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77777777" w:rsidR="0081515A" w:rsidRPr="00370923" w:rsidRDefault="0081515A" w:rsidP="00370923">
      <w:pPr>
        <w:spacing w:line="480" w:lineRule="auto"/>
        <w:rPr>
          <w:rFonts w:ascii="Arial" w:hAnsi="Arial" w:cs="Arial"/>
          <w:bCs/>
        </w:rPr>
      </w:pPr>
    </w:p>
    <w:p w14:paraId="00000002" w14:textId="77777777" w:rsidR="0081515A" w:rsidRPr="00370923" w:rsidRDefault="0081515A" w:rsidP="00370923">
      <w:pPr>
        <w:spacing w:line="480" w:lineRule="auto"/>
        <w:rPr>
          <w:rFonts w:ascii="Arial" w:hAnsi="Arial" w:cs="Arial"/>
          <w:bCs/>
        </w:rPr>
      </w:pPr>
    </w:p>
    <w:p w14:paraId="00000003" w14:textId="77777777" w:rsidR="0081515A" w:rsidRPr="00370923" w:rsidRDefault="0081515A" w:rsidP="00370923">
      <w:pPr>
        <w:spacing w:line="480" w:lineRule="auto"/>
        <w:rPr>
          <w:rFonts w:ascii="Arial" w:hAnsi="Arial" w:cs="Arial"/>
          <w:bCs/>
        </w:rPr>
      </w:pPr>
    </w:p>
    <w:p w14:paraId="00000004" w14:textId="77777777" w:rsidR="0081515A" w:rsidRPr="00370923" w:rsidRDefault="0081515A" w:rsidP="00370923">
      <w:pPr>
        <w:spacing w:line="480" w:lineRule="auto"/>
        <w:rPr>
          <w:rFonts w:ascii="Arial" w:hAnsi="Arial" w:cs="Arial"/>
          <w:bCs/>
        </w:rPr>
      </w:pPr>
    </w:p>
    <w:p w14:paraId="00000005" w14:textId="77777777" w:rsidR="0081515A" w:rsidRPr="00370923" w:rsidRDefault="0081515A" w:rsidP="00370923">
      <w:pPr>
        <w:spacing w:line="480" w:lineRule="auto"/>
        <w:rPr>
          <w:rFonts w:ascii="Arial" w:hAnsi="Arial" w:cs="Arial"/>
          <w:bCs/>
        </w:rPr>
      </w:pPr>
    </w:p>
    <w:p w14:paraId="600DFB50" w14:textId="18559588" w:rsidR="00370923" w:rsidRPr="00370923" w:rsidRDefault="00000000" w:rsidP="00370923">
      <w:pPr>
        <w:spacing w:line="480" w:lineRule="auto"/>
        <w:rPr>
          <w:rFonts w:ascii="Arial" w:hAnsi="Arial" w:cs="Arial"/>
          <w:bCs/>
        </w:rPr>
      </w:pPr>
      <w:r w:rsidRPr="00370923">
        <w:rPr>
          <w:rFonts w:ascii="Arial" w:hAnsi="Arial" w:cs="Arial"/>
          <w:bCs/>
        </w:rPr>
        <w:t>Assignment 1 - Academic Essay</w:t>
      </w:r>
    </w:p>
    <w:p w14:paraId="27252ADD" w14:textId="77777777" w:rsidR="00370923" w:rsidRPr="00370923" w:rsidRDefault="00370923" w:rsidP="00370923">
      <w:pPr>
        <w:spacing w:line="480" w:lineRule="auto"/>
        <w:rPr>
          <w:rFonts w:ascii="Arial" w:hAnsi="Arial" w:cs="Arial"/>
          <w:bCs/>
        </w:rPr>
      </w:pPr>
    </w:p>
    <w:p w14:paraId="4F6E732D" w14:textId="77777777" w:rsidR="00370923" w:rsidRPr="00370923" w:rsidRDefault="00370923" w:rsidP="00370923">
      <w:pPr>
        <w:spacing w:line="480" w:lineRule="auto"/>
        <w:rPr>
          <w:rFonts w:ascii="Arial" w:hAnsi="Arial" w:cs="Arial"/>
          <w:bCs/>
        </w:rPr>
      </w:pPr>
    </w:p>
    <w:p w14:paraId="1097F825" w14:textId="77777777" w:rsidR="00370923" w:rsidRPr="00370923" w:rsidRDefault="00370923" w:rsidP="00370923">
      <w:pPr>
        <w:spacing w:line="480" w:lineRule="auto"/>
        <w:rPr>
          <w:rFonts w:ascii="Arial" w:hAnsi="Arial" w:cs="Arial"/>
          <w:bCs/>
        </w:rPr>
      </w:pPr>
    </w:p>
    <w:p w14:paraId="69A76D6F" w14:textId="77777777" w:rsidR="00370923" w:rsidRPr="00370923" w:rsidRDefault="00370923" w:rsidP="00370923">
      <w:pPr>
        <w:spacing w:line="480" w:lineRule="auto"/>
        <w:rPr>
          <w:rFonts w:ascii="Arial" w:hAnsi="Arial" w:cs="Arial"/>
          <w:bCs/>
        </w:rPr>
      </w:pPr>
    </w:p>
    <w:p w14:paraId="3C408E57" w14:textId="77777777" w:rsidR="00370923" w:rsidRPr="00370923" w:rsidRDefault="00370923" w:rsidP="00370923">
      <w:pPr>
        <w:spacing w:line="480" w:lineRule="auto"/>
        <w:rPr>
          <w:rFonts w:ascii="Arial" w:hAnsi="Arial" w:cs="Arial"/>
          <w:bCs/>
        </w:rPr>
      </w:pPr>
    </w:p>
    <w:p w14:paraId="319DC00A" w14:textId="77777777" w:rsidR="00370923" w:rsidRPr="00370923" w:rsidRDefault="00370923" w:rsidP="00370923">
      <w:pPr>
        <w:spacing w:line="480" w:lineRule="auto"/>
        <w:rPr>
          <w:rFonts w:ascii="Arial" w:hAnsi="Arial" w:cs="Arial"/>
          <w:bCs/>
        </w:rPr>
      </w:pPr>
    </w:p>
    <w:p w14:paraId="3B4C9275" w14:textId="77777777" w:rsidR="00370923" w:rsidRPr="00370923" w:rsidRDefault="00370923" w:rsidP="00370923">
      <w:pPr>
        <w:spacing w:line="480" w:lineRule="auto"/>
        <w:rPr>
          <w:rFonts w:ascii="Arial" w:hAnsi="Arial" w:cs="Arial"/>
          <w:bCs/>
        </w:rPr>
      </w:pPr>
    </w:p>
    <w:p w14:paraId="7D78738D" w14:textId="77777777" w:rsidR="00370923" w:rsidRPr="00370923" w:rsidRDefault="00370923" w:rsidP="00370923">
      <w:pPr>
        <w:spacing w:line="480" w:lineRule="auto"/>
        <w:rPr>
          <w:rFonts w:ascii="Arial" w:hAnsi="Arial" w:cs="Arial"/>
          <w:bCs/>
        </w:rPr>
      </w:pPr>
    </w:p>
    <w:p w14:paraId="42A38936" w14:textId="77777777" w:rsidR="00370923" w:rsidRPr="00370923" w:rsidRDefault="00370923" w:rsidP="00370923">
      <w:pPr>
        <w:spacing w:line="480" w:lineRule="auto"/>
        <w:rPr>
          <w:rFonts w:ascii="Arial" w:hAnsi="Arial" w:cs="Arial"/>
          <w:bCs/>
        </w:rPr>
      </w:pPr>
    </w:p>
    <w:p w14:paraId="185F6700" w14:textId="77777777" w:rsidR="00370923" w:rsidRPr="00370923" w:rsidRDefault="00370923" w:rsidP="00370923">
      <w:pPr>
        <w:spacing w:line="480" w:lineRule="auto"/>
        <w:rPr>
          <w:rFonts w:ascii="Arial" w:hAnsi="Arial" w:cs="Arial"/>
          <w:bCs/>
        </w:rPr>
      </w:pPr>
    </w:p>
    <w:p w14:paraId="3DB0EF70" w14:textId="77777777" w:rsidR="00370923" w:rsidRPr="00370923" w:rsidRDefault="00370923" w:rsidP="00370923">
      <w:pPr>
        <w:spacing w:line="480" w:lineRule="auto"/>
        <w:rPr>
          <w:rFonts w:ascii="Arial" w:hAnsi="Arial" w:cs="Arial"/>
          <w:bCs/>
        </w:rPr>
      </w:pPr>
    </w:p>
    <w:p w14:paraId="54B9ECA2" w14:textId="77777777" w:rsidR="00370923" w:rsidRDefault="00370923" w:rsidP="00370923">
      <w:pPr>
        <w:spacing w:line="480" w:lineRule="auto"/>
        <w:rPr>
          <w:rFonts w:ascii="Arial" w:hAnsi="Arial" w:cs="Arial"/>
          <w:bCs/>
        </w:rPr>
      </w:pPr>
    </w:p>
    <w:p w14:paraId="5AC4DF80" w14:textId="77777777" w:rsidR="00370923" w:rsidRDefault="00370923" w:rsidP="00370923">
      <w:pPr>
        <w:spacing w:line="480" w:lineRule="auto"/>
        <w:rPr>
          <w:rFonts w:ascii="Arial" w:hAnsi="Arial" w:cs="Arial"/>
          <w:bCs/>
        </w:rPr>
      </w:pPr>
    </w:p>
    <w:p w14:paraId="39222C3D" w14:textId="77777777" w:rsidR="00370923" w:rsidRDefault="00370923" w:rsidP="00370923">
      <w:pPr>
        <w:spacing w:line="480" w:lineRule="auto"/>
        <w:rPr>
          <w:rFonts w:ascii="Arial" w:hAnsi="Arial" w:cs="Arial"/>
          <w:bCs/>
        </w:rPr>
      </w:pPr>
    </w:p>
    <w:p w14:paraId="3CAFE704" w14:textId="4DBF2603" w:rsidR="00370923" w:rsidRPr="00370923" w:rsidRDefault="00370923" w:rsidP="00370923">
      <w:pPr>
        <w:spacing w:line="480" w:lineRule="auto"/>
        <w:rPr>
          <w:rFonts w:ascii="Arial" w:hAnsi="Arial" w:cs="Arial"/>
          <w:bCs/>
        </w:rPr>
      </w:pPr>
      <w:r w:rsidRPr="00370923">
        <w:rPr>
          <w:rFonts w:ascii="Arial" w:hAnsi="Arial" w:cs="Arial"/>
          <w:bCs/>
        </w:rPr>
        <w:t>Name: Agda-Claudia Dinu</w:t>
      </w:r>
    </w:p>
    <w:p w14:paraId="433E506E" w14:textId="77777777" w:rsidR="00370923" w:rsidRPr="00370923" w:rsidRDefault="00370923" w:rsidP="00370923">
      <w:pPr>
        <w:spacing w:line="480" w:lineRule="auto"/>
        <w:rPr>
          <w:rFonts w:ascii="Arial" w:hAnsi="Arial" w:cs="Arial"/>
          <w:bCs/>
        </w:rPr>
      </w:pPr>
      <w:r w:rsidRPr="00370923">
        <w:rPr>
          <w:rFonts w:ascii="Arial" w:hAnsi="Arial" w:cs="Arial"/>
          <w:bCs/>
        </w:rPr>
        <w:t>Student number: 2118859</w:t>
      </w:r>
    </w:p>
    <w:p w14:paraId="48A06CD8" w14:textId="652B83F3" w:rsidR="00370923" w:rsidRPr="00370923" w:rsidRDefault="00370923" w:rsidP="00370923">
      <w:pPr>
        <w:spacing w:line="480" w:lineRule="auto"/>
        <w:rPr>
          <w:rFonts w:ascii="Arial" w:hAnsi="Arial" w:cs="Arial"/>
          <w:bCs/>
        </w:rPr>
      </w:pPr>
      <w:r w:rsidRPr="00370923">
        <w:rPr>
          <w:rFonts w:ascii="Arial" w:hAnsi="Arial" w:cs="Arial"/>
          <w:bCs/>
        </w:rPr>
        <w:t xml:space="preserve">Module: Management </w:t>
      </w:r>
      <w:r w:rsidRPr="00370923">
        <w:rPr>
          <w:rFonts w:ascii="Arial" w:hAnsi="Arial" w:cs="Arial"/>
          <w:bCs/>
        </w:rPr>
        <w:t>and</w:t>
      </w:r>
      <w:r w:rsidRPr="00370923">
        <w:rPr>
          <w:rFonts w:ascii="Arial" w:hAnsi="Arial" w:cs="Arial"/>
          <w:bCs/>
        </w:rPr>
        <w:t xml:space="preserve"> Organisational Behaviour</w:t>
      </w:r>
      <w:r>
        <w:rPr>
          <w:rFonts w:ascii="Arial" w:hAnsi="Arial" w:cs="Arial"/>
          <w:bCs/>
        </w:rPr>
        <w:t xml:space="preserve"> BMIH 5004</w:t>
      </w:r>
    </w:p>
    <w:p w14:paraId="00000010" w14:textId="6E869C59" w:rsidR="0081515A" w:rsidRPr="00370923" w:rsidRDefault="00370923" w:rsidP="00370923">
      <w:pPr>
        <w:spacing w:line="480" w:lineRule="auto"/>
        <w:rPr>
          <w:rFonts w:ascii="Arial" w:hAnsi="Arial" w:cs="Arial"/>
          <w:bCs/>
        </w:rPr>
      </w:pPr>
      <w:r w:rsidRPr="00370923">
        <w:rPr>
          <w:rFonts w:ascii="Arial" w:hAnsi="Arial" w:cs="Arial"/>
          <w:bCs/>
        </w:rPr>
        <w:t xml:space="preserve">Lecturer: </w:t>
      </w:r>
      <w:r w:rsidRPr="00370923">
        <w:rPr>
          <w:rFonts w:ascii="Arial" w:hAnsi="Arial" w:cs="Arial"/>
          <w:bCs/>
        </w:rPr>
        <w:t xml:space="preserve"> Dale Clarke</w:t>
      </w:r>
      <w:r w:rsidR="00000000" w:rsidRPr="00370923">
        <w:rPr>
          <w:rFonts w:ascii="Arial" w:hAnsi="Arial" w:cs="Arial"/>
          <w:bCs/>
        </w:rPr>
        <w:br w:type="page"/>
      </w:r>
      <w:bookmarkStart w:id="0" w:name="_7wovhnwokcwe" w:colFirst="0" w:colLast="0"/>
      <w:bookmarkEnd w:id="0"/>
    </w:p>
    <w:p w14:paraId="00000011" w14:textId="77777777" w:rsidR="0081515A" w:rsidRPr="00370923" w:rsidRDefault="00000000" w:rsidP="00370923">
      <w:pPr>
        <w:spacing w:line="480" w:lineRule="auto"/>
        <w:rPr>
          <w:rFonts w:ascii="Arial" w:hAnsi="Arial" w:cs="Arial"/>
          <w:bCs/>
        </w:rPr>
      </w:pPr>
      <w:r w:rsidRPr="00370923">
        <w:rPr>
          <w:rFonts w:ascii="Arial" w:hAnsi="Arial" w:cs="Arial"/>
          <w:bCs/>
        </w:rPr>
        <w:lastRenderedPageBreak/>
        <w:t>Effective management is at the core of successful businesses, ensuring that resources are employed efficiently, objectives are accomplished, and staff are motivated and engaged. One of the primary models for analysing management styles is the Blake and Mouton management Grid, which categorises leaders into distinct types based on their care for people and concern for productivity. Effective management demands great leadership as it is crucial to accomplishing organisational objectives and encouraging individuals to give their utmost. A systematic framework for measuring leadership effectiveness is offered by John Adair's Action Centred Leadership (ACL) paradigm. Using the Blake and Mouton Managerial Grid as a framework, this article will assess Craig Poole's management style critically. Craig Poole is the general manager of the Doubletree by Hilton in Reading, Pennsylvania. In addition, the article will look at Craig Poole's performance in each of the three key management leadership roles according to Adair's ACL model. This effort tries to enrich the current research by integrating opinions and thoughts from reliable sources.</w:t>
      </w:r>
    </w:p>
    <w:p w14:paraId="00000013" w14:textId="040C1016" w:rsidR="0081515A" w:rsidRPr="00370923" w:rsidRDefault="0081515A" w:rsidP="00370923">
      <w:pPr>
        <w:spacing w:line="480" w:lineRule="auto"/>
        <w:rPr>
          <w:rFonts w:ascii="Arial" w:hAnsi="Arial" w:cs="Arial"/>
          <w:bCs/>
        </w:rPr>
      </w:pPr>
      <w:bookmarkStart w:id="1" w:name="_plwr7oaiudwx" w:colFirst="0" w:colLast="0"/>
      <w:bookmarkEnd w:id="1"/>
    </w:p>
    <w:p w14:paraId="00000015" w14:textId="1C063080" w:rsidR="0081515A" w:rsidRPr="00370923" w:rsidRDefault="00000000" w:rsidP="00370923">
      <w:pPr>
        <w:spacing w:line="480" w:lineRule="auto"/>
        <w:rPr>
          <w:rFonts w:ascii="Arial" w:hAnsi="Arial" w:cs="Arial"/>
          <w:bCs/>
        </w:rPr>
      </w:pPr>
      <w:r w:rsidRPr="00370923">
        <w:rPr>
          <w:rFonts w:ascii="Arial" w:hAnsi="Arial" w:cs="Arial"/>
          <w:bCs/>
        </w:rPr>
        <w:t xml:space="preserve">Dynamic and talented, Craig Poole is well-known for his remarkable leadership in the hospitality sector. Craig Poole is well-known in the hotel management profession thanks to his lengthy career and constant dedication to offering outstanding guest experiences. He has had the chance to exhibit his expertise as a high-profile hotel manager at Doubletree by Hilton in Reading, Pennsylvania, where he blends a sharp emphasis on operational performance, team development, and guest delight. Craig Poole's enthusiasm for the hospitality business has propelled his career and enhanced his status as a leader who constantly goes above and beyond to create settings that are memorable and welcome for both visitors and staff (Ackah, 2019). One well-known instrument in management theory is the Blake and Mouton Managerial Grid. This grid, </w:t>
      </w:r>
      <w:r w:rsidRPr="00370923">
        <w:rPr>
          <w:rFonts w:ascii="Arial" w:hAnsi="Arial" w:cs="Arial"/>
          <w:bCs/>
        </w:rPr>
        <w:lastRenderedPageBreak/>
        <w:t xml:space="preserve">which was designed in the 1960s by Robert Blake and Jane Mouton, organises management ideas into five primary groups: Team Leader, Produce or Perish, Middle of the Road, Impoverished, and Country Club. It assesses a manager's care for people on one axis and concern for </w:t>
      </w:r>
      <w:r w:rsidR="00370923" w:rsidRPr="00370923">
        <w:rPr>
          <w:rFonts w:ascii="Arial" w:hAnsi="Arial" w:cs="Arial"/>
          <w:bCs/>
        </w:rPr>
        <w:t>production on</w:t>
      </w:r>
      <w:r w:rsidRPr="00370923">
        <w:rPr>
          <w:rFonts w:ascii="Arial" w:hAnsi="Arial" w:cs="Arial"/>
          <w:bCs/>
        </w:rPr>
        <w:t xml:space="preserve"> the other. Doubletree is a component of the Hilton Worldwide brand, noted for its high-quality services and hospitality. The General Manager, Craig Poole, is responsible for supervising all elements of the hotel's operations. This involves creating a pleasant guest experience, managing workers, preserving financial sustainability, and adhering to Hilton's standards and values.</w:t>
      </w:r>
    </w:p>
    <w:p w14:paraId="00000016" w14:textId="77777777" w:rsidR="0081515A" w:rsidRPr="00370923" w:rsidRDefault="00000000" w:rsidP="00370923">
      <w:pPr>
        <w:spacing w:line="480" w:lineRule="auto"/>
        <w:rPr>
          <w:rFonts w:ascii="Arial" w:hAnsi="Arial" w:cs="Arial"/>
          <w:bCs/>
        </w:rPr>
      </w:pPr>
      <w:r w:rsidRPr="00370923">
        <w:rPr>
          <w:rFonts w:ascii="Arial" w:hAnsi="Arial" w:cs="Arial"/>
          <w:bCs/>
        </w:rPr>
        <w:t xml:space="preserve">To analyse Craig Poole's management style using the Blake and Mouton Managerial Grid. Concern for People: Craig Poole's care for people may be assessed based on his contacts with the workers, their well-being, training and development programs, employee feedback methods, and the general work environment. A manager with a great care for people focuses on employee well-being and satisfaction. Concern for Production: His concern for production may be judged by analysing the hotel's performance, its financial success, customer contentment, and the attainment of organisational objectives. A manager with a strong concern for output stresses task fulfilment and the organisation's performance. With these factors in mind, we may position Craig Poole on the Blake and Mouton Managerial Grid.  </w:t>
      </w:r>
      <w:proofErr w:type="gramStart"/>
      <w:r w:rsidRPr="00370923">
        <w:rPr>
          <w:rFonts w:ascii="Arial" w:hAnsi="Arial" w:cs="Arial"/>
          <w:bCs/>
        </w:rPr>
        <w:t>Upon evaluating Craig Poole's management style, it</w:t>
      </w:r>
      <w:proofErr w:type="gramEnd"/>
      <w:r w:rsidRPr="00370923">
        <w:rPr>
          <w:rFonts w:ascii="Arial" w:hAnsi="Arial" w:cs="Arial"/>
          <w:bCs/>
        </w:rPr>
        <w:t xml:space="preserve"> seems that he comes into the "Team Leader" category on the Blake and Mouton Managerial Grid. The Team Leader approach is defined by significant care for both people and output. In the example of Craig Poole, he exhibits a balanced approach in his leadership, prioritising both the well-being of his workers and the attainment of organisational objectives (</w:t>
      </w:r>
      <w:r w:rsidRPr="00370923">
        <w:rPr>
          <w:rFonts w:ascii="Arial" w:hAnsi="Arial" w:cs="Arial"/>
          <w:bCs/>
          <w:color w:val="222222"/>
          <w:highlight w:val="white"/>
        </w:rPr>
        <w:t>Roy, 2019</w:t>
      </w:r>
      <w:r w:rsidRPr="00370923">
        <w:rPr>
          <w:rFonts w:ascii="Arial" w:hAnsi="Arial" w:cs="Arial"/>
          <w:bCs/>
        </w:rPr>
        <w:t>).</w:t>
      </w:r>
    </w:p>
    <w:p w14:paraId="5A1C96B2" w14:textId="12D1FCFF" w:rsidR="00FA30A5" w:rsidRPr="00370923" w:rsidRDefault="00000000" w:rsidP="00370923">
      <w:pPr>
        <w:spacing w:line="480" w:lineRule="auto"/>
        <w:rPr>
          <w:rFonts w:ascii="Arial" w:hAnsi="Arial" w:cs="Arial"/>
          <w:bCs/>
        </w:rPr>
      </w:pPr>
      <w:r w:rsidRPr="00370923">
        <w:rPr>
          <w:rFonts w:ascii="Arial" w:hAnsi="Arial" w:cs="Arial"/>
          <w:bCs/>
        </w:rPr>
        <w:lastRenderedPageBreak/>
        <w:t xml:space="preserve">With that stated the merits of a Team Leader Management Style </w:t>
      </w:r>
      <w:r w:rsidR="00370923" w:rsidRPr="00370923">
        <w:rPr>
          <w:rFonts w:ascii="Arial" w:hAnsi="Arial" w:cs="Arial"/>
          <w:bCs/>
        </w:rPr>
        <w:t>are</w:t>
      </w:r>
      <w:r w:rsidRPr="00370923">
        <w:rPr>
          <w:rFonts w:ascii="Arial" w:hAnsi="Arial" w:cs="Arial"/>
          <w:bCs/>
        </w:rPr>
        <w:t xml:space="preserve"> Employee Motivation: A Team Leader boss, like Craig Poole, puts a major premium on employee well-being and satisfaction. This might lead to high levels of motivation and dedication among the workers. Employees who feel respected and supported are more likely to be productive and deliver exceptional service to visitors (</w:t>
      </w:r>
      <w:r w:rsidRPr="00370923">
        <w:rPr>
          <w:rFonts w:ascii="Arial" w:hAnsi="Arial" w:cs="Arial"/>
          <w:bCs/>
          <w:color w:val="222222"/>
          <w:highlight w:val="white"/>
        </w:rPr>
        <w:t>Mindapa, 2022</w:t>
      </w:r>
      <w:r w:rsidRPr="00370923">
        <w:rPr>
          <w:rFonts w:ascii="Arial" w:hAnsi="Arial" w:cs="Arial"/>
          <w:bCs/>
        </w:rPr>
        <w:t>). Organisational Success: The emphasis on both people and output in the Team Leader approach guarantees that the company is likely to accomplish its objectives. In the case of Doubletree by Hilton, this might entail increased guest happiness, improved financial performance, and a favourable brand image. Adaptability: Team Leaders are noted for their adaptability and flexibility. They are ready to modify their management style dependent on the scenario, which may be a crucial attribute in the fast-paced and ever-changing hospitality sector (</w:t>
      </w:r>
      <w:r w:rsidRPr="00370923">
        <w:rPr>
          <w:rFonts w:ascii="Arial" w:hAnsi="Arial" w:cs="Arial"/>
          <w:bCs/>
          <w:color w:val="222222"/>
          <w:highlight w:val="white"/>
        </w:rPr>
        <w:t>Mindapa, 2022</w:t>
      </w:r>
      <w:r w:rsidRPr="00370923">
        <w:rPr>
          <w:rFonts w:ascii="Arial" w:hAnsi="Arial" w:cs="Arial"/>
          <w:bCs/>
        </w:rPr>
        <w:t xml:space="preserve">). </w:t>
      </w:r>
      <w:r w:rsidR="0082790D" w:rsidRPr="00370923">
        <w:rPr>
          <w:rFonts w:ascii="Arial" w:hAnsi="Arial" w:cs="Arial"/>
          <w:bCs/>
        </w:rPr>
        <w:t xml:space="preserve"> </w:t>
      </w:r>
      <w:r w:rsidRPr="00370923">
        <w:rPr>
          <w:rFonts w:ascii="Arial" w:hAnsi="Arial" w:cs="Arial"/>
          <w:bCs/>
        </w:rPr>
        <w:t>High-Quality Service: The focus on both visitor and staff happiness frequently leads to a culture of giving high-quality service.</w:t>
      </w:r>
    </w:p>
    <w:p w14:paraId="4D1AC756" w14:textId="5E78F9B9" w:rsidR="00FA30A5" w:rsidRPr="00370923" w:rsidRDefault="00000000" w:rsidP="00370923">
      <w:pPr>
        <w:spacing w:line="480" w:lineRule="auto"/>
        <w:rPr>
          <w:rFonts w:ascii="Arial" w:hAnsi="Arial" w:cs="Arial"/>
          <w:bCs/>
        </w:rPr>
      </w:pPr>
      <w:r w:rsidRPr="00370923">
        <w:rPr>
          <w:rFonts w:ascii="Arial" w:hAnsi="Arial" w:cs="Arial"/>
          <w:bCs/>
        </w:rPr>
        <w:t xml:space="preserve">When personnel are pleased and motivated, they are more likely to deliver exceptional service to visitors, adding to the hotel's image. On the contrary vulnerabilities </w:t>
      </w:r>
      <w:r w:rsidR="00370923" w:rsidRPr="00370923">
        <w:rPr>
          <w:rFonts w:ascii="Arial" w:hAnsi="Arial" w:cs="Arial"/>
          <w:bCs/>
        </w:rPr>
        <w:t>are</w:t>
      </w:r>
      <w:r w:rsidRPr="00370923">
        <w:rPr>
          <w:rFonts w:ascii="Arial" w:hAnsi="Arial" w:cs="Arial"/>
          <w:bCs/>
        </w:rPr>
        <w:t xml:space="preserve"> Time and Resource Intensive: Maintaining a high concern for both people and productivity may be time-consuming and </w:t>
      </w:r>
      <w:proofErr w:type="gramStart"/>
      <w:r w:rsidRPr="00370923">
        <w:rPr>
          <w:rFonts w:ascii="Arial" w:hAnsi="Arial" w:cs="Arial"/>
          <w:bCs/>
        </w:rPr>
        <w:t>resource-intensive</w:t>
      </w:r>
      <w:proofErr w:type="gramEnd"/>
      <w:r w:rsidRPr="00370923">
        <w:rPr>
          <w:rFonts w:ascii="Arial" w:hAnsi="Arial" w:cs="Arial"/>
          <w:bCs/>
        </w:rPr>
        <w:t>. It may involve considerable training, feedback systems, and support programs for personnel, which might raise operating expenses. Potential for Overextension: A manager who has a strong care for both people and output may be at danger of overextending oneself. Balancing these two responsibilities may be tough and may lead to burnout or stress if not handled correctly (</w:t>
      </w:r>
      <w:r w:rsidRPr="00370923">
        <w:rPr>
          <w:rFonts w:ascii="Arial" w:hAnsi="Arial" w:cs="Arial"/>
          <w:bCs/>
          <w:color w:val="222222"/>
          <w:highlight w:val="white"/>
        </w:rPr>
        <w:t>Alyafei, 2023</w:t>
      </w:r>
      <w:r w:rsidRPr="00370923">
        <w:rPr>
          <w:rFonts w:ascii="Arial" w:hAnsi="Arial" w:cs="Arial"/>
          <w:bCs/>
        </w:rPr>
        <w:t xml:space="preserve">). Subjectivity in Evaluation: Assessing the effectiveness of a Team Leader management style is typically subjective. Performance measurements may not always clearly reflect the focus on employee well-being, making it hard to assess the </w:t>
      </w:r>
      <w:r w:rsidRPr="00370923">
        <w:rPr>
          <w:rFonts w:ascii="Arial" w:hAnsi="Arial" w:cs="Arial"/>
          <w:bCs/>
        </w:rPr>
        <w:lastRenderedPageBreak/>
        <w:t>influence of this approach on the firm. And Resistance to Change: In certain circumstances, workers or leaders may be reluctant to reforms that value both people and productivity. This opposition might delay the adoption of new initiatives or tactics (</w:t>
      </w:r>
      <w:r w:rsidRPr="00370923">
        <w:rPr>
          <w:rFonts w:ascii="Arial" w:hAnsi="Arial" w:cs="Arial"/>
          <w:bCs/>
          <w:color w:val="222222"/>
          <w:highlight w:val="white"/>
        </w:rPr>
        <w:t>Pavlidis, 2021</w:t>
      </w:r>
      <w:r w:rsidRPr="00370923">
        <w:rPr>
          <w:rFonts w:ascii="Arial" w:hAnsi="Arial" w:cs="Arial"/>
          <w:bCs/>
        </w:rPr>
        <w:t>).</w:t>
      </w:r>
    </w:p>
    <w:p w14:paraId="00000019" w14:textId="4118C618" w:rsidR="0081515A" w:rsidRPr="00370923" w:rsidRDefault="00000000" w:rsidP="00370923">
      <w:pPr>
        <w:spacing w:line="480" w:lineRule="auto"/>
        <w:rPr>
          <w:rFonts w:ascii="Arial" w:hAnsi="Arial" w:cs="Arial"/>
          <w:bCs/>
        </w:rPr>
      </w:pPr>
      <w:r w:rsidRPr="00370923">
        <w:rPr>
          <w:rFonts w:ascii="Arial" w:hAnsi="Arial" w:cs="Arial"/>
          <w:bCs/>
        </w:rPr>
        <w:t>Craig Poole's Team Leader Approach in Practice may be further described in select cases such as: Employee Training and Development: Craig Poole invests in the training and development of his personnel, giving possibilities for career progression and skill upgrading. This displays his compassion for others by encouraging their personal and professional progress. visitor Experience Enhancement: He also takes measures to improve the visitor experience, which coincides with his focus for productivity (</w:t>
      </w:r>
      <w:r w:rsidRPr="00370923">
        <w:rPr>
          <w:rFonts w:ascii="Arial" w:hAnsi="Arial" w:cs="Arial"/>
          <w:bCs/>
          <w:color w:val="222222"/>
          <w:highlight w:val="white"/>
        </w:rPr>
        <w:t>Poole, 2023</w:t>
      </w:r>
      <w:r w:rsidRPr="00370923">
        <w:rPr>
          <w:rFonts w:ascii="Arial" w:hAnsi="Arial" w:cs="Arial"/>
          <w:bCs/>
        </w:rPr>
        <w:t>). This involves integrating guest feedback tools, providing high-quality service, and preserving the hotel's standards. Staff Well-Being: Craig Poole fosters a healthy work atmosphere, prioritising the well-being of his staff. This is obvious via employee engagement programs, wellness initiatives, and open communication channels, which lead to a motivated workforce. Financial viability: While concentrating on staff and visitor pleasure, Poole also maintains an eye on the hotel's financial viability. He guarantees that the company stays lucrative, so fulfilling the issue for output. And Adaptation to Market Trends: Craig Poole displays flexibility in reacting to shifting market trends and guest preferences. This attribute is typical of Team Leader managers, since they are flexible to modifying techniques to satisfy both employee and organisational demands (</w:t>
      </w:r>
      <w:r w:rsidRPr="00370923">
        <w:rPr>
          <w:rFonts w:ascii="Arial" w:hAnsi="Arial" w:cs="Arial"/>
          <w:bCs/>
          <w:color w:val="222222"/>
          <w:highlight w:val="white"/>
        </w:rPr>
        <w:t>Poole, 2023</w:t>
      </w:r>
      <w:r w:rsidRPr="00370923">
        <w:rPr>
          <w:rFonts w:ascii="Arial" w:hAnsi="Arial" w:cs="Arial"/>
          <w:bCs/>
        </w:rPr>
        <w:t>)</w:t>
      </w:r>
    </w:p>
    <w:p w14:paraId="0000001A" w14:textId="77777777" w:rsidR="0081515A" w:rsidRPr="00370923" w:rsidRDefault="00000000" w:rsidP="00370923">
      <w:pPr>
        <w:spacing w:line="480" w:lineRule="auto"/>
        <w:rPr>
          <w:rFonts w:ascii="Arial" w:hAnsi="Arial" w:cs="Arial"/>
          <w:bCs/>
        </w:rPr>
      </w:pPr>
      <w:r w:rsidRPr="00370923">
        <w:rPr>
          <w:rFonts w:ascii="Arial" w:hAnsi="Arial" w:cs="Arial"/>
          <w:bCs/>
        </w:rPr>
        <w:t xml:space="preserve">Adair's Action Centred Leadership Model, established by John Adair, is a highly recognised paradigm in leadership and management. It highlights the crucial balance between attaining work goals, keeping a cohesive team, and recognizing and supporting the unique needs and ambitions of team members. This model gives a </w:t>
      </w:r>
      <w:r w:rsidRPr="00370923">
        <w:rPr>
          <w:rFonts w:ascii="Arial" w:hAnsi="Arial" w:cs="Arial"/>
          <w:bCs/>
        </w:rPr>
        <w:lastRenderedPageBreak/>
        <w:t>systematic approach to successful leadership, enabling leaders traverse the intricacies of management by concentrating on these three main areas, ensuring that tasks are performed, teams flourish, and individual growth and development are supported (</w:t>
      </w:r>
      <w:r w:rsidRPr="00370923">
        <w:rPr>
          <w:rFonts w:ascii="Arial" w:hAnsi="Arial" w:cs="Arial"/>
          <w:bCs/>
          <w:color w:val="222222"/>
          <w:highlight w:val="white"/>
        </w:rPr>
        <w:t>Krumins, 2022</w:t>
      </w:r>
      <w:r w:rsidRPr="00370923">
        <w:rPr>
          <w:rFonts w:ascii="Arial" w:hAnsi="Arial" w:cs="Arial"/>
          <w:bCs/>
        </w:rPr>
        <w:t>). Adair's Action Centred Leadership Model is a great tool for leaders wanting to motivate and guide their teams towards success while addressing the different facets of leadership.</w:t>
      </w:r>
    </w:p>
    <w:p w14:paraId="2CB8FF7C" w14:textId="77777777" w:rsidR="00FA30A5" w:rsidRPr="00370923" w:rsidRDefault="00000000" w:rsidP="00370923">
      <w:pPr>
        <w:spacing w:line="480" w:lineRule="auto"/>
        <w:rPr>
          <w:rFonts w:ascii="Arial" w:hAnsi="Arial" w:cs="Arial"/>
          <w:bCs/>
        </w:rPr>
      </w:pPr>
      <w:r w:rsidRPr="00370923">
        <w:rPr>
          <w:rFonts w:ascii="Arial" w:hAnsi="Arial" w:cs="Arial"/>
          <w:bCs/>
        </w:rPr>
        <w:t>Three important characteristics of leadership are articulated in Adair's Action Centred Leadership paradigm, with a focus on their requirement for balance: Task Management: This component is focused on reaching objectives for the firm as well as targets and tasks performed. To ensure that tasks are done effectively, effective leaders must be able to establish clear objectives, allocate duties, and monitor progress. Team Maintenance: This involves taking care of each other's health, promoting a feeling of togetherness within the team, and keeping the working environment safe (</w:t>
      </w:r>
      <w:r w:rsidRPr="00370923">
        <w:rPr>
          <w:rFonts w:ascii="Arial" w:hAnsi="Arial" w:cs="Arial"/>
          <w:bCs/>
          <w:color w:val="222222"/>
          <w:highlight w:val="white"/>
        </w:rPr>
        <w:t>Krumins, 2022</w:t>
      </w:r>
      <w:r w:rsidRPr="00370923">
        <w:rPr>
          <w:rFonts w:ascii="Arial" w:hAnsi="Arial" w:cs="Arial"/>
          <w:bCs/>
        </w:rPr>
        <w:t xml:space="preserve">). </w:t>
      </w:r>
    </w:p>
    <w:p w14:paraId="5D7E88B6" w14:textId="375752C8" w:rsidR="00FA30A5" w:rsidRPr="00370923" w:rsidRDefault="00000000" w:rsidP="00370923">
      <w:pPr>
        <w:spacing w:line="480" w:lineRule="auto"/>
        <w:rPr>
          <w:rFonts w:ascii="Arial" w:hAnsi="Arial" w:cs="Arial"/>
          <w:bCs/>
        </w:rPr>
      </w:pPr>
      <w:r w:rsidRPr="00370923">
        <w:rPr>
          <w:rFonts w:ascii="Arial" w:hAnsi="Arial" w:cs="Arial"/>
          <w:bCs/>
        </w:rPr>
        <w:t>It is about establishing an atmosphere where folks feel inspired, appreciated, and supported. specific Needs: Effective leadership needs an awareness of the specific goals and objectives of each team member. This means giving chances for professional and personal development as well as coaching and mentoring. Any company's success hinges on its ability to manage responsibilities successfully, but this is particularly true in the competitive hospitality business. As the Doubletree by Hilton's general manager, Craig Poole plays a significant role in developing and accomplishing the hotel's goals (</w:t>
      </w:r>
      <w:r w:rsidRPr="00370923">
        <w:rPr>
          <w:rFonts w:ascii="Arial" w:hAnsi="Arial" w:cs="Arial"/>
          <w:bCs/>
          <w:color w:val="222222"/>
          <w:highlight w:val="white"/>
        </w:rPr>
        <w:t>Lynch, 2019</w:t>
      </w:r>
      <w:r w:rsidRPr="00370923">
        <w:rPr>
          <w:rFonts w:ascii="Arial" w:hAnsi="Arial" w:cs="Arial"/>
          <w:bCs/>
        </w:rPr>
        <w:t xml:space="preserve">). According to Adair's model, a good task manager should be able to establish clear objectives, implement efficient procedures, and monitor outcomes to make sure work is accomplished effectively. Craig Poole has proved his ability to manage duties via a range of hospitality initiatives. For example, </w:t>
      </w:r>
      <w:r w:rsidRPr="00370923">
        <w:rPr>
          <w:rFonts w:ascii="Arial" w:hAnsi="Arial" w:cs="Arial"/>
          <w:bCs/>
        </w:rPr>
        <w:lastRenderedPageBreak/>
        <w:t>he introduced monthly performance evaluations to assist staff examine and improve their job performance. Furthermore, Poole has created effective operating systems to guarantee the hotel works properly. His concentration on creating performance objectives and measuring these goals' development is proof of his devotion to task management.</w:t>
      </w:r>
    </w:p>
    <w:p w14:paraId="3A477AD9" w14:textId="40CD8A95" w:rsidR="00FA30A5" w:rsidRPr="00370923" w:rsidRDefault="00000000" w:rsidP="00370923">
      <w:pPr>
        <w:spacing w:line="480" w:lineRule="auto"/>
        <w:rPr>
          <w:rFonts w:ascii="Arial" w:hAnsi="Arial" w:cs="Arial"/>
          <w:bCs/>
        </w:rPr>
      </w:pPr>
      <w:r w:rsidRPr="00370923">
        <w:rPr>
          <w:rFonts w:ascii="Arial" w:hAnsi="Arial" w:cs="Arial"/>
          <w:bCs/>
        </w:rPr>
        <w:t xml:space="preserve">Task management is crucial in the hotel business, where operational efficiency and the attainment of high-quality service are vital. </w:t>
      </w:r>
      <w:r w:rsidR="00FA30A5" w:rsidRPr="00370923">
        <w:rPr>
          <w:rFonts w:ascii="Arial" w:hAnsi="Arial" w:cs="Arial"/>
          <w:bCs/>
        </w:rPr>
        <w:t>Research</w:t>
      </w:r>
      <w:r w:rsidRPr="00370923">
        <w:rPr>
          <w:rFonts w:ascii="Arial" w:hAnsi="Arial" w:cs="Arial"/>
          <w:bCs/>
        </w:rPr>
        <w:t xml:space="preserve"> published in the "International Journal of Hospitality Management". Mohsin et al, underlines that good task management is vital for the operational effectiveness and competitiveness of hotels. Craig Poole's proficiency in this area adds greatly to the hotel's performance and provides a good visitor experience. Team maintenance entails providing a good and supportive atmosphere where team members feel appreciated, motivated, and cohesive. A successful leader should be able to create team spirit, manage interpersonal problems, and guarantee the well-being of personnel. Craig Poole has been effective in creating a healthy team atmosphere at Doubletree. </w:t>
      </w:r>
    </w:p>
    <w:p w14:paraId="0000001E" w14:textId="3400072E" w:rsidR="0081515A" w:rsidRPr="00370923" w:rsidRDefault="00000000" w:rsidP="00370923">
      <w:pPr>
        <w:spacing w:line="480" w:lineRule="auto"/>
        <w:rPr>
          <w:rFonts w:ascii="Arial" w:hAnsi="Arial" w:cs="Arial"/>
          <w:bCs/>
        </w:rPr>
      </w:pPr>
      <w:r w:rsidRPr="00370923">
        <w:rPr>
          <w:rFonts w:ascii="Arial" w:hAnsi="Arial" w:cs="Arial"/>
          <w:bCs/>
        </w:rPr>
        <w:t xml:space="preserve">He encourages team-building activities, open communication, and acknowledgment of employee accomplishments. Poole's approach is shown in the high levels of staff enthusiasm and satisfaction, which are vital for offering outstanding service to visitors. Team maintenance is especially significant in the hospitality business, since it directly affects the level of service delivered to clients. </w:t>
      </w:r>
      <w:r w:rsidR="00213C71" w:rsidRPr="00370923">
        <w:rPr>
          <w:rFonts w:ascii="Arial" w:hAnsi="Arial" w:cs="Arial"/>
          <w:bCs/>
        </w:rPr>
        <w:t>Research</w:t>
      </w:r>
      <w:r w:rsidRPr="00370923">
        <w:rPr>
          <w:rFonts w:ascii="Arial" w:hAnsi="Arial" w:cs="Arial"/>
          <w:bCs/>
        </w:rPr>
        <w:t xml:space="preserve"> in the "International Journal of Contemporary Hospitality Management". Donate et al, indicates that a healthy team atmosphere promotes staff work satisfaction and dedication, which, in turn, favourably impacts visitor satisfaction. Craig Poole's focus on team maintenance helps to create a warm and supportive work atmosphere, eventually boosting the customers' experience.</w:t>
      </w:r>
    </w:p>
    <w:p w14:paraId="0000001F" w14:textId="77777777" w:rsidR="0081515A" w:rsidRPr="00370923" w:rsidRDefault="00000000" w:rsidP="00370923">
      <w:pPr>
        <w:spacing w:line="480" w:lineRule="auto"/>
        <w:rPr>
          <w:rFonts w:ascii="Arial" w:hAnsi="Arial" w:cs="Arial"/>
          <w:bCs/>
        </w:rPr>
      </w:pPr>
      <w:r w:rsidRPr="00370923">
        <w:rPr>
          <w:rFonts w:ascii="Arial" w:hAnsi="Arial" w:cs="Arial"/>
          <w:bCs/>
        </w:rPr>
        <w:lastRenderedPageBreak/>
        <w:t>Recognizing and fulfilling the specific needs and goals of team members is another crucial part of good leadership. This involves offering mentoring, coaching, and chances for personal and professional development. Craig Poole exhibits a grasp of individual requirements among his workers at Doubletree. He gives career development opportunities, conducts frequent one-on-one meetings with staff, and promotes their personal and professional progress. This strategy makes workers feel appreciated and inspires them to invest in their positions. Individual requirements are vital in the hospitality sector, since they determine staff happiness, retention, and service quality. A paper from Cornell University's School of Hotel Administration underlines that fulfilling individual needs and goals of workers may lead to higher job satisfaction and better performance (</w:t>
      </w:r>
      <w:r w:rsidRPr="00370923">
        <w:rPr>
          <w:rFonts w:ascii="Arial" w:hAnsi="Arial" w:cs="Arial"/>
          <w:bCs/>
          <w:color w:val="222222"/>
          <w:highlight w:val="white"/>
        </w:rPr>
        <w:t>Ushakov et al., 2020</w:t>
      </w:r>
      <w:r w:rsidRPr="00370923">
        <w:rPr>
          <w:rFonts w:ascii="Arial" w:hAnsi="Arial" w:cs="Arial"/>
          <w:bCs/>
        </w:rPr>
        <w:t>). Craig Poole's attention to individual needs fosters staff engagement, which feeds into a more favourable client experience and employee retention.</w:t>
      </w:r>
    </w:p>
    <w:p w14:paraId="00000021" w14:textId="717EA354" w:rsidR="0081515A" w:rsidRPr="00370923" w:rsidRDefault="0081515A" w:rsidP="00370923">
      <w:pPr>
        <w:spacing w:line="480" w:lineRule="auto"/>
        <w:rPr>
          <w:rFonts w:ascii="Arial" w:hAnsi="Arial" w:cs="Arial"/>
          <w:bCs/>
        </w:rPr>
      </w:pPr>
      <w:bookmarkStart w:id="2" w:name="_xjdpkcmzdlqb" w:colFirst="0" w:colLast="0"/>
      <w:bookmarkEnd w:id="2"/>
    </w:p>
    <w:p w14:paraId="4B0CECDB" w14:textId="77777777" w:rsidR="00FA30A5" w:rsidRPr="00370923" w:rsidRDefault="00000000" w:rsidP="00370923">
      <w:pPr>
        <w:spacing w:line="480" w:lineRule="auto"/>
        <w:rPr>
          <w:rFonts w:ascii="Arial" w:hAnsi="Arial" w:cs="Arial"/>
          <w:bCs/>
        </w:rPr>
      </w:pPr>
      <w:r w:rsidRPr="00370923">
        <w:rPr>
          <w:rFonts w:ascii="Arial" w:hAnsi="Arial" w:cs="Arial"/>
          <w:bCs/>
        </w:rPr>
        <w:t xml:space="preserve">In examining Craig Poole's management style using the Blake and Mouton Managerial Grid, it is obvious that he corresponds with the Team Leader group. His balanced concern for both people and production is apparent in his approach to staff involvement, visitor happiness, and financial sustainability. Craig Poole's Team Leader style has many assets, including engaged workers, organisational success, and flexibility. However, it also comes with potential disadvantages such as resource intensiveness and subjectivity in assessment. Overall, the Team Leader management style is a viable option for the hospitality business, where both visitor happiness and staff well-being are crucial. </w:t>
      </w:r>
    </w:p>
    <w:p w14:paraId="00000022" w14:textId="4065A50A" w:rsidR="0081515A" w:rsidRPr="00370923" w:rsidRDefault="00000000" w:rsidP="00370923">
      <w:pPr>
        <w:spacing w:line="480" w:lineRule="auto"/>
        <w:rPr>
          <w:rFonts w:ascii="Arial" w:hAnsi="Arial" w:cs="Arial"/>
          <w:bCs/>
        </w:rPr>
      </w:pPr>
      <w:r w:rsidRPr="00370923">
        <w:rPr>
          <w:rFonts w:ascii="Arial" w:hAnsi="Arial" w:cs="Arial"/>
          <w:bCs/>
        </w:rPr>
        <w:t xml:space="preserve">Craig Poole's leadership style looks to contribute favourably to the performance of Doubletree by Hilton, making it a pleasant and high-performing facility within the Hilton </w:t>
      </w:r>
      <w:r w:rsidRPr="00370923">
        <w:rPr>
          <w:rFonts w:ascii="Arial" w:hAnsi="Arial" w:cs="Arial"/>
          <w:bCs/>
        </w:rPr>
        <w:lastRenderedPageBreak/>
        <w:t xml:space="preserve">brand. Craig Poole, the General Manager of Doubletree by Hilton, successfully implements Adair's Action Centred Leadership paradigm in his managerial capacity. He specialises at task management by defining clear objectives, developing efficient methods, and monitoring work completion. His emphasis on team maintenance provides a good and supportive work atmosphere, boosting staff engagement and cohesiveness. Furthermore, Poole understands and addresses the </w:t>
      </w:r>
      <w:r w:rsidR="0045629D" w:rsidRPr="00370923">
        <w:rPr>
          <w:rFonts w:ascii="Arial" w:hAnsi="Arial" w:cs="Arial"/>
          <w:bCs/>
        </w:rPr>
        <w:t>needs</w:t>
      </w:r>
      <w:r w:rsidRPr="00370923">
        <w:rPr>
          <w:rFonts w:ascii="Arial" w:hAnsi="Arial" w:cs="Arial"/>
          <w:bCs/>
        </w:rPr>
        <w:t xml:space="preserve"> of his team members, fostering their personal and professional progress.</w:t>
      </w:r>
      <w:r w:rsidRPr="00370923">
        <w:rPr>
          <w:rFonts w:ascii="Arial" w:hAnsi="Arial" w:cs="Arial"/>
          <w:bCs/>
        </w:rPr>
        <w:br w:type="page"/>
      </w:r>
    </w:p>
    <w:p w14:paraId="00000023" w14:textId="77777777" w:rsidR="0081515A" w:rsidRPr="00370923" w:rsidRDefault="00000000" w:rsidP="00370923">
      <w:pPr>
        <w:pStyle w:val="Heading1"/>
        <w:spacing w:line="480" w:lineRule="auto"/>
        <w:rPr>
          <w:rFonts w:ascii="Arial" w:hAnsi="Arial" w:cs="Arial"/>
          <w:b w:val="0"/>
          <w:bCs/>
        </w:rPr>
      </w:pPr>
      <w:bookmarkStart w:id="3" w:name="_lkc6sh43visj" w:colFirst="0" w:colLast="0"/>
      <w:bookmarkEnd w:id="3"/>
      <w:r w:rsidRPr="00370923">
        <w:rPr>
          <w:rFonts w:ascii="Arial" w:hAnsi="Arial" w:cs="Arial"/>
          <w:b w:val="0"/>
          <w:bCs/>
        </w:rPr>
        <w:lastRenderedPageBreak/>
        <w:t>References</w:t>
      </w:r>
    </w:p>
    <w:p w14:paraId="00000024" w14:textId="48BC2B16" w:rsidR="0081515A" w:rsidRPr="00370923" w:rsidRDefault="00000000" w:rsidP="00370923">
      <w:pPr>
        <w:spacing w:after="200" w:line="480" w:lineRule="auto"/>
        <w:rPr>
          <w:rFonts w:ascii="Arial" w:hAnsi="Arial" w:cs="Arial"/>
          <w:bCs/>
          <w:color w:val="222222"/>
          <w:highlight w:val="white"/>
        </w:rPr>
      </w:pPr>
      <w:r w:rsidRPr="00370923">
        <w:rPr>
          <w:rFonts w:ascii="Arial" w:hAnsi="Arial" w:cs="Arial"/>
          <w:bCs/>
          <w:color w:val="222222"/>
          <w:highlight w:val="white"/>
        </w:rPr>
        <w:t>Ackah, D., 2019. Models of Leadership and Teamwork: Adairs Action-Centred Leadership Model 1973. Worldwide Journal of Multi-disciplinary Studies, 1(5), pp.01-06.</w:t>
      </w:r>
    </w:p>
    <w:p w14:paraId="00000025" w14:textId="0C5D7341" w:rsidR="0081515A" w:rsidRPr="00370923" w:rsidRDefault="00000000" w:rsidP="00370923">
      <w:pPr>
        <w:spacing w:after="200" w:line="480" w:lineRule="auto"/>
        <w:rPr>
          <w:rFonts w:ascii="Arial" w:hAnsi="Arial" w:cs="Arial"/>
          <w:bCs/>
        </w:rPr>
      </w:pPr>
      <w:r w:rsidRPr="00370923">
        <w:rPr>
          <w:rFonts w:ascii="Arial" w:hAnsi="Arial" w:cs="Arial"/>
          <w:bCs/>
        </w:rPr>
        <w:t xml:space="preserve">Adair, J. 2009 The Inspirational Leader (2nd Ed), London: Kogan Page </w:t>
      </w:r>
    </w:p>
    <w:p w14:paraId="00000026" w14:textId="77777777" w:rsidR="0081515A" w:rsidRPr="00370923" w:rsidRDefault="00000000" w:rsidP="00370923">
      <w:pPr>
        <w:spacing w:after="200" w:line="480" w:lineRule="auto"/>
        <w:rPr>
          <w:rFonts w:ascii="Arial" w:hAnsi="Arial" w:cs="Arial"/>
          <w:bCs/>
          <w:color w:val="222222"/>
          <w:highlight w:val="white"/>
        </w:rPr>
      </w:pPr>
      <w:proofErr w:type="spellStart"/>
      <w:r w:rsidRPr="00370923">
        <w:rPr>
          <w:rFonts w:ascii="Arial" w:hAnsi="Arial" w:cs="Arial"/>
          <w:bCs/>
          <w:color w:val="222222"/>
          <w:highlight w:val="white"/>
        </w:rPr>
        <w:t>Alyafei</w:t>
      </w:r>
      <w:proofErr w:type="spellEnd"/>
      <w:r w:rsidRPr="00370923">
        <w:rPr>
          <w:rFonts w:ascii="Arial" w:hAnsi="Arial" w:cs="Arial"/>
          <w:bCs/>
          <w:color w:val="222222"/>
          <w:highlight w:val="white"/>
        </w:rPr>
        <w:t>, O., 2023. Analysis of Leadership Style: A Case of One Leader. Journal of Human Resource and Sustainability Studies, 11(3), pp.511-520.</w:t>
      </w:r>
    </w:p>
    <w:p w14:paraId="00000027" w14:textId="79B98B99" w:rsidR="0081515A" w:rsidRPr="00370923" w:rsidRDefault="00000000" w:rsidP="00370923">
      <w:pPr>
        <w:spacing w:after="200" w:line="480" w:lineRule="auto"/>
        <w:rPr>
          <w:rFonts w:ascii="Arial" w:hAnsi="Arial" w:cs="Arial"/>
          <w:bCs/>
        </w:rPr>
      </w:pPr>
      <w:r w:rsidRPr="00370923">
        <w:rPr>
          <w:rFonts w:ascii="Arial" w:hAnsi="Arial" w:cs="Arial"/>
          <w:bCs/>
        </w:rPr>
        <w:t xml:space="preserve">Armstrong, M. 2012 Armstrong’s Handbook of Management and Leadership (3rd Ed), London: Kogan Page. </w:t>
      </w:r>
    </w:p>
    <w:p w14:paraId="00000028" w14:textId="7FBB6653" w:rsidR="0081515A" w:rsidRPr="00370923" w:rsidRDefault="00000000" w:rsidP="00370923">
      <w:pPr>
        <w:spacing w:after="200" w:line="480" w:lineRule="auto"/>
        <w:rPr>
          <w:rFonts w:ascii="Arial" w:hAnsi="Arial" w:cs="Arial"/>
          <w:bCs/>
        </w:rPr>
      </w:pPr>
      <w:r w:rsidRPr="00370923">
        <w:rPr>
          <w:rFonts w:ascii="Arial" w:hAnsi="Arial" w:cs="Arial"/>
          <w:bCs/>
        </w:rPr>
        <w:t>Arnold, J. 2005 Work Psychology (4th edition) Harlow: Prentice Hall.</w:t>
      </w:r>
    </w:p>
    <w:p w14:paraId="00000029" w14:textId="4A220574" w:rsidR="0081515A" w:rsidRPr="00370923" w:rsidRDefault="00000000" w:rsidP="00370923">
      <w:pPr>
        <w:spacing w:after="200" w:line="480" w:lineRule="auto"/>
        <w:rPr>
          <w:rFonts w:ascii="Arial" w:hAnsi="Arial" w:cs="Arial"/>
          <w:bCs/>
        </w:rPr>
      </w:pPr>
      <w:r w:rsidRPr="00370923">
        <w:rPr>
          <w:rFonts w:ascii="Arial" w:hAnsi="Arial" w:cs="Arial"/>
          <w:bCs/>
        </w:rPr>
        <w:t>Boddy, D. 2014</w:t>
      </w:r>
      <w:r w:rsidR="0082790D" w:rsidRPr="00370923">
        <w:rPr>
          <w:rFonts w:ascii="Arial" w:hAnsi="Arial" w:cs="Arial"/>
          <w:bCs/>
        </w:rPr>
        <w:t xml:space="preserve"> </w:t>
      </w:r>
      <w:r w:rsidRPr="00370923">
        <w:rPr>
          <w:rFonts w:ascii="Arial" w:hAnsi="Arial" w:cs="Arial"/>
          <w:bCs/>
        </w:rPr>
        <w:t>Management: An Introduction (6th Ed), Harlow, Pearson</w:t>
      </w:r>
    </w:p>
    <w:p w14:paraId="0000002A" w14:textId="77777777" w:rsidR="0081515A" w:rsidRPr="00370923" w:rsidRDefault="00000000" w:rsidP="00370923">
      <w:pPr>
        <w:spacing w:after="200" w:line="480" w:lineRule="auto"/>
        <w:rPr>
          <w:rFonts w:ascii="Arial" w:hAnsi="Arial" w:cs="Arial"/>
          <w:bCs/>
          <w:color w:val="222222"/>
          <w:highlight w:val="white"/>
        </w:rPr>
      </w:pPr>
      <w:r w:rsidRPr="00370923">
        <w:rPr>
          <w:rFonts w:ascii="Arial" w:hAnsi="Arial" w:cs="Arial"/>
          <w:bCs/>
          <w:color w:val="222222"/>
          <w:highlight w:val="white"/>
        </w:rPr>
        <w:t>Donate, M.J., González-</w:t>
      </w:r>
      <w:proofErr w:type="spellStart"/>
      <w:r w:rsidRPr="00370923">
        <w:rPr>
          <w:rFonts w:ascii="Arial" w:hAnsi="Arial" w:cs="Arial"/>
          <w:bCs/>
          <w:color w:val="222222"/>
          <w:highlight w:val="white"/>
        </w:rPr>
        <w:t>Mohíno</w:t>
      </w:r>
      <w:proofErr w:type="spellEnd"/>
      <w:r w:rsidRPr="00370923">
        <w:rPr>
          <w:rFonts w:ascii="Arial" w:hAnsi="Arial" w:cs="Arial"/>
          <w:bCs/>
          <w:color w:val="222222"/>
          <w:highlight w:val="white"/>
        </w:rPr>
        <w:t xml:space="preserve">, M., </w:t>
      </w:r>
      <w:proofErr w:type="spellStart"/>
      <w:r w:rsidRPr="00370923">
        <w:rPr>
          <w:rFonts w:ascii="Arial" w:hAnsi="Arial" w:cs="Arial"/>
          <w:bCs/>
          <w:color w:val="222222"/>
          <w:highlight w:val="white"/>
        </w:rPr>
        <w:t>Appio</w:t>
      </w:r>
      <w:proofErr w:type="spellEnd"/>
      <w:r w:rsidRPr="00370923">
        <w:rPr>
          <w:rFonts w:ascii="Arial" w:hAnsi="Arial" w:cs="Arial"/>
          <w:bCs/>
          <w:color w:val="222222"/>
          <w:highlight w:val="white"/>
        </w:rPr>
        <w:t>, F.P. and Bernhard, F., 2022. Dealing with knowledge hiding to improve innovation capabilities in the hotel industry: the unconventional role of knowledge-oriented leadership. Journal of business research, 144, pp.572-586.</w:t>
      </w:r>
    </w:p>
    <w:p w14:paraId="0000002B" w14:textId="3AE578D4" w:rsidR="0081515A" w:rsidRPr="00370923" w:rsidRDefault="00000000" w:rsidP="00370923">
      <w:pPr>
        <w:spacing w:after="200" w:line="480" w:lineRule="auto"/>
        <w:rPr>
          <w:rFonts w:ascii="Arial" w:hAnsi="Arial" w:cs="Arial"/>
          <w:bCs/>
        </w:rPr>
      </w:pPr>
      <w:r w:rsidRPr="00370923">
        <w:rPr>
          <w:rFonts w:ascii="Arial" w:hAnsi="Arial" w:cs="Arial"/>
          <w:bCs/>
        </w:rPr>
        <w:t xml:space="preserve">Huczynski, A. &amp; Buchanan, D. 2013 Organisational Behaviour (8th Ed), Harlow: Pearson </w:t>
      </w:r>
    </w:p>
    <w:p w14:paraId="0000002C" w14:textId="77777777" w:rsidR="0081515A" w:rsidRPr="00370923" w:rsidRDefault="00000000" w:rsidP="00370923">
      <w:pPr>
        <w:spacing w:after="200" w:line="480" w:lineRule="auto"/>
        <w:rPr>
          <w:rFonts w:ascii="Arial" w:hAnsi="Arial" w:cs="Arial"/>
          <w:bCs/>
          <w:color w:val="222222"/>
          <w:highlight w:val="white"/>
        </w:rPr>
      </w:pPr>
      <w:r w:rsidRPr="00370923">
        <w:rPr>
          <w:rFonts w:ascii="Arial" w:hAnsi="Arial" w:cs="Arial"/>
          <w:bCs/>
          <w:color w:val="222222"/>
          <w:highlight w:val="white"/>
        </w:rPr>
        <w:t>Krumins, M., 2022. Leadership development through team sports and its implementation in business organizations.</w:t>
      </w:r>
    </w:p>
    <w:p w14:paraId="0000002D" w14:textId="77777777" w:rsidR="0081515A" w:rsidRPr="00370923" w:rsidRDefault="00000000" w:rsidP="00370923">
      <w:pPr>
        <w:spacing w:after="200" w:line="480" w:lineRule="auto"/>
        <w:rPr>
          <w:rFonts w:ascii="Arial" w:hAnsi="Arial" w:cs="Arial"/>
          <w:bCs/>
          <w:color w:val="222222"/>
          <w:highlight w:val="white"/>
        </w:rPr>
      </w:pPr>
      <w:r w:rsidRPr="00370923">
        <w:rPr>
          <w:rFonts w:ascii="Arial" w:hAnsi="Arial" w:cs="Arial"/>
          <w:bCs/>
          <w:color w:val="222222"/>
          <w:highlight w:val="white"/>
        </w:rPr>
        <w:t>Lynch, C., 2019. Ecclesial leadership as friendship. Routledge.</w:t>
      </w:r>
    </w:p>
    <w:p w14:paraId="0000002E" w14:textId="77777777" w:rsidR="0081515A" w:rsidRPr="00370923" w:rsidRDefault="00000000" w:rsidP="00370923">
      <w:pPr>
        <w:spacing w:after="200" w:line="480" w:lineRule="auto"/>
        <w:rPr>
          <w:rFonts w:ascii="Arial" w:hAnsi="Arial" w:cs="Arial"/>
          <w:bCs/>
          <w:color w:val="222222"/>
          <w:highlight w:val="white"/>
        </w:rPr>
      </w:pPr>
      <w:proofErr w:type="spellStart"/>
      <w:r w:rsidRPr="00370923">
        <w:rPr>
          <w:rFonts w:ascii="Arial" w:hAnsi="Arial" w:cs="Arial"/>
          <w:bCs/>
          <w:color w:val="222222"/>
          <w:highlight w:val="white"/>
        </w:rPr>
        <w:t>Mindapa</w:t>
      </w:r>
      <w:proofErr w:type="spellEnd"/>
      <w:r w:rsidRPr="00370923">
        <w:rPr>
          <w:rFonts w:ascii="Arial" w:hAnsi="Arial" w:cs="Arial"/>
          <w:bCs/>
          <w:color w:val="222222"/>
          <w:highlight w:val="white"/>
        </w:rPr>
        <w:t xml:space="preserve">, A.K., 2022. Critical Evaluation of Blake </w:t>
      </w:r>
      <w:proofErr w:type="gramStart"/>
      <w:r w:rsidRPr="00370923">
        <w:rPr>
          <w:rFonts w:ascii="Arial" w:hAnsi="Arial" w:cs="Arial"/>
          <w:bCs/>
          <w:color w:val="222222"/>
          <w:highlight w:val="white"/>
        </w:rPr>
        <w:t>And</w:t>
      </w:r>
      <w:proofErr w:type="gramEnd"/>
      <w:r w:rsidRPr="00370923">
        <w:rPr>
          <w:rFonts w:ascii="Arial" w:hAnsi="Arial" w:cs="Arial"/>
          <w:bCs/>
          <w:color w:val="222222"/>
          <w:highlight w:val="white"/>
        </w:rPr>
        <w:t xml:space="preserve"> Mouton’s Managerial Grid and Its Application To Baze University Library. Library Philosophy &amp; Practice.</w:t>
      </w:r>
    </w:p>
    <w:p w14:paraId="0000002F" w14:textId="77777777" w:rsidR="0081515A" w:rsidRPr="00370923" w:rsidRDefault="00000000" w:rsidP="00370923">
      <w:pPr>
        <w:spacing w:after="200" w:line="480" w:lineRule="auto"/>
        <w:rPr>
          <w:rFonts w:ascii="Arial" w:hAnsi="Arial" w:cs="Arial"/>
          <w:bCs/>
          <w:color w:val="222222"/>
          <w:highlight w:val="white"/>
        </w:rPr>
      </w:pPr>
      <w:r w:rsidRPr="00370923">
        <w:rPr>
          <w:rFonts w:ascii="Arial" w:hAnsi="Arial" w:cs="Arial"/>
          <w:bCs/>
          <w:color w:val="222222"/>
          <w:highlight w:val="white"/>
        </w:rPr>
        <w:lastRenderedPageBreak/>
        <w:t xml:space="preserve">Mohsin, A., </w:t>
      </w:r>
      <w:proofErr w:type="spellStart"/>
      <w:r w:rsidRPr="00370923">
        <w:rPr>
          <w:rFonts w:ascii="Arial" w:hAnsi="Arial" w:cs="Arial"/>
          <w:bCs/>
          <w:color w:val="222222"/>
          <w:highlight w:val="white"/>
        </w:rPr>
        <w:t>Brochado</w:t>
      </w:r>
      <w:proofErr w:type="spellEnd"/>
      <w:r w:rsidRPr="00370923">
        <w:rPr>
          <w:rFonts w:ascii="Arial" w:hAnsi="Arial" w:cs="Arial"/>
          <w:bCs/>
          <w:color w:val="222222"/>
          <w:highlight w:val="white"/>
        </w:rPr>
        <w:t>, A. and Rodrigues, H., 2023. Mind the gap: a critical reflection on hotel employee turnover. International Journal of Contemporary Hospitality Management, 35(7), pp.2481-2495.</w:t>
      </w:r>
    </w:p>
    <w:p w14:paraId="00000030" w14:textId="0E135A82" w:rsidR="0081515A" w:rsidRPr="00370923" w:rsidRDefault="00000000" w:rsidP="00370923">
      <w:pPr>
        <w:spacing w:after="200" w:line="480" w:lineRule="auto"/>
        <w:rPr>
          <w:rFonts w:ascii="Arial" w:hAnsi="Arial" w:cs="Arial"/>
          <w:bCs/>
        </w:rPr>
      </w:pPr>
      <w:r w:rsidRPr="00370923">
        <w:rPr>
          <w:rFonts w:ascii="Arial" w:hAnsi="Arial" w:cs="Arial"/>
          <w:bCs/>
        </w:rPr>
        <w:t xml:space="preserve">Mullins, L. 2016 Management and Organisational Behaviour (11th edition) Harlow: Pearson </w:t>
      </w:r>
    </w:p>
    <w:p w14:paraId="00000031" w14:textId="37B52DCF" w:rsidR="0081515A" w:rsidRPr="00370923" w:rsidRDefault="00000000" w:rsidP="00370923">
      <w:pPr>
        <w:spacing w:after="200" w:line="480" w:lineRule="auto"/>
        <w:rPr>
          <w:rFonts w:ascii="Arial" w:hAnsi="Arial" w:cs="Arial"/>
          <w:bCs/>
        </w:rPr>
      </w:pPr>
      <w:r w:rsidRPr="00370923">
        <w:rPr>
          <w:rFonts w:ascii="Arial" w:hAnsi="Arial" w:cs="Arial"/>
          <w:bCs/>
        </w:rPr>
        <w:t xml:space="preserve">Mullins, L 2020 Organisational Behaviour in the Workplace (12th edition) </w:t>
      </w:r>
      <w:proofErr w:type="spellStart"/>
      <w:proofErr w:type="gramStart"/>
      <w:r w:rsidRPr="00370923">
        <w:rPr>
          <w:rFonts w:ascii="Arial" w:hAnsi="Arial" w:cs="Arial"/>
          <w:bCs/>
        </w:rPr>
        <w:t>Harlow:Pearson</w:t>
      </w:r>
      <w:proofErr w:type="spellEnd"/>
      <w:proofErr w:type="gramEnd"/>
      <w:r w:rsidRPr="00370923">
        <w:rPr>
          <w:rFonts w:ascii="Arial" w:hAnsi="Arial" w:cs="Arial"/>
          <w:bCs/>
        </w:rPr>
        <w:t xml:space="preserve"> </w:t>
      </w:r>
    </w:p>
    <w:p w14:paraId="00000032" w14:textId="115C8D21" w:rsidR="0081515A" w:rsidRPr="00370923" w:rsidRDefault="00000000" w:rsidP="00370923">
      <w:pPr>
        <w:spacing w:after="200" w:line="480" w:lineRule="auto"/>
        <w:rPr>
          <w:rFonts w:ascii="Arial" w:hAnsi="Arial" w:cs="Arial"/>
          <w:bCs/>
        </w:rPr>
      </w:pPr>
      <w:r w:rsidRPr="00370923">
        <w:rPr>
          <w:rFonts w:ascii="Arial" w:hAnsi="Arial" w:cs="Arial"/>
          <w:bCs/>
        </w:rPr>
        <w:t xml:space="preserve">Mullins, L &amp; Dosser, P. 2013 Hospitality Management and Organisational Behaviour (5th Ed) Harlow, Pearson. </w:t>
      </w:r>
    </w:p>
    <w:p w14:paraId="00000033" w14:textId="77777777" w:rsidR="0081515A" w:rsidRPr="00370923" w:rsidRDefault="00000000" w:rsidP="00370923">
      <w:pPr>
        <w:spacing w:after="200" w:line="480" w:lineRule="auto"/>
        <w:rPr>
          <w:rFonts w:ascii="Arial" w:hAnsi="Arial" w:cs="Arial"/>
          <w:bCs/>
          <w:color w:val="222222"/>
          <w:highlight w:val="white"/>
        </w:rPr>
      </w:pPr>
      <w:r w:rsidRPr="00370923">
        <w:rPr>
          <w:rFonts w:ascii="Arial" w:hAnsi="Arial" w:cs="Arial"/>
          <w:bCs/>
          <w:color w:val="222222"/>
          <w:highlight w:val="white"/>
        </w:rPr>
        <w:t>Pavlidis, N., 2021. Theoretical Leadership Models. International Journal of Finance, Insurance and Risk Management, 11(4), pp.24-36.</w:t>
      </w:r>
    </w:p>
    <w:p w14:paraId="00000034" w14:textId="77777777" w:rsidR="0081515A" w:rsidRPr="00370923" w:rsidRDefault="00000000" w:rsidP="00370923">
      <w:pPr>
        <w:spacing w:after="200" w:line="480" w:lineRule="auto"/>
        <w:rPr>
          <w:rFonts w:ascii="Arial" w:hAnsi="Arial" w:cs="Arial"/>
          <w:bCs/>
          <w:color w:val="222222"/>
          <w:highlight w:val="white"/>
        </w:rPr>
      </w:pPr>
      <w:r w:rsidRPr="00370923">
        <w:rPr>
          <w:rFonts w:ascii="Arial" w:hAnsi="Arial" w:cs="Arial"/>
          <w:bCs/>
          <w:color w:val="222222"/>
          <w:highlight w:val="white"/>
        </w:rPr>
        <w:t>Poole, E.S., 2023. The Rhetorical Price of Freedom: The Impact of Outsourced Critical Thinking on Deliberative Democracy (Doctoral dissertation, Western Carolina University).</w:t>
      </w:r>
    </w:p>
    <w:p w14:paraId="00000035" w14:textId="6390E69A" w:rsidR="0081515A" w:rsidRPr="00370923" w:rsidRDefault="00000000" w:rsidP="00370923">
      <w:pPr>
        <w:spacing w:after="200" w:line="480" w:lineRule="auto"/>
        <w:rPr>
          <w:rFonts w:ascii="Arial" w:hAnsi="Arial" w:cs="Arial"/>
          <w:bCs/>
        </w:rPr>
      </w:pPr>
      <w:r w:rsidRPr="00370923">
        <w:rPr>
          <w:rFonts w:ascii="Arial" w:hAnsi="Arial" w:cs="Arial"/>
          <w:bCs/>
        </w:rPr>
        <w:t>Robbins, S. Et al 2008 Organizational Behaviour (5th edition) Harlow: Pearson Education Limited</w:t>
      </w:r>
    </w:p>
    <w:p w14:paraId="00000036" w14:textId="77777777" w:rsidR="0081515A" w:rsidRPr="00370923" w:rsidRDefault="00000000" w:rsidP="00370923">
      <w:pPr>
        <w:spacing w:after="200" w:line="480" w:lineRule="auto"/>
        <w:rPr>
          <w:rFonts w:ascii="Arial" w:hAnsi="Arial" w:cs="Arial"/>
          <w:bCs/>
          <w:color w:val="222222"/>
          <w:highlight w:val="white"/>
        </w:rPr>
      </w:pPr>
      <w:r w:rsidRPr="00370923">
        <w:rPr>
          <w:rFonts w:ascii="Arial" w:hAnsi="Arial" w:cs="Arial"/>
          <w:bCs/>
          <w:color w:val="222222"/>
          <w:highlight w:val="white"/>
        </w:rPr>
        <w:t>Roy, D., 2019. Managerial grid in macroeconomic perspective: An empirical study (2008–2017). Journal of Transnational Management, 24(3), pp.165-184.</w:t>
      </w:r>
    </w:p>
    <w:p w14:paraId="00000037" w14:textId="77777777" w:rsidR="0081515A" w:rsidRPr="00370923" w:rsidRDefault="00000000" w:rsidP="00370923">
      <w:pPr>
        <w:spacing w:after="200" w:line="480" w:lineRule="auto"/>
        <w:rPr>
          <w:rFonts w:ascii="Arial" w:hAnsi="Arial" w:cs="Arial"/>
          <w:bCs/>
          <w:color w:val="222222"/>
          <w:highlight w:val="white"/>
        </w:rPr>
      </w:pPr>
      <w:r w:rsidRPr="00370923">
        <w:rPr>
          <w:rFonts w:ascii="Arial" w:hAnsi="Arial" w:cs="Arial"/>
          <w:bCs/>
          <w:color w:val="222222"/>
          <w:highlight w:val="white"/>
        </w:rPr>
        <w:t xml:space="preserve">Ushakov, R.N., Kryukova, E.M., </w:t>
      </w:r>
      <w:proofErr w:type="spellStart"/>
      <w:r w:rsidRPr="00370923">
        <w:rPr>
          <w:rFonts w:ascii="Arial" w:hAnsi="Arial" w:cs="Arial"/>
          <w:bCs/>
          <w:color w:val="222222"/>
          <w:highlight w:val="white"/>
        </w:rPr>
        <w:t>Khetagurova</w:t>
      </w:r>
      <w:proofErr w:type="spellEnd"/>
      <w:r w:rsidRPr="00370923">
        <w:rPr>
          <w:rFonts w:ascii="Arial" w:hAnsi="Arial" w:cs="Arial"/>
          <w:bCs/>
          <w:color w:val="222222"/>
          <w:highlight w:val="white"/>
        </w:rPr>
        <w:t xml:space="preserve">, V.S., </w:t>
      </w:r>
      <w:proofErr w:type="spellStart"/>
      <w:r w:rsidRPr="00370923">
        <w:rPr>
          <w:rFonts w:ascii="Arial" w:hAnsi="Arial" w:cs="Arial"/>
          <w:bCs/>
          <w:color w:val="222222"/>
          <w:highlight w:val="white"/>
        </w:rPr>
        <w:t>Mukhomorova</w:t>
      </w:r>
      <w:proofErr w:type="spellEnd"/>
      <w:r w:rsidRPr="00370923">
        <w:rPr>
          <w:rFonts w:ascii="Arial" w:hAnsi="Arial" w:cs="Arial"/>
          <w:bCs/>
          <w:color w:val="222222"/>
          <w:highlight w:val="white"/>
        </w:rPr>
        <w:t xml:space="preserve">, I.V. and </w:t>
      </w:r>
      <w:proofErr w:type="spellStart"/>
      <w:r w:rsidRPr="00370923">
        <w:rPr>
          <w:rFonts w:ascii="Arial" w:hAnsi="Arial" w:cs="Arial"/>
          <w:bCs/>
          <w:color w:val="222222"/>
          <w:highlight w:val="white"/>
        </w:rPr>
        <w:t>Zelenov</w:t>
      </w:r>
      <w:proofErr w:type="spellEnd"/>
      <w:r w:rsidRPr="00370923">
        <w:rPr>
          <w:rFonts w:ascii="Arial" w:hAnsi="Arial" w:cs="Arial"/>
          <w:bCs/>
          <w:color w:val="222222"/>
          <w:highlight w:val="white"/>
        </w:rPr>
        <w:t>, V.V., 2020. Efficiency of hotel management. Training of specialists in hotel industry field. Journal of Environmental Management &amp; Tourism, 11(2 (42)), pp.388-395.</w:t>
      </w:r>
    </w:p>
    <w:p w14:paraId="00000038" w14:textId="77777777" w:rsidR="0081515A" w:rsidRPr="00370923" w:rsidRDefault="0081515A" w:rsidP="00370923">
      <w:pPr>
        <w:widowControl w:val="0"/>
        <w:pBdr>
          <w:top w:val="nil"/>
          <w:left w:val="nil"/>
          <w:bottom w:val="nil"/>
          <w:right w:val="nil"/>
          <w:between w:val="nil"/>
        </w:pBdr>
        <w:spacing w:line="480" w:lineRule="auto"/>
        <w:rPr>
          <w:rFonts w:ascii="Arial" w:hAnsi="Arial" w:cs="Arial"/>
          <w:bCs/>
          <w:color w:val="222222"/>
          <w:highlight w:val="white"/>
        </w:rPr>
      </w:pPr>
    </w:p>
    <w:sectPr w:rsidR="0081515A" w:rsidRPr="00370923">
      <w:footerReference w:type="default" r:id="rId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AF8A7" w14:textId="77777777" w:rsidR="00641B10" w:rsidRDefault="00641B10">
      <w:pPr>
        <w:spacing w:line="240" w:lineRule="auto"/>
      </w:pPr>
      <w:r>
        <w:separator/>
      </w:r>
    </w:p>
  </w:endnote>
  <w:endnote w:type="continuationSeparator" w:id="0">
    <w:p w14:paraId="6A53057C" w14:textId="77777777" w:rsidR="00641B10" w:rsidRDefault="00641B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9" w14:textId="5EBFDEA8" w:rsidR="0081515A" w:rsidRDefault="00000000">
    <w:pPr>
      <w:jc w:val="right"/>
    </w:pPr>
    <w:r>
      <w:fldChar w:fldCharType="begin"/>
    </w:r>
    <w:r>
      <w:instrText>PAGE</w:instrText>
    </w:r>
    <w:r>
      <w:fldChar w:fldCharType="separate"/>
    </w:r>
    <w:r w:rsidR="00FA30A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633F1D" w14:textId="77777777" w:rsidR="00641B10" w:rsidRDefault="00641B10">
      <w:pPr>
        <w:spacing w:line="240" w:lineRule="auto"/>
      </w:pPr>
      <w:r>
        <w:separator/>
      </w:r>
    </w:p>
  </w:footnote>
  <w:footnote w:type="continuationSeparator" w:id="0">
    <w:p w14:paraId="4FE1CB42" w14:textId="77777777" w:rsidR="00641B10" w:rsidRDefault="00641B1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515A"/>
    <w:rsid w:val="00164758"/>
    <w:rsid w:val="00213C71"/>
    <w:rsid w:val="00370923"/>
    <w:rsid w:val="0045629D"/>
    <w:rsid w:val="00641B10"/>
    <w:rsid w:val="00687076"/>
    <w:rsid w:val="0081515A"/>
    <w:rsid w:val="0082790D"/>
    <w:rsid w:val="00851373"/>
    <w:rsid w:val="008B75CA"/>
    <w:rsid w:val="00FA30A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D315F"/>
  <w15:docId w15:val="{CA50288D-EA62-4D19-A6E2-CA0D98480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61AD6C-30F5-4750-9C01-27657E74CB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2529</Words>
  <Characters>14416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Agda Dinu</dc:creator>
  <cp:lastModifiedBy>Agda Dinu (2118859)</cp:lastModifiedBy>
  <cp:revision>2</cp:revision>
  <dcterms:created xsi:type="dcterms:W3CDTF">2023-10-25T06:09:00Z</dcterms:created>
  <dcterms:modified xsi:type="dcterms:W3CDTF">2023-10-25T06:09:00Z</dcterms:modified>
</cp:coreProperties>
</file>