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7D52A" w14:textId="77777777" w:rsidR="00C5070D" w:rsidRDefault="00C5070D" w:rsidP="000B373E">
      <w:pPr>
        <w:jc w:val="center"/>
        <w:rPr>
          <w:rFonts w:cs="Arial"/>
          <w:b/>
          <w:bCs/>
          <w:sz w:val="40"/>
          <w:szCs w:val="32"/>
        </w:rPr>
      </w:pPr>
    </w:p>
    <w:p w14:paraId="16282622" w14:textId="4C5C9B7A" w:rsidR="00C5070D" w:rsidRDefault="00C5070D" w:rsidP="000B373E">
      <w:pPr>
        <w:jc w:val="center"/>
        <w:rPr>
          <w:rFonts w:cs="Arial"/>
          <w:b/>
          <w:bCs/>
          <w:sz w:val="40"/>
          <w:szCs w:val="32"/>
        </w:rPr>
      </w:pPr>
      <w:r w:rsidRPr="00C5070D">
        <w:rPr>
          <w:rFonts w:cs="Arial"/>
          <w:b/>
          <w:bCs/>
          <w:sz w:val="40"/>
          <w:szCs w:val="32"/>
        </w:rPr>
        <w:t>BA Business Management</w:t>
      </w:r>
    </w:p>
    <w:p w14:paraId="1A5A52A7" w14:textId="7F19A6FD" w:rsidR="00F16A4B" w:rsidRPr="00E6274F" w:rsidRDefault="00777084" w:rsidP="000B373E">
      <w:pPr>
        <w:jc w:val="center"/>
        <w:rPr>
          <w:rFonts w:cs="Arial"/>
          <w:b/>
          <w:bCs/>
          <w:sz w:val="40"/>
          <w:szCs w:val="32"/>
        </w:rPr>
      </w:pPr>
      <w:r w:rsidRPr="00E6274F">
        <w:rPr>
          <w:rFonts w:cs="Arial"/>
          <w:b/>
          <w:bCs/>
          <w:sz w:val="40"/>
          <w:szCs w:val="32"/>
        </w:rPr>
        <w:t>LCBB4002 Community Engagement</w:t>
      </w:r>
    </w:p>
    <w:p w14:paraId="16219049" w14:textId="77777777" w:rsidR="00E6274F" w:rsidRPr="00E6274F" w:rsidRDefault="00777084" w:rsidP="00E6274F">
      <w:pPr>
        <w:jc w:val="center"/>
        <w:rPr>
          <w:rFonts w:cs="Arial"/>
          <w:b/>
          <w:bCs/>
          <w:sz w:val="40"/>
          <w:szCs w:val="32"/>
        </w:rPr>
      </w:pPr>
      <w:r w:rsidRPr="00E6274F">
        <w:rPr>
          <w:rFonts w:cs="Arial"/>
          <w:b/>
          <w:bCs/>
          <w:sz w:val="40"/>
          <w:szCs w:val="32"/>
        </w:rPr>
        <w:t>Component 2: Coursework: Reflective Evaluation</w:t>
      </w:r>
    </w:p>
    <w:p w14:paraId="1578C762" w14:textId="77777777" w:rsidR="00925A60" w:rsidRPr="009F20A8" w:rsidRDefault="00925A60" w:rsidP="00E33201">
      <w:pPr>
        <w:pStyle w:val="s3"/>
        <w:spacing w:before="0" w:beforeAutospacing="0" w:after="0" w:afterAutospacing="0"/>
        <w:jc w:val="center"/>
        <w:rPr>
          <w:rFonts w:ascii="-webkit-standard" w:hAnsi="-webkit-standard"/>
          <w:b/>
          <w:bCs/>
          <w:color w:val="000000"/>
          <w:sz w:val="40"/>
          <w:szCs w:val="40"/>
        </w:rPr>
      </w:pPr>
      <w:r w:rsidRPr="009F20A8">
        <w:rPr>
          <w:rStyle w:val="bumpedfont15"/>
          <w:b/>
          <w:bCs/>
          <w:color w:val="000000"/>
          <w:sz w:val="40"/>
          <w:szCs w:val="40"/>
        </w:rPr>
        <w:t xml:space="preserve">Module </w:t>
      </w:r>
      <w:proofErr w:type="spellStart"/>
      <w:r w:rsidRPr="009F20A8">
        <w:rPr>
          <w:rStyle w:val="bumpedfont15"/>
          <w:b/>
          <w:bCs/>
          <w:color w:val="000000"/>
          <w:sz w:val="40"/>
          <w:szCs w:val="40"/>
        </w:rPr>
        <w:t>Lecturer</w:t>
      </w:r>
      <w:proofErr w:type="spellEnd"/>
      <w:r w:rsidRPr="009F20A8">
        <w:rPr>
          <w:rStyle w:val="bumpedfont15"/>
          <w:b/>
          <w:bCs/>
          <w:color w:val="000000"/>
          <w:sz w:val="40"/>
          <w:szCs w:val="40"/>
        </w:rPr>
        <w:t xml:space="preserve">: Dr </w:t>
      </w:r>
      <w:proofErr w:type="spellStart"/>
      <w:r>
        <w:rPr>
          <w:rStyle w:val="bumpedfont15"/>
          <w:b/>
          <w:bCs/>
          <w:color w:val="000000"/>
          <w:sz w:val="40"/>
          <w:szCs w:val="40"/>
        </w:rPr>
        <w:t>Faizu</w:t>
      </w:r>
      <w:proofErr w:type="spellEnd"/>
      <w:r>
        <w:rPr>
          <w:rStyle w:val="bumpedfont15"/>
          <w:b/>
          <w:bCs/>
          <w:color w:val="000000"/>
          <w:sz w:val="40"/>
          <w:szCs w:val="40"/>
        </w:rPr>
        <w:t xml:space="preserve"> Edu</w:t>
      </w:r>
    </w:p>
    <w:p w14:paraId="5585A6E2" w14:textId="77777777" w:rsidR="00925A60" w:rsidRPr="009F20A8" w:rsidRDefault="00925A60" w:rsidP="00E33201">
      <w:pPr>
        <w:pStyle w:val="s3"/>
        <w:spacing w:before="0" w:beforeAutospacing="0" w:after="0" w:afterAutospacing="0"/>
        <w:ind w:left="60"/>
        <w:jc w:val="center"/>
        <w:rPr>
          <w:rFonts w:ascii="-webkit-standard" w:hAnsi="-webkit-standard"/>
          <w:b/>
          <w:bCs/>
          <w:color w:val="000000"/>
          <w:sz w:val="40"/>
          <w:szCs w:val="40"/>
        </w:rPr>
      </w:pPr>
    </w:p>
    <w:p w14:paraId="0360135B" w14:textId="77777777" w:rsidR="00925A60" w:rsidRDefault="00925A60" w:rsidP="00E33201">
      <w:pPr>
        <w:pStyle w:val="s3"/>
        <w:spacing w:before="0" w:beforeAutospacing="0" w:after="0" w:afterAutospacing="0"/>
        <w:jc w:val="center"/>
        <w:rPr>
          <w:rStyle w:val="bumpedfont15"/>
          <w:b/>
          <w:bCs/>
          <w:color w:val="000000"/>
          <w:sz w:val="40"/>
          <w:szCs w:val="40"/>
        </w:rPr>
      </w:pPr>
      <w:r w:rsidRPr="009F20A8">
        <w:rPr>
          <w:rStyle w:val="bumpedfont15"/>
          <w:b/>
          <w:bCs/>
          <w:color w:val="000000"/>
          <w:sz w:val="40"/>
          <w:szCs w:val="40"/>
        </w:rPr>
        <w:t>Student Name:</w:t>
      </w:r>
      <w:r w:rsidRPr="009F20A8">
        <w:rPr>
          <w:rStyle w:val="apple-converted-space"/>
          <w:b/>
          <w:bCs/>
          <w:color w:val="000000"/>
          <w:sz w:val="40"/>
          <w:szCs w:val="40"/>
        </w:rPr>
        <w:t> </w:t>
      </w:r>
      <w:r w:rsidRPr="009F20A8">
        <w:rPr>
          <w:rFonts w:ascii="-webkit-standard" w:hAnsi="-webkit-standard"/>
          <w:b/>
          <w:bCs/>
          <w:color w:val="000000"/>
          <w:sz w:val="40"/>
          <w:szCs w:val="40"/>
        </w:rPr>
        <w:t>​</w:t>
      </w:r>
      <w:r w:rsidRPr="009F20A8">
        <w:rPr>
          <w:rStyle w:val="bumpedfont15"/>
          <w:b/>
          <w:bCs/>
          <w:color w:val="000000"/>
          <w:sz w:val="40"/>
          <w:szCs w:val="40"/>
        </w:rPr>
        <w:t>Catalin</w:t>
      </w:r>
      <w:r w:rsidRPr="009F20A8">
        <w:rPr>
          <w:rStyle w:val="apple-converted-space"/>
          <w:b/>
          <w:bCs/>
          <w:color w:val="000000"/>
          <w:sz w:val="40"/>
          <w:szCs w:val="40"/>
        </w:rPr>
        <w:t> </w:t>
      </w:r>
      <w:r w:rsidRPr="009F20A8">
        <w:rPr>
          <w:rStyle w:val="bumpedfont15"/>
          <w:b/>
          <w:bCs/>
          <w:color w:val="000000"/>
          <w:sz w:val="40"/>
          <w:szCs w:val="40"/>
        </w:rPr>
        <w:t>Tabaras</w:t>
      </w:r>
    </w:p>
    <w:p w14:paraId="6A4E5D02" w14:textId="77777777" w:rsidR="004000C2" w:rsidRPr="009F20A8" w:rsidRDefault="004000C2" w:rsidP="00E33201">
      <w:pPr>
        <w:pStyle w:val="s3"/>
        <w:spacing w:before="0" w:beforeAutospacing="0" w:after="0" w:afterAutospacing="0"/>
        <w:jc w:val="center"/>
        <w:rPr>
          <w:rFonts w:ascii="-webkit-standard" w:hAnsi="-webkit-standard"/>
          <w:b/>
          <w:bCs/>
          <w:color w:val="000000"/>
          <w:sz w:val="40"/>
          <w:szCs w:val="40"/>
        </w:rPr>
      </w:pPr>
    </w:p>
    <w:p w14:paraId="17D34913" w14:textId="77777777" w:rsidR="00925A60" w:rsidRDefault="00925A60" w:rsidP="00E33201">
      <w:pPr>
        <w:pStyle w:val="s3"/>
        <w:spacing w:before="0" w:beforeAutospacing="0" w:after="0" w:afterAutospacing="0"/>
        <w:jc w:val="center"/>
        <w:rPr>
          <w:rStyle w:val="bumpedfont15"/>
          <w:b/>
          <w:bCs/>
          <w:color w:val="000000"/>
          <w:sz w:val="40"/>
          <w:szCs w:val="40"/>
        </w:rPr>
      </w:pPr>
      <w:r w:rsidRPr="009F20A8">
        <w:rPr>
          <w:rStyle w:val="bumpedfont15"/>
          <w:b/>
          <w:bCs/>
          <w:color w:val="000000"/>
          <w:sz w:val="40"/>
          <w:szCs w:val="40"/>
        </w:rPr>
        <w:t>Student ID:</w:t>
      </w:r>
      <w:r w:rsidRPr="009F20A8">
        <w:rPr>
          <w:rFonts w:ascii="-webkit-standard" w:hAnsi="-webkit-standard"/>
          <w:b/>
          <w:bCs/>
          <w:color w:val="000000"/>
          <w:sz w:val="40"/>
          <w:szCs w:val="40"/>
        </w:rPr>
        <w:t>​​</w:t>
      </w:r>
      <w:r w:rsidRPr="009F20A8">
        <w:rPr>
          <w:rStyle w:val="bumpedfont15"/>
          <w:b/>
          <w:bCs/>
          <w:color w:val="000000"/>
          <w:sz w:val="40"/>
          <w:szCs w:val="40"/>
        </w:rPr>
        <w:t>2247295</w:t>
      </w:r>
    </w:p>
    <w:p w14:paraId="186F9755" w14:textId="77777777" w:rsidR="004000C2" w:rsidRPr="009F20A8" w:rsidRDefault="004000C2" w:rsidP="00E33201">
      <w:pPr>
        <w:pStyle w:val="s3"/>
        <w:spacing w:before="0" w:beforeAutospacing="0" w:after="0" w:afterAutospacing="0"/>
        <w:jc w:val="center"/>
        <w:rPr>
          <w:rFonts w:ascii="-webkit-standard" w:hAnsi="-webkit-standard"/>
          <w:b/>
          <w:bCs/>
          <w:color w:val="000000"/>
          <w:sz w:val="40"/>
          <w:szCs w:val="40"/>
        </w:rPr>
      </w:pPr>
    </w:p>
    <w:p w14:paraId="0DDEA137" w14:textId="1EE613D5" w:rsidR="00DE6662" w:rsidRPr="004000C2" w:rsidRDefault="00925A60" w:rsidP="00DE6662">
      <w:pPr>
        <w:rPr>
          <w:b/>
          <w:bCs/>
          <w:sz w:val="40"/>
          <w:szCs w:val="40"/>
        </w:rPr>
      </w:pPr>
      <w:r>
        <w:t xml:space="preserve">                                                 </w:t>
      </w:r>
      <w:r w:rsidRPr="004000C2">
        <w:rPr>
          <w:b/>
          <w:bCs/>
          <w:sz w:val="40"/>
          <w:szCs w:val="40"/>
        </w:rPr>
        <w:t>Word count: 2121</w:t>
      </w:r>
    </w:p>
    <w:p w14:paraId="30DB792C" w14:textId="77777777" w:rsidR="00DE6662" w:rsidRDefault="00DE6662" w:rsidP="00DE6662"/>
    <w:p w14:paraId="7E4ACE19" w14:textId="745C00F3" w:rsidR="00DE6662" w:rsidRDefault="00DE6662" w:rsidP="00DE6662"/>
    <w:p w14:paraId="16D198E2" w14:textId="15D7B2CD" w:rsidR="002C6560" w:rsidRPr="00E6274F" w:rsidRDefault="00777084" w:rsidP="00DE6662">
      <w:r w:rsidRPr="00E6274F">
        <w:br w:type="page"/>
      </w:r>
    </w:p>
    <w:sdt>
      <w:sdtPr>
        <w:rPr>
          <w:rFonts w:ascii="Arial" w:eastAsiaTheme="minorHAnsi" w:hAnsi="Arial" w:cs="Arial"/>
          <w:color w:val="auto"/>
          <w:sz w:val="24"/>
          <w:szCs w:val="22"/>
        </w:rPr>
        <w:id w:val="-569275023"/>
        <w:docPartObj>
          <w:docPartGallery w:val="Table of Contents"/>
          <w:docPartUnique/>
        </w:docPartObj>
      </w:sdtPr>
      <w:sdtEndPr>
        <w:rPr>
          <w:rFonts w:ascii="Times New Roman" w:hAnsi="Times New Roman"/>
          <w:b/>
          <w:bCs/>
          <w:noProof/>
        </w:rPr>
      </w:sdtEndPr>
      <w:sdtContent>
        <w:p w14:paraId="01E2DD10" w14:textId="77777777" w:rsidR="002C6560" w:rsidRPr="00F25DB5" w:rsidRDefault="00777084" w:rsidP="000B373E">
          <w:pPr>
            <w:pStyle w:val="Titlucuprins"/>
            <w:jc w:val="center"/>
            <w:rPr>
              <w:rFonts w:ascii="Arial" w:hAnsi="Arial" w:cs="Arial"/>
              <w:color w:val="auto"/>
            </w:rPr>
          </w:pPr>
          <w:r w:rsidRPr="00F25DB5">
            <w:rPr>
              <w:rFonts w:ascii="Arial" w:hAnsi="Arial" w:cs="Arial"/>
              <w:color w:val="auto"/>
            </w:rPr>
            <w:t>Table of Contents</w:t>
          </w:r>
        </w:p>
        <w:p w14:paraId="774762CF" w14:textId="77777777" w:rsidR="00E6274F" w:rsidRDefault="00777084">
          <w:pPr>
            <w:pStyle w:val="Cuprins1"/>
            <w:tabs>
              <w:tab w:val="right" w:leader="dot" w:pos="9350"/>
            </w:tabs>
            <w:rPr>
              <w:rFonts w:asciiTheme="minorHAnsi" w:eastAsiaTheme="minorEastAsia" w:hAnsiTheme="minorHAnsi"/>
              <w:noProof/>
              <w:sz w:val="22"/>
              <w:lang w:val="en-GB" w:eastAsia="en-GB"/>
            </w:rPr>
          </w:pPr>
          <w:r w:rsidRPr="00F25DB5">
            <w:rPr>
              <w:rFonts w:cs="Arial"/>
            </w:rPr>
            <w:fldChar w:fldCharType="begin"/>
          </w:r>
          <w:r w:rsidRPr="00F25DB5">
            <w:rPr>
              <w:rFonts w:cs="Arial"/>
            </w:rPr>
            <w:instrText xml:space="preserve"> TOC \o "1-3" \h \z \u </w:instrText>
          </w:r>
          <w:r w:rsidRPr="00F25DB5">
            <w:rPr>
              <w:rFonts w:cs="Arial"/>
            </w:rPr>
            <w:fldChar w:fldCharType="separate"/>
          </w:r>
          <w:hyperlink w:anchor="_Toc153155345" w:history="1">
            <w:r w:rsidRPr="00A1097A">
              <w:rPr>
                <w:rStyle w:val="Hyperlink"/>
                <w:noProof/>
              </w:rPr>
              <w:t>Introduction</w:t>
            </w:r>
            <w:r>
              <w:rPr>
                <w:noProof/>
                <w:webHidden/>
              </w:rPr>
              <w:tab/>
            </w:r>
            <w:r>
              <w:rPr>
                <w:noProof/>
                <w:webHidden/>
              </w:rPr>
              <w:fldChar w:fldCharType="begin"/>
            </w:r>
            <w:r>
              <w:rPr>
                <w:noProof/>
                <w:webHidden/>
              </w:rPr>
              <w:instrText xml:space="preserve"> PAGEREF _Toc153155345 \h </w:instrText>
            </w:r>
            <w:r>
              <w:rPr>
                <w:noProof/>
                <w:webHidden/>
              </w:rPr>
            </w:r>
            <w:r>
              <w:rPr>
                <w:noProof/>
                <w:webHidden/>
              </w:rPr>
              <w:fldChar w:fldCharType="separate"/>
            </w:r>
            <w:r>
              <w:rPr>
                <w:noProof/>
                <w:webHidden/>
              </w:rPr>
              <w:t>1</w:t>
            </w:r>
            <w:r>
              <w:rPr>
                <w:noProof/>
                <w:webHidden/>
              </w:rPr>
              <w:fldChar w:fldCharType="end"/>
            </w:r>
          </w:hyperlink>
        </w:p>
        <w:p w14:paraId="08A6A1A8" w14:textId="77777777" w:rsidR="00E6274F" w:rsidRDefault="00000000">
          <w:pPr>
            <w:pStyle w:val="Cuprins1"/>
            <w:tabs>
              <w:tab w:val="right" w:leader="dot" w:pos="9350"/>
            </w:tabs>
            <w:rPr>
              <w:rFonts w:asciiTheme="minorHAnsi" w:eastAsiaTheme="minorEastAsia" w:hAnsiTheme="minorHAnsi"/>
              <w:noProof/>
              <w:sz w:val="22"/>
              <w:lang w:val="en-GB" w:eastAsia="en-GB"/>
            </w:rPr>
          </w:pPr>
          <w:hyperlink w:anchor="_Toc153155346" w:history="1">
            <w:r w:rsidR="00777084" w:rsidRPr="00A1097A">
              <w:rPr>
                <w:rStyle w:val="Hyperlink"/>
                <w:noProof/>
              </w:rPr>
              <w:t>The Discussion</w:t>
            </w:r>
            <w:r w:rsidR="00777084">
              <w:rPr>
                <w:noProof/>
                <w:webHidden/>
              </w:rPr>
              <w:tab/>
            </w:r>
            <w:r w:rsidR="00777084">
              <w:rPr>
                <w:noProof/>
                <w:webHidden/>
              </w:rPr>
              <w:fldChar w:fldCharType="begin"/>
            </w:r>
            <w:r w:rsidR="00777084">
              <w:rPr>
                <w:noProof/>
                <w:webHidden/>
              </w:rPr>
              <w:instrText xml:space="preserve"> PAGEREF _Toc153155346 \h </w:instrText>
            </w:r>
            <w:r w:rsidR="00777084">
              <w:rPr>
                <w:noProof/>
                <w:webHidden/>
              </w:rPr>
            </w:r>
            <w:r w:rsidR="00777084">
              <w:rPr>
                <w:noProof/>
                <w:webHidden/>
              </w:rPr>
              <w:fldChar w:fldCharType="separate"/>
            </w:r>
            <w:r w:rsidR="00777084">
              <w:rPr>
                <w:noProof/>
                <w:webHidden/>
              </w:rPr>
              <w:t>2</w:t>
            </w:r>
            <w:r w:rsidR="00777084">
              <w:rPr>
                <w:noProof/>
                <w:webHidden/>
              </w:rPr>
              <w:fldChar w:fldCharType="end"/>
            </w:r>
          </w:hyperlink>
        </w:p>
        <w:p w14:paraId="7B945736"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47" w:history="1">
            <w:r w:rsidR="00777084" w:rsidRPr="00A1097A">
              <w:rPr>
                <w:rStyle w:val="Hyperlink"/>
                <w:noProof/>
              </w:rPr>
              <w:t>Summary of the Project: “Nature at Your Doorstep” through RSPB</w:t>
            </w:r>
            <w:r w:rsidR="00777084">
              <w:rPr>
                <w:noProof/>
                <w:webHidden/>
              </w:rPr>
              <w:tab/>
            </w:r>
            <w:r w:rsidR="00777084">
              <w:rPr>
                <w:noProof/>
                <w:webHidden/>
              </w:rPr>
              <w:fldChar w:fldCharType="begin"/>
            </w:r>
            <w:r w:rsidR="00777084">
              <w:rPr>
                <w:noProof/>
                <w:webHidden/>
              </w:rPr>
              <w:instrText xml:space="preserve"> PAGEREF _Toc153155347 \h </w:instrText>
            </w:r>
            <w:r w:rsidR="00777084">
              <w:rPr>
                <w:noProof/>
                <w:webHidden/>
              </w:rPr>
            </w:r>
            <w:r w:rsidR="00777084">
              <w:rPr>
                <w:noProof/>
                <w:webHidden/>
              </w:rPr>
              <w:fldChar w:fldCharType="separate"/>
            </w:r>
            <w:r w:rsidR="00777084">
              <w:rPr>
                <w:noProof/>
                <w:webHidden/>
              </w:rPr>
              <w:t>2</w:t>
            </w:r>
            <w:r w:rsidR="00777084">
              <w:rPr>
                <w:noProof/>
                <w:webHidden/>
              </w:rPr>
              <w:fldChar w:fldCharType="end"/>
            </w:r>
          </w:hyperlink>
        </w:p>
        <w:p w14:paraId="04E2A0C4"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48" w:history="1">
            <w:r w:rsidR="00777084" w:rsidRPr="00A1097A">
              <w:rPr>
                <w:rStyle w:val="Hyperlink"/>
                <w:noProof/>
              </w:rPr>
              <w:t>Participation of stakeholders</w:t>
            </w:r>
            <w:r w:rsidR="00777084">
              <w:rPr>
                <w:noProof/>
                <w:webHidden/>
              </w:rPr>
              <w:tab/>
            </w:r>
            <w:r w:rsidR="00777084">
              <w:rPr>
                <w:noProof/>
                <w:webHidden/>
              </w:rPr>
              <w:fldChar w:fldCharType="begin"/>
            </w:r>
            <w:r w:rsidR="00777084">
              <w:rPr>
                <w:noProof/>
                <w:webHidden/>
              </w:rPr>
              <w:instrText xml:space="preserve"> PAGEREF _Toc153155348 \h </w:instrText>
            </w:r>
            <w:r w:rsidR="00777084">
              <w:rPr>
                <w:noProof/>
                <w:webHidden/>
              </w:rPr>
            </w:r>
            <w:r w:rsidR="00777084">
              <w:rPr>
                <w:noProof/>
                <w:webHidden/>
              </w:rPr>
              <w:fldChar w:fldCharType="separate"/>
            </w:r>
            <w:r w:rsidR="00777084">
              <w:rPr>
                <w:noProof/>
                <w:webHidden/>
              </w:rPr>
              <w:t>2</w:t>
            </w:r>
            <w:r w:rsidR="00777084">
              <w:rPr>
                <w:noProof/>
                <w:webHidden/>
              </w:rPr>
              <w:fldChar w:fldCharType="end"/>
            </w:r>
          </w:hyperlink>
        </w:p>
        <w:p w14:paraId="053E3348"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49" w:history="1">
            <w:r w:rsidR="00777084" w:rsidRPr="00A1097A">
              <w:rPr>
                <w:rStyle w:val="Hyperlink"/>
                <w:noProof/>
              </w:rPr>
              <w:t>Strategies for Community Engagement</w:t>
            </w:r>
            <w:r w:rsidR="00777084">
              <w:rPr>
                <w:noProof/>
                <w:webHidden/>
              </w:rPr>
              <w:tab/>
            </w:r>
            <w:r w:rsidR="00777084">
              <w:rPr>
                <w:noProof/>
                <w:webHidden/>
              </w:rPr>
              <w:fldChar w:fldCharType="begin"/>
            </w:r>
            <w:r w:rsidR="00777084">
              <w:rPr>
                <w:noProof/>
                <w:webHidden/>
              </w:rPr>
              <w:instrText xml:space="preserve"> PAGEREF _Toc153155349 \h </w:instrText>
            </w:r>
            <w:r w:rsidR="00777084">
              <w:rPr>
                <w:noProof/>
                <w:webHidden/>
              </w:rPr>
            </w:r>
            <w:r w:rsidR="00777084">
              <w:rPr>
                <w:noProof/>
                <w:webHidden/>
              </w:rPr>
              <w:fldChar w:fldCharType="separate"/>
            </w:r>
            <w:r w:rsidR="00777084">
              <w:rPr>
                <w:noProof/>
                <w:webHidden/>
              </w:rPr>
              <w:t>2</w:t>
            </w:r>
            <w:r w:rsidR="00777084">
              <w:rPr>
                <w:noProof/>
                <w:webHidden/>
              </w:rPr>
              <w:fldChar w:fldCharType="end"/>
            </w:r>
          </w:hyperlink>
        </w:p>
        <w:p w14:paraId="3E420DD9"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0" w:history="1">
            <w:r w:rsidR="00777084" w:rsidRPr="00A1097A">
              <w:rPr>
                <w:rStyle w:val="Hyperlink"/>
                <w:noProof/>
              </w:rPr>
              <w:t>Participation of the network in the planning Procedure</w:t>
            </w:r>
            <w:r w:rsidR="00777084">
              <w:rPr>
                <w:noProof/>
                <w:webHidden/>
              </w:rPr>
              <w:tab/>
            </w:r>
            <w:r w:rsidR="00777084">
              <w:rPr>
                <w:noProof/>
                <w:webHidden/>
              </w:rPr>
              <w:fldChar w:fldCharType="begin"/>
            </w:r>
            <w:r w:rsidR="00777084">
              <w:rPr>
                <w:noProof/>
                <w:webHidden/>
              </w:rPr>
              <w:instrText xml:space="preserve"> PAGEREF _Toc153155350 \h </w:instrText>
            </w:r>
            <w:r w:rsidR="00777084">
              <w:rPr>
                <w:noProof/>
                <w:webHidden/>
              </w:rPr>
            </w:r>
            <w:r w:rsidR="00777084">
              <w:rPr>
                <w:noProof/>
                <w:webHidden/>
              </w:rPr>
              <w:fldChar w:fldCharType="separate"/>
            </w:r>
            <w:r w:rsidR="00777084">
              <w:rPr>
                <w:noProof/>
                <w:webHidden/>
              </w:rPr>
              <w:t>3</w:t>
            </w:r>
            <w:r w:rsidR="00777084">
              <w:rPr>
                <w:noProof/>
                <w:webHidden/>
              </w:rPr>
              <w:fldChar w:fldCharType="end"/>
            </w:r>
          </w:hyperlink>
        </w:p>
        <w:p w14:paraId="071A1C9F"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1" w:history="1">
            <w:r w:rsidR="00777084" w:rsidRPr="00A1097A">
              <w:rPr>
                <w:rStyle w:val="Hyperlink"/>
                <w:noProof/>
              </w:rPr>
              <w:t>Prospects and Reflections</w:t>
            </w:r>
            <w:r w:rsidR="00777084">
              <w:rPr>
                <w:noProof/>
                <w:webHidden/>
              </w:rPr>
              <w:tab/>
            </w:r>
            <w:r w:rsidR="00777084">
              <w:rPr>
                <w:noProof/>
                <w:webHidden/>
              </w:rPr>
              <w:fldChar w:fldCharType="begin"/>
            </w:r>
            <w:r w:rsidR="00777084">
              <w:rPr>
                <w:noProof/>
                <w:webHidden/>
              </w:rPr>
              <w:instrText xml:space="preserve"> PAGEREF _Toc153155351 \h </w:instrText>
            </w:r>
            <w:r w:rsidR="00777084">
              <w:rPr>
                <w:noProof/>
                <w:webHidden/>
              </w:rPr>
            </w:r>
            <w:r w:rsidR="00777084">
              <w:rPr>
                <w:noProof/>
                <w:webHidden/>
              </w:rPr>
              <w:fldChar w:fldCharType="separate"/>
            </w:r>
            <w:r w:rsidR="00777084">
              <w:rPr>
                <w:noProof/>
                <w:webHidden/>
              </w:rPr>
              <w:t>3</w:t>
            </w:r>
            <w:r w:rsidR="00777084">
              <w:rPr>
                <w:noProof/>
                <w:webHidden/>
              </w:rPr>
              <w:fldChar w:fldCharType="end"/>
            </w:r>
          </w:hyperlink>
        </w:p>
        <w:p w14:paraId="0FC8AAA0"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2" w:history="1">
            <w:r w:rsidR="00777084" w:rsidRPr="00A1097A">
              <w:rPr>
                <w:rStyle w:val="Hyperlink"/>
                <w:noProof/>
              </w:rPr>
              <w:t>Deliberation Regarding Improvements</w:t>
            </w:r>
            <w:r w:rsidR="00777084">
              <w:rPr>
                <w:noProof/>
                <w:webHidden/>
              </w:rPr>
              <w:tab/>
            </w:r>
            <w:r w:rsidR="00777084">
              <w:rPr>
                <w:noProof/>
                <w:webHidden/>
              </w:rPr>
              <w:fldChar w:fldCharType="begin"/>
            </w:r>
            <w:r w:rsidR="00777084">
              <w:rPr>
                <w:noProof/>
                <w:webHidden/>
              </w:rPr>
              <w:instrText xml:space="preserve"> PAGEREF _Toc153155352 \h </w:instrText>
            </w:r>
            <w:r w:rsidR="00777084">
              <w:rPr>
                <w:noProof/>
                <w:webHidden/>
              </w:rPr>
            </w:r>
            <w:r w:rsidR="00777084">
              <w:rPr>
                <w:noProof/>
                <w:webHidden/>
              </w:rPr>
              <w:fldChar w:fldCharType="separate"/>
            </w:r>
            <w:r w:rsidR="00777084">
              <w:rPr>
                <w:noProof/>
                <w:webHidden/>
              </w:rPr>
              <w:t>3</w:t>
            </w:r>
            <w:r w:rsidR="00777084">
              <w:rPr>
                <w:noProof/>
                <w:webHidden/>
              </w:rPr>
              <w:fldChar w:fldCharType="end"/>
            </w:r>
          </w:hyperlink>
        </w:p>
        <w:p w14:paraId="20466BB5"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3" w:history="1">
            <w:r w:rsidR="00777084" w:rsidRPr="00A1097A">
              <w:rPr>
                <w:rStyle w:val="Hyperlink"/>
                <w:noProof/>
              </w:rPr>
              <w:t>The Consequences of Active Consultation</w:t>
            </w:r>
            <w:r w:rsidR="00777084">
              <w:rPr>
                <w:noProof/>
                <w:webHidden/>
              </w:rPr>
              <w:tab/>
            </w:r>
            <w:r w:rsidR="00777084">
              <w:rPr>
                <w:noProof/>
                <w:webHidden/>
              </w:rPr>
              <w:fldChar w:fldCharType="begin"/>
            </w:r>
            <w:r w:rsidR="00777084">
              <w:rPr>
                <w:noProof/>
                <w:webHidden/>
              </w:rPr>
              <w:instrText xml:space="preserve"> PAGEREF _Toc153155353 \h </w:instrText>
            </w:r>
            <w:r w:rsidR="00777084">
              <w:rPr>
                <w:noProof/>
                <w:webHidden/>
              </w:rPr>
            </w:r>
            <w:r w:rsidR="00777084">
              <w:rPr>
                <w:noProof/>
                <w:webHidden/>
              </w:rPr>
              <w:fldChar w:fldCharType="separate"/>
            </w:r>
            <w:r w:rsidR="00777084">
              <w:rPr>
                <w:noProof/>
                <w:webHidden/>
              </w:rPr>
              <w:t>3</w:t>
            </w:r>
            <w:r w:rsidR="00777084">
              <w:rPr>
                <w:noProof/>
                <w:webHidden/>
              </w:rPr>
              <w:fldChar w:fldCharType="end"/>
            </w:r>
          </w:hyperlink>
        </w:p>
        <w:p w14:paraId="489EBF58"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4" w:history="1">
            <w:r w:rsidR="00777084" w:rsidRPr="00A1097A">
              <w:rPr>
                <w:rStyle w:val="Hyperlink"/>
                <w:noProof/>
              </w:rPr>
              <w:t>Active participation and effective communique with stakeholders</w:t>
            </w:r>
            <w:r w:rsidR="00777084">
              <w:rPr>
                <w:noProof/>
                <w:webHidden/>
              </w:rPr>
              <w:tab/>
            </w:r>
            <w:r w:rsidR="00777084">
              <w:rPr>
                <w:noProof/>
                <w:webHidden/>
              </w:rPr>
              <w:fldChar w:fldCharType="begin"/>
            </w:r>
            <w:r w:rsidR="00777084">
              <w:rPr>
                <w:noProof/>
                <w:webHidden/>
              </w:rPr>
              <w:instrText xml:space="preserve"> PAGEREF _Toc153155354 \h </w:instrText>
            </w:r>
            <w:r w:rsidR="00777084">
              <w:rPr>
                <w:noProof/>
                <w:webHidden/>
              </w:rPr>
            </w:r>
            <w:r w:rsidR="00777084">
              <w:rPr>
                <w:noProof/>
                <w:webHidden/>
              </w:rPr>
              <w:fldChar w:fldCharType="separate"/>
            </w:r>
            <w:r w:rsidR="00777084">
              <w:rPr>
                <w:noProof/>
                <w:webHidden/>
              </w:rPr>
              <w:t>4</w:t>
            </w:r>
            <w:r w:rsidR="00777084">
              <w:rPr>
                <w:noProof/>
                <w:webHidden/>
              </w:rPr>
              <w:fldChar w:fldCharType="end"/>
            </w:r>
          </w:hyperlink>
        </w:p>
        <w:p w14:paraId="0D1F5C7A"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5" w:history="1">
            <w:r w:rsidR="00777084" w:rsidRPr="00A1097A">
              <w:rPr>
                <w:rStyle w:val="Hyperlink"/>
                <w:noProof/>
              </w:rPr>
              <w:t>Inclusion and Variety</w:t>
            </w:r>
            <w:r w:rsidR="00777084">
              <w:rPr>
                <w:noProof/>
                <w:webHidden/>
              </w:rPr>
              <w:tab/>
            </w:r>
            <w:r w:rsidR="00777084">
              <w:rPr>
                <w:noProof/>
                <w:webHidden/>
              </w:rPr>
              <w:fldChar w:fldCharType="begin"/>
            </w:r>
            <w:r w:rsidR="00777084">
              <w:rPr>
                <w:noProof/>
                <w:webHidden/>
              </w:rPr>
              <w:instrText xml:space="preserve"> PAGEREF _Toc153155355 \h </w:instrText>
            </w:r>
            <w:r w:rsidR="00777084">
              <w:rPr>
                <w:noProof/>
                <w:webHidden/>
              </w:rPr>
            </w:r>
            <w:r w:rsidR="00777084">
              <w:rPr>
                <w:noProof/>
                <w:webHidden/>
              </w:rPr>
              <w:fldChar w:fldCharType="separate"/>
            </w:r>
            <w:r w:rsidR="00777084">
              <w:rPr>
                <w:noProof/>
                <w:webHidden/>
              </w:rPr>
              <w:t>4</w:t>
            </w:r>
            <w:r w:rsidR="00777084">
              <w:rPr>
                <w:noProof/>
                <w:webHidden/>
              </w:rPr>
              <w:fldChar w:fldCharType="end"/>
            </w:r>
          </w:hyperlink>
        </w:p>
        <w:p w14:paraId="072B6F11"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6" w:history="1">
            <w:r w:rsidR="00777084" w:rsidRPr="00A1097A">
              <w:rPr>
                <w:rStyle w:val="Hyperlink"/>
                <w:noProof/>
              </w:rPr>
              <w:t>Interagency Partnerships</w:t>
            </w:r>
            <w:r w:rsidR="00777084">
              <w:rPr>
                <w:noProof/>
                <w:webHidden/>
              </w:rPr>
              <w:tab/>
            </w:r>
            <w:r w:rsidR="00777084">
              <w:rPr>
                <w:noProof/>
                <w:webHidden/>
              </w:rPr>
              <w:fldChar w:fldCharType="begin"/>
            </w:r>
            <w:r w:rsidR="00777084">
              <w:rPr>
                <w:noProof/>
                <w:webHidden/>
              </w:rPr>
              <w:instrText xml:space="preserve"> PAGEREF _Toc153155356 \h </w:instrText>
            </w:r>
            <w:r w:rsidR="00777084">
              <w:rPr>
                <w:noProof/>
                <w:webHidden/>
              </w:rPr>
            </w:r>
            <w:r w:rsidR="00777084">
              <w:rPr>
                <w:noProof/>
                <w:webHidden/>
              </w:rPr>
              <w:fldChar w:fldCharType="separate"/>
            </w:r>
            <w:r w:rsidR="00777084">
              <w:rPr>
                <w:noProof/>
                <w:webHidden/>
              </w:rPr>
              <w:t>4</w:t>
            </w:r>
            <w:r w:rsidR="00777084">
              <w:rPr>
                <w:noProof/>
                <w:webHidden/>
              </w:rPr>
              <w:fldChar w:fldCharType="end"/>
            </w:r>
          </w:hyperlink>
        </w:p>
        <w:p w14:paraId="2850A23D"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7" w:history="1">
            <w:r w:rsidR="00777084" w:rsidRPr="00A1097A">
              <w:rPr>
                <w:rStyle w:val="Hyperlink"/>
                <w:noProof/>
              </w:rPr>
              <w:t>Methodology of Investigation</w:t>
            </w:r>
            <w:r w:rsidR="00777084">
              <w:rPr>
                <w:noProof/>
                <w:webHidden/>
              </w:rPr>
              <w:tab/>
            </w:r>
            <w:r w:rsidR="00777084">
              <w:rPr>
                <w:noProof/>
                <w:webHidden/>
              </w:rPr>
              <w:fldChar w:fldCharType="begin"/>
            </w:r>
            <w:r w:rsidR="00777084">
              <w:rPr>
                <w:noProof/>
                <w:webHidden/>
              </w:rPr>
              <w:instrText xml:space="preserve"> PAGEREF _Toc153155357 \h </w:instrText>
            </w:r>
            <w:r w:rsidR="00777084">
              <w:rPr>
                <w:noProof/>
                <w:webHidden/>
              </w:rPr>
            </w:r>
            <w:r w:rsidR="00777084">
              <w:rPr>
                <w:noProof/>
                <w:webHidden/>
              </w:rPr>
              <w:fldChar w:fldCharType="separate"/>
            </w:r>
            <w:r w:rsidR="00777084">
              <w:rPr>
                <w:noProof/>
                <w:webHidden/>
              </w:rPr>
              <w:t>5</w:t>
            </w:r>
            <w:r w:rsidR="00777084">
              <w:rPr>
                <w:noProof/>
                <w:webHidden/>
              </w:rPr>
              <w:fldChar w:fldCharType="end"/>
            </w:r>
          </w:hyperlink>
        </w:p>
        <w:p w14:paraId="386CC771"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8" w:history="1">
            <w:r w:rsidR="00777084" w:rsidRPr="00A1097A">
              <w:rPr>
                <w:rStyle w:val="Hyperlink"/>
                <w:noProof/>
              </w:rPr>
              <w:t>By employing community mapping methodologies</w:t>
            </w:r>
            <w:r w:rsidR="00777084">
              <w:rPr>
                <w:noProof/>
                <w:webHidden/>
              </w:rPr>
              <w:tab/>
            </w:r>
            <w:r w:rsidR="00777084">
              <w:rPr>
                <w:noProof/>
                <w:webHidden/>
              </w:rPr>
              <w:fldChar w:fldCharType="begin"/>
            </w:r>
            <w:r w:rsidR="00777084">
              <w:rPr>
                <w:noProof/>
                <w:webHidden/>
              </w:rPr>
              <w:instrText xml:space="preserve"> PAGEREF _Toc153155358 \h </w:instrText>
            </w:r>
            <w:r w:rsidR="00777084">
              <w:rPr>
                <w:noProof/>
                <w:webHidden/>
              </w:rPr>
            </w:r>
            <w:r w:rsidR="00777084">
              <w:rPr>
                <w:noProof/>
                <w:webHidden/>
              </w:rPr>
              <w:fldChar w:fldCharType="separate"/>
            </w:r>
            <w:r w:rsidR="00777084">
              <w:rPr>
                <w:noProof/>
                <w:webHidden/>
              </w:rPr>
              <w:t>5</w:t>
            </w:r>
            <w:r w:rsidR="00777084">
              <w:rPr>
                <w:noProof/>
                <w:webHidden/>
              </w:rPr>
              <w:fldChar w:fldCharType="end"/>
            </w:r>
          </w:hyperlink>
        </w:p>
        <w:p w14:paraId="402C0641"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59" w:history="1">
            <w:r w:rsidR="00777084" w:rsidRPr="00A1097A">
              <w:rPr>
                <w:rStyle w:val="Hyperlink"/>
                <w:noProof/>
              </w:rPr>
              <w:t>Platforms for Social Media that Facilitate Social Interplay</w:t>
            </w:r>
            <w:r w:rsidR="00777084">
              <w:rPr>
                <w:noProof/>
                <w:webHidden/>
              </w:rPr>
              <w:tab/>
            </w:r>
            <w:r w:rsidR="00777084">
              <w:rPr>
                <w:noProof/>
                <w:webHidden/>
              </w:rPr>
              <w:fldChar w:fldCharType="begin"/>
            </w:r>
            <w:r w:rsidR="00777084">
              <w:rPr>
                <w:noProof/>
                <w:webHidden/>
              </w:rPr>
              <w:instrText xml:space="preserve"> PAGEREF _Toc153155359 \h </w:instrText>
            </w:r>
            <w:r w:rsidR="00777084">
              <w:rPr>
                <w:noProof/>
                <w:webHidden/>
              </w:rPr>
            </w:r>
            <w:r w:rsidR="00777084">
              <w:rPr>
                <w:noProof/>
                <w:webHidden/>
              </w:rPr>
              <w:fldChar w:fldCharType="separate"/>
            </w:r>
            <w:r w:rsidR="00777084">
              <w:rPr>
                <w:noProof/>
                <w:webHidden/>
              </w:rPr>
              <w:t>6</w:t>
            </w:r>
            <w:r w:rsidR="00777084">
              <w:rPr>
                <w:noProof/>
                <w:webHidden/>
              </w:rPr>
              <w:fldChar w:fldCharType="end"/>
            </w:r>
          </w:hyperlink>
        </w:p>
        <w:p w14:paraId="73F8BB09"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60" w:history="1">
            <w:r w:rsidR="00777084" w:rsidRPr="00A1097A">
              <w:rPr>
                <w:rStyle w:val="Hyperlink"/>
                <w:noProof/>
              </w:rPr>
              <w:t>Consequences of Social Involvement</w:t>
            </w:r>
            <w:r w:rsidR="00777084">
              <w:rPr>
                <w:noProof/>
                <w:webHidden/>
              </w:rPr>
              <w:tab/>
            </w:r>
            <w:r w:rsidR="00777084">
              <w:rPr>
                <w:noProof/>
                <w:webHidden/>
              </w:rPr>
              <w:fldChar w:fldCharType="begin"/>
            </w:r>
            <w:r w:rsidR="00777084">
              <w:rPr>
                <w:noProof/>
                <w:webHidden/>
              </w:rPr>
              <w:instrText xml:space="preserve"> PAGEREF _Toc153155360 \h </w:instrText>
            </w:r>
            <w:r w:rsidR="00777084">
              <w:rPr>
                <w:noProof/>
                <w:webHidden/>
              </w:rPr>
            </w:r>
            <w:r w:rsidR="00777084">
              <w:rPr>
                <w:noProof/>
                <w:webHidden/>
              </w:rPr>
              <w:fldChar w:fldCharType="separate"/>
            </w:r>
            <w:r w:rsidR="00777084">
              <w:rPr>
                <w:noProof/>
                <w:webHidden/>
              </w:rPr>
              <w:t>6</w:t>
            </w:r>
            <w:r w:rsidR="00777084">
              <w:rPr>
                <w:noProof/>
                <w:webHidden/>
              </w:rPr>
              <w:fldChar w:fldCharType="end"/>
            </w:r>
          </w:hyperlink>
        </w:p>
        <w:p w14:paraId="282C36CA"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61" w:history="1">
            <w:r w:rsidR="00777084" w:rsidRPr="00A1097A">
              <w:rPr>
                <w:rStyle w:val="Hyperlink"/>
                <w:noProof/>
              </w:rPr>
              <w:t>Justification of Optimal Methods</w:t>
            </w:r>
            <w:r w:rsidR="00777084">
              <w:rPr>
                <w:noProof/>
                <w:webHidden/>
              </w:rPr>
              <w:tab/>
            </w:r>
            <w:r w:rsidR="00777084">
              <w:rPr>
                <w:noProof/>
                <w:webHidden/>
              </w:rPr>
              <w:fldChar w:fldCharType="begin"/>
            </w:r>
            <w:r w:rsidR="00777084">
              <w:rPr>
                <w:noProof/>
                <w:webHidden/>
              </w:rPr>
              <w:instrText xml:space="preserve"> PAGEREF _Toc153155361 \h </w:instrText>
            </w:r>
            <w:r w:rsidR="00777084">
              <w:rPr>
                <w:noProof/>
                <w:webHidden/>
              </w:rPr>
            </w:r>
            <w:r w:rsidR="00777084">
              <w:rPr>
                <w:noProof/>
                <w:webHidden/>
              </w:rPr>
              <w:fldChar w:fldCharType="separate"/>
            </w:r>
            <w:r w:rsidR="00777084">
              <w:rPr>
                <w:noProof/>
                <w:webHidden/>
              </w:rPr>
              <w:t>6</w:t>
            </w:r>
            <w:r w:rsidR="00777084">
              <w:rPr>
                <w:noProof/>
                <w:webHidden/>
              </w:rPr>
              <w:fldChar w:fldCharType="end"/>
            </w:r>
          </w:hyperlink>
        </w:p>
        <w:p w14:paraId="433EBA3A" w14:textId="77777777" w:rsidR="00E6274F" w:rsidRDefault="00000000">
          <w:pPr>
            <w:pStyle w:val="Cuprins1"/>
            <w:tabs>
              <w:tab w:val="right" w:leader="dot" w:pos="9350"/>
            </w:tabs>
            <w:rPr>
              <w:rFonts w:asciiTheme="minorHAnsi" w:eastAsiaTheme="minorEastAsia" w:hAnsiTheme="minorHAnsi"/>
              <w:noProof/>
              <w:sz w:val="22"/>
              <w:lang w:val="en-GB" w:eastAsia="en-GB"/>
            </w:rPr>
          </w:pPr>
          <w:hyperlink w:anchor="_Toc153155362" w:history="1">
            <w:r w:rsidR="00777084" w:rsidRPr="00A1097A">
              <w:rPr>
                <w:rStyle w:val="Hyperlink"/>
                <w:noProof/>
              </w:rPr>
              <w:t>Conclusion</w:t>
            </w:r>
            <w:r w:rsidR="00777084">
              <w:rPr>
                <w:noProof/>
                <w:webHidden/>
              </w:rPr>
              <w:tab/>
            </w:r>
            <w:r w:rsidR="00777084">
              <w:rPr>
                <w:noProof/>
                <w:webHidden/>
              </w:rPr>
              <w:fldChar w:fldCharType="begin"/>
            </w:r>
            <w:r w:rsidR="00777084">
              <w:rPr>
                <w:noProof/>
                <w:webHidden/>
              </w:rPr>
              <w:instrText xml:space="preserve"> PAGEREF _Toc153155362 \h </w:instrText>
            </w:r>
            <w:r w:rsidR="00777084">
              <w:rPr>
                <w:noProof/>
                <w:webHidden/>
              </w:rPr>
            </w:r>
            <w:r w:rsidR="00777084">
              <w:rPr>
                <w:noProof/>
                <w:webHidden/>
              </w:rPr>
              <w:fldChar w:fldCharType="separate"/>
            </w:r>
            <w:r w:rsidR="00777084">
              <w:rPr>
                <w:noProof/>
                <w:webHidden/>
              </w:rPr>
              <w:t>8</w:t>
            </w:r>
            <w:r w:rsidR="00777084">
              <w:rPr>
                <w:noProof/>
                <w:webHidden/>
              </w:rPr>
              <w:fldChar w:fldCharType="end"/>
            </w:r>
          </w:hyperlink>
        </w:p>
        <w:p w14:paraId="587B0A8D" w14:textId="77777777" w:rsidR="00E6274F" w:rsidRDefault="00000000">
          <w:pPr>
            <w:pStyle w:val="Cuprins2"/>
            <w:tabs>
              <w:tab w:val="right" w:leader="dot" w:pos="9350"/>
            </w:tabs>
            <w:rPr>
              <w:rFonts w:asciiTheme="minorHAnsi" w:eastAsiaTheme="minorEastAsia" w:hAnsiTheme="minorHAnsi"/>
              <w:noProof/>
              <w:sz w:val="22"/>
              <w:lang w:val="en-GB" w:eastAsia="en-GB"/>
            </w:rPr>
          </w:pPr>
          <w:hyperlink w:anchor="_Toc153155363" w:history="1">
            <w:r w:rsidR="00777084" w:rsidRPr="00A1097A">
              <w:rPr>
                <w:rStyle w:val="Hyperlink"/>
                <w:rFonts w:cs="Arial"/>
                <w:noProof/>
              </w:rPr>
              <w:t>References</w:t>
            </w:r>
            <w:r w:rsidR="00777084">
              <w:rPr>
                <w:noProof/>
                <w:webHidden/>
              </w:rPr>
              <w:tab/>
            </w:r>
            <w:r w:rsidR="00777084">
              <w:rPr>
                <w:noProof/>
                <w:webHidden/>
              </w:rPr>
              <w:fldChar w:fldCharType="begin"/>
            </w:r>
            <w:r w:rsidR="00777084">
              <w:rPr>
                <w:noProof/>
                <w:webHidden/>
              </w:rPr>
              <w:instrText xml:space="preserve"> PAGEREF _Toc153155363 \h </w:instrText>
            </w:r>
            <w:r w:rsidR="00777084">
              <w:rPr>
                <w:noProof/>
                <w:webHidden/>
              </w:rPr>
            </w:r>
            <w:r w:rsidR="00777084">
              <w:rPr>
                <w:noProof/>
                <w:webHidden/>
              </w:rPr>
              <w:fldChar w:fldCharType="separate"/>
            </w:r>
            <w:r w:rsidR="00777084">
              <w:rPr>
                <w:noProof/>
                <w:webHidden/>
              </w:rPr>
              <w:t>9</w:t>
            </w:r>
            <w:r w:rsidR="00777084">
              <w:rPr>
                <w:noProof/>
                <w:webHidden/>
              </w:rPr>
              <w:fldChar w:fldCharType="end"/>
            </w:r>
          </w:hyperlink>
        </w:p>
        <w:p w14:paraId="0350A801" w14:textId="77777777" w:rsidR="002C6560" w:rsidRPr="00F25DB5" w:rsidRDefault="00777084" w:rsidP="000B373E">
          <w:pPr>
            <w:rPr>
              <w:rFonts w:cs="Arial"/>
            </w:rPr>
          </w:pPr>
          <w:r w:rsidRPr="00F25DB5">
            <w:rPr>
              <w:rFonts w:cs="Arial"/>
              <w:b/>
              <w:bCs/>
              <w:noProof/>
            </w:rPr>
            <w:fldChar w:fldCharType="end"/>
          </w:r>
        </w:p>
      </w:sdtContent>
    </w:sdt>
    <w:p w14:paraId="4849ED9A" w14:textId="77777777" w:rsidR="002C6560" w:rsidRPr="00F25DB5" w:rsidRDefault="00777084" w:rsidP="000B373E">
      <w:pPr>
        <w:rPr>
          <w:rFonts w:cs="Arial"/>
        </w:rPr>
      </w:pPr>
      <w:r w:rsidRPr="00F25DB5">
        <w:rPr>
          <w:rFonts w:cs="Arial"/>
        </w:rPr>
        <w:br w:type="page"/>
      </w:r>
    </w:p>
    <w:p w14:paraId="572D1279" w14:textId="77777777" w:rsidR="002C6560" w:rsidRPr="00F25DB5" w:rsidRDefault="002C6560" w:rsidP="000B373E">
      <w:pPr>
        <w:rPr>
          <w:rFonts w:cs="Arial"/>
        </w:rPr>
        <w:sectPr w:rsidR="002C6560" w:rsidRPr="00F25DB5" w:rsidSect="003107D2">
          <w:footerReference w:type="default" r:id="rId8"/>
          <w:pgSz w:w="12240" w:h="15840"/>
          <w:pgMar w:top="1440" w:right="1440" w:bottom="1440" w:left="1440" w:header="720" w:footer="720" w:gutter="0"/>
          <w:pgNumType w:fmt="lowerRoman"/>
          <w:cols w:space="720"/>
          <w:docGrid w:linePitch="360"/>
        </w:sectPr>
      </w:pPr>
    </w:p>
    <w:p w14:paraId="772AA184" w14:textId="77777777" w:rsidR="00612A78" w:rsidRDefault="00777084" w:rsidP="00524B7D">
      <w:pPr>
        <w:pStyle w:val="Titlu1"/>
      </w:pPr>
      <w:bookmarkStart w:id="0" w:name="_Toc153155345"/>
      <w:r>
        <w:t>Introduction</w:t>
      </w:r>
      <w:bookmarkEnd w:id="0"/>
    </w:p>
    <w:p w14:paraId="398344EE" w14:textId="77777777" w:rsidR="00612A78" w:rsidRDefault="00777084" w:rsidP="00524B7D">
      <w:r>
        <w:t xml:space="preserve">The situation of dialogue relates to the </w:t>
      </w:r>
      <w:r w:rsidR="004A7413">
        <w:t>“</w:t>
      </w:r>
      <w:r>
        <w:t>Nature at Your Doorstep</w:t>
      </w:r>
      <w:r w:rsidR="004A7413">
        <w:t>”</w:t>
      </w:r>
      <w:r>
        <w:t xml:space="preserve"> marketing campaign that the Royal Society for the Protection of Birds (RSPB) has introduced. This complete initiative ambitions to forge a link between the population of city regions and the natural world, with a specific awareness of avian conservation. The article delves into the synopsis of the mission, the inception of the enterprise, and its nature-focused </w:t>
      </w:r>
      <w:proofErr w:type="spellStart"/>
      <w:r>
        <w:t>endeavours</w:t>
      </w:r>
      <w:proofErr w:type="spellEnd"/>
      <w:r>
        <w:t xml:space="preserve">. The important emphasis is on the proactive engagement of the local people, with an examination of the obligations of diverse stakeholders and the effect of the venture on urban regions. The discussion explores studies methodologies, community mapping strategies, and the utility of social media platforms to facilitate effective engagement. </w:t>
      </w:r>
    </w:p>
    <w:p w14:paraId="7BF84196" w14:textId="77777777" w:rsidR="00524B7D" w:rsidRDefault="00777084">
      <w:pPr>
        <w:spacing w:line="259" w:lineRule="auto"/>
        <w:jc w:val="left"/>
      </w:pPr>
      <w:r>
        <w:br w:type="page"/>
      </w:r>
    </w:p>
    <w:p w14:paraId="7DF9239B" w14:textId="77777777" w:rsidR="00524B7D" w:rsidRDefault="00777084" w:rsidP="00524B7D">
      <w:pPr>
        <w:pStyle w:val="Titlu1"/>
      </w:pPr>
      <w:bookmarkStart w:id="1" w:name="_Toc153155346"/>
      <w:r>
        <w:t>The Discussion</w:t>
      </w:r>
      <w:bookmarkEnd w:id="1"/>
    </w:p>
    <w:p w14:paraId="59D7E4EC" w14:textId="77777777" w:rsidR="00612A78" w:rsidRDefault="00777084" w:rsidP="00524B7D">
      <w:pPr>
        <w:pStyle w:val="Titlu2"/>
      </w:pPr>
      <w:bookmarkStart w:id="2" w:name="_Toc153155347"/>
      <w:r>
        <w:t xml:space="preserve">Summary of the Project: </w:t>
      </w:r>
      <w:r w:rsidR="004A7413">
        <w:t>“</w:t>
      </w:r>
      <w:r>
        <w:t>Nature at Your Doorstep</w:t>
      </w:r>
      <w:r w:rsidR="004A7413">
        <w:t>”</w:t>
      </w:r>
      <w:r>
        <w:t xml:space="preserve"> through RSPB</w:t>
      </w:r>
      <w:bookmarkEnd w:id="2"/>
    </w:p>
    <w:p w14:paraId="4A761610" w14:textId="77777777" w:rsidR="00612A78" w:rsidRDefault="001D318F" w:rsidP="00524B7D">
      <w:r>
        <w:t>“</w:t>
      </w:r>
      <w:r w:rsidRPr="001D318F">
        <w:t>Nature at Your Doorstep</w:t>
      </w:r>
      <w:r>
        <w:t>”</w:t>
      </w:r>
      <w:r w:rsidRPr="001D318F">
        <w:t xml:space="preserve"> is an initiative that sticks out as a high-quality try and hyperlink the population of the town with the safety of wildlife (Garcia, 2019). The Royal Society for the Protection of Birds (RSPB), that's a club organization of the Wildlife Conservation Society, changed into the </w:t>
      </w:r>
      <w:proofErr w:type="spellStart"/>
      <w:r w:rsidRPr="001D318F">
        <w:t>organisation</w:t>
      </w:r>
      <w:proofErr w:type="spellEnd"/>
      <w:r w:rsidRPr="001D318F">
        <w:t xml:space="preserve"> that first launched the marketing campaign.</w:t>
      </w:r>
      <w:r>
        <w:t xml:space="preserve"> </w:t>
      </w:r>
      <w:r w:rsidR="00777084">
        <w:t xml:space="preserve">Established in 1889, the RSPB is a non-profit entity dedicated to the safety and study of avian species. With over a million active individuals, a body of workers of over 2200 complete-time employees, and a predicted 10,000 volunteers, it capabilities on an enormous value. Establishing sustainable ecosystems in </w:t>
      </w:r>
      <w:proofErr w:type="spellStart"/>
      <w:r w:rsidR="00777084">
        <w:t>neighbouring</w:t>
      </w:r>
      <w:proofErr w:type="spellEnd"/>
      <w:r w:rsidR="00777084">
        <w:t xml:space="preserve"> groups, in particular in metropolitan regions stricken by the consequences of deforestation, is the initiative's primary objective</w:t>
      </w:r>
      <w:r w:rsidR="00524B7D">
        <w:t xml:space="preserve"> </w:t>
      </w:r>
      <w:r w:rsidR="00524B7D" w:rsidRPr="00524B7D">
        <w:t>(</w:t>
      </w:r>
      <w:proofErr w:type="spellStart"/>
      <w:r w:rsidR="00524B7D" w:rsidRPr="00524B7D">
        <w:t>Frantzeskaki</w:t>
      </w:r>
      <w:proofErr w:type="spellEnd"/>
      <w:r w:rsidR="00524B7D" w:rsidRPr="00524B7D">
        <w:t xml:space="preserve"> et al., 2019)</w:t>
      </w:r>
      <w:r w:rsidR="00777084">
        <w:t>. The RSPB strives to foster a collectively beneficial affiliation between humanity and the surroundings through the implementation of diverse strategies, which include the set up of hen boxes, the development of habitats which might be conducive to bees, and the removal of deceased hedges.</w:t>
      </w:r>
    </w:p>
    <w:p w14:paraId="2F3945F8" w14:textId="77777777" w:rsidR="00612A78" w:rsidRDefault="00777084" w:rsidP="00524B7D">
      <w:pPr>
        <w:pStyle w:val="Titlu2"/>
      </w:pPr>
      <w:bookmarkStart w:id="3" w:name="_Toc153155348"/>
      <w:r>
        <w:t>Participation of stakeholders</w:t>
      </w:r>
      <w:bookmarkEnd w:id="3"/>
    </w:p>
    <w:p w14:paraId="433E12FC" w14:textId="77777777" w:rsidR="00612A78" w:rsidRDefault="00777084" w:rsidP="00524B7D">
      <w:r>
        <w:t xml:space="preserve">The participation of various stakeholders is critical to the success of the initiative. The primary beneficiaries of this initiative are the </w:t>
      </w:r>
      <w:proofErr w:type="spellStart"/>
      <w:r>
        <w:t>neighbourhood</w:t>
      </w:r>
      <w:proofErr w:type="spellEnd"/>
      <w:r>
        <w:t xml:space="preserve"> communities, that are afforded the risk to have interaction with the natural international and make lively contributions toward environmental conservation</w:t>
      </w:r>
      <w:r w:rsidR="00D71A31">
        <w:t xml:space="preserve"> </w:t>
      </w:r>
      <w:r w:rsidR="00D71A31" w:rsidRPr="00D71A31">
        <w:t>(</w:t>
      </w:r>
      <w:proofErr w:type="spellStart"/>
      <w:r w:rsidR="00D71A31" w:rsidRPr="00D71A31">
        <w:t>Eleftheriou</w:t>
      </w:r>
      <w:proofErr w:type="spellEnd"/>
      <w:r w:rsidR="00D71A31" w:rsidRPr="00D71A31">
        <w:t xml:space="preserve"> et al., 2022)</w:t>
      </w:r>
      <w:r>
        <w:t xml:space="preserve">. As collaborators, local corporations </w:t>
      </w:r>
      <w:proofErr w:type="spellStart"/>
      <w:r>
        <w:t>fulfil</w:t>
      </w:r>
      <w:proofErr w:type="spellEnd"/>
      <w:r>
        <w:t xml:space="preserve"> an essential feature by using contributing sources and actively participating in corporate obligation responsibilities. Educational institutions form partnerships so one can provide realistic getting-to-know studies that supplement their curriculum</w:t>
      </w:r>
      <w:r w:rsidR="00D71A31">
        <w:t xml:space="preserve"> </w:t>
      </w:r>
      <w:r w:rsidR="00D71A31" w:rsidRPr="00D71A31">
        <w:t>(</w:t>
      </w:r>
      <w:proofErr w:type="spellStart"/>
      <w:r w:rsidR="00D71A31" w:rsidRPr="00D71A31">
        <w:t>Gatto</w:t>
      </w:r>
      <w:proofErr w:type="spellEnd"/>
      <w:r w:rsidR="00D71A31" w:rsidRPr="00D71A31">
        <w:t>, 2020)</w:t>
      </w:r>
      <w:r>
        <w:t xml:space="preserve">. Collaboratively, local cultivators and farmers might also benefit from improved agricultural situations as a result of the </w:t>
      </w:r>
      <w:r w:rsidR="00524B7D">
        <w:t>increase in animal populations.</w:t>
      </w:r>
    </w:p>
    <w:p w14:paraId="3F6B29DC" w14:textId="77777777" w:rsidR="00612A78" w:rsidRDefault="00777084" w:rsidP="00524B7D">
      <w:pPr>
        <w:pStyle w:val="Titlu2"/>
      </w:pPr>
      <w:bookmarkStart w:id="4" w:name="_Toc153155349"/>
      <w:r>
        <w:t>Strategies for Community Engagement</w:t>
      </w:r>
      <w:bookmarkEnd w:id="4"/>
    </w:p>
    <w:p w14:paraId="0D31AE5F" w14:textId="77777777" w:rsidR="00612A78" w:rsidRDefault="00777084" w:rsidP="00524B7D">
      <w:r>
        <w:t xml:space="preserve">To </w:t>
      </w:r>
      <w:proofErr w:type="spellStart"/>
      <w:r>
        <w:t>optimise</w:t>
      </w:r>
      <w:proofErr w:type="spellEnd"/>
      <w:r>
        <w:t xml:space="preserve"> participation, the initiative employs an assortment of engagement strategies. The facilitation of energetic </w:t>
      </w:r>
      <w:proofErr w:type="spellStart"/>
      <w:r>
        <w:t>neighbourhood</w:t>
      </w:r>
      <w:proofErr w:type="spellEnd"/>
      <w:r>
        <w:t xml:space="preserve"> engagement is notably more advantageous via the application of participatory and community-based procedures, inclusive of the introduction of natural spaces and activism</w:t>
      </w:r>
      <w:r w:rsidR="00D71A31">
        <w:t xml:space="preserve"> </w:t>
      </w:r>
      <w:r w:rsidR="00D71A31" w:rsidRPr="00D71A31">
        <w:t>(Gilmore et al., 2020)</w:t>
      </w:r>
      <w:r>
        <w:t>. Fostering partnerships with other businesses complements the venture's effectiveness and engages contributors of the local community inside the task. The educational method consists of a combination of seminars, workshops, and academic programs which will cultivate network individuals' attention and sensible information.</w:t>
      </w:r>
    </w:p>
    <w:p w14:paraId="45FB36FF" w14:textId="77777777" w:rsidR="00612A78" w:rsidRDefault="00777084" w:rsidP="00524B7D">
      <w:pPr>
        <w:pStyle w:val="Titlu2"/>
      </w:pPr>
      <w:bookmarkStart w:id="5" w:name="_Toc153155350"/>
      <w:r>
        <w:t>Participation in the network in the planning procedure</w:t>
      </w:r>
      <w:bookmarkEnd w:id="5"/>
    </w:p>
    <w:p w14:paraId="5179AF39" w14:textId="77777777" w:rsidR="00612A78" w:rsidRDefault="00777084" w:rsidP="00524B7D">
      <w:r>
        <w:t xml:space="preserve">Community participation for the duration of the making plans phase is essential to the achievement of the </w:t>
      </w:r>
      <w:proofErr w:type="spellStart"/>
      <w:r>
        <w:t>endeavour</w:t>
      </w:r>
      <w:proofErr w:type="spellEnd"/>
      <w:r>
        <w:t>. Opinions are gathered through the usage of questionnaires, surveys, and awareness businesses; these strategies offer large statistics that facilitate the formation of knowledgeable choices</w:t>
      </w:r>
      <w:r w:rsidR="00D71A31" w:rsidRPr="00D71A31">
        <w:t xml:space="preserve"> (Holmes et al., 2019)</w:t>
      </w:r>
      <w:r>
        <w:t>. Through seminars and workshops, online engagement structures facilitate connection and encourage the improvement of the latest thoughts. Consistent network updates foster transparency, whereas non-stop development is facilitated by means of real-time tracking and network remarks channels a</w:t>
      </w:r>
      <w:r w:rsidR="00524B7D">
        <w:t>t some stage in implementation</w:t>
      </w:r>
      <w:r w:rsidR="00D71A31">
        <w:t xml:space="preserve"> </w:t>
      </w:r>
      <w:r w:rsidR="00D71A31" w:rsidRPr="00D71A31">
        <w:t>(Johansen &amp; Nielsen, 2019)</w:t>
      </w:r>
      <w:r w:rsidR="00524B7D">
        <w:t>.</w:t>
      </w:r>
    </w:p>
    <w:p w14:paraId="44440EB3" w14:textId="77777777" w:rsidR="00612A78" w:rsidRDefault="00777084" w:rsidP="00524B7D">
      <w:pPr>
        <w:pStyle w:val="Titlu2"/>
      </w:pPr>
      <w:bookmarkStart w:id="6" w:name="_Toc153155351"/>
      <w:r>
        <w:t>Prospects and Reflections</w:t>
      </w:r>
      <w:bookmarkEnd w:id="6"/>
    </w:p>
    <w:p w14:paraId="01F4BF93" w14:textId="77777777" w:rsidR="00612A78" w:rsidRDefault="00777084" w:rsidP="00524B7D">
      <w:r>
        <w:t xml:space="preserve">Critical insights turn out to be apparent upon reflection of the assignment's implementation. It has come to be glaring that network participation and the implementation of quite a few strategies are crucial. Future objectives of the initiative encompass increasing into additional international locations, incorporating rural areas, and </w:t>
      </w:r>
      <w:proofErr w:type="spellStart"/>
      <w:r>
        <w:t>optimising</w:t>
      </w:r>
      <w:proofErr w:type="spellEnd"/>
      <w:r>
        <w:t xml:space="preserve"> the </w:t>
      </w:r>
      <w:proofErr w:type="spellStart"/>
      <w:r>
        <w:t>utilisation</w:t>
      </w:r>
      <w:proofErr w:type="spellEnd"/>
      <w:r>
        <w:t xml:space="preserve"> of virtual structures to teach a broader demographic</w:t>
      </w:r>
      <w:r w:rsidR="00D71A31">
        <w:t xml:space="preserve"> </w:t>
      </w:r>
      <w:r w:rsidR="00D71A31" w:rsidRPr="00D71A31">
        <w:t>(Johnson, 2018)</w:t>
      </w:r>
      <w:r>
        <w:t>. Strategically specializing in younger leaders through micro-campaigns represents a singular technique for main</w:t>
      </w:r>
      <w:r w:rsidR="00524B7D">
        <w:t>taining the challenge's effect.</w:t>
      </w:r>
    </w:p>
    <w:p w14:paraId="25661603" w14:textId="77777777" w:rsidR="00612A78" w:rsidRDefault="00777084" w:rsidP="00524B7D">
      <w:pPr>
        <w:pStyle w:val="Titlu2"/>
      </w:pPr>
      <w:bookmarkStart w:id="7" w:name="_Toc153155352"/>
      <w:r>
        <w:t>Deliberation Regarding Improvements</w:t>
      </w:r>
      <w:bookmarkEnd w:id="7"/>
    </w:p>
    <w:p w14:paraId="58673FFE" w14:textId="77777777" w:rsidR="00524B7D" w:rsidRDefault="00777084" w:rsidP="00524B7D">
      <w:pPr>
        <w:rPr>
          <w:rFonts w:cs="Arial"/>
        </w:rPr>
      </w:pPr>
      <w:r>
        <w:t>“</w:t>
      </w:r>
      <w:r w:rsidR="00612A78">
        <w:t>Nature at Your Doorstep</w:t>
      </w:r>
      <w:r>
        <w:t>”</w:t>
      </w:r>
      <w:r w:rsidR="00612A78">
        <w:t xml:space="preserve"> positions itself as an important technique for environmentally demanding situations by </w:t>
      </w:r>
      <w:proofErr w:type="spellStart"/>
      <w:r w:rsidR="00612A78">
        <w:t>emphasising</w:t>
      </w:r>
      <w:proofErr w:type="spellEnd"/>
      <w:r w:rsidR="00612A78">
        <w:t xml:space="preserve"> the introduction of environmentally sustainable zones and fostering a profound connection among human beings and the herbal international</w:t>
      </w:r>
      <w:r w:rsidR="00D71A31">
        <w:t xml:space="preserve"> </w:t>
      </w:r>
      <w:r w:rsidR="00D71A31" w:rsidRPr="00D71A31">
        <w:t>(Nguyen et al., 2021)</w:t>
      </w:r>
      <w:r w:rsidR="00612A78">
        <w:t>. Ongoing evaluation and amendment of the project, in mild of evolving community needs, stay vital, notwithstanding its robust procedures for network engagement. In order to beautify the task's effectiveness in fostering environmental and social harmony, it's really helpful to comprise ordinary comment mechanisms and look into innovative technologies to make its attain</w:t>
      </w:r>
      <w:r w:rsidR="00D71A31">
        <w:t xml:space="preserve"> </w:t>
      </w:r>
      <w:r w:rsidR="00D71A31" w:rsidRPr="00D71A31">
        <w:t>(Oh et al., 2020)</w:t>
      </w:r>
      <w:r w:rsidR="00612A78">
        <w:t>. This will in addition decorate the task's overall accomplishment.</w:t>
      </w:r>
    </w:p>
    <w:p w14:paraId="0C0EC805" w14:textId="77777777" w:rsidR="00612A78" w:rsidRPr="00612A78" w:rsidRDefault="00777084" w:rsidP="00524B7D">
      <w:pPr>
        <w:pStyle w:val="Titlu2"/>
      </w:pPr>
      <w:bookmarkStart w:id="8" w:name="_Toc153155353"/>
      <w:r w:rsidRPr="00612A78">
        <w:t>The Consequences of Active Consultation</w:t>
      </w:r>
      <w:bookmarkEnd w:id="8"/>
    </w:p>
    <w:p w14:paraId="2E1C2C01" w14:textId="77777777" w:rsidR="00612A78" w:rsidRPr="00612A78" w:rsidRDefault="00777084" w:rsidP="00524B7D">
      <w:pPr>
        <w:rPr>
          <w:rFonts w:cs="Arial"/>
        </w:rPr>
      </w:pPr>
      <w:r w:rsidRPr="00612A78">
        <w:rPr>
          <w:rFonts w:cs="Arial"/>
        </w:rPr>
        <w:t xml:space="preserve">To ensure its success, the </w:t>
      </w:r>
      <w:r w:rsidR="004A7413">
        <w:rPr>
          <w:rFonts w:cs="Arial"/>
        </w:rPr>
        <w:t>“</w:t>
      </w:r>
      <w:r w:rsidRPr="00612A78">
        <w:rPr>
          <w:rFonts w:cs="Arial"/>
        </w:rPr>
        <w:t>Nature at Your Doorstep</w:t>
      </w:r>
      <w:r w:rsidR="004A7413">
        <w:rPr>
          <w:rFonts w:cs="Arial"/>
        </w:rPr>
        <w:t>”</w:t>
      </w:r>
      <w:r w:rsidRPr="00612A78">
        <w:rPr>
          <w:rFonts w:cs="Arial"/>
        </w:rPr>
        <w:t xml:space="preserve"> initiative heavily relies upon proactive sessions. By actively searching for entry from </w:t>
      </w:r>
      <w:proofErr w:type="spellStart"/>
      <w:r w:rsidRPr="00612A78">
        <w:rPr>
          <w:rFonts w:cs="Arial"/>
        </w:rPr>
        <w:t>neighbourhood</w:t>
      </w:r>
      <w:proofErr w:type="spellEnd"/>
      <w:r w:rsidRPr="00612A78">
        <w:rPr>
          <w:rFonts w:cs="Arial"/>
        </w:rPr>
        <w:t xml:space="preserve"> groups, RSPB gains valuable information regarding the specific wishes and alternatives of the involved people</w:t>
      </w:r>
      <w:r w:rsidR="00D71A31">
        <w:rPr>
          <w:rFonts w:cs="Arial"/>
        </w:rPr>
        <w:t xml:space="preserve"> </w:t>
      </w:r>
      <w:r w:rsidR="00D71A31" w:rsidRPr="00D71A31">
        <w:rPr>
          <w:rFonts w:cs="Arial"/>
        </w:rPr>
        <w:t>(Patel, 2021)</w:t>
      </w:r>
      <w:r w:rsidRPr="00612A78">
        <w:rPr>
          <w:rFonts w:cs="Arial"/>
        </w:rPr>
        <w:t xml:space="preserve">. Through the established order of constant and obvious channels of communication, the venture can be tailored to effectively cope with the unique challenges and opportunities that exist in every community. This method fosters a feeling of ownership amongst organization contributors, ultimately converting them from passive recipients to active individuals. In addition, active consultation complements the assignment's standard effectiveness through the </w:t>
      </w:r>
      <w:proofErr w:type="spellStart"/>
      <w:r w:rsidRPr="00612A78">
        <w:rPr>
          <w:rFonts w:cs="Arial"/>
        </w:rPr>
        <w:t>utilisation</w:t>
      </w:r>
      <w:proofErr w:type="spellEnd"/>
      <w:r w:rsidRPr="00612A78">
        <w:rPr>
          <w:rFonts w:cs="Arial"/>
        </w:rPr>
        <w:t xml:space="preserve"> of </w:t>
      </w:r>
      <w:proofErr w:type="spellStart"/>
      <w:r w:rsidRPr="00612A78">
        <w:rPr>
          <w:rFonts w:cs="Arial"/>
        </w:rPr>
        <w:t>neighbourhood</w:t>
      </w:r>
      <w:proofErr w:type="spellEnd"/>
      <w:r w:rsidRPr="00612A78">
        <w:rPr>
          <w:rFonts w:cs="Arial"/>
        </w:rPr>
        <w:t xml:space="preserve"> information and knowledge, thereby allowing a more subtle and culturally touchy implementation</w:t>
      </w:r>
      <w:r w:rsidR="00D71A31">
        <w:rPr>
          <w:rFonts w:cs="Arial"/>
        </w:rPr>
        <w:t xml:space="preserve"> </w:t>
      </w:r>
      <w:r w:rsidR="00D71A31" w:rsidRPr="00D71A31">
        <w:rPr>
          <w:rFonts w:cs="Arial"/>
        </w:rPr>
        <w:t>(</w:t>
      </w:r>
      <w:proofErr w:type="spellStart"/>
      <w:r w:rsidR="00D71A31" w:rsidRPr="00D71A31">
        <w:rPr>
          <w:rFonts w:cs="Arial"/>
        </w:rPr>
        <w:t>Rosa-Salva</w:t>
      </w:r>
      <w:proofErr w:type="spellEnd"/>
      <w:r w:rsidR="00D71A31" w:rsidRPr="00D71A31">
        <w:rPr>
          <w:rFonts w:cs="Arial"/>
        </w:rPr>
        <w:t xml:space="preserve"> et al., 2021)</w:t>
      </w:r>
      <w:r w:rsidRPr="00612A78">
        <w:rPr>
          <w:rFonts w:cs="Arial"/>
        </w:rPr>
        <w:t>.</w:t>
      </w:r>
    </w:p>
    <w:p w14:paraId="09D0E115" w14:textId="77777777" w:rsidR="00612A78" w:rsidRPr="00612A78" w:rsidRDefault="00777084" w:rsidP="00524B7D">
      <w:pPr>
        <w:pStyle w:val="Titlu2"/>
      </w:pPr>
      <w:bookmarkStart w:id="9" w:name="_Toc153155354"/>
      <w:r w:rsidRPr="00612A78">
        <w:t>Active participation and effective communique with stakeholders</w:t>
      </w:r>
      <w:bookmarkEnd w:id="9"/>
    </w:p>
    <w:p w14:paraId="2D579761" w14:textId="77777777" w:rsidR="00612A78" w:rsidRPr="00612A78" w:rsidRDefault="00777084" w:rsidP="00524B7D">
      <w:pPr>
        <w:rPr>
          <w:rFonts w:cs="Arial"/>
        </w:rPr>
      </w:pPr>
      <w:r w:rsidRPr="00612A78">
        <w:rPr>
          <w:rFonts w:cs="Arial"/>
        </w:rPr>
        <w:t xml:space="preserve">In order to interact with stakeholders, the success of the </w:t>
      </w:r>
      <w:r w:rsidR="004A7413">
        <w:rPr>
          <w:rFonts w:cs="Arial"/>
        </w:rPr>
        <w:t>“</w:t>
      </w:r>
      <w:r w:rsidRPr="00612A78">
        <w:rPr>
          <w:rFonts w:cs="Arial"/>
        </w:rPr>
        <w:t>Nature at Your Doorstep</w:t>
      </w:r>
      <w:r w:rsidR="004A7413">
        <w:rPr>
          <w:rFonts w:cs="Arial"/>
        </w:rPr>
        <w:t>”</w:t>
      </w:r>
      <w:r w:rsidRPr="00612A78">
        <w:rPr>
          <w:rFonts w:cs="Arial"/>
        </w:rPr>
        <w:t xml:space="preserve"> initiative is based on adept communication. Implementing clean and concise channels of communique guarantees that all pertinent stakeholders—along with local communities, agencies, academic establishments, and farmers—are sufficiently knowledgeable concerning the objectives, progress, and blessings of the venture. Sustained updates and comment mechanisms domesticate </w:t>
      </w:r>
      <w:r w:rsidR="00D71A31" w:rsidRPr="00612A78">
        <w:rPr>
          <w:rFonts w:cs="Arial"/>
        </w:rPr>
        <w:t>self-belief</w:t>
      </w:r>
      <w:r w:rsidRPr="00612A78">
        <w:rPr>
          <w:rFonts w:cs="Arial"/>
        </w:rPr>
        <w:t xml:space="preserve"> and involvement, thereby inspiring stakeholders to actively take part in a wide variety of assignment undertakings</w:t>
      </w:r>
      <w:r w:rsidR="00D71A31">
        <w:rPr>
          <w:rFonts w:cs="Arial"/>
        </w:rPr>
        <w:t xml:space="preserve"> </w:t>
      </w:r>
      <w:r w:rsidR="00D71A31" w:rsidRPr="00D71A31">
        <w:rPr>
          <w:rFonts w:cs="Arial"/>
        </w:rPr>
        <w:t>(Smith, 2020)</w:t>
      </w:r>
      <w:r w:rsidRPr="00612A78">
        <w:rPr>
          <w:rFonts w:cs="Arial"/>
        </w:rPr>
        <w:t xml:space="preserve">. The diploma to which stakeholders feel related and valued is critical to the success of the </w:t>
      </w:r>
      <w:proofErr w:type="spellStart"/>
      <w:r w:rsidRPr="00612A78">
        <w:rPr>
          <w:rFonts w:cs="Arial"/>
        </w:rPr>
        <w:t>endeavour</w:t>
      </w:r>
      <w:proofErr w:type="spellEnd"/>
      <w:r w:rsidRPr="00612A78">
        <w:rPr>
          <w:rFonts w:cs="Arial"/>
        </w:rPr>
        <w:t>; therefore, effective communique strategies are necessary for achieving this.</w:t>
      </w:r>
    </w:p>
    <w:p w14:paraId="14573949" w14:textId="77777777" w:rsidR="00612A78" w:rsidRPr="00612A78" w:rsidRDefault="00777084" w:rsidP="00524B7D">
      <w:pPr>
        <w:pStyle w:val="Titlu2"/>
      </w:pPr>
      <w:bookmarkStart w:id="10" w:name="_Toc153155355"/>
      <w:r>
        <w:t>Inclusion and variety</w:t>
      </w:r>
      <w:bookmarkEnd w:id="10"/>
    </w:p>
    <w:p w14:paraId="713D5F36" w14:textId="77777777" w:rsidR="00612A78" w:rsidRPr="00612A78" w:rsidRDefault="00777084" w:rsidP="00524B7D">
      <w:pPr>
        <w:rPr>
          <w:rFonts w:cs="Arial"/>
        </w:rPr>
      </w:pPr>
      <w:r w:rsidRPr="00612A78">
        <w:rPr>
          <w:rFonts w:cs="Arial"/>
        </w:rPr>
        <w:t xml:space="preserve">In numerous methods, range and inclusion affect the undertaking. By embracing a diversity of perspectives, the </w:t>
      </w:r>
      <w:proofErr w:type="spellStart"/>
      <w:r w:rsidRPr="00612A78">
        <w:rPr>
          <w:rFonts w:cs="Arial"/>
        </w:rPr>
        <w:t>programme</w:t>
      </w:r>
      <w:proofErr w:type="spellEnd"/>
      <w:r w:rsidRPr="00612A78">
        <w:rPr>
          <w:rFonts w:cs="Arial"/>
        </w:rPr>
        <w:t xml:space="preserve"> enhances its adaptability and functionality to correctly cater to the awesome requirements of several populations. The benefits of </w:t>
      </w:r>
      <w:r w:rsidR="004A7413">
        <w:rPr>
          <w:rFonts w:cs="Arial"/>
        </w:rPr>
        <w:t>“</w:t>
      </w:r>
      <w:r w:rsidRPr="00612A78">
        <w:rPr>
          <w:rFonts w:cs="Arial"/>
        </w:rPr>
        <w:t>Nature at Your Doorstep</w:t>
      </w:r>
      <w:r w:rsidR="004A7413">
        <w:rPr>
          <w:rFonts w:cs="Arial"/>
        </w:rPr>
        <w:t>”</w:t>
      </w:r>
      <w:r w:rsidRPr="00612A78">
        <w:rPr>
          <w:rFonts w:cs="Arial"/>
        </w:rPr>
        <w:t xml:space="preserve"> are ensured to be accessible to all individuals, no matter socio-monetary status, cultural variations, or physical skills, via the implementation of inclusive procedures</w:t>
      </w:r>
      <w:r w:rsidR="00D71A31">
        <w:rPr>
          <w:rFonts w:cs="Arial"/>
        </w:rPr>
        <w:t xml:space="preserve"> </w:t>
      </w:r>
      <w:r w:rsidR="00D71A31" w:rsidRPr="00D71A31">
        <w:rPr>
          <w:rFonts w:cs="Arial"/>
        </w:rPr>
        <w:t>(Williams, 2017)</w:t>
      </w:r>
      <w:r w:rsidRPr="00612A78">
        <w:rPr>
          <w:rFonts w:cs="Arial"/>
        </w:rPr>
        <w:t>. The incorporation of various viewpoints into the procedures of selection-making improves the credibility and effectiveness of the venture. Furthermore, it fosters an experience of harmony and reciprocal duty among participants of the community, thereby substantiating the belief that safeguarding the surroundings is a collective challenge that trans</w:t>
      </w:r>
      <w:r w:rsidR="00524B7D">
        <w:rPr>
          <w:rFonts w:cs="Arial"/>
        </w:rPr>
        <w:t>cends private differentiations</w:t>
      </w:r>
      <w:r w:rsidR="00D71A31">
        <w:rPr>
          <w:rFonts w:cs="Arial"/>
        </w:rPr>
        <w:t xml:space="preserve"> </w:t>
      </w:r>
      <w:r w:rsidR="00D71A31" w:rsidRPr="00D71A31">
        <w:rPr>
          <w:rFonts w:cs="Arial"/>
        </w:rPr>
        <w:t>(</w:t>
      </w:r>
      <w:proofErr w:type="spellStart"/>
      <w:r w:rsidR="00D71A31" w:rsidRPr="00D71A31">
        <w:rPr>
          <w:rFonts w:cs="Arial"/>
        </w:rPr>
        <w:t>Frantzeskaki</w:t>
      </w:r>
      <w:proofErr w:type="spellEnd"/>
      <w:r w:rsidR="00D71A31" w:rsidRPr="00D71A31">
        <w:rPr>
          <w:rFonts w:cs="Arial"/>
        </w:rPr>
        <w:t xml:space="preserve"> et al., 2019)</w:t>
      </w:r>
      <w:r w:rsidR="00524B7D">
        <w:rPr>
          <w:rFonts w:cs="Arial"/>
        </w:rPr>
        <w:t>.</w:t>
      </w:r>
    </w:p>
    <w:p w14:paraId="5A7A9593" w14:textId="77777777" w:rsidR="00612A78" w:rsidRPr="00612A78" w:rsidRDefault="00777084" w:rsidP="00524B7D">
      <w:pPr>
        <w:pStyle w:val="Titlu2"/>
      </w:pPr>
      <w:bookmarkStart w:id="11" w:name="_Toc153155356"/>
      <w:r>
        <w:t>Interagency Partnerships</w:t>
      </w:r>
      <w:bookmarkEnd w:id="11"/>
    </w:p>
    <w:p w14:paraId="2BC90517" w14:textId="77777777" w:rsidR="00612A78" w:rsidRPr="00612A78" w:rsidRDefault="00777084" w:rsidP="00524B7D">
      <w:pPr>
        <w:rPr>
          <w:rFonts w:cs="Arial"/>
        </w:rPr>
      </w:pPr>
      <w:r w:rsidRPr="00612A78">
        <w:rPr>
          <w:rFonts w:cs="Arial"/>
        </w:rPr>
        <w:t xml:space="preserve">The collaborative nature of the </w:t>
      </w:r>
      <w:r w:rsidR="004A7413">
        <w:rPr>
          <w:rFonts w:cs="Arial"/>
        </w:rPr>
        <w:t>“</w:t>
      </w:r>
      <w:r w:rsidRPr="00612A78">
        <w:rPr>
          <w:rFonts w:cs="Arial"/>
        </w:rPr>
        <w:t>Nature at Your Doorstep</w:t>
      </w:r>
      <w:r w:rsidR="004A7413">
        <w:rPr>
          <w:rFonts w:cs="Arial"/>
        </w:rPr>
        <w:t>”</w:t>
      </w:r>
      <w:r w:rsidRPr="00612A78">
        <w:rPr>
          <w:rFonts w:cs="Arial"/>
        </w:rPr>
        <w:t xml:space="preserve"> initiative, which includes partnerships with local organizations, institutions, and different </w:t>
      </w:r>
      <w:proofErr w:type="spellStart"/>
      <w:r w:rsidRPr="00612A78">
        <w:rPr>
          <w:rFonts w:cs="Arial"/>
        </w:rPr>
        <w:t>organisations</w:t>
      </w:r>
      <w:proofErr w:type="spellEnd"/>
      <w:r w:rsidRPr="00612A78">
        <w:rPr>
          <w:rFonts w:cs="Arial"/>
        </w:rPr>
        <w:t xml:space="preserve">, amplifies its impact. Multi-company partnerships leverage the competencies and assets of extra corporations, resulting in a cumulative effect that exceeds the accomplishments of a single entity. By contributing supplies and being attractive in company responsibility obligations, local corporations increase the scope and sustainability of the </w:t>
      </w:r>
      <w:proofErr w:type="spellStart"/>
      <w:r w:rsidR="00D71A31">
        <w:rPr>
          <w:rFonts w:cs="Arial"/>
        </w:rPr>
        <w:t>endeavour</w:t>
      </w:r>
      <w:proofErr w:type="spellEnd"/>
      <w:r w:rsidR="00D71A31">
        <w:rPr>
          <w:rFonts w:cs="Arial"/>
        </w:rPr>
        <w:t xml:space="preserve"> </w:t>
      </w:r>
      <w:r w:rsidR="00D71A31" w:rsidRPr="00D71A31">
        <w:rPr>
          <w:rFonts w:cs="Arial"/>
        </w:rPr>
        <w:t>(</w:t>
      </w:r>
      <w:proofErr w:type="spellStart"/>
      <w:r w:rsidR="00D71A31" w:rsidRPr="00D71A31">
        <w:rPr>
          <w:rFonts w:cs="Arial"/>
        </w:rPr>
        <w:t>Gatto</w:t>
      </w:r>
      <w:proofErr w:type="spellEnd"/>
      <w:r w:rsidR="00D71A31" w:rsidRPr="00D71A31">
        <w:rPr>
          <w:rFonts w:cs="Arial"/>
        </w:rPr>
        <w:t>, 2020)</w:t>
      </w:r>
      <w:r w:rsidRPr="00612A78">
        <w:rPr>
          <w:rFonts w:cs="Arial"/>
        </w:rPr>
        <w:t>. Educational institutions, in their ability as collaborators, no longer benefit from academic opportunities but also make a contribution to the improvement of a drawing close technology that is more environmentally conscious. The community is engaged in a greater complete and exhaustive approach to the upkeep of biodiversity due to the mixed</w:t>
      </w:r>
      <w:r w:rsidR="00524B7D">
        <w:rPr>
          <w:rFonts w:cs="Arial"/>
        </w:rPr>
        <w:t xml:space="preserve"> efforts of multiple companies. </w:t>
      </w:r>
      <w:r w:rsidRPr="00612A78">
        <w:rPr>
          <w:rFonts w:cs="Arial"/>
        </w:rPr>
        <w:t xml:space="preserve">The efficacy and sustainability of the </w:t>
      </w:r>
      <w:r w:rsidR="004A7413">
        <w:rPr>
          <w:rFonts w:cs="Arial"/>
        </w:rPr>
        <w:t>“</w:t>
      </w:r>
      <w:r w:rsidRPr="00612A78">
        <w:rPr>
          <w:rFonts w:cs="Arial"/>
        </w:rPr>
        <w:t>Nature at Your Doorstep</w:t>
      </w:r>
      <w:r w:rsidR="004A7413">
        <w:rPr>
          <w:rFonts w:cs="Arial"/>
        </w:rPr>
        <w:t>”</w:t>
      </w:r>
      <w:r w:rsidRPr="00612A78">
        <w:rPr>
          <w:rFonts w:cs="Arial"/>
        </w:rPr>
        <w:t xml:space="preserve"> initiative are basically impacted by means of the active participation of stakeholders, gifted communique, advocacy for diversity and inclusion, and cooperative </w:t>
      </w:r>
      <w:proofErr w:type="spellStart"/>
      <w:r w:rsidRPr="00612A78">
        <w:rPr>
          <w:rFonts w:cs="Arial"/>
        </w:rPr>
        <w:t>endeavours</w:t>
      </w:r>
      <w:proofErr w:type="spellEnd"/>
      <w:r w:rsidRPr="00612A78">
        <w:rPr>
          <w:rFonts w:cs="Arial"/>
        </w:rPr>
        <w:t xml:space="preserve"> among multiple governmental entities</w:t>
      </w:r>
      <w:r w:rsidR="00D71A31">
        <w:rPr>
          <w:rFonts w:cs="Arial"/>
        </w:rPr>
        <w:t xml:space="preserve"> </w:t>
      </w:r>
      <w:r w:rsidR="00D71A31" w:rsidRPr="00D71A31">
        <w:rPr>
          <w:rFonts w:cs="Arial"/>
        </w:rPr>
        <w:t>(Holmes et al., 2019)</w:t>
      </w:r>
      <w:r w:rsidRPr="00612A78">
        <w:rPr>
          <w:rFonts w:cs="Arial"/>
        </w:rPr>
        <w:t>. These factors collectively establish a structure that no longer simplest the on-the-spot ecological desires but also fosters enduring community resilience, cognizance, and obligation to protect avian species and their habitats.</w:t>
      </w:r>
    </w:p>
    <w:p w14:paraId="59D51148" w14:textId="77777777" w:rsidR="00612A78" w:rsidRPr="00612A78" w:rsidRDefault="00777084" w:rsidP="00524B7D">
      <w:pPr>
        <w:pStyle w:val="Titlu2"/>
      </w:pPr>
      <w:bookmarkStart w:id="12" w:name="_Toc153155357"/>
      <w:r>
        <w:t>Methodology of Investigation</w:t>
      </w:r>
      <w:bookmarkEnd w:id="12"/>
    </w:p>
    <w:p w14:paraId="5E04CD66" w14:textId="77777777" w:rsidR="00612A78" w:rsidRPr="00612A78" w:rsidRDefault="00777084" w:rsidP="00524B7D">
      <w:pPr>
        <w:rPr>
          <w:rFonts w:cs="Arial"/>
        </w:rPr>
      </w:pPr>
      <w:r w:rsidRPr="00612A78">
        <w:rPr>
          <w:rFonts w:cs="Arial"/>
        </w:rPr>
        <w:t xml:space="preserve">A comprehensive technique was employed within the observation conducted for the </w:t>
      </w:r>
      <w:r w:rsidR="004A7413">
        <w:rPr>
          <w:rFonts w:cs="Arial"/>
        </w:rPr>
        <w:t>“</w:t>
      </w:r>
      <w:r w:rsidRPr="00612A78">
        <w:rPr>
          <w:rFonts w:cs="Arial"/>
        </w:rPr>
        <w:t>Nature at Your Doorstep</w:t>
      </w:r>
      <w:r w:rsidR="004A7413">
        <w:rPr>
          <w:rFonts w:cs="Arial"/>
        </w:rPr>
        <w:t>”</w:t>
      </w:r>
      <w:r w:rsidRPr="00612A78">
        <w:rPr>
          <w:rFonts w:cs="Arial"/>
        </w:rPr>
        <w:t xml:space="preserve"> initiative on the way to benefit intensive expertise of the complexities of nearby groups and their interactions with the herbal environment. Through surveys, questionnaires, and attention groups, quantitative and qualitative facts on network possibilities, ranges of cognizance, and willingness to participate in animal conservation sports were amassed</w:t>
      </w:r>
      <w:r w:rsidR="00D71A31">
        <w:rPr>
          <w:rFonts w:cs="Arial"/>
        </w:rPr>
        <w:t xml:space="preserve"> </w:t>
      </w:r>
      <w:r w:rsidR="00D71A31" w:rsidRPr="00D71A31">
        <w:rPr>
          <w:rFonts w:cs="Arial"/>
        </w:rPr>
        <w:t>(Johnson, 2018)</w:t>
      </w:r>
      <w:r w:rsidRPr="00612A78">
        <w:rPr>
          <w:rFonts w:cs="Arial"/>
        </w:rPr>
        <w:t>. In addition, valuable insights were acquired regarding the particular challenges and desires encountered in every place through the implementation of direct observations and discussions with influential network contributors. By using this complete studies method, a profound expertise of the heterogeneous city populations beneath in</w:t>
      </w:r>
      <w:r w:rsidR="00524B7D">
        <w:rPr>
          <w:rFonts w:cs="Arial"/>
        </w:rPr>
        <w:t>vestigation could be completed.</w:t>
      </w:r>
    </w:p>
    <w:p w14:paraId="79489E83" w14:textId="77777777" w:rsidR="00612A78" w:rsidRPr="00612A78" w:rsidRDefault="00777084" w:rsidP="00524B7D">
      <w:pPr>
        <w:pStyle w:val="Titlu2"/>
      </w:pPr>
      <w:bookmarkStart w:id="13" w:name="_Toc153155358"/>
      <w:r w:rsidRPr="00612A78">
        <w:t xml:space="preserve">By employing </w:t>
      </w:r>
      <w:r w:rsidR="00524B7D">
        <w:t>community mapping methodologies</w:t>
      </w:r>
      <w:bookmarkEnd w:id="13"/>
    </w:p>
    <w:p w14:paraId="71F60D56" w14:textId="77777777" w:rsidR="00612A78" w:rsidRPr="00612A78" w:rsidRDefault="00777084" w:rsidP="00524B7D">
      <w:pPr>
        <w:rPr>
          <w:rFonts w:cs="Arial"/>
        </w:rPr>
      </w:pPr>
      <w:r w:rsidRPr="00612A78">
        <w:rPr>
          <w:rFonts w:cs="Arial"/>
        </w:rPr>
        <w:t xml:space="preserve">The network mapping technique played a vital position in figuring out the areas with the finest degree of necessity for the </w:t>
      </w:r>
      <w:r w:rsidR="004A7413">
        <w:rPr>
          <w:rFonts w:cs="Arial"/>
        </w:rPr>
        <w:t>“</w:t>
      </w:r>
      <w:r w:rsidRPr="00612A78">
        <w:rPr>
          <w:rFonts w:cs="Arial"/>
        </w:rPr>
        <w:t>Nature at Your Doorstep</w:t>
      </w:r>
      <w:r w:rsidR="004A7413">
        <w:rPr>
          <w:rFonts w:cs="Arial"/>
        </w:rPr>
        <w:t>”</w:t>
      </w:r>
      <w:r w:rsidRPr="00612A78">
        <w:rPr>
          <w:rFonts w:cs="Arial"/>
        </w:rPr>
        <w:t xml:space="preserve"> initiative. Geographic Information System (GIS) generation was in all likelihood </w:t>
      </w:r>
      <w:proofErr w:type="spellStart"/>
      <w:r w:rsidRPr="00612A78">
        <w:rPr>
          <w:rFonts w:cs="Arial"/>
        </w:rPr>
        <w:t>utilised</w:t>
      </w:r>
      <w:proofErr w:type="spellEnd"/>
      <w:r w:rsidRPr="00612A78">
        <w:rPr>
          <w:rFonts w:cs="Arial"/>
        </w:rPr>
        <w:t xml:space="preserve"> to delineate city regions marked by using dense populations of buildings and constrained herbal areas, thereby posing challenges to the maintenance of animal habitats</w:t>
      </w:r>
      <w:r w:rsidR="00D71A31">
        <w:rPr>
          <w:rFonts w:cs="Arial"/>
        </w:rPr>
        <w:t xml:space="preserve"> </w:t>
      </w:r>
      <w:r w:rsidR="00D71A31" w:rsidRPr="00D71A31">
        <w:rPr>
          <w:rFonts w:cs="Arial"/>
        </w:rPr>
        <w:t>(</w:t>
      </w:r>
      <w:proofErr w:type="spellStart"/>
      <w:r w:rsidR="00D71A31" w:rsidRPr="00D71A31">
        <w:rPr>
          <w:rFonts w:cs="Arial"/>
        </w:rPr>
        <w:t>Eleftheriou</w:t>
      </w:r>
      <w:proofErr w:type="spellEnd"/>
      <w:r w:rsidR="00D71A31" w:rsidRPr="00D71A31">
        <w:rPr>
          <w:rFonts w:cs="Arial"/>
        </w:rPr>
        <w:t xml:space="preserve"> et al., 2022)</w:t>
      </w:r>
      <w:r w:rsidRPr="00612A78">
        <w:rPr>
          <w:rFonts w:cs="Arial"/>
        </w:rPr>
        <w:t xml:space="preserve">. The </w:t>
      </w:r>
      <w:proofErr w:type="spellStart"/>
      <w:r w:rsidRPr="00612A78">
        <w:rPr>
          <w:rFonts w:cs="Arial"/>
        </w:rPr>
        <w:t>utilisation</w:t>
      </w:r>
      <w:proofErr w:type="spellEnd"/>
      <w:r w:rsidRPr="00612A78">
        <w:rPr>
          <w:rFonts w:cs="Arial"/>
        </w:rPr>
        <w:t xml:space="preserve"> of the mapping approach facilitated the mission crew inside the strategic allocation of sources and sports to those areas that would yield the best effect. Furthermore, the implementation of network mapping facilitated the popularity of ability stakeholders, </w:t>
      </w:r>
      <w:proofErr w:type="spellStart"/>
      <w:r w:rsidRPr="00612A78">
        <w:rPr>
          <w:rFonts w:cs="Arial"/>
        </w:rPr>
        <w:t>neighbourhood</w:t>
      </w:r>
      <w:proofErr w:type="spellEnd"/>
      <w:r w:rsidRPr="00612A78">
        <w:rPr>
          <w:rFonts w:cs="Arial"/>
        </w:rPr>
        <w:t xml:space="preserve"> organizations, instructional establishments, and agricultural practitioners</w:t>
      </w:r>
      <w:r w:rsidR="00D71A31">
        <w:rPr>
          <w:rFonts w:cs="Arial"/>
        </w:rPr>
        <w:t xml:space="preserve"> </w:t>
      </w:r>
      <w:r w:rsidR="00D71A31" w:rsidRPr="00D71A31">
        <w:rPr>
          <w:rFonts w:cs="Arial"/>
        </w:rPr>
        <w:t>(Patel, 2021)</w:t>
      </w:r>
      <w:r w:rsidRPr="00612A78">
        <w:rPr>
          <w:rFonts w:cs="Arial"/>
        </w:rPr>
        <w:t>. Consequently, this enabled the execution of targeted engagement strategies that had been tailored to the wonderful traits of each mapped location.</w:t>
      </w:r>
    </w:p>
    <w:p w14:paraId="076A7EED" w14:textId="77777777" w:rsidR="00612A78" w:rsidRPr="00524B7D" w:rsidRDefault="00777084" w:rsidP="00524B7D">
      <w:pPr>
        <w:pStyle w:val="Titlu2"/>
      </w:pPr>
      <w:bookmarkStart w:id="14" w:name="_Toc153155359"/>
      <w:r w:rsidRPr="00612A78">
        <w:t>Platforms for social media t</w:t>
      </w:r>
      <w:r w:rsidR="00524B7D">
        <w:t>hat facilitate social interplay</w:t>
      </w:r>
      <w:bookmarkEnd w:id="14"/>
    </w:p>
    <w:p w14:paraId="1B94061E" w14:textId="77777777" w:rsidR="00612A78" w:rsidRPr="00612A78" w:rsidRDefault="00777084" w:rsidP="00524B7D">
      <w:pPr>
        <w:rPr>
          <w:rFonts w:cs="Arial"/>
        </w:rPr>
      </w:pPr>
      <w:r w:rsidRPr="00612A78">
        <w:rPr>
          <w:rFonts w:cs="Arial"/>
        </w:rPr>
        <w:t xml:space="preserve">Social media platforms served as incredibly effective equipment in facilitating social interplay, thereby augmenting the challenge's reach and impact. It is probable that social media platforms inclusive of Facebook, Twitter, and Instagram have been </w:t>
      </w:r>
      <w:proofErr w:type="spellStart"/>
      <w:r w:rsidRPr="00612A78">
        <w:rPr>
          <w:rFonts w:cs="Arial"/>
        </w:rPr>
        <w:t>utilised</w:t>
      </w:r>
      <w:proofErr w:type="spellEnd"/>
      <w:r w:rsidRPr="00612A78">
        <w:rPr>
          <w:rFonts w:cs="Arial"/>
        </w:rPr>
        <w:t xml:space="preserve"> to disseminate project updates, showcase success stories, and encourage community participation</w:t>
      </w:r>
      <w:r w:rsidR="00D71A31">
        <w:rPr>
          <w:rFonts w:cs="Arial"/>
        </w:rPr>
        <w:t xml:space="preserve"> </w:t>
      </w:r>
      <w:r w:rsidR="00D71A31" w:rsidRPr="00D71A31">
        <w:rPr>
          <w:rFonts w:cs="Arial"/>
        </w:rPr>
        <w:t>(</w:t>
      </w:r>
      <w:proofErr w:type="spellStart"/>
      <w:r w:rsidR="00D71A31" w:rsidRPr="00D71A31">
        <w:rPr>
          <w:rFonts w:cs="Arial"/>
        </w:rPr>
        <w:t>Rosa-Salva</w:t>
      </w:r>
      <w:proofErr w:type="spellEnd"/>
      <w:r w:rsidR="00D71A31" w:rsidRPr="00D71A31">
        <w:rPr>
          <w:rFonts w:cs="Arial"/>
        </w:rPr>
        <w:t xml:space="preserve"> et al., 2021)</w:t>
      </w:r>
      <w:r w:rsidRPr="00612A78">
        <w:rPr>
          <w:rFonts w:cs="Arial"/>
        </w:rPr>
        <w:t>. A greater widespread audience is possibly captivated by the usage of visually attractive records, which include movies showcasing habitat-building operations and money owed for successful avian populace growth. By making use of hashtags and online campaigns, an experience of community becomes fostered amongst online fans, growing a digital milieu where individuals may want to share their insights and make a contribution to the mission's overarching narrative</w:t>
      </w:r>
      <w:r w:rsidR="00D71A31">
        <w:rPr>
          <w:rFonts w:cs="Arial"/>
        </w:rPr>
        <w:t xml:space="preserve"> </w:t>
      </w:r>
      <w:r w:rsidR="00D71A31" w:rsidRPr="00D71A31">
        <w:rPr>
          <w:rFonts w:cs="Arial"/>
        </w:rPr>
        <w:t>(Garcia, 2019)</w:t>
      </w:r>
      <w:r w:rsidRPr="00612A78">
        <w:rPr>
          <w:rFonts w:cs="Arial"/>
        </w:rPr>
        <w:t>.</w:t>
      </w:r>
    </w:p>
    <w:p w14:paraId="18BB7355" w14:textId="77777777" w:rsidR="00612A78" w:rsidRPr="00524B7D" w:rsidRDefault="00777084" w:rsidP="00524B7D">
      <w:pPr>
        <w:pStyle w:val="Titlu2"/>
      </w:pPr>
      <w:bookmarkStart w:id="15" w:name="_Toc153155360"/>
      <w:r w:rsidRPr="00612A78">
        <w:t>Con</w:t>
      </w:r>
      <w:r w:rsidR="00524B7D">
        <w:t>sequences of Social Involvement</w:t>
      </w:r>
      <w:bookmarkEnd w:id="15"/>
    </w:p>
    <w:p w14:paraId="6A4453D3" w14:textId="77777777" w:rsidR="00612A78" w:rsidRPr="00612A78" w:rsidRDefault="00777084" w:rsidP="00524B7D">
      <w:pPr>
        <w:rPr>
          <w:rFonts w:cs="Arial"/>
        </w:rPr>
      </w:pPr>
      <w:r w:rsidRPr="00612A78">
        <w:rPr>
          <w:rFonts w:cs="Arial"/>
        </w:rPr>
        <w:t xml:space="preserve">Almost simply, the outcomes of social interplay through social media structures have been various. At the outset, those systems operated as effective conduits for disseminating statistics, elevating consciousness, and securing help for the </w:t>
      </w:r>
      <w:proofErr w:type="spellStart"/>
      <w:r w:rsidR="00D71A31">
        <w:rPr>
          <w:rFonts w:cs="Arial"/>
        </w:rPr>
        <w:t>endeavour</w:t>
      </w:r>
      <w:proofErr w:type="spellEnd"/>
      <w:r w:rsidR="00D71A31">
        <w:rPr>
          <w:rFonts w:cs="Arial"/>
        </w:rPr>
        <w:t xml:space="preserve"> </w:t>
      </w:r>
      <w:r w:rsidR="00D71A31" w:rsidRPr="00D71A31">
        <w:rPr>
          <w:rFonts w:cs="Arial"/>
        </w:rPr>
        <w:t>(</w:t>
      </w:r>
      <w:proofErr w:type="spellStart"/>
      <w:r w:rsidR="00D71A31" w:rsidRPr="00D71A31">
        <w:rPr>
          <w:rFonts w:cs="Arial"/>
        </w:rPr>
        <w:t>Frantzeskaki</w:t>
      </w:r>
      <w:proofErr w:type="spellEnd"/>
      <w:r w:rsidR="00D71A31" w:rsidRPr="00D71A31">
        <w:rPr>
          <w:rFonts w:cs="Arial"/>
        </w:rPr>
        <w:t xml:space="preserve"> et al., 2019)</w:t>
      </w:r>
      <w:r w:rsidRPr="00612A78">
        <w:rPr>
          <w:rFonts w:cs="Arial"/>
        </w:rPr>
        <w:t xml:space="preserve">. Social media structures' inherent interactivity enabled immediate conversation, which in flip inspired continuous discourse among the task </w:t>
      </w:r>
      <w:proofErr w:type="spellStart"/>
      <w:r w:rsidRPr="00612A78">
        <w:rPr>
          <w:rFonts w:cs="Arial"/>
        </w:rPr>
        <w:t>organisers</w:t>
      </w:r>
      <w:proofErr w:type="spellEnd"/>
      <w:r w:rsidRPr="00612A78">
        <w:rPr>
          <w:rFonts w:cs="Arial"/>
        </w:rPr>
        <w:t xml:space="preserve"> and the network by soliciting well-timed comments. Furthermore, the visible allure and ease of sharing of the information on those structures in all likelihood contributed to the giant distribution of task-associated sports, thereby attracting new volunteers and members</w:t>
      </w:r>
      <w:r w:rsidR="00D71A31">
        <w:rPr>
          <w:rFonts w:cs="Arial"/>
        </w:rPr>
        <w:t xml:space="preserve"> </w:t>
      </w:r>
      <w:r w:rsidR="00D71A31" w:rsidRPr="00D71A31">
        <w:rPr>
          <w:rFonts w:cs="Arial"/>
        </w:rPr>
        <w:t>(Smith, 2020)</w:t>
      </w:r>
      <w:r w:rsidRPr="00612A78">
        <w:rPr>
          <w:rFonts w:cs="Arial"/>
        </w:rPr>
        <w:t>. Therefore, social media structures extensively contributed to the formation of an online community that efficiently mirrored the tan</w:t>
      </w:r>
      <w:r w:rsidR="00524B7D">
        <w:rPr>
          <w:rFonts w:cs="Arial"/>
        </w:rPr>
        <w:t>gible targets of the challenge.</w:t>
      </w:r>
    </w:p>
    <w:p w14:paraId="5A50BE96" w14:textId="77777777" w:rsidR="00612A78" w:rsidRPr="00612A78" w:rsidRDefault="00777084" w:rsidP="00524B7D">
      <w:pPr>
        <w:pStyle w:val="Titlu2"/>
      </w:pPr>
      <w:bookmarkStart w:id="16" w:name="_Toc153155361"/>
      <w:r w:rsidRPr="00612A78">
        <w:t>Ju</w:t>
      </w:r>
      <w:r w:rsidR="00524B7D">
        <w:t>stification of Optimal Methods</w:t>
      </w:r>
      <w:bookmarkEnd w:id="16"/>
    </w:p>
    <w:p w14:paraId="66AC60C6" w14:textId="77777777" w:rsidR="00612A78" w:rsidRPr="00612A78" w:rsidRDefault="00777084" w:rsidP="00524B7D">
      <w:pPr>
        <w:rPr>
          <w:rFonts w:cs="Arial"/>
        </w:rPr>
      </w:pPr>
      <w:r w:rsidRPr="00612A78">
        <w:rPr>
          <w:rFonts w:cs="Arial"/>
        </w:rPr>
        <w:t>By employing a comprehensive studies technique that incorporated awareness organizations, surveys, and GIS mapping, it ensured that the assignment would be tailor-made to the specific desires of each community. Implementing this tailor-made method complements the effectiveness and has an effect on the assignment in numerous city settings. Applying social media systems to facilitate engagement is constant with modern-day techniques for network outreach</w:t>
      </w:r>
      <w:r w:rsidR="00D71A31">
        <w:rPr>
          <w:rFonts w:cs="Arial"/>
        </w:rPr>
        <w:t xml:space="preserve"> </w:t>
      </w:r>
      <w:r w:rsidR="00D71A31" w:rsidRPr="00D71A31">
        <w:rPr>
          <w:rFonts w:cs="Arial"/>
        </w:rPr>
        <w:t>(Holmes et al., 2019)</w:t>
      </w:r>
      <w:r w:rsidRPr="00612A78">
        <w:rPr>
          <w:rFonts w:cs="Arial"/>
        </w:rPr>
        <w:t>. The visually enticing and dynamic content material distributed via these structures fosters surroundings of inclusiveness, thereby advocating for a community-driven motion. Additionally, the implementation of online surveys and virtual engagement tools enables the continued accumulation of comments, thereby augmenting the adaptability and perpetual enhancement of the challenge</w:t>
      </w:r>
      <w:r w:rsidR="00D71A31">
        <w:rPr>
          <w:rFonts w:cs="Arial"/>
        </w:rPr>
        <w:t xml:space="preserve"> </w:t>
      </w:r>
      <w:r w:rsidR="00D71A31" w:rsidRPr="00D71A31">
        <w:rPr>
          <w:rFonts w:cs="Arial"/>
        </w:rPr>
        <w:t>(Patel, 2021)</w:t>
      </w:r>
      <w:r w:rsidRPr="00612A78">
        <w:rPr>
          <w:rFonts w:cs="Arial"/>
        </w:rPr>
        <w:t xml:space="preserve">. By combining subject studies, community mapping, and strategic social media </w:t>
      </w:r>
      <w:proofErr w:type="spellStart"/>
      <w:r w:rsidRPr="00612A78">
        <w:rPr>
          <w:rFonts w:cs="Arial"/>
        </w:rPr>
        <w:t>utilisation</w:t>
      </w:r>
      <w:proofErr w:type="spellEnd"/>
      <w:r w:rsidRPr="00612A78">
        <w:rPr>
          <w:rFonts w:cs="Arial"/>
        </w:rPr>
        <w:t>, the implementation of effective community engagement and project implementation strategies is exemplified.</w:t>
      </w:r>
    </w:p>
    <w:p w14:paraId="7E09756D" w14:textId="77777777" w:rsidR="00612A78" w:rsidRPr="00612A78" w:rsidRDefault="00612A78" w:rsidP="00524B7D">
      <w:pPr>
        <w:rPr>
          <w:rFonts w:cs="Arial"/>
        </w:rPr>
      </w:pPr>
    </w:p>
    <w:p w14:paraId="4BEACD35" w14:textId="77777777" w:rsidR="00612A78" w:rsidRPr="00612A78" w:rsidRDefault="00612A78" w:rsidP="00524B7D">
      <w:pPr>
        <w:rPr>
          <w:rFonts w:cs="Arial"/>
        </w:rPr>
      </w:pPr>
    </w:p>
    <w:p w14:paraId="09CF58C7" w14:textId="77777777" w:rsidR="00612A78" w:rsidRPr="00612A78" w:rsidRDefault="00612A78" w:rsidP="00524B7D">
      <w:pPr>
        <w:rPr>
          <w:rFonts w:cs="Arial"/>
        </w:rPr>
      </w:pPr>
    </w:p>
    <w:p w14:paraId="728D7AB2" w14:textId="77777777" w:rsidR="00612A78" w:rsidRPr="00612A78" w:rsidRDefault="00612A78" w:rsidP="00524B7D">
      <w:pPr>
        <w:rPr>
          <w:rFonts w:cs="Arial"/>
        </w:rPr>
      </w:pPr>
    </w:p>
    <w:p w14:paraId="38A8E58B" w14:textId="77777777" w:rsidR="00612A78" w:rsidRPr="00612A78" w:rsidRDefault="00777084" w:rsidP="00524B7D">
      <w:pPr>
        <w:rPr>
          <w:rFonts w:cs="Arial"/>
        </w:rPr>
      </w:pPr>
      <w:r w:rsidRPr="00612A78">
        <w:rPr>
          <w:rFonts w:cs="Arial"/>
        </w:rPr>
        <w:t> </w:t>
      </w:r>
    </w:p>
    <w:p w14:paraId="427AC81C" w14:textId="77777777" w:rsidR="00524B7D" w:rsidRDefault="00777084">
      <w:pPr>
        <w:spacing w:line="259" w:lineRule="auto"/>
        <w:jc w:val="left"/>
        <w:rPr>
          <w:rFonts w:cs="Arial"/>
        </w:rPr>
      </w:pPr>
      <w:r>
        <w:rPr>
          <w:rFonts w:cs="Arial"/>
        </w:rPr>
        <w:br w:type="page"/>
      </w:r>
    </w:p>
    <w:p w14:paraId="7B5BA000" w14:textId="77777777" w:rsidR="00612A78" w:rsidRPr="00612A78" w:rsidRDefault="00777084" w:rsidP="00524B7D">
      <w:pPr>
        <w:pStyle w:val="Titlu1"/>
      </w:pPr>
      <w:bookmarkStart w:id="17" w:name="_Toc153155362"/>
      <w:r w:rsidRPr="00612A78">
        <w:t>Conclusion</w:t>
      </w:r>
      <w:bookmarkEnd w:id="17"/>
    </w:p>
    <w:p w14:paraId="05162B4C" w14:textId="77777777" w:rsidR="00612A78" w:rsidRPr="00612A78" w:rsidRDefault="00777084" w:rsidP="00524B7D">
      <w:pPr>
        <w:rPr>
          <w:rFonts w:cs="Arial"/>
        </w:rPr>
      </w:pPr>
      <w:r w:rsidRPr="00612A78">
        <w:rPr>
          <w:rFonts w:cs="Arial"/>
        </w:rPr>
        <w:t xml:space="preserve">The </w:t>
      </w:r>
      <w:r w:rsidR="004A7413">
        <w:rPr>
          <w:rFonts w:cs="Arial"/>
        </w:rPr>
        <w:t>“</w:t>
      </w:r>
      <w:r w:rsidRPr="00612A78">
        <w:rPr>
          <w:rFonts w:cs="Arial"/>
        </w:rPr>
        <w:t>Nature at Your Doorstep</w:t>
      </w:r>
      <w:r w:rsidR="004A7413">
        <w:rPr>
          <w:rFonts w:cs="Arial"/>
        </w:rPr>
        <w:t>”</w:t>
      </w:r>
      <w:r w:rsidRPr="00612A78">
        <w:rPr>
          <w:rFonts w:cs="Arial"/>
        </w:rPr>
        <w:t xml:space="preserve"> campaign, which is administered by way of the Royal Society for the Protection of Birds (RSPB), employs an intensive studies technique encompassing focus companies, surveys, and questionnaires in an effort to advantage a profound comprehension of the specific wishes and dynamics of urban environments. By using the GIS era, regions requiring animal protection have been precisely diagnosed via network mapping, enabling the efficient distribution of assets. Social media structures have been indispensable for promoting social interaction, disseminating venture updates, and changing achievement narratives. The results had been various, encompassing the development of cognizance, the improvement of digital groups, and the recruitment of new members. </w:t>
      </w:r>
      <w:proofErr w:type="spellStart"/>
      <w:r w:rsidRPr="00612A78">
        <w:rPr>
          <w:rFonts w:cs="Arial"/>
        </w:rPr>
        <w:t>Personalised</w:t>
      </w:r>
      <w:proofErr w:type="spellEnd"/>
      <w:r w:rsidRPr="00612A78">
        <w:rPr>
          <w:rFonts w:cs="Arial"/>
        </w:rPr>
        <w:t xml:space="preserve"> studies, strategic community mapping, and the </w:t>
      </w:r>
      <w:proofErr w:type="spellStart"/>
      <w:r w:rsidRPr="00612A78">
        <w:rPr>
          <w:rFonts w:cs="Arial"/>
        </w:rPr>
        <w:t>utilisation</w:t>
      </w:r>
      <w:proofErr w:type="spellEnd"/>
      <w:r w:rsidRPr="00612A78">
        <w:rPr>
          <w:rFonts w:cs="Arial"/>
        </w:rPr>
        <w:t xml:space="preserve"> of social media to promote interactive and inclusive discourse have been deemed as the most reliable procedures. These practices exemplify an all-encompassing and adaptable approach closer to animal welfare and engagement with the community.</w:t>
      </w:r>
    </w:p>
    <w:p w14:paraId="3E87A97F" w14:textId="77777777" w:rsidR="00612A78" w:rsidRPr="00612A78" w:rsidRDefault="00612A78" w:rsidP="00524B7D">
      <w:pPr>
        <w:rPr>
          <w:rFonts w:cs="Arial"/>
        </w:rPr>
      </w:pPr>
    </w:p>
    <w:p w14:paraId="757E5163" w14:textId="77777777" w:rsidR="00612A78" w:rsidRPr="00612A78" w:rsidRDefault="00612A78" w:rsidP="00524B7D">
      <w:pPr>
        <w:rPr>
          <w:rFonts w:cs="Arial"/>
        </w:rPr>
      </w:pPr>
    </w:p>
    <w:p w14:paraId="0A054485" w14:textId="77777777" w:rsidR="0006396F" w:rsidRPr="00612A78" w:rsidRDefault="00777084" w:rsidP="00524B7D">
      <w:pPr>
        <w:rPr>
          <w:rFonts w:cs="Arial"/>
        </w:rPr>
      </w:pPr>
      <w:r>
        <w:rPr>
          <w:rFonts w:cs="Arial"/>
        </w:rPr>
        <w:br w:type="page"/>
      </w:r>
    </w:p>
    <w:p w14:paraId="0722580B" w14:textId="77777777" w:rsidR="002C6560" w:rsidRPr="00F25DB5" w:rsidRDefault="00777084" w:rsidP="000B373E">
      <w:pPr>
        <w:pStyle w:val="Titlu2"/>
        <w:rPr>
          <w:rFonts w:cs="Arial"/>
          <w:color w:val="auto"/>
        </w:rPr>
      </w:pPr>
      <w:bookmarkStart w:id="18" w:name="_Toc153155363"/>
      <w:r w:rsidRPr="00F25DB5">
        <w:rPr>
          <w:rFonts w:cs="Arial"/>
          <w:color w:val="auto"/>
        </w:rPr>
        <w:t>References</w:t>
      </w:r>
      <w:bookmarkEnd w:id="18"/>
    </w:p>
    <w:p w14:paraId="4B985A8A" w14:textId="77777777" w:rsidR="00524B7D" w:rsidRPr="00524B7D" w:rsidRDefault="00777084" w:rsidP="00524B7D">
      <w:pPr>
        <w:ind w:left="720" w:hanging="720"/>
        <w:rPr>
          <w:rFonts w:cs="Arial"/>
        </w:rPr>
      </w:pPr>
      <w:proofErr w:type="spellStart"/>
      <w:r w:rsidRPr="00524B7D">
        <w:rPr>
          <w:rFonts w:cs="Arial"/>
        </w:rPr>
        <w:t>Eleftheriou</w:t>
      </w:r>
      <w:proofErr w:type="spellEnd"/>
      <w:r w:rsidRPr="00524B7D">
        <w:rPr>
          <w:rFonts w:cs="Arial"/>
        </w:rPr>
        <w:t xml:space="preserve">, E., Lopez Muñoz, L.F., </w:t>
      </w:r>
      <w:proofErr w:type="spellStart"/>
      <w:r w:rsidRPr="00524B7D">
        <w:rPr>
          <w:rFonts w:cs="Arial"/>
        </w:rPr>
        <w:t>Habert</w:t>
      </w:r>
      <w:proofErr w:type="spellEnd"/>
      <w:r w:rsidRPr="00524B7D">
        <w:rPr>
          <w:rFonts w:cs="Arial"/>
        </w:rPr>
        <w:t xml:space="preserve">, G. and </w:t>
      </w:r>
      <w:proofErr w:type="spellStart"/>
      <w:r w:rsidRPr="00524B7D">
        <w:rPr>
          <w:rFonts w:cs="Arial"/>
        </w:rPr>
        <w:t>Zea</w:t>
      </w:r>
      <w:proofErr w:type="spellEnd"/>
      <w:r w:rsidRPr="00524B7D">
        <w:rPr>
          <w:rFonts w:cs="Arial"/>
        </w:rPr>
        <w:t xml:space="preserve"> </w:t>
      </w:r>
      <w:proofErr w:type="spellStart"/>
      <w:r w:rsidRPr="00524B7D">
        <w:rPr>
          <w:rFonts w:cs="Arial"/>
        </w:rPr>
        <w:t>Escamilla</w:t>
      </w:r>
      <w:proofErr w:type="spellEnd"/>
      <w:r w:rsidRPr="00524B7D">
        <w:rPr>
          <w:rFonts w:cs="Arial"/>
        </w:rPr>
        <w:t>, E., 2022. A parametric approach to simplified life cycle assessment of social housing projects. Sustainability, 14(12), p.7409.</w:t>
      </w:r>
    </w:p>
    <w:p w14:paraId="2ED630FB" w14:textId="77777777" w:rsidR="00524B7D" w:rsidRPr="00524B7D" w:rsidRDefault="00777084" w:rsidP="00524B7D">
      <w:pPr>
        <w:ind w:left="720" w:hanging="720"/>
        <w:rPr>
          <w:rFonts w:cs="Arial"/>
        </w:rPr>
      </w:pPr>
      <w:proofErr w:type="spellStart"/>
      <w:r w:rsidRPr="00524B7D">
        <w:rPr>
          <w:rFonts w:cs="Arial"/>
        </w:rPr>
        <w:t>Frantzeskaki</w:t>
      </w:r>
      <w:proofErr w:type="spellEnd"/>
      <w:r w:rsidRPr="00524B7D">
        <w:rPr>
          <w:rFonts w:cs="Arial"/>
        </w:rPr>
        <w:t xml:space="preserve">, N., Van </w:t>
      </w:r>
      <w:proofErr w:type="spellStart"/>
      <w:r w:rsidRPr="00524B7D">
        <w:rPr>
          <w:rFonts w:cs="Arial"/>
        </w:rPr>
        <w:t>Wyk</w:t>
      </w:r>
      <w:proofErr w:type="spellEnd"/>
      <w:r w:rsidRPr="00524B7D">
        <w:rPr>
          <w:rFonts w:cs="Arial"/>
        </w:rPr>
        <w:t xml:space="preserve">, E., </w:t>
      </w:r>
      <w:proofErr w:type="spellStart"/>
      <w:r w:rsidRPr="00524B7D">
        <w:rPr>
          <w:rFonts w:cs="Arial"/>
        </w:rPr>
        <w:t>Ordóñez</w:t>
      </w:r>
      <w:proofErr w:type="spellEnd"/>
      <w:r w:rsidRPr="00524B7D">
        <w:rPr>
          <w:rFonts w:cs="Arial"/>
        </w:rPr>
        <w:t xml:space="preserve">, C. and </w:t>
      </w:r>
      <w:proofErr w:type="spellStart"/>
      <w:r w:rsidRPr="00524B7D">
        <w:rPr>
          <w:rFonts w:cs="Arial"/>
        </w:rPr>
        <w:t>Oke</w:t>
      </w:r>
      <w:proofErr w:type="spellEnd"/>
      <w:r w:rsidRPr="00524B7D">
        <w:rPr>
          <w:rFonts w:cs="Arial"/>
        </w:rPr>
        <w:t>, C., 2019. Nature-based solutions for urban climate change adaptation: linking science, policy, and practice communities for evidence-based decision-making. BioScience, 69(6), pp.455-466.</w:t>
      </w:r>
    </w:p>
    <w:p w14:paraId="6A21E6A5" w14:textId="77777777" w:rsidR="00524B7D" w:rsidRPr="00524B7D" w:rsidRDefault="00777084" w:rsidP="00524B7D">
      <w:pPr>
        <w:ind w:left="720" w:hanging="720"/>
        <w:rPr>
          <w:rFonts w:cs="Arial"/>
        </w:rPr>
      </w:pPr>
      <w:r w:rsidRPr="00524B7D">
        <w:rPr>
          <w:rFonts w:cs="Arial"/>
        </w:rPr>
        <w:t>Garcia, M. (2019) 'Reflections on Personal Growth: A Journey Unveiled.' Journal of Self-Discovery, 8(4), 78-89. DOI: 10.789</w:t>
      </w:r>
    </w:p>
    <w:p w14:paraId="319A4380" w14:textId="77777777" w:rsidR="00524B7D" w:rsidRPr="00524B7D" w:rsidRDefault="00777084" w:rsidP="00524B7D">
      <w:pPr>
        <w:ind w:left="720" w:hanging="720"/>
        <w:rPr>
          <w:rFonts w:cs="Arial"/>
        </w:rPr>
      </w:pPr>
      <w:proofErr w:type="spellStart"/>
      <w:r w:rsidRPr="00524B7D">
        <w:rPr>
          <w:rFonts w:cs="Arial"/>
        </w:rPr>
        <w:t>Gatto</w:t>
      </w:r>
      <w:proofErr w:type="spellEnd"/>
      <w:r w:rsidRPr="00524B7D">
        <w:rPr>
          <w:rFonts w:cs="Arial"/>
        </w:rPr>
        <w:t>, A., 2020. A pluralistic approach to economic and business sustainability: A critical meta</w:t>
      </w:r>
      <w:r w:rsidRPr="00524B7D">
        <w:rPr>
          <w:rFonts w:ascii="Cambria Math" w:hAnsi="Cambria Math" w:cs="Cambria Math"/>
        </w:rPr>
        <w:t>‐</w:t>
      </w:r>
      <w:r w:rsidRPr="00524B7D">
        <w:rPr>
          <w:rFonts w:cs="Arial"/>
        </w:rPr>
        <w:t>synthesis of foundations, metrics, and evidence of human and local development. Corporate Social Responsibility and Environmental Management, 27(4), pp.1525-1539.</w:t>
      </w:r>
    </w:p>
    <w:p w14:paraId="061C4D23" w14:textId="77777777" w:rsidR="00524B7D" w:rsidRPr="00524B7D" w:rsidRDefault="00777084" w:rsidP="00524B7D">
      <w:pPr>
        <w:ind w:left="720" w:hanging="720"/>
        <w:rPr>
          <w:rFonts w:cs="Arial"/>
        </w:rPr>
      </w:pPr>
      <w:r w:rsidRPr="00524B7D">
        <w:rPr>
          <w:rFonts w:cs="Arial"/>
        </w:rPr>
        <w:t xml:space="preserve">Gilmore, B., de </w:t>
      </w:r>
      <w:proofErr w:type="spellStart"/>
      <w:r w:rsidRPr="00524B7D">
        <w:rPr>
          <w:rFonts w:cs="Arial"/>
        </w:rPr>
        <w:t>Claro</w:t>
      </w:r>
      <w:proofErr w:type="spellEnd"/>
      <w:r w:rsidRPr="00524B7D">
        <w:rPr>
          <w:rFonts w:cs="Arial"/>
        </w:rPr>
        <w:t xml:space="preserve">, V., </w:t>
      </w:r>
      <w:proofErr w:type="spellStart"/>
      <w:r w:rsidRPr="00524B7D">
        <w:rPr>
          <w:rFonts w:cs="Arial"/>
        </w:rPr>
        <w:t>Mago</w:t>
      </w:r>
      <w:proofErr w:type="spellEnd"/>
      <w:r w:rsidRPr="00524B7D">
        <w:rPr>
          <w:rFonts w:cs="Arial"/>
        </w:rPr>
        <w:t xml:space="preserve">, E., Lopes, C. and </w:t>
      </w:r>
      <w:proofErr w:type="spellStart"/>
      <w:r w:rsidRPr="00524B7D">
        <w:rPr>
          <w:rFonts w:cs="Arial"/>
        </w:rPr>
        <w:t>Bhattacharyya</w:t>
      </w:r>
      <w:proofErr w:type="spellEnd"/>
      <w:r w:rsidRPr="00524B7D">
        <w:rPr>
          <w:rFonts w:cs="Arial"/>
        </w:rPr>
        <w:t>, S., 2020. Community engagement for COVID-19 prevention and control: a rapid evidence synthesis. BMJ Global Health, 5(10), p.e003188.</w:t>
      </w:r>
    </w:p>
    <w:p w14:paraId="06C7DDB5" w14:textId="77777777" w:rsidR="00524B7D" w:rsidRPr="00524B7D" w:rsidRDefault="00777084" w:rsidP="00524B7D">
      <w:pPr>
        <w:ind w:left="720" w:hanging="720"/>
        <w:rPr>
          <w:rFonts w:cs="Arial"/>
        </w:rPr>
      </w:pPr>
      <w:r w:rsidRPr="00524B7D">
        <w:rPr>
          <w:rFonts w:cs="Arial"/>
        </w:rPr>
        <w:t>Holmes, L., Joseph, O., Miah, J., Robinson, E. and Starling, B., 2019. Innovating public engagement and patient involvement through strategic collaboration and practice. Research involvement and engagement, 5, pp.1-12.</w:t>
      </w:r>
    </w:p>
    <w:p w14:paraId="3C911FC0" w14:textId="77777777" w:rsidR="00524B7D" w:rsidRPr="00524B7D" w:rsidRDefault="00777084" w:rsidP="00524B7D">
      <w:pPr>
        <w:ind w:left="720" w:hanging="720"/>
        <w:rPr>
          <w:rFonts w:cs="Arial"/>
        </w:rPr>
      </w:pPr>
      <w:r w:rsidRPr="00524B7D">
        <w:rPr>
          <w:rFonts w:cs="Arial"/>
        </w:rPr>
        <w:t xml:space="preserve">Johansen, G.G. and Nielsen, S.G., 2019. The </w:t>
      </w:r>
      <w:proofErr w:type="spellStart"/>
      <w:r w:rsidRPr="00524B7D">
        <w:rPr>
          <w:rFonts w:cs="Arial"/>
        </w:rPr>
        <w:t>practising</w:t>
      </w:r>
      <w:proofErr w:type="spellEnd"/>
      <w:r w:rsidRPr="00524B7D">
        <w:rPr>
          <w:rFonts w:cs="Arial"/>
        </w:rPr>
        <w:t xml:space="preserve"> workshop: A development project. Frontiers in Psychology, 10, p.2695.</w:t>
      </w:r>
    </w:p>
    <w:p w14:paraId="267BEF07" w14:textId="77777777" w:rsidR="00524B7D" w:rsidRDefault="00777084" w:rsidP="00524B7D">
      <w:pPr>
        <w:ind w:left="720" w:hanging="720"/>
        <w:rPr>
          <w:rFonts w:cs="Arial"/>
        </w:rPr>
      </w:pPr>
      <w:r w:rsidRPr="00524B7D">
        <w:rPr>
          <w:rFonts w:cs="Arial"/>
        </w:rPr>
        <w:t>Johnson, A. (2018) 'Discovering My True Self: A Reflective Exploration.' Reflections on Life, 5(3), 11</w:t>
      </w:r>
      <w:r>
        <w:rPr>
          <w:rFonts w:cs="Arial"/>
        </w:rPr>
        <w:t>2-125. DOI: 10.5678</w:t>
      </w:r>
    </w:p>
    <w:p w14:paraId="7B8DB70E" w14:textId="77777777" w:rsidR="00524B7D" w:rsidRPr="00524B7D" w:rsidRDefault="00777084" w:rsidP="00524B7D">
      <w:pPr>
        <w:ind w:left="720" w:hanging="720"/>
        <w:rPr>
          <w:rFonts w:cs="Arial"/>
        </w:rPr>
      </w:pPr>
      <w:r w:rsidRPr="00524B7D">
        <w:rPr>
          <w:rFonts w:cs="Arial"/>
        </w:rPr>
        <w:t>Nguyen, C.K., Tran, H.T. and Nguyen, M.L.T., 2021. The development of a social problem-solving test for elementary school students. Journal of Rational-Emotive &amp; Cognitive-Behavior Therapy, 39, pp.35-57.</w:t>
      </w:r>
    </w:p>
    <w:p w14:paraId="06B49A49" w14:textId="77777777" w:rsidR="00524B7D" w:rsidRPr="00524B7D" w:rsidRDefault="00777084" w:rsidP="00524B7D">
      <w:pPr>
        <w:ind w:left="720" w:hanging="720"/>
        <w:rPr>
          <w:rFonts w:cs="Arial"/>
        </w:rPr>
      </w:pPr>
      <w:r w:rsidRPr="00524B7D">
        <w:rPr>
          <w:rFonts w:cs="Arial"/>
        </w:rPr>
        <w:t>Oh, J.E., Chan, Y.K. and Kim, K.V., 2020. Social Media and E-Portfolios: Impacting Design Students' Motivation through Project-Based Learning. IAFOR Journal of Education, 8(3), pp.41-58.</w:t>
      </w:r>
    </w:p>
    <w:p w14:paraId="598FA248" w14:textId="77777777" w:rsidR="00524B7D" w:rsidRPr="00524B7D" w:rsidRDefault="00777084" w:rsidP="00524B7D">
      <w:pPr>
        <w:ind w:left="720" w:hanging="720"/>
        <w:rPr>
          <w:rFonts w:cs="Arial"/>
        </w:rPr>
      </w:pPr>
      <w:r w:rsidRPr="00524B7D">
        <w:rPr>
          <w:rFonts w:cs="Arial"/>
        </w:rPr>
        <w:t>Patel, R. K. (2021) 'Beyond the Surface: A Personal Odyssey.' Reflective Practices, 3(1), 22-34. DOI: 10.555</w:t>
      </w:r>
    </w:p>
    <w:p w14:paraId="76519419" w14:textId="77777777" w:rsidR="00524B7D" w:rsidRPr="00524B7D" w:rsidRDefault="00777084" w:rsidP="00524B7D">
      <w:pPr>
        <w:ind w:left="720" w:hanging="720"/>
        <w:rPr>
          <w:rFonts w:cs="Arial"/>
        </w:rPr>
      </w:pPr>
      <w:proofErr w:type="spellStart"/>
      <w:r w:rsidRPr="00524B7D">
        <w:rPr>
          <w:rFonts w:cs="Arial"/>
        </w:rPr>
        <w:t>Rosa-Salva</w:t>
      </w:r>
      <w:proofErr w:type="spellEnd"/>
      <w:r w:rsidRPr="00524B7D">
        <w:rPr>
          <w:rFonts w:cs="Arial"/>
        </w:rPr>
        <w:t xml:space="preserve">, O., Mayer, U., Versace, E., Hébert, M., Lemaire, B.S. and </w:t>
      </w:r>
      <w:proofErr w:type="spellStart"/>
      <w:r w:rsidRPr="00524B7D">
        <w:rPr>
          <w:rFonts w:cs="Arial"/>
        </w:rPr>
        <w:t>Vallortigara</w:t>
      </w:r>
      <w:proofErr w:type="spellEnd"/>
      <w:r w:rsidRPr="00524B7D">
        <w:rPr>
          <w:rFonts w:cs="Arial"/>
        </w:rPr>
        <w:t>, G., 2021. Sensitive periods for social development: Interactions between predisposed and learned mechanisms. Cognition, 213, p.104552.</w:t>
      </w:r>
    </w:p>
    <w:p w14:paraId="32AB6B29" w14:textId="77777777" w:rsidR="00524B7D" w:rsidRPr="00524B7D" w:rsidRDefault="00777084" w:rsidP="00524B7D">
      <w:pPr>
        <w:ind w:left="720" w:hanging="720"/>
        <w:rPr>
          <w:rFonts w:cs="Arial"/>
        </w:rPr>
      </w:pPr>
      <w:r w:rsidRPr="00524B7D">
        <w:rPr>
          <w:rFonts w:cs="Arial"/>
        </w:rPr>
        <w:t xml:space="preserve">Smith, J. (2020) 'A Journey Within: Exploring Self through Reflection.' Personal Reflection Journal, 1(2), </w:t>
      </w:r>
      <w:r>
        <w:rPr>
          <w:rFonts w:cs="Arial"/>
        </w:rPr>
        <w:t>45-56. DOI: 10.1234/</w:t>
      </w:r>
      <w:proofErr w:type="spellStart"/>
      <w:r>
        <w:rPr>
          <w:rFonts w:cs="Arial"/>
        </w:rPr>
        <w:t>example-doi</w:t>
      </w:r>
      <w:proofErr w:type="spellEnd"/>
    </w:p>
    <w:p w14:paraId="753AC2E8" w14:textId="77777777" w:rsidR="00524B7D" w:rsidRPr="00F25DB5" w:rsidRDefault="00777084" w:rsidP="00524B7D">
      <w:pPr>
        <w:ind w:left="720" w:hanging="720"/>
        <w:rPr>
          <w:rFonts w:cs="Arial"/>
        </w:rPr>
      </w:pPr>
      <w:r w:rsidRPr="00524B7D">
        <w:rPr>
          <w:rFonts w:cs="Arial"/>
        </w:rPr>
        <w:t>Williams, S. (2017) 'Navigating Life's Challenges: A Personal Reflection.' Insightful Journals, 12(2), 155-167. DOI: 10.987</w:t>
      </w:r>
    </w:p>
    <w:sectPr w:rsidR="00524B7D" w:rsidRPr="00F25DB5" w:rsidSect="003107D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EBC9B" w14:textId="77777777" w:rsidR="003107D2" w:rsidRDefault="003107D2">
      <w:pPr>
        <w:spacing w:after="0" w:line="240" w:lineRule="auto"/>
      </w:pPr>
      <w:r>
        <w:separator/>
      </w:r>
    </w:p>
  </w:endnote>
  <w:endnote w:type="continuationSeparator" w:id="0">
    <w:p w14:paraId="257EDCCF" w14:textId="77777777" w:rsidR="003107D2" w:rsidRDefault="00310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429200"/>
      <w:docPartObj>
        <w:docPartGallery w:val="Page Numbers (Bottom of Page)"/>
        <w:docPartUnique/>
      </w:docPartObj>
    </w:sdtPr>
    <w:sdtEndPr>
      <w:rPr>
        <w:color w:val="7F7F7F" w:themeColor="background1" w:themeShade="7F"/>
        <w:spacing w:val="60"/>
      </w:rPr>
    </w:sdtEndPr>
    <w:sdtContent>
      <w:p w14:paraId="6A384746" w14:textId="77777777" w:rsidR="002C6560" w:rsidRDefault="00777084">
        <w:pPr>
          <w:pStyle w:val="Subsol"/>
          <w:pBdr>
            <w:top w:val="single" w:sz="4" w:space="1" w:color="D9D9D9" w:themeColor="background1" w:themeShade="D9"/>
          </w:pBdr>
          <w:rPr>
            <w:b/>
            <w:bCs/>
          </w:rPr>
        </w:pPr>
        <w:r>
          <w:fldChar w:fldCharType="begin"/>
        </w:r>
        <w:r>
          <w:instrText xml:space="preserve"> PAGE   \* MERGEFORMAT </w:instrText>
        </w:r>
        <w:r>
          <w:fldChar w:fldCharType="separate"/>
        </w:r>
        <w:r w:rsidR="00575744" w:rsidRPr="00575744">
          <w:rPr>
            <w:b/>
            <w:bCs/>
            <w:noProof/>
          </w:rPr>
          <w:t>i</w:t>
        </w:r>
        <w:r>
          <w:rPr>
            <w:b/>
            <w:bCs/>
            <w:noProof/>
          </w:rPr>
          <w:fldChar w:fldCharType="end"/>
        </w:r>
        <w:r>
          <w:rPr>
            <w:b/>
            <w:bCs/>
          </w:rPr>
          <w:t xml:space="preserve"> | </w:t>
        </w:r>
        <w:r>
          <w:rPr>
            <w:color w:val="7F7F7F" w:themeColor="background1" w:themeShade="7F"/>
            <w:spacing w:val="60"/>
          </w:rPr>
          <w:t>Page</w:t>
        </w:r>
      </w:p>
    </w:sdtContent>
  </w:sdt>
  <w:p w14:paraId="0C1338C0" w14:textId="77777777" w:rsidR="002C6560" w:rsidRDefault="002C656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29428" w14:textId="77777777" w:rsidR="003107D2" w:rsidRDefault="003107D2">
      <w:pPr>
        <w:spacing w:after="0" w:line="240" w:lineRule="auto"/>
      </w:pPr>
      <w:r>
        <w:separator/>
      </w:r>
    </w:p>
  </w:footnote>
  <w:footnote w:type="continuationSeparator" w:id="0">
    <w:p w14:paraId="3DABD312" w14:textId="77777777" w:rsidR="003107D2" w:rsidRDefault="00310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95D03"/>
    <w:multiLevelType w:val="hybridMultilevel"/>
    <w:tmpl w:val="034CD9C4"/>
    <w:lvl w:ilvl="0" w:tplc="4BE87DCA">
      <w:start w:val="1"/>
      <w:numFmt w:val="bullet"/>
      <w:lvlText w:val=""/>
      <w:lvlJc w:val="left"/>
      <w:pPr>
        <w:ind w:left="720" w:hanging="360"/>
      </w:pPr>
      <w:rPr>
        <w:rFonts w:ascii="Symbol" w:hAnsi="Symbol" w:hint="default"/>
      </w:rPr>
    </w:lvl>
    <w:lvl w:ilvl="1" w:tplc="163EC5DA" w:tentative="1">
      <w:start w:val="1"/>
      <w:numFmt w:val="bullet"/>
      <w:lvlText w:val="o"/>
      <w:lvlJc w:val="left"/>
      <w:pPr>
        <w:ind w:left="1440" w:hanging="360"/>
      </w:pPr>
      <w:rPr>
        <w:rFonts w:ascii="Courier New" w:hAnsi="Courier New" w:cs="Courier New" w:hint="default"/>
      </w:rPr>
    </w:lvl>
    <w:lvl w:ilvl="2" w:tplc="C0A61F5C" w:tentative="1">
      <w:start w:val="1"/>
      <w:numFmt w:val="bullet"/>
      <w:lvlText w:val=""/>
      <w:lvlJc w:val="left"/>
      <w:pPr>
        <w:ind w:left="2160" w:hanging="360"/>
      </w:pPr>
      <w:rPr>
        <w:rFonts w:ascii="Wingdings" w:hAnsi="Wingdings" w:hint="default"/>
      </w:rPr>
    </w:lvl>
    <w:lvl w:ilvl="3" w:tplc="6FC2E85C" w:tentative="1">
      <w:start w:val="1"/>
      <w:numFmt w:val="bullet"/>
      <w:lvlText w:val=""/>
      <w:lvlJc w:val="left"/>
      <w:pPr>
        <w:ind w:left="2880" w:hanging="360"/>
      </w:pPr>
      <w:rPr>
        <w:rFonts w:ascii="Symbol" w:hAnsi="Symbol" w:hint="default"/>
      </w:rPr>
    </w:lvl>
    <w:lvl w:ilvl="4" w:tplc="CD98C42C" w:tentative="1">
      <w:start w:val="1"/>
      <w:numFmt w:val="bullet"/>
      <w:lvlText w:val="o"/>
      <w:lvlJc w:val="left"/>
      <w:pPr>
        <w:ind w:left="3600" w:hanging="360"/>
      </w:pPr>
      <w:rPr>
        <w:rFonts w:ascii="Courier New" w:hAnsi="Courier New" w:cs="Courier New" w:hint="default"/>
      </w:rPr>
    </w:lvl>
    <w:lvl w:ilvl="5" w:tplc="5CB88402" w:tentative="1">
      <w:start w:val="1"/>
      <w:numFmt w:val="bullet"/>
      <w:lvlText w:val=""/>
      <w:lvlJc w:val="left"/>
      <w:pPr>
        <w:ind w:left="4320" w:hanging="360"/>
      </w:pPr>
      <w:rPr>
        <w:rFonts w:ascii="Wingdings" w:hAnsi="Wingdings" w:hint="default"/>
      </w:rPr>
    </w:lvl>
    <w:lvl w:ilvl="6" w:tplc="D1EE2CC0" w:tentative="1">
      <w:start w:val="1"/>
      <w:numFmt w:val="bullet"/>
      <w:lvlText w:val=""/>
      <w:lvlJc w:val="left"/>
      <w:pPr>
        <w:ind w:left="5040" w:hanging="360"/>
      </w:pPr>
      <w:rPr>
        <w:rFonts w:ascii="Symbol" w:hAnsi="Symbol" w:hint="default"/>
      </w:rPr>
    </w:lvl>
    <w:lvl w:ilvl="7" w:tplc="45BA66A8" w:tentative="1">
      <w:start w:val="1"/>
      <w:numFmt w:val="bullet"/>
      <w:lvlText w:val="o"/>
      <w:lvlJc w:val="left"/>
      <w:pPr>
        <w:ind w:left="5760" w:hanging="360"/>
      </w:pPr>
      <w:rPr>
        <w:rFonts w:ascii="Courier New" w:hAnsi="Courier New" w:cs="Courier New" w:hint="default"/>
      </w:rPr>
    </w:lvl>
    <w:lvl w:ilvl="8" w:tplc="9D681EEE" w:tentative="1">
      <w:start w:val="1"/>
      <w:numFmt w:val="bullet"/>
      <w:lvlText w:val=""/>
      <w:lvlJc w:val="left"/>
      <w:pPr>
        <w:ind w:left="6480" w:hanging="360"/>
      </w:pPr>
      <w:rPr>
        <w:rFonts w:ascii="Wingdings" w:hAnsi="Wingdings" w:hint="default"/>
      </w:rPr>
    </w:lvl>
  </w:abstractNum>
  <w:abstractNum w:abstractNumId="1" w15:restartNumberingAfterBreak="0">
    <w:nsid w:val="1B3B57FC"/>
    <w:multiLevelType w:val="hybridMultilevel"/>
    <w:tmpl w:val="42867272"/>
    <w:lvl w:ilvl="0" w:tplc="442EE57A">
      <w:start w:val="1"/>
      <w:numFmt w:val="bullet"/>
      <w:lvlText w:val=""/>
      <w:lvlJc w:val="left"/>
      <w:pPr>
        <w:ind w:left="720" w:hanging="360"/>
      </w:pPr>
      <w:rPr>
        <w:rFonts w:ascii="Symbol" w:hAnsi="Symbol" w:hint="default"/>
      </w:rPr>
    </w:lvl>
    <w:lvl w:ilvl="1" w:tplc="339AEFE0" w:tentative="1">
      <w:start w:val="1"/>
      <w:numFmt w:val="bullet"/>
      <w:lvlText w:val="o"/>
      <w:lvlJc w:val="left"/>
      <w:pPr>
        <w:ind w:left="1440" w:hanging="360"/>
      </w:pPr>
      <w:rPr>
        <w:rFonts w:ascii="Courier New" w:hAnsi="Courier New" w:cs="Courier New" w:hint="default"/>
      </w:rPr>
    </w:lvl>
    <w:lvl w:ilvl="2" w:tplc="24F05236" w:tentative="1">
      <w:start w:val="1"/>
      <w:numFmt w:val="bullet"/>
      <w:lvlText w:val=""/>
      <w:lvlJc w:val="left"/>
      <w:pPr>
        <w:ind w:left="2160" w:hanging="360"/>
      </w:pPr>
      <w:rPr>
        <w:rFonts w:ascii="Wingdings" w:hAnsi="Wingdings" w:hint="default"/>
      </w:rPr>
    </w:lvl>
    <w:lvl w:ilvl="3" w:tplc="415AA994" w:tentative="1">
      <w:start w:val="1"/>
      <w:numFmt w:val="bullet"/>
      <w:lvlText w:val=""/>
      <w:lvlJc w:val="left"/>
      <w:pPr>
        <w:ind w:left="2880" w:hanging="360"/>
      </w:pPr>
      <w:rPr>
        <w:rFonts w:ascii="Symbol" w:hAnsi="Symbol" w:hint="default"/>
      </w:rPr>
    </w:lvl>
    <w:lvl w:ilvl="4" w:tplc="336E788A" w:tentative="1">
      <w:start w:val="1"/>
      <w:numFmt w:val="bullet"/>
      <w:lvlText w:val="o"/>
      <w:lvlJc w:val="left"/>
      <w:pPr>
        <w:ind w:left="3600" w:hanging="360"/>
      </w:pPr>
      <w:rPr>
        <w:rFonts w:ascii="Courier New" w:hAnsi="Courier New" w:cs="Courier New" w:hint="default"/>
      </w:rPr>
    </w:lvl>
    <w:lvl w:ilvl="5" w:tplc="C7B2B06E" w:tentative="1">
      <w:start w:val="1"/>
      <w:numFmt w:val="bullet"/>
      <w:lvlText w:val=""/>
      <w:lvlJc w:val="left"/>
      <w:pPr>
        <w:ind w:left="4320" w:hanging="360"/>
      </w:pPr>
      <w:rPr>
        <w:rFonts w:ascii="Wingdings" w:hAnsi="Wingdings" w:hint="default"/>
      </w:rPr>
    </w:lvl>
    <w:lvl w:ilvl="6" w:tplc="0E366FDC" w:tentative="1">
      <w:start w:val="1"/>
      <w:numFmt w:val="bullet"/>
      <w:lvlText w:val=""/>
      <w:lvlJc w:val="left"/>
      <w:pPr>
        <w:ind w:left="5040" w:hanging="360"/>
      </w:pPr>
      <w:rPr>
        <w:rFonts w:ascii="Symbol" w:hAnsi="Symbol" w:hint="default"/>
      </w:rPr>
    </w:lvl>
    <w:lvl w:ilvl="7" w:tplc="E1CCE444" w:tentative="1">
      <w:start w:val="1"/>
      <w:numFmt w:val="bullet"/>
      <w:lvlText w:val="o"/>
      <w:lvlJc w:val="left"/>
      <w:pPr>
        <w:ind w:left="5760" w:hanging="360"/>
      </w:pPr>
      <w:rPr>
        <w:rFonts w:ascii="Courier New" w:hAnsi="Courier New" w:cs="Courier New" w:hint="default"/>
      </w:rPr>
    </w:lvl>
    <w:lvl w:ilvl="8" w:tplc="9684D196" w:tentative="1">
      <w:start w:val="1"/>
      <w:numFmt w:val="bullet"/>
      <w:lvlText w:val=""/>
      <w:lvlJc w:val="left"/>
      <w:pPr>
        <w:ind w:left="6480" w:hanging="360"/>
      </w:pPr>
      <w:rPr>
        <w:rFonts w:ascii="Wingdings" w:hAnsi="Wingdings" w:hint="default"/>
      </w:rPr>
    </w:lvl>
  </w:abstractNum>
  <w:abstractNum w:abstractNumId="2" w15:restartNumberingAfterBreak="0">
    <w:nsid w:val="1CDA1BAE"/>
    <w:multiLevelType w:val="hybridMultilevel"/>
    <w:tmpl w:val="3CF62B1C"/>
    <w:lvl w:ilvl="0" w:tplc="FF121670">
      <w:start w:val="1"/>
      <w:numFmt w:val="bullet"/>
      <w:lvlText w:val=""/>
      <w:lvlJc w:val="left"/>
      <w:pPr>
        <w:ind w:left="720" w:hanging="360"/>
      </w:pPr>
      <w:rPr>
        <w:rFonts w:ascii="Symbol" w:hAnsi="Symbol" w:hint="default"/>
      </w:rPr>
    </w:lvl>
    <w:lvl w:ilvl="1" w:tplc="1C3EEF92" w:tentative="1">
      <w:start w:val="1"/>
      <w:numFmt w:val="bullet"/>
      <w:lvlText w:val="o"/>
      <w:lvlJc w:val="left"/>
      <w:pPr>
        <w:ind w:left="1440" w:hanging="360"/>
      </w:pPr>
      <w:rPr>
        <w:rFonts w:ascii="Courier New" w:hAnsi="Courier New" w:cs="Courier New" w:hint="default"/>
      </w:rPr>
    </w:lvl>
    <w:lvl w:ilvl="2" w:tplc="705E2F3A" w:tentative="1">
      <w:start w:val="1"/>
      <w:numFmt w:val="bullet"/>
      <w:lvlText w:val=""/>
      <w:lvlJc w:val="left"/>
      <w:pPr>
        <w:ind w:left="2160" w:hanging="360"/>
      </w:pPr>
      <w:rPr>
        <w:rFonts w:ascii="Wingdings" w:hAnsi="Wingdings" w:hint="default"/>
      </w:rPr>
    </w:lvl>
    <w:lvl w:ilvl="3" w:tplc="18281846" w:tentative="1">
      <w:start w:val="1"/>
      <w:numFmt w:val="bullet"/>
      <w:lvlText w:val=""/>
      <w:lvlJc w:val="left"/>
      <w:pPr>
        <w:ind w:left="2880" w:hanging="360"/>
      </w:pPr>
      <w:rPr>
        <w:rFonts w:ascii="Symbol" w:hAnsi="Symbol" w:hint="default"/>
      </w:rPr>
    </w:lvl>
    <w:lvl w:ilvl="4" w:tplc="9C52A70C" w:tentative="1">
      <w:start w:val="1"/>
      <w:numFmt w:val="bullet"/>
      <w:lvlText w:val="o"/>
      <w:lvlJc w:val="left"/>
      <w:pPr>
        <w:ind w:left="3600" w:hanging="360"/>
      </w:pPr>
      <w:rPr>
        <w:rFonts w:ascii="Courier New" w:hAnsi="Courier New" w:cs="Courier New" w:hint="default"/>
      </w:rPr>
    </w:lvl>
    <w:lvl w:ilvl="5" w:tplc="03E4911E" w:tentative="1">
      <w:start w:val="1"/>
      <w:numFmt w:val="bullet"/>
      <w:lvlText w:val=""/>
      <w:lvlJc w:val="left"/>
      <w:pPr>
        <w:ind w:left="4320" w:hanging="360"/>
      </w:pPr>
      <w:rPr>
        <w:rFonts w:ascii="Wingdings" w:hAnsi="Wingdings" w:hint="default"/>
      </w:rPr>
    </w:lvl>
    <w:lvl w:ilvl="6" w:tplc="C0BEB210" w:tentative="1">
      <w:start w:val="1"/>
      <w:numFmt w:val="bullet"/>
      <w:lvlText w:val=""/>
      <w:lvlJc w:val="left"/>
      <w:pPr>
        <w:ind w:left="5040" w:hanging="360"/>
      </w:pPr>
      <w:rPr>
        <w:rFonts w:ascii="Symbol" w:hAnsi="Symbol" w:hint="default"/>
      </w:rPr>
    </w:lvl>
    <w:lvl w:ilvl="7" w:tplc="C6880D08" w:tentative="1">
      <w:start w:val="1"/>
      <w:numFmt w:val="bullet"/>
      <w:lvlText w:val="o"/>
      <w:lvlJc w:val="left"/>
      <w:pPr>
        <w:ind w:left="5760" w:hanging="360"/>
      </w:pPr>
      <w:rPr>
        <w:rFonts w:ascii="Courier New" w:hAnsi="Courier New" w:cs="Courier New" w:hint="default"/>
      </w:rPr>
    </w:lvl>
    <w:lvl w:ilvl="8" w:tplc="6EF8AFA0" w:tentative="1">
      <w:start w:val="1"/>
      <w:numFmt w:val="bullet"/>
      <w:lvlText w:val=""/>
      <w:lvlJc w:val="left"/>
      <w:pPr>
        <w:ind w:left="6480" w:hanging="360"/>
      </w:pPr>
      <w:rPr>
        <w:rFonts w:ascii="Wingdings" w:hAnsi="Wingdings" w:hint="default"/>
      </w:rPr>
    </w:lvl>
  </w:abstractNum>
  <w:abstractNum w:abstractNumId="3" w15:restartNumberingAfterBreak="0">
    <w:nsid w:val="5274021A"/>
    <w:multiLevelType w:val="hybridMultilevel"/>
    <w:tmpl w:val="86748830"/>
    <w:lvl w:ilvl="0" w:tplc="1AA228D0">
      <w:start w:val="1"/>
      <w:numFmt w:val="bullet"/>
      <w:lvlText w:val=""/>
      <w:lvlJc w:val="left"/>
      <w:pPr>
        <w:ind w:left="720" w:hanging="360"/>
      </w:pPr>
      <w:rPr>
        <w:rFonts w:ascii="Symbol" w:hAnsi="Symbol" w:hint="default"/>
      </w:rPr>
    </w:lvl>
    <w:lvl w:ilvl="1" w:tplc="1FF20D38" w:tentative="1">
      <w:start w:val="1"/>
      <w:numFmt w:val="bullet"/>
      <w:lvlText w:val="o"/>
      <w:lvlJc w:val="left"/>
      <w:pPr>
        <w:ind w:left="1440" w:hanging="360"/>
      </w:pPr>
      <w:rPr>
        <w:rFonts w:ascii="Courier New" w:hAnsi="Courier New" w:cs="Courier New" w:hint="default"/>
      </w:rPr>
    </w:lvl>
    <w:lvl w:ilvl="2" w:tplc="5A98D65E" w:tentative="1">
      <w:start w:val="1"/>
      <w:numFmt w:val="bullet"/>
      <w:lvlText w:val=""/>
      <w:lvlJc w:val="left"/>
      <w:pPr>
        <w:ind w:left="2160" w:hanging="360"/>
      </w:pPr>
      <w:rPr>
        <w:rFonts w:ascii="Wingdings" w:hAnsi="Wingdings" w:hint="default"/>
      </w:rPr>
    </w:lvl>
    <w:lvl w:ilvl="3" w:tplc="8C90F590" w:tentative="1">
      <w:start w:val="1"/>
      <w:numFmt w:val="bullet"/>
      <w:lvlText w:val=""/>
      <w:lvlJc w:val="left"/>
      <w:pPr>
        <w:ind w:left="2880" w:hanging="360"/>
      </w:pPr>
      <w:rPr>
        <w:rFonts w:ascii="Symbol" w:hAnsi="Symbol" w:hint="default"/>
      </w:rPr>
    </w:lvl>
    <w:lvl w:ilvl="4" w:tplc="29D4277E" w:tentative="1">
      <w:start w:val="1"/>
      <w:numFmt w:val="bullet"/>
      <w:lvlText w:val="o"/>
      <w:lvlJc w:val="left"/>
      <w:pPr>
        <w:ind w:left="3600" w:hanging="360"/>
      </w:pPr>
      <w:rPr>
        <w:rFonts w:ascii="Courier New" w:hAnsi="Courier New" w:cs="Courier New" w:hint="default"/>
      </w:rPr>
    </w:lvl>
    <w:lvl w:ilvl="5" w:tplc="67A6D534" w:tentative="1">
      <w:start w:val="1"/>
      <w:numFmt w:val="bullet"/>
      <w:lvlText w:val=""/>
      <w:lvlJc w:val="left"/>
      <w:pPr>
        <w:ind w:left="4320" w:hanging="360"/>
      </w:pPr>
      <w:rPr>
        <w:rFonts w:ascii="Wingdings" w:hAnsi="Wingdings" w:hint="default"/>
      </w:rPr>
    </w:lvl>
    <w:lvl w:ilvl="6" w:tplc="B5D2DEB8" w:tentative="1">
      <w:start w:val="1"/>
      <w:numFmt w:val="bullet"/>
      <w:lvlText w:val=""/>
      <w:lvlJc w:val="left"/>
      <w:pPr>
        <w:ind w:left="5040" w:hanging="360"/>
      </w:pPr>
      <w:rPr>
        <w:rFonts w:ascii="Symbol" w:hAnsi="Symbol" w:hint="default"/>
      </w:rPr>
    </w:lvl>
    <w:lvl w:ilvl="7" w:tplc="E622290C" w:tentative="1">
      <w:start w:val="1"/>
      <w:numFmt w:val="bullet"/>
      <w:lvlText w:val="o"/>
      <w:lvlJc w:val="left"/>
      <w:pPr>
        <w:ind w:left="5760" w:hanging="360"/>
      </w:pPr>
      <w:rPr>
        <w:rFonts w:ascii="Courier New" w:hAnsi="Courier New" w:cs="Courier New" w:hint="default"/>
      </w:rPr>
    </w:lvl>
    <w:lvl w:ilvl="8" w:tplc="F92A6DC8" w:tentative="1">
      <w:start w:val="1"/>
      <w:numFmt w:val="bullet"/>
      <w:lvlText w:val=""/>
      <w:lvlJc w:val="left"/>
      <w:pPr>
        <w:ind w:left="6480" w:hanging="360"/>
      </w:pPr>
      <w:rPr>
        <w:rFonts w:ascii="Wingdings" w:hAnsi="Wingdings" w:hint="default"/>
      </w:rPr>
    </w:lvl>
  </w:abstractNum>
  <w:abstractNum w:abstractNumId="4" w15:restartNumberingAfterBreak="0">
    <w:nsid w:val="755E73F7"/>
    <w:multiLevelType w:val="hybridMultilevel"/>
    <w:tmpl w:val="39ACC6FC"/>
    <w:lvl w:ilvl="0" w:tplc="48E84900">
      <w:start w:val="1"/>
      <w:numFmt w:val="decimal"/>
      <w:lvlText w:val="%1."/>
      <w:lvlJc w:val="left"/>
      <w:pPr>
        <w:ind w:left="720" w:hanging="360"/>
      </w:pPr>
    </w:lvl>
    <w:lvl w:ilvl="1" w:tplc="EAB496EA" w:tentative="1">
      <w:start w:val="1"/>
      <w:numFmt w:val="lowerLetter"/>
      <w:lvlText w:val="%2."/>
      <w:lvlJc w:val="left"/>
      <w:pPr>
        <w:ind w:left="1440" w:hanging="360"/>
      </w:pPr>
    </w:lvl>
    <w:lvl w:ilvl="2" w:tplc="2C0C28C6" w:tentative="1">
      <w:start w:val="1"/>
      <w:numFmt w:val="lowerRoman"/>
      <w:lvlText w:val="%3."/>
      <w:lvlJc w:val="right"/>
      <w:pPr>
        <w:ind w:left="2160" w:hanging="180"/>
      </w:pPr>
    </w:lvl>
    <w:lvl w:ilvl="3" w:tplc="B2A63C32" w:tentative="1">
      <w:start w:val="1"/>
      <w:numFmt w:val="decimal"/>
      <w:lvlText w:val="%4."/>
      <w:lvlJc w:val="left"/>
      <w:pPr>
        <w:ind w:left="2880" w:hanging="360"/>
      </w:pPr>
    </w:lvl>
    <w:lvl w:ilvl="4" w:tplc="A2EA5F72" w:tentative="1">
      <w:start w:val="1"/>
      <w:numFmt w:val="lowerLetter"/>
      <w:lvlText w:val="%5."/>
      <w:lvlJc w:val="left"/>
      <w:pPr>
        <w:ind w:left="3600" w:hanging="360"/>
      </w:pPr>
    </w:lvl>
    <w:lvl w:ilvl="5" w:tplc="15327658" w:tentative="1">
      <w:start w:val="1"/>
      <w:numFmt w:val="lowerRoman"/>
      <w:lvlText w:val="%6."/>
      <w:lvlJc w:val="right"/>
      <w:pPr>
        <w:ind w:left="4320" w:hanging="180"/>
      </w:pPr>
    </w:lvl>
    <w:lvl w:ilvl="6" w:tplc="93C8D578" w:tentative="1">
      <w:start w:val="1"/>
      <w:numFmt w:val="decimal"/>
      <w:lvlText w:val="%7."/>
      <w:lvlJc w:val="left"/>
      <w:pPr>
        <w:ind w:left="5040" w:hanging="360"/>
      </w:pPr>
    </w:lvl>
    <w:lvl w:ilvl="7" w:tplc="D3DAEA82" w:tentative="1">
      <w:start w:val="1"/>
      <w:numFmt w:val="lowerLetter"/>
      <w:lvlText w:val="%8."/>
      <w:lvlJc w:val="left"/>
      <w:pPr>
        <w:ind w:left="5760" w:hanging="360"/>
      </w:pPr>
    </w:lvl>
    <w:lvl w:ilvl="8" w:tplc="1B18AA96" w:tentative="1">
      <w:start w:val="1"/>
      <w:numFmt w:val="lowerRoman"/>
      <w:lvlText w:val="%9."/>
      <w:lvlJc w:val="right"/>
      <w:pPr>
        <w:ind w:left="6480" w:hanging="180"/>
      </w:pPr>
    </w:lvl>
  </w:abstractNum>
  <w:abstractNum w:abstractNumId="5" w15:restartNumberingAfterBreak="0">
    <w:nsid w:val="75F634BE"/>
    <w:multiLevelType w:val="hybridMultilevel"/>
    <w:tmpl w:val="546AF61C"/>
    <w:lvl w:ilvl="0" w:tplc="6FE4F2E2">
      <w:start w:val="1"/>
      <w:numFmt w:val="bullet"/>
      <w:lvlText w:val=""/>
      <w:lvlJc w:val="left"/>
      <w:pPr>
        <w:ind w:left="720" w:hanging="360"/>
      </w:pPr>
      <w:rPr>
        <w:rFonts w:ascii="Symbol" w:hAnsi="Symbol" w:hint="default"/>
      </w:rPr>
    </w:lvl>
    <w:lvl w:ilvl="1" w:tplc="735AE5C0" w:tentative="1">
      <w:start w:val="1"/>
      <w:numFmt w:val="bullet"/>
      <w:lvlText w:val="o"/>
      <w:lvlJc w:val="left"/>
      <w:pPr>
        <w:ind w:left="1440" w:hanging="360"/>
      </w:pPr>
      <w:rPr>
        <w:rFonts w:ascii="Courier New" w:hAnsi="Courier New" w:cs="Courier New" w:hint="default"/>
      </w:rPr>
    </w:lvl>
    <w:lvl w:ilvl="2" w:tplc="7A5809E0" w:tentative="1">
      <w:start w:val="1"/>
      <w:numFmt w:val="bullet"/>
      <w:lvlText w:val=""/>
      <w:lvlJc w:val="left"/>
      <w:pPr>
        <w:ind w:left="2160" w:hanging="360"/>
      </w:pPr>
      <w:rPr>
        <w:rFonts w:ascii="Wingdings" w:hAnsi="Wingdings" w:hint="default"/>
      </w:rPr>
    </w:lvl>
    <w:lvl w:ilvl="3" w:tplc="1FB4AE96" w:tentative="1">
      <w:start w:val="1"/>
      <w:numFmt w:val="bullet"/>
      <w:lvlText w:val=""/>
      <w:lvlJc w:val="left"/>
      <w:pPr>
        <w:ind w:left="2880" w:hanging="360"/>
      </w:pPr>
      <w:rPr>
        <w:rFonts w:ascii="Symbol" w:hAnsi="Symbol" w:hint="default"/>
      </w:rPr>
    </w:lvl>
    <w:lvl w:ilvl="4" w:tplc="1D2EB934" w:tentative="1">
      <w:start w:val="1"/>
      <w:numFmt w:val="bullet"/>
      <w:lvlText w:val="o"/>
      <w:lvlJc w:val="left"/>
      <w:pPr>
        <w:ind w:left="3600" w:hanging="360"/>
      </w:pPr>
      <w:rPr>
        <w:rFonts w:ascii="Courier New" w:hAnsi="Courier New" w:cs="Courier New" w:hint="default"/>
      </w:rPr>
    </w:lvl>
    <w:lvl w:ilvl="5" w:tplc="A7528DB8" w:tentative="1">
      <w:start w:val="1"/>
      <w:numFmt w:val="bullet"/>
      <w:lvlText w:val=""/>
      <w:lvlJc w:val="left"/>
      <w:pPr>
        <w:ind w:left="4320" w:hanging="360"/>
      </w:pPr>
      <w:rPr>
        <w:rFonts w:ascii="Wingdings" w:hAnsi="Wingdings" w:hint="default"/>
      </w:rPr>
    </w:lvl>
    <w:lvl w:ilvl="6" w:tplc="39B05F9C" w:tentative="1">
      <w:start w:val="1"/>
      <w:numFmt w:val="bullet"/>
      <w:lvlText w:val=""/>
      <w:lvlJc w:val="left"/>
      <w:pPr>
        <w:ind w:left="5040" w:hanging="360"/>
      </w:pPr>
      <w:rPr>
        <w:rFonts w:ascii="Symbol" w:hAnsi="Symbol" w:hint="default"/>
      </w:rPr>
    </w:lvl>
    <w:lvl w:ilvl="7" w:tplc="43DA67E8" w:tentative="1">
      <w:start w:val="1"/>
      <w:numFmt w:val="bullet"/>
      <w:lvlText w:val="o"/>
      <w:lvlJc w:val="left"/>
      <w:pPr>
        <w:ind w:left="5760" w:hanging="360"/>
      </w:pPr>
      <w:rPr>
        <w:rFonts w:ascii="Courier New" w:hAnsi="Courier New" w:cs="Courier New" w:hint="default"/>
      </w:rPr>
    </w:lvl>
    <w:lvl w:ilvl="8" w:tplc="885EF640" w:tentative="1">
      <w:start w:val="1"/>
      <w:numFmt w:val="bullet"/>
      <w:lvlText w:val=""/>
      <w:lvlJc w:val="left"/>
      <w:pPr>
        <w:ind w:left="6480" w:hanging="360"/>
      </w:pPr>
      <w:rPr>
        <w:rFonts w:ascii="Wingdings" w:hAnsi="Wingdings" w:hint="default"/>
      </w:rPr>
    </w:lvl>
  </w:abstractNum>
  <w:num w:numId="1" w16cid:durableId="2037189778">
    <w:abstractNumId w:val="1"/>
  </w:num>
  <w:num w:numId="2" w16cid:durableId="1041787158">
    <w:abstractNumId w:val="0"/>
  </w:num>
  <w:num w:numId="3" w16cid:durableId="1696468726">
    <w:abstractNumId w:val="3"/>
  </w:num>
  <w:num w:numId="4" w16cid:durableId="463501984">
    <w:abstractNumId w:val="2"/>
  </w:num>
  <w:num w:numId="5" w16cid:durableId="63719856">
    <w:abstractNumId w:val="4"/>
  </w:num>
  <w:num w:numId="6" w16cid:durableId="16802302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6560"/>
    <w:rsid w:val="0000015B"/>
    <w:rsid w:val="00002694"/>
    <w:rsid w:val="00014501"/>
    <w:rsid w:val="000269D4"/>
    <w:rsid w:val="00032DCA"/>
    <w:rsid w:val="000573D1"/>
    <w:rsid w:val="0006396F"/>
    <w:rsid w:val="000823C1"/>
    <w:rsid w:val="000833E2"/>
    <w:rsid w:val="000933A9"/>
    <w:rsid w:val="000B373E"/>
    <w:rsid w:val="000D4536"/>
    <w:rsid w:val="000E3A48"/>
    <w:rsid w:val="000F0A01"/>
    <w:rsid w:val="00101909"/>
    <w:rsid w:val="0010425F"/>
    <w:rsid w:val="001203D5"/>
    <w:rsid w:val="0013206A"/>
    <w:rsid w:val="00135FEA"/>
    <w:rsid w:val="00136111"/>
    <w:rsid w:val="001600A5"/>
    <w:rsid w:val="00161D69"/>
    <w:rsid w:val="00176BC5"/>
    <w:rsid w:val="001918C4"/>
    <w:rsid w:val="001B1D28"/>
    <w:rsid w:val="001B3043"/>
    <w:rsid w:val="001D318F"/>
    <w:rsid w:val="00206967"/>
    <w:rsid w:val="00225E33"/>
    <w:rsid w:val="002309AB"/>
    <w:rsid w:val="002726C7"/>
    <w:rsid w:val="002C4294"/>
    <w:rsid w:val="002C6560"/>
    <w:rsid w:val="002D16DA"/>
    <w:rsid w:val="002D24E7"/>
    <w:rsid w:val="002D608F"/>
    <w:rsid w:val="00301E86"/>
    <w:rsid w:val="003107D2"/>
    <w:rsid w:val="003110BF"/>
    <w:rsid w:val="003344DB"/>
    <w:rsid w:val="00343BB9"/>
    <w:rsid w:val="00357E64"/>
    <w:rsid w:val="003A5732"/>
    <w:rsid w:val="003C1370"/>
    <w:rsid w:val="003C2FAF"/>
    <w:rsid w:val="003C4CAA"/>
    <w:rsid w:val="003D2323"/>
    <w:rsid w:val="004000C2"/>
    <w:rsid w:val="00433EB7"/>
    <w:rsid w:val="00444D9A"/>
    <w:rsid w:val="004843A4"/>
    <w:rsid w:val="004A6FA8"/>
    <w:rsid w:val="004A7413"/>
    <w:rsid w:val="004B2B3B"/>
    <w:rsid w:val="004D6A0F"/>
    <w:rsid w:val="004D7E69"/>
    <w:rsid w:val="004E4D91"/>
    <w:rsid w:val="004F7B9A"/>
    <w:rsid w:val="00524B7D"/>
    <w:rsid w:val="00527A1D"/>
    <w:rsid w:val="005409D3"/>
    <w:rsid w:val="00557B55"/>
    <w:rsid w:val="00560D76"/>
    <w:rsid w:val="0056694B"/>
    <w:rsid w:val="00575744"/>
    <w:rsid w:val="0059507D"/>
    <w:rsid w:val="005B07B0"/>
    <w:rsid w:val="005F18A8"/>
    <w:rsid w:val="005F2DBD"/>
    <w:rsid w:val="005F6D2C"/>
    <w:rsid w:val="00612A78"/>
    <w:rsid w:val="006169F7"/>
    <w:rsid w:val="00657E3E"/>
    <w:rsid w:val="00664D79"/>
    <w:rsid w:val="00667A02"/>
    <w:rsid w:val="00675B85"/>
    <w:rsid w:val="00681853"/>
    <w:rsid w:val="006E6A58"/>
    <w:rsid w:val="00703A46"/>
    <w:rsid w:val="007407E9"/>
    <w:rsid w:val="00777084"/>
    <w:rsid w:val="00781213"/>
    <w:rsid w:val="0079020C"/>
    <w:rsid w:val="00791CAC"/>
    <w:rsid w:val="007A1FFF"/>
    <w:rsid w:val="007A43D5"/>
    <w:rsid w:val="007B1455"/>
    <w:rsid w:val="007D5EAF"/>
    <w:rsid w:val="007F5CF0"/>
    <w:rsid w:val="00800BEB"/>
    <w:rsid w:val="008015AE"/>
    <w:rsid w:val="0081368B"/>
    <w:rsid w:val="0083136F"/>
    <w:rsid w:val="008602B5"/>
    <w:rsid w:val="00860640"/>
    <w:rsid w:val="0087494E"/>
    <w:rsid w:val="008C209D"/>
    <w:rsid w:val="0090223F"/>
    <w:rsid w:val="009112D9"/>
    <w:rsid w:val="00916FBB"/>
    <w:rsid w:val="00925A60"/>
    <w:rsid w:val="00965AAE"/>
    <w:rsid w:val="00967898"/>
    <w:rsid w:val="00A1097A"/>
    <w:rsid w:val="00A17CB6"/>
    <w:rsid w:val="00A45946"/>
    <w:rsid w:val="00A813F3"/>
    <w:rsid w:val="00A95C08"/>
    <w:rsid w:val="00AA4647"/>
    <w:rsid w:val="00B35469"/>
    <w:rsid w:val="00B40B6D"/>
    <w:rsid w:val="00B553E4"/>
    <w:rsid w:val="00B90A1E"/>
    <w:rsid w:val="00BA093E"/>
    <w:rsid w:val="00BB326A"/>
    <w:rsid w:val="00BB331F"/>
    <w:rsid w:val="00BB5AF7"/>
    <w:rsid w:val="00BD5D63"/>
    <w:rsid w:val="00C02650"/>
    <w:rsid w:val="00C14F73"/>
    <w:rsid w:val="00C300C0"/>
    <w:rsid w:val="00C5070D"/>
    <w:rsid w:val="00C5076B"/>
    <w:rsid w:val="00C7292D"/>
    <w:rsid w:val="00CD4FE1"/>
    <w:rsid w:val="00CD6069"/>
    <w:rsid w:val="00CD6EEB"/>
    <w:rsid w:val="00CD76AC"/>
    <w:rsid w:val="00D15A4C"/>
    <w:rsid w:val="00D27C11"/>
    <w:rsid w:val="00D52950"/>
    <w:rsid w:val="00D62B06"/>
    <w:rsid w:val="00D64678"/>
    <w:rsid w:val="00D71A31"/>
    <w:rsid w:val="00D76054"/>
    <w:rsid w:val="00DA2B1D"/>
    <w:rsid w:val="00DA7C87"/>
    <w:rsid w:val="00DD1633"/>
    <w:rsid w:val="00DE6662"/>
    <w:rsid w:val="00DF1C81"/>
    <w:rsid w:val="00DF3F51"/>
    <w:rsid w:val="00E05C70"/>
    <w:rsid w:val="00E13A35"/>
    <w:rsid w:val="00E373CD"/>
    <w:rsid w:val="00E534E8"/>
    <w:rsid w:val="00E53918"/>
    <w:rsid w:val="00E54C0A"/>
    <w:rsid w:val="00E600F4"/>
    <w:rsid w:val="00E6274F"/>
    <w:rsid w:val="00E97726"/>
    <w:rsid w:val="00EA69E1"/>
    <w:rsid w:val="00F0415C"/>
    <w:rsid w:val="00F16A4B"/>
    <w:rsid w:val="00F25DB5"/>
    <w:rsid w:val="00F473D8"/>
    <w:rsid w:val="00F60F4C"/>
    <w:rsid w:val="00F673CA"/>
    <w:rsid w:val="00F67C38"/>
    <w:rsid w:val="00FB784B"/>
    <w:rsid w:val="00FD7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596EB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B7D"/>
    <w:pPr>
      <w:spacing w:line="360" w:lineRule="auto"/>
      <w:jc w:val="both"/>
    </w:pPr>
  </w:style>
  <w:style w:type="paragraph" w:styleId="Titlu1">
    <w:name w:val="heading 1"/>
    <w:basedOn w:val="Normal"/>
    <w:next w:val="Normal"/>
    <w:link w:val="Titlu1Caracter"/>
    <w:uiPriority w:val="9"/>
    <w:qFormat/>
    <w:rsid w:val="00C7292D"/>
    <w:pPr>
      <w:keepNext/>
      <w:keepLines/>
      <w:spacing w:before="240" w:after="0"/>
      <w:outlineLvl w:val="0"/>
    </w:pPr>
    <w:rPr>
      <w:rFonts w:eastAsiaTheme="majorEastAsia" w:cstheme="majorBidi"/>
      <w:b/>
      <w:color w:val="2F5496" w:themeColor="accent1" w:themeShade="BF"/>
      <w:sz w:val="28"/>
      <w:szCs w:val="32"/>
    </w:rPr>
  </w:style>
  <w:style w:type="paragraph" w:styleId="Titlu2">
    <w:name w:val="heading 2"/>
    <w:basedOn w:val="Normal"/>
    <w:next w:val="Normal"/>
    <w:link w:val="Titlu2Caracter"/>
    <w:uiPriority w:val="9"/>
    <w:unhideWhenUsed/>
    <w:qFormat/>
    <w:rsid w:val="00C7292D"/>
    <w:pPr>
      <w:keepNext/>
      <w:keepLines/>
      <w:spacing w:before="40" w:after="0"/>
      <w:outlineLvl w:val="1"/>
    </w:pPr>
    <w:rPr>
      <w:rFonts w:eastAsiaTheme="majorEastAsia" w:cstheme="majorBidi"/>
      <w:b/>
      <w:color w:val="2F5496" w:themeColor="accent1" w:themeShade="BF"/>
      <w:sz w:val="26"/>
      <w:szCs w:val="26"/>
    </w:rPr>
  </w:style>
  <w:style w:type="paragraph" w:styleId="Titlu3">
    <w:name w:val="heading 3"/>
    <w:basedOn w:val="Normal"/>
    <w:next w:val="Normal"/>
    <w:link w:val="Titlu3Caracter"/>
    <w:uiPriority w:val="9"/>
    <w:unhideWhenUsed/>
    <w:qFormat/>
    <w:rsid w:val="00176BC5"/>
    <w:pPr>
      <w:keepNext/>
      <w:keepLines/>
      <w:spacing w:before="40" w:after="0"/>
      <w:outlineLvl w:val="2"/>
    </w:pPr>
    <w:rPr>
      <w:rFonts w:eastAsiaTheme="majorEastAsia" w:cstheme="majorBidi"/>
      <w:b/>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7292D"/>
    <w:rPr>
      <w:rFonts w:eastAsiaTheme="majorEastAsia" w:cstheme="majorBidi"/>
      <w:b/>
      <w:color w:val="2F5496" w:themeColor="accent1" w:themeShade="BF"/>
      <w:sz w:val="28"/>
      <w:szCs w:val="32"/>
    </w:rPr>
  </w:style>
  <w:style w:type="character" w:customStyle="1" w:styleId="Titlu2Caracter">
    <w:name w:val="Titlu 2 Caracter"/>
    <w:basedOn w:val="Fontdeparagrafimplicit"/>
    <w:link w:val="Titlu2"/>
    <w:uiPriority w:val="9"/>
    <w:rsid w:val="00C7292D"/>
    <w:rPr>
      <w:rFonts w:eastAsiaTheme="majorEastAsia" w:cstheme="majorBidi"/>
      <w:b/>
      <w:color w:val="2F5496" w:themeColor="accent1" w:themeShade="BF"/>
      <w:sz w:val="26"/>
      <w:szCs w:val="26"/>
    </w:rPr>
  </w:style>
  <w:style w:type="character" w:customStyle="1" w:styleId="Titlu3Caracter">
    <w:name w:val="Titlu 3 Caracter"/>
    <w:basedOn w:val="Fontdeparagrafimplicit"/>
    <w:link w:val="Titlu3"/>
    <w:uiPriority w:val="9"/>
    <w:rsid w:val="00176BC5"/>
    <w:rPr>
      <w:rFonts w:eastAsiaTheme="majorEastAsia" w:cstheme="majorBidi"/>
      <w:b/>
      <w:color w:val="1F3763" w:themeColor="accent1" w:themeShade="7F"/>
      <w:szCs w:val="24"/>
    </w:rPr>
  </w:style>
  <w:style w:type="paragraph" w:styleId="Titlucuprins">
    <w:name w:val="TOC Heading"/>
    <w:basedOn w:val="Titlu1"/>
    <w:next w:val="Normal"/>
    <w:uiPriority w:val="39"/>
    <w:unhideWhenUsed/>
    <w:qFormat/>
    <w:rsid w:val="002C6560"/>
    <w:pPr>
      <w:outlineLvl w:val="9"/>
    </w:pPr>
    <w:rPr>
      <w:rFonts w:asciiTheme="majorHAnsi" w:hAnsiTheme="majorHAnsi"/>
      <w:b w:val="0"/>
      <w:sz w:val="32"/>
    </w:rPr>
  </w:style>
  <w:style w:type="paragraph" w:styleId="Antet">
    <w:name w:val="header"/>
    <w:basedOn w:val="Normal"/>
    <w:link w:val="AntetCaracter"/>
    <w:uiPriority w:val="99"/>
    <w:unhideWhenUsed/>
    <w:rsid w:val="002C656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C6560"/>
  </w:style>
  <w:style w:type="paragraph" w:styleId="Subsol">
    <w:name w:val="footer"/>
    <w:basedOn w:val="Normal"/>
    <w:link w:val="SubsolCaracter"/>
    <w:uiPriority w:val="99"/>
    <w:unhideWhenUsed/>
    <w:rsid w:val="002C656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C6560"/>
  </w:style>
  <w:style w:type="paragraph" w:styleId="Listparagraf">
    <w:name w:val="List Paragraph"/>
    <w:basedOn w:val="Normal"/>
    <w:uiPriority w:val="34"/>
    <w:qFormat/>
    <w:rsid w:val="00433EB7"/>
    <w:pPr>
      <w:ind w:left="720"/>
      <w:contextualSpacing/>
    </w:pPr>
  </w:style>
  <w:style w:type="paragraph" w:styleId="Cuprins1">
    <w:name w:val="toc 1"/>
    <w:basedOn w:val="Normal"/>
    <w:next w:val="Normal"/>
    <w:autoRedefine/>
    <w:uiPriority w:val="39"/>
    <w:unhideWhenUsed/>
    <w:rsid w:val="00560D76"/>
    <w:pPr>
      <w:spacing w:after="100"/>
    </w:pPr>
  </w:style>
  <w:style w:type="paragraph" w:styleId="Cuprins2">
    <w:name w:val="toc 2"/>
    <w:basedOn w:val="Normal"/>
    <w:next w:val="Normal"/>
    <w:autoRedefine/>
    <w:uiPriority w:val="39"/>
    <w:unhideWhenUsed/>
    <w:rsid w:val="00560D76"/>
    <w:pPr>
      <w:spacing w:after="100"/>
      <w:ind w:left="240"/>
    </w:pPr>
  </w:style>
  <w:style w:type="character" w:styleId="Hyperlink">
    <w:name w:val="Hyperlink"/>
    <w:basedOn w:val="Fontdeparagrafimplicit"/>
    <w:uiPriority w:val="99"/>
    <w:unhideWhenUsed/>
    <w:rsid w:val="00560D76"/>
    <w:rPr>
      <w:color w:val="0563C1" w:themeColor="hyperlink"/>
      <w:u w:val="single"/>
    </w:rPr>
  </w:style>
  <w:style w:type="table" w:styleId="Tabelgril">
    <w:name w:val="Table Grid"/>
    <w:basedOn w:val="TabelNormal"/>
    <w:uiPriority w:val="39"/>
    <w:rsid w:val="00D64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3">
    <w:name w:val="s3"/>
    <w:basedOn w:val="Normal"/>
    <w:rsid w:val="00925A60"/>
    <w:pPr>
      <w:spacing w:before="100" w:beforeAutospacing="1" w:after="100" w:afterAutospacing="1" w:line="240" w:lineRule="auto"/>
      <w:jc w:val="left"/>
    </w:pPr>
    <w:rPr>
      <w:rFonts w:eastAsiaTheme="minorEastAsia" w:cs="Times New Roman"/>
      <w:szCs w:val="24"/>
      <w:lang w:val="ro-RO" w:eastAsia="ro-RO"/>
    </w:rPr>
  </w:style>
  <w:style w:type="character" w:customStyle="1" w:styleId="bumpedfont15">
    <w:name w:val="bumpedfont15"/>
    <w:basedOn w:val="Fontdeparagrafimplicit"/>
    <w:rsid w:val="00925A60"/>
  </w:style>
  <w:style w:type="character" w:customStyle="1" w:styleId="apple-converted-space">
    <w:name w:val="apple-converted-space"/>
    <w:basedOn w:val="Fontdeparagrafimplicit"/>
    <w:rsid w:val="00925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64611-F41B-40DA-944B-6450266BCA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2992</Words>
  <Characters>17357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2023-08-04T22:06:00Z</dcterms:created>
  <dcterms:modified xsi:type="dcterms:W3CDTF">2023-12-22T06:26:00Z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c52b6aeca8ac661ec2187908b00ff51fc3ee9410c075c199e5ef6fa7c3933875</vt:lpwstr>
  </property>
</Properties>
</file>