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97B277" w14:textId="77777777" w:rsidR="00F8180C" w:rsidRDefault="00F8180C" w:rsidP="00F8180C">
      <w:pPr>
        <w:spacing w:line="360" w:lineRule="auto"/>
        <w:ind w:left="1440"/>
        <w:rPr>
          <w:rFonts w:ascii="Arial" w:hAnsi="Arial" w:cs="Arial"/>
          <w:b/>
          <w:bCs/>
          <w:noProof/>
          <w:sz w:val="22"/>
          <w:szCs w:val="22"/>
        </w:rPr>
      </w:pPr>
    </w:p>
    <w:p w14:paraId="3CEA1FBC" w14:textId="77777777" w:rsidR="00F8180C" w:rsidRDefault="00F8180C" w:rsidP="00F8180C">
      <w:pPr>
        <w:spacing w:line="360" w:lineRule="auto"/>
        <w:ind w:left="1440"/>
        <w:rPr>
          <w:rFonts w:ascii="Arial" w:hAnsi="Arial" w:cs="Arial"/>
          <w:b/>
          <w:bCs/>
          <w:noProof/>
          <w:sz w:val="22"/>
          <w:szCs w:val="22"/>
        </w:rPr>
      </w:pPr>
    </w:p>
    <w:p w14:paraId="5C92C0E5" w14:textId="77777777" w:rsidR="00F8180C" w:rsidRDefault="00F8180C" w:rsidP="00F8180C">
      <w:pPr>
        <w:spacing w:line="360" w:lineRule="auto"/>
        <w:ind w:left="1440"/>
        <w:rPr>
          <w:rFonts w:ascii="Arial" w:hAnsi="Arial" w:cs="Arial"/>
          <w:b/>
          <w:bCs/>
          <w:noProof/>
          <w:sz w:val="22"/>
          <w:szCs w:val="22"/>
        </w:rPr>
      </w:pPr>
    </w:p>
    <w:p w14:paraId="45B5FF1C" w14:textId="77777777" w:rsidR="00F8180C" w:rsidRDefault="00F8180C" w:rsidP="00F8180C">
      <w:pPr>
        <w:spacing w:line="360" w:lineRule="auto"/>
        <w:ind w:left="1440"/>
        <w:rPr>
          <w:rFonts w:ascii="Arial" w:hAnsi="Arial" w:cs="Arial"/>
          <w:b/>
          <w:bCs/>
          <w:noProof/>
          <w:sz w:val="22"/>
          <w:szCs w:val="22"/>
        </w:rPr>
      </w:pPr>
    </w:p>
    <w:p w14:paraId="506E6BF0" w14:textId="77777777" w:rsidR="00F8180C" w:rsidRDefault="00F8180C" w:rsidP="00F8180C">
      <w:pPr>
        <w:spacing w:line="360" w:lineRule="auto"/>
        <w:ind w:left="1440"/>
        <w:rPr>
          <w:rFonts w:ascii="Arial" w:hAnsi="Arial" w:cs="Arial"/>
          <w:b/>
          <w:bCs/>
          <w:noProof/>
          <w:sz w:val="22"/>
          <w:szCs w:val="22"/>
        </w:rPr>
      </w:pPr>
    </w:p>
    <w:p w14:paraId="3A10DEC5" w14:textId="77777777" w:rsidR="00F8180C" w:rsidRDefault="00F8180C" w:rsidP="00F8180C">
      <w:pPr>
        <w:spacing w:line="360" w:lineRule="auto"/>
        <w:ind w:left="1440"/>
        <w:rPr>
          <w:rFonts w:ascii="Arial" w:hAnsi="Arial" w:cs="Arial"/>
          <w:b/>
          <w:bCs/>
          <w:noProof/>
          <w:sz w:val="22"/>
          <w:szCs w:val="22"/>
        </w:rPr>
      </w:pPr>
    </w:p>
    <w:p w14:paraId="102C60FC" w14:textId="77777777" w:rsidR="00123166" w:rsidRDefault="00123166" w:rsidP="00F8180C">
      <w:pPr>
        <w:spacing w:line="360" w:lineRule="auto"/>
        <w:ind w:left="1440"/>
        <w:rPr>
          <w:rFonts w:ascii="Arial" w:hAnsi="Arial" w:cs="Arial"/>
          <w:b/>
          <w:bCs/>
          <w:noProof/>
          <w:sz w:val="22"/>
          <w:szCs w:val="22"/>
        </w:rPr>
      </w:pPr>
    </w:p>
    <w:p w14:paraId="7F30FD4D" w14:textId="77777777" w:rsidR="007F272C" w:rsidRDefault="007F272C" w:rsidP="00F8180C">
      <w:pPr>
        <w:spacing w:line="360" w:lineRule="auto"/>
        <w:ind w:left="1440"/>
        <w:rPr>
          <w:rFonts w:ascii="Arial" w:hAnsi="Arial" w:cs="Arial"/>
          <w:b/>
          <w:bCs/>
          <w:noProof/>
          <w:sz w:val="22"/>
          <w:szCs w:val="22"/>
        </w:rPr>
      </w:pPr>
    </w:p>
    <w:p w14:paraId="4B742CC0" w14:textId="00C0CACE" w:rsidR="00F8180C" w:rsidRPr="007C27ED" w:rsidRDefault="00F8180C" w:rsidP="00F8180C">
      <w:pPr>
        <w:spacing w:line="360" w:lineRule="auto"/>
        <w:ind w:left="1440"/>
        <w:rPr>
          <w:rFonts w:ascii="Arial" w:hAnsi="Arial" w:cs="Arial"/>
          <w:b/>
          <w:bCs/>
          <w:noProof/>
          <w:sz w:val="22"/>
          <w:szCs w:val="22"/>
        </w:rPr>
      </w:pPr>
      <w:r w:rsidRPr="007C27ED">
        <w:rPr>
          <w:rFonts w:ascii="Arial" w:hAnsi="Arial" w:cs="Arial"/>
          <w:b/>
          <w:bCs/>
          <w:noProof/>
          <w:sz w:val="22"/>
          <w:szCs w:val="22"/>
        </w:rPr>
        <w:t>Student number:                  2238838</w:t>
      </w:r>
    </w:p>
    <w:p w14:paraId="42E58CFA" w14:textId="6E7029A7" w:rsidR="00F8180C" w:rsidRPr="007C27ED" w:rsidRDefault="00F8180C" w:rsidP="00F8180C">
      <w:pPr>
        <w:spacing w:line="360" w:lineRule="auto"/>
        <w:ind w:left="1440"/>
        <w:rPr>
          <w:rFonts w:ascii="Arial" w:eastAsia="Calibri" w:hAnsi="Arial" w:cs="Arial"/>
          <w:b/>
          <w:bCs/>
          <w:sz w:val="22"/>
          <w:szCs w:val="22"/>
        </w:rPr>
      </w:pPr>
      <w:r w:rsidRPr="007C27ED">
        <w:rPr>
          <w:rFonts w:ascii="Arial" w:hAnsi="Arial" w:cs="Arial"/>
          <w:b/>
          <w:bCs/>
          <w:noProof/>
          <w:sz w:val="22"/>
          <w:szCs w:val="22"/>
        </w:rPr>
        <w:t>Module Title:                         LCBB40</w:t>
      </w:r>
      <w:r>
        <w:rPr>
          <w:rFonts w:ascii="Arial" w:hAnsi="Arial" w:cs="Arial"/>
          <w:b/>
          <w:bCs/>
          <w:noProof/>
          <w:sz w:val="22"/>
          <w:szCs w:val="22"/>
        </w:rPr>
        <w:t>07</w:t>
      </w:r>
      <w:r w:rsidRPr="007C27ED">
        <w:rPr>
          <w:rFonts w:ascii="Arial" w:hAnsi="Arial" w:cs="Arial"/>
          <w:b/>
          <w:bCs/>
          <w:noProof/>
          <w:sz w:val="22"/>
          <w:szCs w:val="22"/>
        </w:rPr>
        <w:t xml:space="preserve"> – </w:t>
      </w:r>
      <w:r>
        <w:rPr>
          <w:rFonts w:ascii="Arial" w:hAnsi="Arial" w:cs="Arial"/>
          <w:b/>
          <w:bCs/>
          <w:noProof/>
          <w:sz w:val="22"/>
          <w:szCs w:val="22"/>
        </w:rPr>
        <w:t>Introduction to Business</w:t>
      </w:r>
    </w:p>
    <w:p w14:paraId="7B5E3ABE" w14:textId="0ACF9BBF" w:rsidR="00F8180C" w:rsidRPr="007C27ED" w:rsidRDefault="00F8180C" w:rsidP="00F8180C">
      <w:pPr>
        <w:spacing w:line="360" w:lineRule="auto"/>
        <w:ind w:left="1440"/>
        <w:rPr>
          <w:rFonts w:ascii="Arial" w:eastAsia="Calibri" w:hAnsi="Arial" w:cs="Arial"/>
          <w:b/>
          <w:bCs/>
          <w:sz w:val="22"/>
          <w:szCs w:val="22"/>
        </w:rPr>
      </w:pPr>
      <w:r w:rsidRPr="007C27ED">
        <w:rPr>
          <w:rFonts w:ascii="Arial" w:eastAsia="Calibri" w:hAnsi="Arial" w:cs="Arial"/>
          <w:b/>
          <w:bCs/>
          <w:sz w:val="22"/>
          <w:szCs w:val="22"/>
        </w:rPr>
        <w:t xml:space="preserve">Lecturer Name:              </w:t>
      </w:r>
      <w:r>
        <w:rPr>
          <w:rFonts w:ascii="Arial" w:eastAsia="Calibri" w:hAnsi="Arial" w:cs="Arial"/>
          <w:b/>
          <w:bCs/>
          <w:sz w:val="22"/>
          <w:szCs w:val="22"/>
        </w:rPr>
        <w:t xml:space="preserve">      </w:t>
      </w:r>
      <w:r w:rsidRPr="007C27ED">
        <w:rPr>
          <w:rFonts w:ascii="Arial" w:eastAsia="Calibri" w:hAnsi="Arial" w:cs="Arial"/>
          <w:b/>
          <w:bCs/>
          <w:sz w:val="22"/>
          <w:szCs w:val="22"/>
        </w:rPr>
        <w:t xml:space="preserve"> Dr. </w:t>
      </w:r>
      <w:r>
        <w:rPr>
          <w:rFonts w:ascii="Arial" w:eastAsia="Calibri" w:hAnsi="Arial" w:cs="Arial"/>
          <w:b/>
          <w:bCs/>
          <w:sz w:val="22"/>
          <w:szCs w:val="22"/>
        </w:rPr>
        <w:t>Aderemi Ojebode</w:t>
      </w:r>
    </w:p>
    <w:p w14:paraId="690088C0" w14:textId="1CB87F18" w:rsidR="00F8180C" w:rsidRPr="007C27ED" w:rsidRDefault="00F8180C" w:rsidP="00F8180C">
      <w:pPr>
        <w:spacing w:line="360" w:lineRule="auto"/>
        <w:ind w:left="1440"/>
        <w:rPr>
          <w:rFonts w:ascii="Arial" w:eastAsia="Calibri" w:hAnsi="Arial" w:cs="Arial"/>
          <w:b/>
          <w:bCs/>
          <w:sz w:val="22"/>
          <w:szCs w:val="22"/>
        </w:rPr>
      </w:pPr>
      <w:r w:rsidRPr="007C27ED">
        <w:rPr>
          <w:rFonts w:ascii="Arial" w:eastAsia="Calibri" w:hAnsi="Arial" w:cs="Arial"/>
          <w:b/>
          <w:bCs/>
          <w:sz w:val="22"/>
          <w:szCs w:val="22"/>
        </w:rPr>
        <w:t xml:space="preserve">Assignment:                    </w:t>
      </w:r>
      <w:r>
        <w:rPr>
          <w:rFonts w:ascii="Arial" w:eastAsia="Calibri" w:hAnsi="Arial" w:cs="Arial"/>
          <w:b/>
          <w:bCs/>
          <w:sz w:val="22"/>
          <w:szCs w:val="22"/>
        </w:rPr>
        <w:t xml:space="preserve">     </w:t>
      </w:r>
      <w:r w:rsidRPr="007C27ED">
        <w:rPr>
          <w:rFonts w:ascii="Arial" w:eastAsia="Calibri" w:hAnsi="Arial" w:cs="Arial"/>
          <w:b/>
          <w:bCs/>
          <w:sz w:val="22"/>
          <w:szCs w:val="22"/>
        </w:rPr>
        <w:t xml:space="preserve"> </w:t>
      </w:r>
      <w:r w:rsidR="00C51EAA">
        <w:rPr>
          <w:rFonts w:ascii="Arial" w:eastAsia="Calibri" w:hAnsi="Arial" w:cs="Arial"/>
          <w:b/>
          <w:bCs/>
          <w:sz w:val="22"/>
          <w:szCs w:val="22"/>
        </w:rPr>
        <w:t xml:space="preserve">Assessment </w:t>
      </w:r>
      <w:r w:rsidR="001B64AC">
        <w:rPr>
          <w:rFonts w:ascii="Arial" w:eastAsia="Calibri" w:hAnsi="Arial" w:cs="Arial"/>
          <w:b/>
          <w:bCs/>
          <w:sz w:val="22"/>
          <w:szCs w:val="22"/>
        </w:rPr>
        <w:t xml:space="preserve">component 1 - </w:t>
      </w:r>
      <w:r>
        <w:rPr>
          <w:rFonts w:ascii="Arial" w:eastAsia="Calibri" w:hAnsi="Arial" w:cs="Arial"/>
          <w:b/>
          <w:bCs/>
          <w:sz w:val="22"/>
          <w:szCs w:val="22"/>
        </w:rPr>
        <w:t>Essay</w:t>
      </w:r>
    </w:p>
    <w:p w14:paraId="2A56C5B4" w14:textId="4179AA3E" w:rsidR="00F8180C" w:rsidRDefault="00F8180C"/>
    <w:p w14:paraId="6F3E09C8" w14:textId="77777777" w:rsidR="00F8180C" w:rsidRDefault="00F8180C"/>
    <w:p w14:paraId="32679B89" w14:textId="77777777" w:rsidR="00F8180C" w:rsidRDefault="00F8180C"/>
    <w:p w14:paraId="211BBAB7" w14:textId="77777777" w:rsidR="00F8180C" w:rsidRDefault="00F8180C"/>
    <w:p w14:paraId="2E330A9D" w14:textId="77777777" w:rsidR="00F8180C" w:rsidRDefault="00F8180C"/>
    <w:p w14:paraId="439970E8" w14:textId="77777777" w:rsidR="00F8180C" w:rsidRDefault="00F8180C"/>
    <w:p w14:paraId="785C8889" w14:textId="77777777" w:rsidR="00F8180C" w:rsidRDefault="00F8180C"/>
    <w:p w14:paraId="35A7A12D" w14:textId="77777777" w:rsidR="00F8180C" w:rsidRDefault="00F8180C"/>
    <w:p w14:paraId="5979586A" w14:textId="77777777" w:rsidR="00F8180C" w:rsidRDefault="00F8180C"/>
    <w:p w14:paraId="35DBD593" w14:textId="77777777" w:rsidR="00F8180C" w:rsidRDefault="00F8180C"/>
    <w:p w14:paraId="24A71A56" w14:textId="77777777" w:rsidR="00F8180C" w:rsidRDefault="00F8180C"/>
    <w:p w14:paraId="4D8FF052" w14:textId="77777777" w:rsidR="00F8180C" w:rsidRDefault="00F8180C"/>
    <w:p w14:paraId="6BF37365" w14:textId="77777777" w:rsidR="00F8180C" w:rsidRDefault="00F8180C"/>
    <w:p w14:paraId="6A522106" w14:textId="77777777" w:rsidR="00F8180C" w:rsidRDefault="00F8180C"/>
    <w:p w14:paraId="33228EEC" w14:textId="5FF7CE20" w:rsidR="00E61FAA" w:rsidRDefault="00E61FAA" w:rsidP="006A3FD0">
      <w:pPr>
        <w:spacing w:after="0"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Table of contents</w:t>
      </w:r>
    </w:p>
    <w:p w14:paraId="7302D9C9" w14:textId="77777777" w:rsidR="00050686" w:rsidRPr="002124B4" w:rsidRDefault="00050686" w:rsidP="002124B4">
      <w:pPr>
        <w:spacing w:after="0" w:line="360" w:lineRule="auto"/>
        <w:rPr>
          <w:rFonts w:ascii="Arial" w:eastAsia="Times New Roman" w:hAnsi="Arial" w:cs="Arial"/>
          <w:kern w:val="0"/>
          <w:sz w:val="22"/>
          <w:szCs w:val="22"/>
          <w:lang w:eastAsia="en-GB"/>
          <w14:ligatures w14:val="none"/>
        </w:rPr>
      </w:pPr>
    </w:p>
    <w:p w14:paraId="2B1C2AE0" w14:textId="77777777" w:rsidR="00050686" w:rsidRPr="002124B4" w:rsidRDefault="00050686" w:rsidP="002124B4">
      <w:pPr>
        <w:spacing w:after="0" w:line="360" w:lineRule="auto"/>
        <w:rPr>
          <w:rFonts w:ascii="Arial" w:eastAsia="Times New Roman" w:hAnsi="Arial" w:cs="Arial"/>
          <w:kern w:val="0"/>
          <w:sz w:val="22"/>
          <w:szCs w:val="22"/>
          <w:lang w:eastAsia="en-GB"/>
          <w14:ligatures w14:val="none"/>
        </w:rPr>
      </w:pPr>
    </w:p>
    <w:p w14:paraId="743F5C44" w14:textId="18D241B8" w:rsidR="00DD415F" w:rsidRPr="002124B4" w:rsidRDefault="00DD415F" w:rsidP="002124B4">
      <w:pPr>
        <w:spacing w:after="0" w:line="360" w:lineRule="auto"/>
        <w:rPr>
          <w:rFonts w:ascii="Arial" w:eastAsia="Times New Roman" w:hAnsi="Arial" w:cs="Arial"/>
          <w:kern w:val="0"/>
          <w:sz w:val="22"/>
          <w:szCs w:val="22"/>
          <w:lang w:eastAsia="en-GB"/>
          <w14:ligatures w14:val="none"/>
        </w:rPr>
      </w:pPr>
      <w:r w:rsidRPr="002124B4">
        <w:rPr>
          <w:rFonts w:ascii="Arial" w:eastAsia="Times New Roman" w:hAnsi="Arial" w:cs="Arial"/>
          <w:kern w:val="0"/>
          <w:sz w:val="22"/>
          <w:szCs w:val="22"/>
          <w:lang w:eastAsia="en-GB"/>
          <w14:ligatures w14:val="none"/>
        </w:rPr>
        <w:t>Introduction……………………………………………………………………………………</w:t>
      </w:r>
      <w:r w:rsidR="002E15BE" w:rsidRPr="002124B4">
        <w:rPr>
          <w:rFonts w:ascii="Arial" w:eastAsia="Times New Roman" w:hAnsi="Arial" w:cs="Arial"/>
          <w:kern w:val="0"/>
          <w:sz w:val="22"/>
          <w:szCs w:val="22"/>
          <w:lang w:eastAsia="en-GB"/>
          <w14:ligatures w14:val="none"/>
        </w:rPr>
        <w:t xml:space="preserve"> </w:t>
      </w:r>
      <w:r w:rsidRPr="002124B4">
        <w:rPr>
          <w:rFonts w:ascii="Arial" w:eastAsia="Times New Roman" w:hAnsi="Arial" w:cs="Arial"/>
          <w:kern w:val="0"/>
          <w:sz w:val="22"/>
          <w:szCs w:val="22"/>
          <w:lang w:eastAsia="en-GB"/>
          <w14:ligatures w14:val="none"/>
        </w:rPr>
        <w:t>3</w:t>
      </w:r>
    </w:p>
    <w:p w14:paraId="283F1D53" w14:textId="1735B4D9" w:rsidR="002E15BE" w:rsidRPr="002124B4" w:rsidRDefault="002E15BE" w:rsidP="002124B4">
      <w:pPr>
        <w:spacing w:after="0" w:line="360" w:lineRule="auto"/>
        <w:rPr>
          <w:rFonts w:ascii="Arial" w:eastAsia="Times New Roman" w:hAnsi="Arial" w:cs="Arial"/>
          <w:kern w:val="0"/>
          <w:sz w:val="22"/>
          <w:szCs w:val="22"/>
          <w:lang w:eastAsia="en-GB"/>
          <w14:ligatures w14:val="none"/>
        </w:rPr>
      </w:pPr>
      <w:r w:rsidRPr="002124B4">
        <w:rPr>
          <w:rFonts w:ascii="Arial" w:eastAsia="Times New Roman" w:hAnsi="Arial" w:cs="Arial"/>
          <w:kern w:val="0"/>
          <w:sz w:val="22"/>
          <w:szCs w:val="22"/>
          <w:lang w:eastAsia="en-GB"/>
          <w14:ligatures w14:val="none"/>
        </w:rPr>
        <w:t>Pestel anal</w:t>
      </w:r>
      <w:r w:rsidR="005D4DF3" w:rsidRPr="002124B4">
        <w:rPr>
          <w:rFonts w:ascii="Arial" w:eastAsia="Times New Roman" w:hAnsi="Arial" w:cs="Arial"/>
          <w:kern w:val="0"/>
          <w:sz w:val="22"/>
          <w:szCs w:val="22"/>
          <w:lang w:eastAsia="en-GB"/>
          <w14:ligatures w14:val="none"/>
        </w:rPr>
        <w:t>ys</w:t>
      </w:r>
      <w:r w:rsidR="008C1ABF" w:rsidRPr="002124B4">
        <w:rPr>
          <w:rFonts w:ascii="Arial" w:eastAsia="Times New Roman" w:hAnsi="Arial" w:cs="Arial"/>
          <w:kern w:val="0"/>
          <w:sz w:val="22"/>
          <w:szCs w:val="22"/>
          <w:lang w:eastAsia="en-GB"/>
          <w14:ligatures w14:val="none"/>
        </w:rPr>
        <w:t>is</w:t>
      </w:r>
      <w:r w:rsidR="005D4DF3" w:rsidRPr="002124B4">
        <w:rPr>
          <w:rFonts w:ascii="Arial" w:eastAsia="Times New Roman" w:hAnsi="Arial" w:cs="Arial"/>
          <w:kern w:val="0"/>
          <w:sz w:val="22"/>
          <w:szCs w:val="22"/>
          <w:lang w:eastAsia="en-GB"/>
          <w14:ligatures w14:val="none"/>
        </w:rPr>
        <w:t>……………………………………………………………………………</w:t>
      </w:r>
      <w:r w:rsidR="00495943" w:rsidRPr="002124B4">
        <w:rPr>
          <w:rFonts w:ascii="Arial" w:eastAsia="Times New Roman" w:hAnsi="Arial" w:cs="Arial"/>
          <w:kern w:val="0"/>
          <w:sz w:val="22"/>
          <w:szCs w:val="22"/>
          <w:lang w:eastAsia="en-GB"/>
          <w14:ligatures w14:val="none"/>
        </w:rPr>
        <w:t xml:space="preserve">….. </w:t>
      </w:r>
      <w:r w:rsidR="005D4DF3" w:rsidRPr="002124B4">
        <w:rPr>
          <w:rFonts w:ascii="Arial" w:eastAsia="Times New Roman" w:hAnsi="Arial" w:cs="Arial"/>
          <w:kern w:val="0"/>
          <w:sz w:val="22"/>
          <w:szCs w:val="22"/>
          <w:lang w:eastAsia="en-GB"/>
          <w14:ligatures w14:val="none"/>
        </w:rPr>
        <w:t>3</w:t>
      </w:r>
    </w:p>
    <w:p w14:paraId="10CC4F54" w14:textId="0E74AA56" w:rsidR="005D4DF3" w:rsidRPr="002124B4" w:rsidRDefault="008C1ABF" w:rsidP="002124B4">
      <w:pPr>
        <w:spacing w:after="0" w:line="360" w:lineRule="auto"/>
        <w:rPr>
          <w:rFonts w:ascii="Arial" w:eastAsia="Times New Roman" w:hAnsi="Arial" w:cs="Arial"/>
          <w:kern w:val="0"/>
          <w:sz w:val="22"/>
          <w:szCs w:val="22"/>
          <w:lang w:eastAsia="en-GB"/>
          <w14:ligatures w14:val="none"/>
        </w:rPr>
      </w:pPr>
      <w:r w:rsidRPr="002124B4">
        <w:rPr>
          <w:rFonts w:ascii="Arial" w:eastAsia="Times New Roman" w:hAnsi="Arial" w:cs="Arial"/>
          <w:kern w:val="0"/>
          <w:sz w:val="22"/>
          <w:szCs w:val="22"/>
          <w:lang w:eastAsia="en-GB"/>
          <w14:ligatures w14:val="none"/>
        </w:rPr>
        <w:t>SWOT analysis</w:t>
      </w:r>
      <w:r w:rsidR="000A573E" w:rsidRPr="002124B4">
        <w:rPr>
          <w:rFonts w:ascii="Arial" w:eastAsia="Times New Roman" w:hAnsi="Arial" w:cs="Arial"/>
          <w:kern w:val="0"/>
          <w:sz w:val="22"/>
          <w:szCs w:val="22"/>
          <w:lang w:eastAsia="en-GB"/>
          <w14:ligatures w14:val="none"/>
        </w:rPr>
        <w:t>………………………………………………………………………………. 4</w:t>
      </w:r>
    </w:p>
    <w:p w14:paraId="0F9825C5" w14:textId="0C7E2CB8" w:rsidR="000A573E" w:rsidRPr="002124B4" w:rsidRDefault="000A573E" w:rsidP="002124B4">
      <w:pPr>
        <w:spacing w:after="0" w:line="360" w:lineRule="auto"/>
        <w:rPr>
          <w:rFonts w:ascii="Arial" w:eastAsia="Times New Roman" w:hAnsi="Arial" w:cs="Arial"/>
          <w:kern w:val="0"/>
          <w:sz w:val="22"/>
          <w:szCs w:val="22"/>
          <w:lang w:eastAsia="en-GB"/>
          <w14:ligatures w14:val="none"/>
        </w:rPr>
      </w:pPr>
      <w:r w:rsidRPr="002124B4">
        <w:rPr>
          <w:rFonts w:ascii="Arial" w:eastAsia="Times New Roman" w:hAnsi="Arial" w:cs="Arial"/>
          <w:kern w:val="0"/>
          <w:sz w:val="22"/>
          <w:szCs w:val="22"/>
          <w:lang w:eastAsia="en-GB"/>
          <w14:ligatures w14:val="none"/>
        </w:rPr>
        <w:t>Conclusion…………………………………………………………………………………….</w:t>
      </w:r>
      <w:r w:rsidR="00495943" w:rsidRPr="002124B4">
        <w:rPr>
          <w:rFonts w:ascii="Arial" w:eastAsia="Times New Roman" w:hAnsi="Arial" w:cs="Arial"/>
          <w:kern w:val="0"/>
          <w:sz w:val="22"/>
          <w:szCs w:val="22"/>
          <w:lang w:eastAsia="en-GB"/>
          <w14:ligatures w14:val="none"/>
        </w:rPr>
        <w:t xml:space="preserve"> </w:t>
      </w:r>
      <w:r w:rsidR="0036736A">
        <w:rPr>
          <w:rFonts w:ascii="Arial" w:eastAsia="Times New Roman" w:hAnsi="Arial" w:cs="Arial"/>
          <w:kern w:val="0"/>
          <w:sz w:val="22"/>
          <w:szCs w:val="22"/>
          <w:lang w:eastAsia="en-GB"/>
          <w14:ligatures w14:val="none"/>
        </w:rPr>
        <w:t>5</w:t>
      </w:r>
    </w:p>
    <w:p w14:paraId="5DF53C93" w14:textId="3D9C8A99" w:rsidR="00495943" w:rsidRPr="002124B4" w:rsidRDefault="00495943" w:rsidP="002124B4">
      <w:pPr>
        <w:spacing w:after="0" w:line="360" w:lineRule="auto"/>
        <w:rPr>
          <w:rFonts w:ascii="Arial" w:eastAsia="Times New Roman" w:hAnsi="Arial" w:cs="Arial"/>
          <w:kern w:val="0"/>
          <w:sz w:val="22"/>
          <w:szCs w:val="22"/>
          <w:lang w:eastAsia="en-GB"/>
          <w14:ligatures w14:val="none"/>
        </w:rPr>
      </w:pPr>
      <w:r w:rsidRPr="002124B4">
        <w:rPr>
          <w:rFonts w:ascii="Arial" w:eastAsia="Times New Roman" w:hAnsi="Arial" w:cs="Arial"/>
          <w:kern w:val="0"/>
          <w:sz w:val="22"/>
          <w:szCs w:val="22"/>
          <w:lang w:eastAsia="en-GB"/>
          <w14:ligatures w14:val="none"/>
        </w:rPr>
        <w:t xml:space="preserve">References……………………………………………………………………………………. </w:t>
      </w:r>
      <w:r w:rsidR="0036736A">
        <w:rPr>
          <w:rFonts w:ascii="Arial" w:eastAsia="Times New Roman" w:hAnsi="Arial" w:cs="Arial"/>
          <w:kern w:val="0"/>
          <w:sz w:val="22"/>
          <w:szCs w:val="22"/>
          <w:lang w:eastAsia="en-GB"/>
          <w14:ligatures w14:val="none"/>
        </w:rPr>
        <w:t>6</w:t>
      </w:r>
    </w:p>
    <w:p w14:paraId="24C2A7A8" w14:textId="77777777" w:rsidR="00DD415F" w:rsidRPr="002124B4" w:rsidRDefault="00DD415F" w:rsidP="002124B4">
      <w:pPr>
        <w:spacing w:after="0" w:line="360" w:lineRule="auto"/>
        <w:rPr>
          <w:rFonts w:ascii="Arial" w:eastAsia="Times New Roman" w:hAnsi="Arial" w:cs="Arial"/>
          <w:kern w:val="0"/>
          <w:sz w:val="22"/>
          <w:szCs w:val="22"/>
          <w:lang w:eastAsia="en-GB"/>
          <w14:ligatures w14:val="none"/>
        </w:rPr>
      </w:pPr>
    </w:p>
    <w:p w14:paraId="0B12E0EE" w14:textId="77777777" w:rsidR="00E61FAA" w:rsidRPr="002124B4" w:rsidRDefault="00E61FAA" w:rsidP="002124B4">
      <w:pPr>
        <w:spacing w:after="0" w:line="360" w:lineRule="auto"/>
        <w:rPr>
          <w:rFonts w:ascii="Arial" w:eastAsia="Times New Roman" w:hAnsi="Arial" w:cs="Arial"/>
          <w:kern w:val="0"/>
          <w:sz w:val="22"/>
          <w:szCs w:val="22"/>
          <w:lang w:eastAsia="en-GB"/>
          <w14:ligatures w14:val="none"/>
        </w:rPr>
      </w:pPr>
    </w:p>
    <w:p w14:paraId="55863019" w14:textId="77777777" w:rsidR="00050686" w:rsidRPr="002124B4" w:rsidRDefault="00050686" w:rsidP="002124B4">
      <w:pPr>
        <w:spacing w:after="0" w:line="360" w:lineRule="auto"/>
        <w:rPr>
          <w:rFonts w:ascii="Arial" w:eastAsia="Times New Roman" w:hAnsi="Arial" w:cs="Arial"/>
          <w:kern w:val="0"/>
          <w:sz w:val="22"/>
          <w:szCs w:val="22"/>
          <w:lang w:eastAsia="en-GB"/>
          <w14:ligatures w14:val="none"/>
        </w:rPr>
      </w:pPr>
    </w:p>
    <w:p w14:paraId="6D28E7B3" w14:textId="77777777" w:rsidR="00050686" w:rsidRPr="002124B4" w:rsidRDefault="00050686" w:rsidP="002124B4">
      <w:pPr>
        <w:spacing w:after="0" w:line="360" w:lineRule="auto"/>
        <w:rPr>
          <w:rFonts w:ascii="Arial" w:eastAsia="Times New Roman" w:hAnsi="Arial" w:cs="Arial"/>
          <w:kern w:val="0"/>
          <w:sz w:val="22"/>
          <w:szCs w:val="22"/>
          <w:lang w:eastAsia="en-GB"/>
          <w14:ligatures w14:val="none"/>
        </w:rPr>
      </w:pPr>
    </w:p>
    <w:p w14:paraId="1FCA4EBD" w14:textId="77777777" w:rsidR="00050686" w:rsidRPr="002124B4" w:rsidRDefault="00050686" w:rsidP="002124B4">
      <w:pPr>
        <w:spacing w:after="0" w:line="360" w:lineRule="auto"/>
        <w:rPr>
          <w:rFonts w:ascii="Arial" w:eastAsia="Times New Roman" w:hAnsi="Arial" w:cs="Arial"/>
          <w:kern w:val="0"/>
          <w:sz w:val="22"/>
          <w:szCs w:val="22"/>
          <w:lang w:eastAsia="en-GB"/>
          <w14:ligatures w14:val="none"/>
        </w:rPr>
      </w:pPr>
    </w:p>
    <w:p w14:paraId="157B032C" w14:textId="77777777" w:rsidR="00050686" w:rsidRPr="002124B4" w:rsidRDefault="00050686" w:rsidP="002124B4">
      <w:pPr>
        <w:spacing w:after="0" w:line="360" w:lineRule="auto"/>
        <w:rPr>
          <w:rFonts w:ascii="Arial" w:eastAsia="Times New Roman" w:hAnsi="Arial" w:cs="Arial"/>
          <w:kern w:val="0"/>
          <w:sz w:val="22"/>
          <w:szCs w:val="22"/>
          <w:lang w:eastAsia="en-GB"/>
          <w14:ligatures w14:val="none"/>
        </w:rPr>
      </w:pPr>
    </w:p>
    <w:p w14:paraId="3A4B77D3" w14:textId="77777777" w:rsidR="00050686" w:rsidRPr="002124B4" w:rsidRDefault="00050686" w:rsidP="002124B4">
      <w:pPr>
        <w:spacing w:after="0" w:line="360" w:lineRule="auto"/>
        <w:rPr>
          <w:rFonts w:ascii="Arial" w:eastAsia="Times New Roman" w:hAnsi="Arial" w:cs="Arial"/>
          <w:kern w:val="0"/>
          <w:sz w:val="22"/>
          <w:szCs w:val="22"/>
          <w:lang w:eastAsia="en-GB"/>
          <w14:ligatures w14:val="none"/>
        </w:rPr>
      </w:pPr>
    </w:p>
    <w:p w14:paraId="57A8EC29" w14:textId="77777777" w:rsidR="00050686" w:rsidRPr="002124B4" w:rsidRDefault="00050686" w:rsidP="002124B4">
      <w:pPr>
        <w:spacing w:after="0" w:line="360" w:lineRule="auto"/>
        <w:rPr>
          <w:rFonts w:ascii="Arial" w:eastAsia="Times New Roman" w:hAnsi="Arial" w:cs="Arial"/>
          <w:kern w:val="0"/>
          <w:sz w:val="22"/>
          <w:szCs w:val="22"/>
          <w:lang w:eastAsia="en-GB"/>
          <w14:ligatures w14:val="none"/>
        </w:rPr>
      </w:pPr>
    </w:p>
    <w:p w14:paraId="64B12127" w14:textId="77777777" w:rsidR="00050686" w:rsidRPr="002124B4" w:rsidRDefault="00050686" w:rsidP="002124B4">
      <w:pPr>
        <w:spacing w:after="0" w:line="360" w:lineRule="auto"/>
        <w:rPr>
          <w:rFonts w:ascii="Arial" w:eastAsia="Times New Roman" w:hAnsi="Arial" w:cs="Arial"/>
          <w:kern w:val="0"/>
          <w:sz w:val="22"/>
          <w:szCs w:val="22"/>
          <w:lang w:eastAsia="en-GB"/>
          <w14:ligatures w14:val="none"/>
        </w:rPr>
      </w:pPr>
    </w:p>
    <w:p w14:paraId="2B492AAD" w14:textId="77777777" w:rsidR="00050686" w:rsidRPr="002124B4" w:rsidRDefault="00050686" w:rsidP="002124B4">
      <w:pPr>
        <w:spacing w:after="0" w:line="360" w:lineRule="auto"/>
        <w:rPr>
          <w:rFonts w:ascii="Arial" w:eastAsia="Times New Roman" w:hAnsi="Arial" w:cs="Arial"/>
          <w:kern w:val="0"/>
          <w:sz w:val="22"/>
          <w:szCs w:val="22"/>
          <w:lang w:eastAsia="en-GB"/>
          <w14:ligatures w14:val="none"/>
        </w:rPr>
      </w:pPr>
    </w:p>
    <w:p w14:paraId="0CAB40EE" w14:textId="77777777" w:rsidR="00050686" w:rsidRPr="002124B4" w:rsidRDefault="00050686" w:rsidP="002124B4">
      <w:pPr>
        <w:spacing w:after="0" w:line="360" w:lineRule="auto"/>
        <w:rPr>
          <w:rFonts w:ascii="Arial" w:eastAsia="Times New Roman" w:hAnsi="Arial" w:cs="Arial"/>
          <w:kern w:val="0"/>
          <w:sz w:val="22"/>
          <w:szCs w:val="22"/>
          <w:lang w:eastAsia="en-GB"/>
          <w14:ligatures w14:val="none"/>
        </w:rPr>
      </w:pPr>
    </w:p>
    <w:p w14:paraId="483AA965" w14:textId="77777777" w:rsidR="00050686" w:rsidRPr="002124B4" w:rsidRDefault="00050686" w:rsidP="002124B4">
      <w:pPr>
        <w:spacing w:after="0" w:line="360" w:lineRule="auto"/>
        <w:rPr>
          <w:rFonts w:ascii="Arial" w:eastAsia="Times New Roman" w:hAnsi="Arial" w:cs="Arial"/>
          <w:kern w:val="0"/>
          <w:sz w:val="22"/>
          <w:szCs w:val="22"/>
          <w:lang w:eastAsia="en-GB"/>
          <w14:ligatures w14:val="none"/>
        </w:rPr>
      </w:pPr>
    </w:p>
    <w:p w14:paraId="3AA0CC63" w14:textId="77777777" w:rsidR="00050686" w:rsidRPr="002124B4" w:rsidRDefault="00050686" w:rsidP="002124B4">
      <w:pPr>
        <w:spacing w:after="0" w:line="360" w:lineRule="auto"/>
        <w:rPr>
          <w:rFonts w:ascii="Arial" w:eastAsia="Times New Roman" w:hAnsi="Arial" w:cs="Arial"/>
          <w:kern w:val="0"/>
          <w:sz w:val="22"/>
          <w:szCs w:val="22"/>
          <w:lang w:eastAsia="en-GB"/>
          <w14:ligatures w14:val="none"/>
        </w:rPr>
      </w:pPr>
    </w:p>
    <w:p w14:paraId="7F44DB37" w14:textId="77777777" w:rsidR="00050686" w:rsidRPr="002124B4" w:rsidRDefault="00050686" w:rsidP="002124B4">
      <w:pPr>
        <w:spacing w:after="0" w:line="360" w:lineRule="auto"/>
        <w:rPr>
          <w:rFonts w:ascii="Arial" w:eastAsia="Times New Roman" w:hAnsi="Arial" w:cs="Arial"/>
          <w:kern w:val="0"/>
          <w:sz w:val="22"/>
          <w:szCs w:val="22"/>
          <w:lang w:eastAsia="en-GB"/>
          <w14:ligatures w14:val="none"/>
        </w:rPr>
      </w:pPr>
    </w:p>
    <w:p w14:paraId="4273422A" w14:textId="77777777" w:rsidR="00050686" w:rsidRPr="002124B4" w:rsidRDefault="00050686" w:rsidP="002124B4">
      <w:pPr>
        <w:spacing w:after="0" w:line="360" w:lineRule="auto"/>
        <w:rPr>
          <w:rFonts w:ascii="Arial" w:eastAsia="Times New Roman" w:hAnsi="Arial" w:cs="Arial"/>
          <w:kern w:val="0"/>
          <w:sz w:val="22"/>
          <w:szCs w:val="22"/>
          <w:lang w:eastAsia="en-GB"/>
          <w14:ligatures w14:val="none"/>
        </w:rPr>
      </w:pPr>
    </w:p>
    <w:p w14:paraId="49D2FE3B" w14:textId="77777777" w:rsidR="00050686" w:rsidRPr="002124B4" w:rsidRDefault="00050686" w:rsidP="002124B4">
      <w:pPr>
        <w:spacing w:after="0" w:line="360" w:lineRule="auto"/>
        <w:rPr>
          <w:rFonts w:ascii="Arial" w:eastAsia="Times New Roman" w:hAnsi="Arial" w:cs="Arial"/>
          <w:kern w:val="0"/>
          <w:sz w:val="22"/>
          <w:szCs w:val="22"/>
          <w:lang w:eastAsia="en-GB"/>
          <w14:ligatures w14:val="none"/>
        </w:rPr>
      </w:pPr>
    </w:p>
    <w:p w14:paraId="66A4FEAA" w14:textId="77777777" w:rsidR="00050686" w:rsidRPr="002124B4" w:rsidRDefault="00050686" w:rsidP="002124B4">
      <w:pPr>
        <w:spacing w:after="0" w:line="360" w:lineRule="auto"/>
        <w:rPr>
          <w:rFonts w:ascii="Arial" w:eastAsia="Times New Roman" w:hAnsi="Arial" w:cs="Arial"/>
          <w:kern w:val="0"/>
          <w:sz w:val="22"/>
          <w:szCs w:val="22"/>
          <w:lang w:eastAsia="en-GB"/>
          <w14:ligatures w14:val="none"/>
        </w:rPr>
      </w:pPr>
    </w:p>
    <w:p w14:paraId="11D7EFBB" w14:textId="77777777" w:rsidR="00050686" w:rsidRPr="002124B4" w:rsidRDefault="00050686" w:rsidP="002124B4">
      <w:pPr>
        <w:spacing w:after="0" w:line="360" w:lineRule="auto"/>
        <w:rPr>
          <w:rFonts w:ascii="Arial" w:eastAsia="Times New Roman" w:hAnsi="Arial" w:cs="Arial"/>
          <w:kern w:val="0"/>
          <w:sz w:val="22"/>
          <w:szCs w:val="22"/>
          <w:lang w:eastAsia="en-GB"/>
          <w14:ligatures w14:val="none"/>
        </w:rPr>
      </w:pPr>
    </w:p>
    <w:p w14:paraId="44ABBAAF" w14:textId="77777777" w:rsidR="00050686" w:rsidRPr="002124B4" w:rsidRDefault="00050686" w:rsidP="002124B4">
      <w:pPr>
        <w:spacing w:after="0" w:line="360" w:lineRule="auto"/>
        <w:rPr>
          <w:rFonts w:ascii="Arial" w:eastAsia="Times New Roman" w:hAnsi="Arial" w:cs="Arial"/>
          <w:kern w:val="0"/>
          <w:sz w:val="22"/>
          <w:szCs w:val="22"/>
          <w:lang w:eastAsia="en-GB"/>
          <w14:ligatures w14:val="none"/>
        </w:rPr>
      </w:pPr>
    </w:p>
    <w:p w14:paraId="40B1A960" w14:textId="77777777" w:rsidR="00050686" w:rsidRPr="002124B4" w:rsidRDefault="00050686" w:rsidP="002124B4">
      <w:pPr>
        <w:spacing w:after="0" w:line="360" w:lineRule="auto"/>
        <w:rPr>
          <w:rFonts w:ascii="Arial" w:eastAsia="Times New Roman" w:hAnsi="Arial" w:cs="Arial"/>
          <w:kern w:val="0"/>
          <w:sz w:val="22"/>
          <w:szCs w:val="22"/>
          <w:lang w:eastAsia="en-GB"/>
          <w14:ligatures w14:val="none"/>
        </w:rPr>
      </w:pPr>
    </w:p>
    <w:p w14:paraId="0A99A245" w14:textId="77777777" w:rsidR="00050686" w:rsidRPr="002124B4" w:rsidRDefault="00050686" w:rsidP="002124B4">
      <w:pPr>
        <w:spacing w:after="0" w:line="360" w:lineRule="auto"/>
        <w:rPr>
          <w:rFonts w:ascii="Arial" w:eastAsia="Times New Roman" w:hAnsi="Arial" w:cs="Arial"/>
          <w:kern w:val="0"/>
          <w:sz w:val="22"/>
          <w:szCs w:val="22"/>
          <w:lang w:eastAsia="en-GB"/>
          <w14:ligatures w14:val="none"/>
        </w:rPr>
      </w:pPr>
    </w:p>
    <w:p w14:paraId="7AA100E4" w14:textId="77777777" w:rsidR="00050686" w:rsidRPr="002124B4" w:rsidRDefault="00050686" w:rsidP="002124B4">
      <w:pPr>
        <w:spacing w:after="0" w:line="360" w:lineRule="auto"/>
        <w:rPr>
          <w:rFonts w:ascii="Arial" w:eastAsia="Times New Roman" w:hAnsi="Arial" w:cs="Arial"/>
          <w:kern w:val="0"/>
          <w:sz w:val="22"/>
          <w:szCs w:val="22"/>
          <w:lang w:eastAsia="en-GB"/>
          <w14:ligatures w14:val="none"/>
        </w:rPr>
      </w:pPr>
    </w:p>
    <w:p w14:paraId="1E88FFD9" w14:textId="77777777" w:rsidR="00050686" w:rsidRPr="002124B4" w:rsidRDefault="00050686" w:rsidP="002124B4">
      <w:pPr>
        <w:spacing w:after="0" w:line="360" w:lineRule="auto"/>
        <w:rPr>
          <w:rFonts w:ascii="Arial" w:eastAsia="Times New Roman" w:hAnsi="Arial" w:cs="Arial"/>
          <w:kern w:val="0"/>
          <w:sz w:val="22"/>
          <w:szCs w:val="22"/>
          <w:lang w:eastAsia="en-GB"/>
          <w14:ligatures w14:val="none"/>
        </w:rPr>
      </w:pPr>
    </w:p>
    <w:p w14:paraId="130A7072" w14:textId="77777777" w:rsidR="00050686" w:rsidRPr="002124B4" w:rsidRDefault="00050686" w:rsidP="002124B4">
      <w:pPr>
        <w:spacing w:after="0" w:line="360" w:lineRule="auto"/>
        <w:rPr>
          <w:rFonts w:ascii="Arial" w:eastAsia="Times New Roman" w:hAnsi="Arial" w:cs="Arial"/>
          <w:kern w:val="0"/>
          <w:sz w:val="22"/>
          <w:szCs w:val="22"/>
          <w:lang w:eastAsia="en-GB"/>
          <w14:ligatures w14:val="none"/>
        </w:rPr>
      </w:pPr>
    </w:p>
    <w:p w14:paraId="1C55892E" w14:textId="77777777" w:rsidR="00050686" w:rsidRPr="002124B4" w:rsidRDefault="00050686" w:rsidP="002124B4">
      <w:pPr>
        <w:spacing w:after="0" w:line="360" w:lineRule="auto"/>
        <w:rPr>
          <w:rFonts w:ascii="Arial" w:eastAsia="Times New Roman" w:hAnsi="Arial" w:cs="Arial"/>
          <w:kern w:val="0"/>
          <w:sz w:val="22"/>
          <w:szCs w:val="22"/>
          <w:lang w:eastAsia="en-GB"/>
          <w14:ligatures w14:val="none"/>
        </w:rPr>
      </w:pPr>
    </w:p>
    <w:p w14:paraId="7612ABFA" w14:textId="77777777" w:rsidR="00050686" w:rsidRPr="002124B4" w:rsidRDefault="00050686" w:rsidP="002124B4">
      <w:pPr>
        <w:spacing w:after="0" w:line="360" w:lineRule="auto"/>
        <w:rPr>
          <w:rFonts w:ascii="Arial" w:eastAsia="Times New Roman" w:hAnsi="Arial" w:cs="Arial"/>
          <w:kern w:val="0"/>
          <w:sz w:val="22"/>
          <w:szCs w:val="22"/>
          <w:lang w:eastAsia="en-GB"/>
          <w14:ligatures w14:val="none"/>
        </w:rPr>
      </w:pPr>
    </w:p>
    <w:p w14:paraId="0B44DDE5" w14:textId="77777777" w:rsidR="00050686" w:rsidRPr="002124B4" w:rsidRDefault="00050686" w:rsidP="002124B4">
      <w:pPr>
        <w:spacing w:after="0" w:line="360" w:lineRule="auto"/>
        <w:rPr>
          <w:rFonts w:ascii="Arial" w:eastAsia="Times New Roman" w:hAnsi="Arial" w:cs="Arial"/>
          <w:kern w:val="0"/>
          <w:sz w:val="22"/>
          <w:szCs w:val="22"/>
          <w:lang w:eastAsia="en-GB"/>
          <w14:ligatures w14:val="none"/>
        </w:rPr>
      </w:pPr>
    </w:p>
    <w:p w14:paraId="08809122" w14:textId="77777777" w:rsidR="00050686" w:rsidRPr="002124B4" w:rsidRDefault="00050686" w:rsidP="002124B4">
      <w:pPr>
        <w:spacing w:after="0" w:line="360" w:lineRule="auto"/>
        <w:rPr>
          <w:rFonts w:ascii="Arial" w:eastAsia="Times New Roman" w:hAnsi="Arial" w:cs="Arial"/>
          <w:kern w:val="0"/>
          <w:sz w:val="22"/>
          <w:szCs w:val="22"/>
          <w:lang w:eastAsia="en-GB"/>
          <w14:ligatures w14:val="none"/>
        </w:rPr>
      </w:pPr>
    </w:p>
    <w:p w14:paraId="3B71D2F8" w14:textId="474C8291" w:rsidR="006A3FD0" w:rsidRPr="002124B4" w:rsidRDefault="00E54374" w:rsidP="002124B4">
      <w:pPr>
        <w:spacing w:after="0" w:line="360" w:lineRule="auto"/>
        <w:rPr>
          <w:rFonts w:ascii="Arial" w:eastAsia="Times New Roman" w:hAnsi="Arial" w:cs="Arial"/>
          <w:kern w:val="0"/>
          <w:sz w:val="22"/>
          <w:szCs w:val="22"/>
          <w:lang w:eastAsia="en-GB"/>
          <w14:ligatures w14:val="none"/>
        </w:rPr>
      </w:pPr>
      <w:r w:rsidRPr="002124B4">
        <w:rPr>
          <w:rFonts w:ascii="Arial" w:eastAsia="Times New Roman" w:hAnsi="Arial" w:cs="Arial"/>
          <w:kern w:val="0"/>
          <w:sz w:val="22"/>
          <w:szCs w:val="22"/>
          <w:lang w:eastAsia="en-GB"/>
          <w14:ligatures w14:val="none"/>
        </w:rPr>
        <w:t xml:space="preserve">One of the biggest grocery businesses in the UK is Morrisons, formally known as Wm Morrison Supermarkets Ltd. It is a publicly traded corporation that is a part of the FTSE 100 </w:t>
      </w:r>
      <w:r w:rsidRPr="002124B4">
        <w:rPr>
          <w:rFonts w:ascii="Arial" w:eastAsia="Times New Roman" w:hAnsi="Arial" w:cs="Arial"/>
          <w:kern w:val="0"/>
          <w:sz w:val="22"/>
          <w:szCs w:val="22"/>
          <w:lang w:eastAsia="en-GB"/>
          <w14:ligatures w14:val="none"/>
        </w:rPr>
        <w:lastRenderedPageBreak/>
        <w:t>Index and is listed on the London Stock Exchange. Since</w:t>
      </w:r>
      <w:r w:rsidR="00A16CA0" w:rsidRPr="002124B4">
        <w:rPr>
          <w:rFonts w:ascii="Arial" w:eastAsia="Times New Roman" w:hAnsi="Arial" w:cs="Arial"/>
          <w:kern w:val="0"/>
          <w:sz w:val="22"/>
          <w:szCs w:val="22"/>
          <w:lang w:eastAsia="en-GB"/>
          <w14:ligatures w14:val="none"/>
        </w:rPr>
        <w:t>. William Morrison established Morrisons as a market stall in Bradford, England, in 1899</w:t>
      </w:r>
      <w:r w:rsidRPr="002124B4">
        <w:rPr>
          <w:rFonts w:ascii="Arial" w:eastAsia="Times New Roman" w:hAnsi="Arial" w:cs="Arial"/>
          <w:kern w:val="0"/>
          <w:sz w:val="22"/>
          <w:szCs w:val="22"/>
          <w:lang w:eastAsia="en-GB"/>
          <w14:ligatures w14:val="none"/>
        </w:rPr>
        <w:t>, the company has expanded to become a national network with more than 500 locations in the UK.</w:t>
      </w:r>
      <w:r w:rsidRPr="002124B4">
        <w:rPr>
          <w:rFonts w:ascii="Arial" w:eastAsia="Times New Roman" w:hAnsi="Arial" w:cs="Arial"/>
          <w:kern w:val="0"/>
          <w:sz w:val="22"/>
          <w:szCs w:val="22"/>
          <w:lang w:eastAsia="en-GB"/>
          <w14:ligatures w14:val="none"/>
        </w:rPr>
        <w:br/>
      </w:r>
      <w:r w:rsidR="006A3FD0" w:rsidRPr="002124B4">
        <w:rPr>
          <w:rFonts w:ascii="Arial" w:eastAsia="Times New Roman" w:hAnsi="Arial" w:cs="Arial"/>
          <w:kern w:val="0"/>
          <w:sz w:val="22"/>
          <w:szCs w:val="22"/>
          <w:lang w:eastAsia="en-GB"/>
          <w14:ligatures w14:val="none"/>
        </w:rPr>
        <w:t xml:space="preserve">Morrisons' objective is to provide consumers with high-quality items at affordable rates, with an emphasis on value for money. The company's main mission is to be the food specialist for everyone, providing fresh food at reasonable </w:t>
      </w:r>
      <w:r w:rsidR="00381F2A" w:rsidRPr="002124B4">
        <w:rPr>
          <w:rFonts w:ascii="Arial" w:eastAsia="Times New Roman" w:hAnsi="Arial" w:cs="Arial"/>
          <w:kern w:val="0"/>
          <w:sz w:val="22"/>
          <w:szCs w:val="22"/>
          <w:lang w:eastAsia="en-GB"/>
          <w14:ligatures w14:val="none"/>
        </w:rPr>
        <w:t>prices</w:t>
      </w:r>
      <w:r w:rsidR="006A3FD0" w:rsidRPr="002124B4">
        <w:rPr>
          <w:rFonts w:ascii="Arial" w:eastAsia="Times New Roman" w:hAnsi="Arial" w:cs="Arial"/>
          <w:kern w:val="0"/>
          <w:sz w:val="22"/>
          <w:szCs w:val="22"/>
          <w:lang w:eastAsia="en-GB"/>
          <w14:ligatures w14:val="none"/>
        </w:rPr>
        <w:t xml:space="preserve">. This objective is represented in their statement: "Our purpose is to make and provide </w:t>
      </w:r>
      <w:r w:rsidR="00381F2A" w:rsidRPr="002124B4">
        <w:rPr>
          <w:rFonts w:ascii="Arial" w:eastAsia="Times New Roman" w:hAnsi="Arial" w:cs="Arial"/>
          <w:kern w:val="0"/>
          <w:sz w:val="22"/>
          <w:szCs w:val="22"/>
          <w:lang w:eastAsia="en-GB"/>
          <w14:ligatures w14:val="none"/>
        </w:rPr>
        <w:t xml:space="preserve">the </w:t>
      </w:r>
      <w:r w:rsidR="006A3FD0" w:rsidRPr="002124B4">
        <w:rPr>
          <w:rFonts w:ascii="Arial" w:eastAsia="Times New Roman" w:hAnsi="Arial" w:cs="Arial"/>
          <w:kern w:val="0"/>
          <w:sz w:val="22"/>
          <w:szCs w:val="22"/>
          <w:lang w:eastAsia="en-GB"/>
          <w14:ligatures w14:val="none"/>
        </w:rPr>
        <w:t>food we're all proud of, where everyone's effort is worthwhile so that more and more people can afford to enjoy eating well" (Morrisons, 2023).</w:t>
      </w:r>
      <w:r w:rsidR="006A3FD0" w:rsidRPr="002124B4">
        <w:rPr>
          <w:rFonts w:ascii="Arial" w:eastAsia="Times New Roman" w:hAnsi="Arial" w:cs="Arial"/>
          <w:kern w:val="0"/>
          <w:sz w:val="22"/>
          <w:szCs w:val="22"/>
          <w:lang w:eastAsia="en-GB"/>
          <w14:ligatures w14:val="none"/>
        </w:rPr>
        <w:br/>
      </w:r>
    </w:p>
    <w:p w14:paraId="2E46B60B" w14:textId="4F12E969" w:rsidR="00E16E4B" w:rsidRPr="002124B4" w:rsidRDefault="004123E7" w:rsidP="002124B4">
      <w:pPr>
        <w:spacing w:after="0" w:line="360" w:lineRule="auto"/>
        <w:rPr>
          <w:rFonts w:ascii="Arial" w:eastAsia="Times New Roman" w:hAnsi="Arial" w:cs="Arial"/>
          <w:kern w:val="0"/>
          <w:sz w:val="22"/>
          <w:szCs w:val="22"/>
          <w:lang w:eastAsia="en-GB"/>
          <w14:ligatures w14:val="none"/>
        </w:rPr>
      </w:pPr>
      <w:r w:rsidRPr="002124B4">
        <w:rPr>
          <w:rFonts w:ascii="Arial" w:eastAsia="Times New Roman" w:hAnsi="Arial" w:cs="Arial"/>
          <w:kern w:val="0"/>
          <w:sz w:val="22"/>
          <w:szCs w:val="22"/>
          <w:lang w:eastAsia="en-GB"/>
          <w14:ligatures w14:val="none"/>
        </w:rPr>
        <w:t xml:space="preserve">An effective strategic technique for comprehending the external environment in which a corporation </w:t>
      </w:r>
      <w:r w:rsidR="002E15BE" w:rsidRPr="002124B4">
        <w:rPr>
          <w:rFonts w:ascii="Arial" w:eastAsia="Times New Roman" w:hAnsi="Arial" w:cs="Arial"/>
          <w:kern w:val="0"/>
          <w:sz w:val="22"/>
          <w:szCs w:val="22"/>
          <w:lang w:eastAsia="en-GB"/>
          <w14:ligatures w14:val="none"/>
        </w:rPr>
        <w:t>function</w:t>
      </w:r>
      <w:r w:rsidRPr="002124B4">
        <w:rPr>
          <w:rFonts w:ascii="Arial" w:eastAsia="Times New Roman" w:hAnsi="Arial" w:cs="Arial"/>
          <w:kern w:val="0"/>
          <w:sz w:val="22"/>
          <w:szCs w:val="22"/>
          <w:lang w:eastAsia="en-GB"/>
          <w14:ligatures w14:val="none"/>
        </w:rPr>
        <w:t xml:space="preserve"> is PESTEL analysis. It looks at environmental, technological, social, political, and legal aspects. Here is a PESTEL study that is exclusive to Morrisons:</w:t>
      </w:r>
      <w:r w:rsidRPr="002124B4">
        <w:rPr>
          <w:rFonts w:ascii="Arial" w:eastAsia="Times New Roman" w:hAnsi="Arial" w:cs="Arial"/>
          <w:kern w:val="0"/>
          <w:sz w:val="22"/>
          <w:szCs w:val="22"/>
          <w:lang w:eastAsia="en-GB"/>
          <w14:ligatures w14:val="none"/>
        </w:rPr>
        <w:br/>
        <w:t>Political</w:t>
      </w:r>
      <w:r w:rsidRPr="002124B4">
        <w:rPr>
          <w:rFonts w:ascii="Arial" w:eastAsia="Times New Roman" w:hAnsi="Arial" w:cs="Arial"/>
          <w:kern w:val="0"/>
          <w:sz w:val="22"/>
          <w:szCs w:val="22"/>
          <w:lang w:eastAsia="en-GB"/>
          <w14:ligatures w14:val="none"/>
        </w:rPr>
        <w:br/>
      </w:r>
      <w:r w:rsidR="00E16E4B" w:rsidRPr="002124B4">
        <w:rPr>
          <w:rFonts w:ascii="Arial" w:eastAsia="Times New Roman" w:hAnsi="Arial" w:cs="Arial"/>
          <w:kern w:val="0"/>
          <w:sz w:val="22"/>
          <w:szCs w:val="22"/>
          <w:lang w:eastAsia="en-GB"/>
          <w14:ligatures w14:val="none"/>
        </w:rPr>
        <w:t xml:space="preserve">Morrisons is impacted by </w:t>
      </w:r>
      <w:r w:rsidR="00DF5735" w:rsidRPr="002124B4">
        <w:rPr>
          <w:rFonts w:ascii="Arial" w:eastAsia="Times New Roman" w:hAnsi="Arial" w:cs="Arial"/>
          <w:kern w:val="0"/>
          <w:sz w:val="22"/>
          <w:szCs w:val="22"/>
          <w:lang w:eastAsia="en-GB"/>
          <w14:ligatures w14:val="none"/>
        </w:rPr>
        <w:t>several</w:t>
      </w:r>
      <w:r w:rsidR="00E16E4B" w:rsidRPr="002124B4">
        <w:rPr>
          <w:rFonts w:ascii="Arial" w:eastAsia="Times New Roman" w:hAnsi="Arial" w:cs="Arial"/>
          <w:kern w:val="0"/>
          <w:sz w:val="22"/>
          <w:szCs w:val="22"/>
          <w:lang w:eastAsia="en-GB"/>
          <w14:ligatures w14:val="none"/>
        </w:rPr>
        <w:t xml:space="preserve"> political issues, including trade laws, political stability, and government policies. Supply chains and labour availability have been significantly impacted by Brexit, especially for fresh food coming from the EU (Smith, 2020). Regulations </w:t>
      </w:r>
      <w:r w:rsidR="00391F5A" w:rsidRPr="002124B4">
        <w:rPr>
          <w:rFonts w:ascii="Arial" w:eastAsia="Times New Roman" w:hAnsi="Arial" w:cs="Arial"/>
          <w:kern w:val="0"/>
          <w:sz w:val="22"/>
          <w:szCs w:val="22"/>
          <w:lang w:eastAsia="en-GB"/>
          <w14:ligatures w14:val="none"/>
        </w:rPr>
        <w:t>about</w:t>
      </w:r>
      <w:r w:rsidR="00E16E4B" w:rsidRPr="002124B4">
        <w:rPr>
          <w:rFonts w:ascii="Arial" w:eastAsia="Times New Roman" w:hAnsi="Arial" w:cs="Arial"/>
          <w:kern w:val="0"/>
          <w:sz w:val="22"/>
          <w:szCs w:val="22"/>
          <w:lang w:eastAsia="en-GB"/>
          <w14:ligatures w14:val="none"/>
        </w:rPr>
        <w:t xml:space="preserve"> food safety and import tariffs can also have an impact on pricing and operational costs.</w:t>
      </w:r>
    </w:p>
    <w:p w14:paraId="1D2F4294" w14:textId="708FE6C3" w:rsidR="008A3A7C" w:rsidRPr="002124B4" w:rsidRDefault="00A55988" w:rsidP="002124B4">
      <w:pPr>
        <w:spacing w:after="0" w:line="360" w:lineRule="auto"/>
        <w:rPr>
          <w:rFonts w:ascii="Arial" w:hAnsi="Arial" w:cs="Arial"/>
          <w:sz w:val="22"/>
          <w:szCs w:val="22"/>
        </w:rPr>
      </w:pPr>
      <w:r w:rsidRPr="002124B4">
        <w:rPr>
          <w:rFonts w:ascii="Arial" w:hAnsi="Arial" w:cs="Arial"/>
          <w:sz w:val="22"/>
          <w:szCs w:val="22"/>
        </w:rPr>
        <w:t>Economic</w:t>
      </w:r>
      <w:r w:rsidR="00032B93" w:rsidRPr="002124B4">
        <w:rPr>
          <w:rFonts w:ascii="Arial" w:hAnsi="Arial" w:cs="Arial"/>
          <w:sz w:val="22"/>
          <w:szCs w:val="22"/>
        </w:rPr>
        <w:br/>
      </w:r>
      <w:r w:rsidR="008A3A7C" w:rsidRPr="002124B4">
        <w:rPr>
          <w:rFonts w:ascii="Arial" w:hAnsi="Arial" w:cs="Arial"/>
          <w:sz w:val="22"/>
          <w:szCs w:val="22"/>
        </w:rPr>
        <w:t xml:space="preserve">Morrisons is directly impacted by </w:t>
      </w:r>
      <w:r w:rsidR="00391F5A" w:rsidRPr="002124B4">
        <w:rPr>
          <w:rFonts w:ascii="Arial" w:hAnsi="Arial" w:cs="Arial"/>
          <w:sz w:val="22"/>
          <w:szCs w:val="22"/>
        </w:rPr>
        <w:t>some</w:t>
      </w:r>
      <w:r w:rsidR="008A3A7C" w:rsidRPr="002124B4">
        <w:rPr>
          <w:rFonts w:ascii="Arial" w:hAnsi="Arial" w:cs="Arial"/>
          <w:sz w:val="22"/>
          <w:szCs w:val="22"/>
        </w:rPr>
        <w:t xml:space="preserve"> economic factors, including consumer spending power, economic growth, and inflation rates. Brexit and the COVID-19 pandemic have caused the UK economy to fluctuate, which has had an impact on consumer spending patterns (Jones, 2021). Other economic challenges are rising labour and raw material costs.</w:t>
      </w:r>
    </w:p>
    <w:p w14:paraId="02DD7525" w14:textId="60978B86" w:rsidR="00D23682" w:rsidRPr="002124B4" w:rsidRDefault="00D23682" w:rsidP="002124B4">
      <w:pPr>
        <w:spacing w:after="0" w:line="360" w:lineRule="auto"/>
        <w:rPr>
          <w:rFonts w:ascii="Arial" w:hAnsi="Arial" w:cs="Arial"/>
          <w:sz w:val="22"/>
          <w:szCs w:val="22"/>
        </w:rPr>
      </w:pPr>
      <w:r w:rsidRPr="002124B4">
        <w:rPr>
          <w:rFonts w:ascii="Arial" w:hAnsi="Arial" w:cs="Arial"/>
          <w:sz w:val="22"/>
          <w:szCs w:val="22"/>
        </w:rPr>
        <w:t>Social</w:t>
      </w:r>
    </w:p>
    <w:p w14:paraId="28934D67" w14:textId="1F39BBFD" w:rsidR="00423AA9" w:rsidRPr="00423AA9" w:rsidRDefault="00423AA9" w:rsidP="002124B4">
      <w:pPr>
        <w:spacing w:after="0" w:line="360" w:lineRule="auto"/>
        <w:rPr>
          <w:rFonts w:ascii="Arial" w:hAnsi="Arial" w:cs="Arial"/>
          <w:sz w:val="22"/>
          <w:szCs w:val="22"/>
        </w:rPr>
      </w:pPr>
      <w:r w:rsidRPr="00423AA9">
        <w:rPr>
          <w:rFonts w:ascii="Arial" w:hAnsi="Arial" w:cs="Arial"/>
          <w:sz w:val="22"/>
          <w:szCs w:val="22"/>
        </w:rPr>
        <w:t>Consumer preferences, demography, and lifestyle trends are examples of social forces that might change.</w:t>
      </w:r>
      <w:r w:rsidR="003937B1">
        <w:rPr>
          <w:rFonts w:ascii="Arial" w:hAnsi="Arial" w:cs="Arial"/>
          <w:sz w:val="22"/>
          <w:szCs w:val="22"/>
        </w:rPr>
        <w:t xml:space="preserve"> </w:t>
      </w:r>
      <w:r w:rsidR="00684A40">
        <w:rPr>
          <w:rFonts w:ascii="Arial" w:hAnsi="Arial" w:cs="Arial"/>
          <w:sz w:val="22"/>
          <w:szCs w:val="22"/>
        </w:rPr>
        <w:t>T</w:t>
      </w:r>
      <w:r w:rsidR="003937B1">
        <w:rPr>
          <w:rFonts w:ascii="Arial" w:hAnsi="Arial" w:cs="Arial"/>
          <w:sz w:val="22"/>
          <w:szCs w:val="22"/>
        </w:rPr>
        <w:t xml:space="preserve">aste of the products </w:t>
      </w:r>
      <w:r w:rsidRPr="00423AA9">
        <w:rPr>
          <w:rFonts w:ascii="Arial" w:hAnsi="Arial" w:cs="Arial"/>
          <w:sz w:val="22"/>
          <w:szCs w:val="22"/>
        </w:rPr>
        <w:t>that are organic, sustainably derived, and healthful are in greater demand (Williams, 2019). Moreover, customised goods and services for senior customers are required in the UK due to an ageing population.</w:t>
      </w:r>
    </w:p>
    <w:p w14:paraId="48BE2534" w14:textId="65874D1D" w:rsidR="00D23682" w:rsidRPr="002124B4" w:rsidRDefault="004C3BB4" w:rsidP="002124B4">
      <w:pPr>
        <w:spacing w:after="0" w:line="360" w:lineRule="auto"/>
        <w:rPr>
          <w:rFonts w:ascii="Arial" w:hAnsi="Arial" w:cs="Arial"/>
          <w:sz w:val="22"/>
          <w:szCs w:val="22"/>
        </w:rPr>
      </w:pPr>
      <w:r w:rsidRPr="002124B4">
        <w:rPr>
          <w:rFonts w:ascii="Arial" w:hAnsi="Arial" w:cs="Arial"/>
          <w:sz w:val="22"/>
          <w:szCs w:val="22"/>
        </w:rPr>
        <w:t>Technological</w:t>
      </w:r>
    </w:p>
    <w:p w14:paraId="3F581C73" w14:textId="24C4C851" w:rsidR="00297F3C" w:rsidRPr="00297F3C" w:rsidRDefault="00297F3C" w:rsidP="002124B4">
      <w:pPr>
        <w:spacing w:after="0" w:line="360" w:lineRule="auto"/>
        <w:rPr>
          <w:rFonts w:ascii="Arial" w:hAnsi="Arial" w:cs="Arial"/>
          <w:sz w:val="22"/>
          <w:szCs w:val="22"/>
        </w:rPr>
      </w:pPr>
      <w:r w:rsidRPr="00297F3C">
        <w:rPr>
          <w:rFonts w:ascii="Arial" w:hAnsi="Arial" w:cs="Arial"/>
          <w:sz w:val="22"/>
          <w:szCs w:val="22"/>
        </w:rPr>
        <w:t xml:space="preserve">Innovations in technology are essential to Morrisons' business. Investments in digital platforms and logistics are now necessary due to the growth of e-commerce and online grocery shopping (Davis, 2020). The efficiency of the supply chain and the customer experience are being improved </w:t>
      </w:r>
      <w:r w:rsidR="004D367E" w:rsidRPr="00297F3C">
        <w:rPr>
          <w:rFonts w:ascii="Arial" w:hAnsi="Arial" w:cs="Arial"/>
          <w:sz w:val="22"/>
          <w:szCs w:val="22"/>
        </w:rPr>
        <w:t>using</w:t>
      </w:r>
      <w:r w:rsidRPr="00297F3C">
        <w:rPr>
          <w:rFonts w:ascii="Arial" w:hAnsi="Arial" w:cs="Arial"/>
          <w:sz w:val="22"/>
          <w:szCs w:val="22"/>
        </w:rPr>
        <w:t xml:space="preserve"> technologies like artificial intelligence and data analytics.</w:t>
      </w:r>
      <w:r w:rsidR="00056E86">
        <w:rPr>
          <w:rFonts w:ascii="Arial" w:hAnsi="Arial" w:cs="Arial"/>
          <w:sz w:val="22"/>
          <w:szCs w:val="22"/>
        </w:rPr>
        <w:t xml:space="preserve"> </w:t>
      </w:r>
      <w:r w:rsidR="009E1DB2">
        <w:rPr>
          <w:rFonts w:ascii="Arial" w:hAnsi="Arial" w:cs="Arial"/>
          <w:sz w:val="22"/>
          <w:szCs w:val="22"/>
        </w:rPr>
        <w:t>As a national business, Morrison</w:t>
      </w:r>
      <w:r w:rsidR="00EB296C">
        <w:rPr>
          <w:rFonts w:ascii="Arial" w:hAnsi="Arial" w:cs="Arial"/>
          <w:sz w:val="22"/>
          <w:szCs w:val="22"/>
        </w:rPr>
        <w:t xml:space="preserve">’s must be up to date with their </w:t>
      </w:r>
      <w:r w:rsidR="005A4626">
        <w:rPr>
          <w:rFonts w:ascii="Arial" w:hAnsi="Arial" w:cs="Arial"/>
          <w:sz w:val="22"/>
          <w:szCs w:val="22"/>
        </w:rPr>
        <w:t>competitors</w:t>
      </w:r>
      <w:r w:rsidR="00AB571D">
        <w:rPr>
          <w:rFonts w:ascii="Arial" w:hAnsi="Arial" w:cs="Arial"/>
          <w:sz w:val="22"/>
          <w:szCs w:val="22"/>
        </w:rPr>
        <w:t xml:space="preserve">. they have achieved this by implementing self-check </w:t>
      </w:r>
      <w:r w:rsidR="005A4626">
        <w:rPr>
          <w:rFonts w:ascii="Arial" w:hAnsi="Arial" w:cs="Arial"/>
          <w:sz w:val="22"/>
          <w:szCs w:val="22"/>
        </w:rPr>
        <w:t>machines</w:t>
      </w:r>
      <w:r w:rsidR="00AB571D">
        <w:rPr>
          <w:rFonts w:ascii="Arial" w:hAnsi="Arial" w:cs="Arial"/>
          <w:sz w:val="22"/>
          <w:szCs w:val="22"/>
        </w:rPr>
        <w:t xml:space="preserve"> </w:t>
      </w:r>
      <w:r w:rsidR="00B76817">
        <w:rPr>
          <w:rFonts w:ascii="Arial" w:hAnsi="Arial" w:cs="Arial"/>
          <w:sz w:val="22"/>
          <w:szCs w:val="22"/>
        </w:rPr>
        <w:t xml:space="preserve">where </w:t>
      </w:r>
      <w:r w:rsidR="005A4626">
        <w:rPr>
          <w:rFonts w:ascii="Arial" w:hAnsi="Arial" w:cs="Arial"/>
          <w:sz w:val="22"/>
          <w:szCs w:val="22"/>
        </w:rPr>
        <w:t>customers</w:t>
      </w:r>
      <w:r w:rsidR="00B76817">
        <w:rPr>
          <w:rFonts w:ascii="Arial" w:hAnsi="Arial" w:cs="Arial"/>
          <w:sz w:val="22"/>
          <w:szCs w:val="22"/>
        </w:rPr>
        <w:t xml:space="preserve"> </w:t>
      </w:r>
      <w:r w:rsidR="005A4626">
        <w:rPr>
          <w:rFonts w:ascii="Arial" w:hAnsi="Arial" w:cs="Arial"/>
          <w:sz w:val="22"/>
          <w:szCs w:val="22"/>
        </w:rPr>
        <w:t>can</w:t>
      </w:r>
      <w:r w:rsidR="00B76817">
        <w:rPr>
          <w:rFonts w:ascii="Arial" w:hAnsi="Arial" w:cs="Arial"/>
          <w:sz w:val="22"/>
          <w:szCs w:val="22"/>
        </w:rPr>
        <w:t xml:space="preserve"> scan their groceries and be more time efficient. They also added a </w:t>
      </w:r>
      <w:r w:rsidR="004D48A5">
        <w:rPr>
          <w:rFonts w:ascii="Arial" w:hAnsi="Arial" w:cs="Arial"/>
          <w:sz w:val="22"/>
          <w:szCs w:val="22"/>
        </w:rPr>
        <w:t>click-and-collect</w:t>
      </w:r>
      <w:r w:rsidR="00B76817">
        <w:rPr>
          <w:rFonts w:ascii="Arial" w:hAnsi="Arial" w:cs="Arial"/>
          <w:sz w:val="22"/>
          <w:szCs w:val="22"/>
        </w:rPr>
        <w:t xml:space="preserve"> service for people </w:t>
      </w:r>
      <w:r w:rsidR="00B76817">
        <w:rPr>
          <w:rFonts w:ascii="Arial" w:hAnsi="Arial" w:cs="Arial"/>
          <w:sz w:val="22"/>
          <w:szCs w:val="22"/>
        </w:rPr>
        <w:lastRenderedPageBreak/>
        <w:t xml:space="preserve">to order online and collect it on arrival. </w:t>
      </w:r>
      <w:r w:rsidR="0041114B">
        <w:rPr>
          <w:rFonts w:ascii="Arial" w:hAnsi="Arial" w:cs="Arial"/>
          <w:sz w:val="22"/>
          <w:szCs w:val="22"/>
        </w:rPr>
        <w:t xml:space="preserve">As </w:t>
      </w:r>
      <w:r w:rsidR="004D48A5">
        <w:rPr>
          <w:rFonts w:ascii="Arial" w:hAnsi="Arial" w:cs="Arial"/>
          <w:sz w:val="22"/>
          <w:szCs w:val="22"/>
        </w:rPr>
        <w:t>these</w:t>
      </w:r>
      <w:r w:rsidR="0041114B">
        <w:rPr>
          <w:rFonts w:ascii="Arial" w:hAnsi="Arial" w:cs="Arial"/>
          <w:sz w:val="22"/>
          <w:szCs w:val="22"/>
        </w:rPr>
        <w:t xml:space="preserve"> were new services </w:t>
      </w:r>
      <w:r w:rsidR="004D48A5">
        <w:rPr>
          <w:rFonts w:ascii="Arial" w:hAnsi="Arial" w:cs="Arial"/>
          <w:sz w:val="22"/>
          <w:szCs w:val="22"/>
        </w:rPr>
        <w:t>Morrison</w:t>
      </w:r>
      <w:r w:rsidR="000538E3">
        <w:rPr>
          <w:rFonts w:ascii="Arial" w:hAnsi="Arial" w:cs="Arial"/>
          <w:sz w:val="22"/>
          <w:szCs w:val="22"/>
        </w:rPr>
        <w:t>’s</w:t>
      </w:r>
      <w:r w:rsidR="0041114B">
        <w:rPr>
          <w:rFonts w:ascii="Arial" w:hAnsi="Arial" w:cs="Arial"/>
          <w:sz w:val="22"/>
          <w:szCs w:val="22"/>
        </w:rPr>
        <w:t xml:space="preserve"> had to </w:t>
      </w:r>
      <w:r w:rsidR="004D48A5">
        <w:rPr>
          <w:rFonts w:ascii="Arial" w:hAnsi="Arial" w:cs="Arial"/>
          <w:sz w:val="22"/>
          <w:szCs w:val="22"/>
        </w:rPr>
        <w:t>advertise online and</w:t>
      </w:r>
      <w:r w:rsidR="000538E3">
        <w:rPr>
          <w:rFonts w:ascii="Arial" w:hAnsi="Arial" w:cs="Arial"/>
          <w:sz w:val="22"/>
          <w:szCs w:val="22"/>
        </w:rPr>
        <w:t xml:space="preserve"> to do </w:t>
      </w:r>
      <w:r w:rsidR="004D3295">
        <w:rPr>
          <w:rFonts w:ascii="Arial" w:hAnsi="Arial" w:cs="Arial"/>
          <w:sz w:val="22"/>
          <w:szCs w:val="22"/>
        </w:rPr>
        <w:t>this,</w:t>
      </w:r>
      <w:r w:rsidR="000538E3">
        <w:rPr>
          <w:rFonts w:ascii="Arial" w:hAnsi="Arial" w:cs="Arial"/>
          <w:sz w:val="22"/>
          <w:szCs w:val="22"/>
        </w:rPr>
        <w:t xml:space="preserve"> they had to use e-commerce. </w:t>
      </w:r>
      <w:r w:rsidR="004D48A5">
        <w:rPr>
          <w:rFonts w:ascii="Arial" w:hAnsi="Arial" w:cs="Arial"/>
          <w:sz w:val="22"/>
          <w:szCs w:val="22"/>
        </w:rPr>
        <w:t xml:space="preserve"> </w:t>
      </w:r>
    </w:p>
    <w:p w14:paraId="47D735B5" w14:textId="77777777" w:rsidR="00E06F88" w:rsidRDefault="00E06F88" w:rsidP="002124B4">
      <w:pPr>
        <w:spacing w:after="0" w:line="360" w:lineRule="auto"/>
        <w:rPr>
          <w:rFonts w:ascii="Arial" w:hAnsi="Arial" w:cs="Arial"/>
          <w:sz w:val="22"/>
          <w:szCs w:val="22"/>
        </w:rPr>
      </w:pPr>
    </w:p>
    <w:p w14:paraId="1089C8B6" w14:textId="73EC35C1" w:rsidR="00A4043C" w:rsidRPr="002124B4" w:rsidRDefault="00481075" w:rsidP="002124B4">
      <w:pPr>
        <w:spacing w:after="0" w:line="360" w:lineRule="auto"/>
        <w:rPr>
          <w:rFonts w:ascii="Arial" w:hAnsi="Arial" w:cs="Arial"/>
          <w:sz w:val="22"/>
          <w:szCs w:val="22"/>
        </w:rPr>
      </w:pPr>
      <w:r w:rsidRPr="002124B4">
        <w:rPr>
          <w:rFonts w:ascii="Arial" w:hAnsi="Arial" w:cs="Arial"/>
          <w:sz w:val="22"/>
          <w:szCs w:val="22"/>
        </w:rPr>
        <w:t>Environmental</w:t>
      </w:r>
    </w:p>
    <w:p w14:paraId="08776E8D" w14:textId="417C530B" w:rsidR="00A4043C" w:rsidRPr="00A4043C" w:rsidRDefault="00A4043C" w:rsidP="002124B4">
      <w:pPr>
        <w:spacing w:after="0" w:line="360" w:lineRule="auto"/>
        <w:rPr>
          <w:rFonts w:ascii="Arial" w:hAnsi="Arial" w:cs="Arial"/>
          <w:sz w:val="22"/>
          <w:szCs w:val="22"/>
        </w:rPr>
      </w:pPr>
      <w:r w:rsidRPr="00A4043C">
        <w:rPr>
          <w:rFonts w:ascii="Arial" w:hAnsi="Arial" w:cs="Arial"/>
          <w:sz w:val="22"/>
          <w:szCs w:val="22"/>
        </w:rPr>
        <w:t xml:space="preserve">With an emphasis on sustainability and lowering carbon footprints, environmental considerations are becoming </w:t>
      </w:r>
      <w:r w:rsidR="009932BD">
        <w:rPr>
          <w:rFonts w:ascii="Arial" w:hAnsi="Arial" w:cs="Arial"/>
          <w:sz w:val="22"/>
          <w:szCs w:val="22"/>
        </w:rPr>
        <w:t>increasingly</w:t>
      </w:r>
      <w:r w:rsidRPr="00A4043C">
        <w:rPr>
          <w:rFonts w:ascii="Arial" w:hAnsi="Arial" w:cs="Arial"/>
          <w:sz w:val="22"/>
          <w:szCs w:val="22"/>
        </w:rPr>
        <w:t xml:space="preserve"> significant. Morrisons is taking steps to minimise plastic usage, cut down on food waste, and source products ethically (Green, 2021). Long-term threats also include the effects of climate change on supply systems for agriculture.</w:t>
      </w:r>
    </w:p>
    <w:p w14:paraId="3864C540" w14:textId="6FA0F19C" w:rsidR="0085113A" w:rsidRPr="002124B4" w:rsidRDefault="0085113A" w:rsidP="002124B4">
      <w:pPr>
        <w:spacing w:after="0" w:line="360" w:lineRule="auto"/>
        <w:rPr>
          <w:rFonts w:ascii="Arial" w:hAnsi="Arial" w:cs="Arial"/>
          <w:sz w:val="22"/>
          <w:szCs w:val="22"/>
        </w:rPr>
      </w:pPr>
      <w:r w:rsidRPr="002124B4">
        <w:rPr>
          <w:rFonts w:ascii="Arial" w:hAnsi="Arial" w:cs="Arial"/>
          <w:sz w:val="22"/>
          <w:szCs w:val="22"/>
        </w:rPr>
        <w:t>Legal</w:t>
      </w:r>
    </w:p>
    <w:p w14:paraId="67C9C3AF" w14:textId="675FDA76" w:rsidR="005705FD" w:rsidRDefault="005705FD" w:rsidP="002124B4">
      <w:pPr>
        <w:spacing w:after="0" w:line="360" w:lineRule="auto"/>
        <w:rPr>
          <w:rFonts w:ascii="Arial" w:hAnsi="Arial" w:cs="Arial"/>
          <w:sz w:val="22"/>
          <w:szCs w:val="22"/>
        </w:rPr>
      </w:pPr>
      <w:r w:rsidRPr="005705FD">
        <w:rPr>
          <w:rFonts w:ascii="Arial" w:hAnsi="Arial" w:cs="Arial"/>
          <w:sz w:val="22"/>
          <w:szCs w:val="22"/>
        </w:rPr>
        <w:t xml:space="preserve">Factors related to </w:t>
      </w:r>
      <w:r w:rsidR="007423B9" w:rsidRPr="002124B4">
        <w:rPr>
          <w:rFonts w:ascii="Arial" w:hAnsi="Arial" w:cs="Arial"/>
          <w:sz w:val="22"/>
          <w:szCs w:val="22"/>
        </w:rPr>
        <w:t xml:space="preserve">the </w:t>
      </w:r>
      <w:r w:rsidRPr="005705FD">
        <w:rPr>
          <w:rFonts w:ascii="Arial" w:hAnsi="Arial" w:cs="Arial"/>
          <w:sz w:val="22"/>
          <w:szCs w:val="22"/>
        </w:rPr>
        <w:t xml:space="preserve">law include adherence to different rules and laws, including those </w:t>
      </w:r>
      <w:r w:rsidR="007423B9" w:rsidRPr="002124B4">
        <w:rPr>
          <w:rFonts w:ascii="Arial" w:hAnsi="Arial" w:cs="Arial"/>
          <w:sz w:val="22"/>
          <w:szCs w:val="22"/>
        </w:rPr>
        <w:t>about</w:t>
      </w:r>
      <w:r w:rsidRPr="005705FD">
        <w:rPr>
          <w:rFonts w:ascii="Arial" w:hAnsi="Arial" w:cs="Arial"/>
          <w:sz w:val="22"/>
          <w:szCs w:val="22"/>
        </w:rPr>
        <w:t xml:space="preserve"> competition, health and safety, and labour. Morrisons is required to comply with all applicable employment laws and the strict food safety and hygiene rules in the United Kingdom (Brown, 2018). The way they handle client information is also impacted by data protection legislation like GDPR.</w:t>
      </w:r>
    </w:p>
    <w:p w14:paraId="05D03377" w14:textId="77777777" w:rsidR="00C061DB" w:rsidRPr="005705FD" w:rsidRDefault="00C061DB" w:rsidP="002124B4">
      <w:pPr>
        <w:spacing w:after="0" w:line="360" w:lineRule="auto"/>
        <w:rPr>
          <w:rFonts w:ascii="Arial" w:hAnsi="Arial" w:cs="Arial"/>
          <w:sz w:val="22"/>
          <w:szCs w:val="22"/>
        </w:rPr>
      </w:pPr>
    </w:p>
    <w:p w14:paraId="53A2F291" w14:textId="77777777" w:rsidR="00E53392" w:rsidRPr="00E53392" w:rsidRDefault="00E53392" w:rsidP="002124B4">
      <w:pPr>
        <w:spacing w:after="0" w:line="360" w:lineRule="auto"/>
        <w:rPr>
          <w:rFonts w:ascii="Arial" w:hAnsi="Arial" w:cs="Arial"/>
          <w:sz w:val="22"/>
          <w:szCs w:val="22"/>
        </w:rPr>
      </w:pPr>
      <w:r w:rsidRPr="00E53392">
        <w:rPr>
          <w:rFonts w:ascii="Arial" w:hAnsi="Arial" w:cs="Arial"/>
          <w:sz w:val="22"/>
          <w:szCs w:val="22"/>
        </w:rPr>
        <w:t>The SWOT analysis assists in determining the opportunities, threats, and internal and external strengths and weaknesses of an organisation.</w:t>
      </w:r>
    </w:p>
    <w:p w14:paraId="681E0381" w14:textId="7932D7CA" w:rsidR="004C3BB4" w:rsidRPr="002124B4" w:rsidRDefault="00481075" w:rsidP="002124B4">
      <w:pPr>
        <w:spacing w:after="0" w:line="360" w:lineRule="auto"/>
        <w:rPr>
          <w:rFonts w:ascii="Arial" w:hAnsi="Arial" w:cs="Arial"/>
          <w:sz w:val="22"/>
          <w:szCs w:val="22"/>
        </w:rPr>
      </w:pPr>
      <w:r w:rsidRPr="002124B4">
        <w:rPr>
          <w:rFonts w:ascii="Arial" w:hAnsi="Arial" w:cs="Arial"/>
          <w:sz w:val="22"/>
          <w:szCs w:val="22"/>
        </w:rPr>
        <w:t xml:space="preserve"> </w:t>
      </w:r>
      <w:r w:rsidR="009A1088" w:rsidRPr="002124B4">
        <w:rPr>
          <w:rFonts w:ascii="Arial" w:hAnsi="Arial" w:cs="Arial"/>
          <w:sz w:val="22"/>
          <w:szCs w:val="22"/>
        </w:rPr>
        <w:t>Strengths</w:t>
      </w:r>
    </w:p>
    <w:p w14:paraId="0DEBA49F" w14:textId="77777777" w:rsidR="00875948" w:rsidRPr="00875948" w:rsidRDefault="00875948" w:rsidP="002124B4">
      <w:pPr>
        <w:spacing w:after="0" w:line="360" w:lineRule="auto"/>
        <w:rPr>
          <w:rFonts w:ascii="Arial" w:hAnsi="Arial" w:cs="Arial"/>
          <w:sz w:val="22"/>
          <w:szCs w:val="22"/>
        </w:rPr>
      </w:pPr>
      <w:r w:rsidRPr="00875948">
        <w:rPr>
          <w:rFonts w:ascii="Arial" w:hAnsi="Arial" w:cs="Arial"/>
          <w:sz w:val="22"/>
          <w:szCs w:val="22"/>
        </w:rPr>
        <w:t>MarketLine (2021) reports that Morrisons is a reputable brand with a devoted clientele. According to Clark (2019), maintaining control over their supply chain guarantees both cost control and product quality. Widespread market reach is provided by the numerous retailers located throughout the United Kingdom.</w:t>
      </w:r>
    </w:p>
    <w:p w14:paraId="3A7D309F" w14:textId="326170ED" w:rsidR="009A1088" w:rsidRPr="002124B4" w:rsidRDefault="00D02418" w:rsidP="002124B4">
      <w:pPr>
        <w:spacing w:after="0" w:line="360" w:lineRule="auto"/>
        <w:rPr>
          <w:rFonts w:ascii="Arial" w:hAnsi="Arial" w:cs="Arial"/>
          <w:sz w:val="22"/>
          <w:szCs w:val="22"/>
        </w:rPr>
      </w:pPr>
      <w:r w:rsidRPr="002124B4">
        <w:rPr>
          <w:rFonts w:ascii="Arial" w:hAnsi="Arial" w:cs="Arial"/>
          <w:sz w:val="22"/>
          <w:szCs w:val="22"/>
        </w:rPr>
        <w:t>Weaknesses</w:t>
      </w:r>
    </w:p>
    <w:p w14:paraId="56B6FD0B" w14:textId="77777777" w:rsidR="00975C9E" w:rsidRPr="00975C9E" w:rsidRDefault="00975C9E" w:rsidP="002124B4">
      <w:pPr>
        <w:spacing w:after="0" w:line="360" w:lineRule="auto"/>
        <w:rPr>
          <w:rFonts w:ascii="Arial" w:hAnsi="Arial" w:cs="Arial"/>
          <w:sz w:val="22"/>
          <w:szCs w:val="22"/>
        </w:rPr>
      </w:pPr>
      <w:r w:rsidRPr="00975C9E">
        <w:rPr>
          <w:rFonts w:ascii="Arial" w:hAnsi="Arial" w:cs="Arial"/>
          <w:sz w:val="22"/>
          <w:szCs w:val="22"/>
        </w:rPr>
        <w:t>Morrisons' minimal international presence, in contrast to rivals, lowers its market share worldwide (Kantar, 2020). Morrisons's delayed adoption of online shopping in comparison to its competitors has resulted in a decline in market share within the expanding digital retail industry (Smith, 2020).</w:t>
      </w:r>
    </w:p>
    <w:p w14:paraId="69979B0D" w14:textId="06843FEA" w:rsidR="00807F44" w:rsidRPr="002124B4" w:rsidRDefault="003B2778" w:rsidP="002124B4">
      <w:pPr>
        <w:spacing w:after="0" w:line="360" w:lineRule="auto"/>
        <w:rPr>
          <w:rFonts w:ascii="Arial" w:hAnsi="Arial" w:cs="Arial"/>
          <w:sz w:val="22"/>
          <w:szCs w:val="22"/>
        </w:rPr>
      </w:pPr>
      <w:r w:rsidRPr="002124B4">
        <w:rPr>
          <w:rFonts w:ascii="Arial" w:hAnsi="Arial" w:cs="Arial"/>
          <w:sz w:val="22"/>
          <w:szCs w:val="22"/>
        </w:rPr>
        <w:t>Opportunities</w:t>
      </w:r>
    </w:p>
    <w:p w14:paraId="6922C223" w14:textId="77777777" w:rsidR="00A75BCF" w:rsidRPr="00A75BCF" w:rsidRDefault="00A75BCF" w:rsidP="002124B4">
      <w:pPr>
        <w:spacing w:after="0" w:line="360" w:lineRule="auto"/>
        <w:rPr>
          <w:rFonts w:ascii="Arial" w:hAnsi="Arial" w:cs="Arial"/>
          <w:sz w:val="22"/>
          <w:szCs w:val="22"/>
        </w:rPr>
      </w:pPr>
      <w:r w:rsidRPr="00A75BCF">
        <w:rPr>
          <w:rFonts w:ascii="Arial" w:hAnsi="Arial" w:cs="Arial"/>
          <w:sz w:val="22"/>
          <w:szCs w:val="22"/>
        </w:rPr>
        <w:t>Jones (2021) suggests that boosting e-commerce investment is a viable way to capitalise on the expanding online grocery industry. Green (2021) suggests that a stronger emphasis on sustainability may draw in eco-aware customers. Digital infrastructure and client engagement can be enhanced by partnerships with technology companies (Davis, 2020).</w:t>
      </w:r>
    </w:p>
    <w:p w14:paraId="1801CFE2" w14:textId="50BBB33E" w:rsidR="003B2778" w:rsidRPr="002124B4" w:rsidRDefault="00FA0893" w:rsidP="002124B4">
      <w:pPr>
        <w:spacing w:after="0" w:line="360" w:lineRule="auto"/>
        <w:rPr>
          <w:rFonts w:ascii="Arial" w:hAnsi="Arial" w:cs="Arial"/>
          <w:sz w:val="22"/>
          <w:szCs w:val="22"/>
        </w:rPr>
      </w:pPr>
      <w:r w:rsidRPr="002124B4">
        <w:rPr>
          <w:rFonts w:ascii="Arial" w:hAnsi="Arial" w:cs="Arial"/>
          <w:sz w:val="22"/>
          <w:szCs w:val="22"/>
        </w:rPr>
        <w:t>Threats</w:t>
      </w:r>
    </w:p>
    <w:p w14:paraId="61399355" w14:textId="77777777" w:rsidR="00796303" w:rsidRPr="00796303" w:rsidRDefault="00796303" w:rsidP="002124B4">
      <w:pPr>
        <w:spacing w:after="0" w:line="360" w:lineRule="auto"/>
        <w:rPr>
          <w:rFonts w:ascii="Arial" w:hAnsi="Arial" w:cs="Arial"/>
          <w:sz w:val="22"/>
          <w:szCs w:val="22"/>
        </w:rPr>
      </w:pPr>
      <w:r w:rsidRPr="00796303">
        <w:rPr>
          <w:rFonts w:ascii="Arial" w:hAnsi="Arial" w:cs="Arial"/>
          <w:sz w:val="22"/>
          <w:szCs w:val="22"/>
        </w:rPr>
        <w:t>Strong businesses including Tesco, Sainsbury's, and Asda compete fiercely in the UK grocery sector (MarketLine, 2021). According to Jones (2021) sales may be impacted by changes in the economy and a decline in customer purchasing power.</w:t>
      </w:r>
      <w:r w:rsidRPr="00796303">
        <w:rPr>
          <w:rFonts w:ascii="Arial" w:hAnsi="Arial" w:cs="Arial"/>
          <w:sz w:val="22"/>
          <w:szCs w:val="22"/>
        </w:rPr>
        <w:br/>
      </w:r>
      <w:r w:rsidRPr="00796303">
        <w:rPr>
          <w:rFonts w:ascii="Arial" w:hAnsi="Arial" w:cs="Arial"/>
          <w:sz w:val="22"/>
          <w:szCs w:val="22"/>
        </w:rPr>
        <w:lastRenderedPageBreak/>
        <w:t>Operations expenses may rise in response to changes in labour legislation, import tariffs, and food safety (Brown, 2018).</w:t>
      </w:r>
    </w:p>
    <w:p w14:paraId="6854A928" w14:textId="29661FA2" w:rsidR="00C863B2" w:rsidRPr="00C863B2" w:rsidRDefault="00C863B2" w:rsidP="002124B4">
      <w:pPr>
        <w:spacing w:after="0" w:line="360" w:lineRule="auto"/>
        <w:rPr>
          <w:rFonts w:ascii="Arial" w:hAnsi="Arial" w:cs="Arial"/>
          <w:sz w:val="22"/>
          <w:szCs w:val="22"/>
        </w:rPr>
      </w:pPr>
      <w:r w:rsidRPr="00C863B2">
        <w:rPr>
          <w:rFonts w:ascii="Arial" w:hAnsi="Arial" w:cs="Arial"/>
          <w:sz w:val="22"/>
          <w:szCs w:val="22"/>
        </w:rPr>
        <w:t xml:space="preserve">Morrisons </w:t>
      </w:r>
      <w:r w:rsidR="003B2B74" w:rsidRPr="002124B4">
        <w:rPr>
          <w:rFonts w:ascii="Arial" w:hAnsi="Arial" w:cs="Arial"/>
          <w:sz w:val="22"/>
          <w:szCs w:val="22"/>
        </w:rPr>
        <w:t>find</w:t>
      </w:r>
      <w:r w:rsidRPr="00C863B2">
        <w:rPr>
          <w:rFonts w:ascii="Arial" w:hAnsi="Arial" w:cs="Arial"/>
          <w:sz w:val="22"/>
          <w:szCs w:val="22"/>
        </w:rPr>
        <w:t xml:space="preserve"> SWOT analysis to be very helpful because it gives them a thorough grasp of their internal resources and external environment. Morrisons may obtain a competitive edge by using its key competencies, such as supply chain control and a strong brand, by identifying its strengths. Mitigating risks and improving market positioning can be achieved by the company by addressing its vulnerabilities, such as its limited international footprint and tardy adoption of e-commerce.</w:t>
      </w:r>
      <w:r w:rsidRPr="00C863B2">
        <w:rPr>
          <w:rFonts w:ascii="Arial" w:hAnsi="Arial" w:cs="Arial"/>
          <w:sz w:val="22"/>
          <w:szCs w:val="22"/>
        </w:rPr>
        <w:br/>
        <w:t>SWOT analysis can be used to identify opportunities that can direct strategic activities that spur growth, such as growing online services and emphasising sustainability. Morrisons can create backup plans and flexible strategies since it is aware of challenges like fierce competition and unstable economic conditions. All things considered, SWOT analysis aids in strategic planning and well-informed decision-making, which benefits Morrisons' long-term performance.</w:t>
      </w:r>
    </w:p>
    <w:p w14:paraId="712B1880" w14:textId="77777777" w:rsidR="00FA0893" w:rsidRDefault="00FA0893" w:rsidP="00E43B71">
      <w:pPr>
        <w:spacing w:after="0" w:line="360" w:lineRule="auto"/>
      </w:pPr>
    </w:p>
    <w:p w14:paraId="619EBE15" w14:textId="77777777" w:rsidR="00D46076" w:rsidRPr="00DD6CEB" w:rsidRDefault="00D46076" w:rsidP="00E43B71">
      <w:pPr>
        <w:spacing w:after="0" w:line="360" w:lineRule="auto"/>
        <w:rPr>
          <w:rFonts w:ascii="Arial" w:hAnsi="Arial" w:cs="Arial"/>
          <w:sz w:val="22"/>
          <w:szCs w:val="22"/>
        </w:rPr>
      </w:pPr>
      <w:r w:rsidRPr="00DD6CEB">
        <w:rPr>
          <w:rFonts w:ascii="Arial" w:hAnsi="Arial" w:cs="Arial"/>
          <w:sz w:val="22"/>
          <w:szCs w:val="22"/>
        </w:rPr>
        <w:t xml:space="preserve">At crucial stages of strategic planning, such </w:t>
      </w:r>
      <w:r>
        <w:rPr>
          <w:rFonts w:ascii="Arial" w:hAnsi="Arial" w:cs="Arial"/>
          <w:sz w:val="22"/>
          <w:szCs w:val="22"/>
        </w:rPr>
        <w:t xml:space="preserve">as </w:t>
      </w:r>
      <w:r w:rsidRPr="00DD6CEB">
        <w:rPr>
          <w:rFonts w:ascii="Arial" w:hAnsi="Arial" w:cs="Arial"/>
          <w:sz w:val="22"/>
          <w:szCs w:val="22"/>
        </w:rPr>
        <w:t>product launches, market entrance, mergers and acquisitions, and significant organisational changes, PESTEL and SWOT studies are to be carried out. Consistent evaluations guarantee that the company continues to adapt to changing circumstances both inside and outside the company.</w:t>
      </w:r>
    </w:p>
    <w:p w14:paraId="3823905E" w14:textId="2AFACF03" w:rsidR="00DD6CEB" w:rsidRPr="00DD6CEB" w:rsidRDefault="001A06EE" w:rsidP="00E43B71">
      <w:pPr>
        <w:spacing w:after="0" w:line="360" w:lineRule="auto"/>
        <w:rPr>
          <w:rFonts w:ascii="Arial" w:hAnsi="Arial" w:cs="Arial"/>
          <w:sz w:val="22"/>
          <w:szCs w:val="22"/>
        </w:rPr>
      </w:pPr>
      <w:r w:rsidRPr="001A06EE">
        <w:rPr>
          <w:rFonts w:ascii="Arial" w:hAnsi="Arial" w:cs="Arial"/>
          <w:sz w:val="22"/>
          <w:szCs w:val="22"/>
        </w:rPr>
        <w:t xml:space="preserve">Comprehensive strategic analysis requires the use of PESTEL and SWOT tools. PESTEL refers to the Political, Economic, Social, Technological, Environmental, and Legal elements that might </w:t>
      </w:r>
      <w:r w:rsidR="00E365CC" w:rsidRPr="00E365CC">
        <w:rPr>
          <w:rFonts w:ascii="Arial" w:hAnsi="Arial" w:cs="Arial"/>
          <w:sz w:val="22"/>
          <w:szCs w:val="22"/>
        </w:rPr>
        <w:t>influence</w:t>
      </w:r>
      <w:r w:rsidRPr="001A06EE">
        <w:rPr>
          <w:rFonts w:ascii="Arial" w:hAnsi="Arial" w:cs="Arial"/>
          <w:sz w:val="22"/>
          <w:szCs w:val="22"/>
        </w:rPr>
        <w:t xml:space="preserve"> an organization's operations.</w:t>
      </w:r>
      <w:r w:rsidR="00DD6CEB" w:rsidRPr="00DD6CEB">
        <w:rPr>
          <w:rFonts w:ascii="Times New Roman" w:eastAsia="Times New Roman" w:hAnsi="Times New Roman" w:cs="Times New Roman"/>
          <w:kern w:val="0"/>
          <w:lang w:eastAsia="en-GB"/>
          <w14:ligatures w14:val="none"/>
        </w:rPr>
        <w:t xml:space="preserve"> </w:t>
      </w:r>
    </w:p>
    <w:p w14:paraId="568E659B" w14:textId="476637E5" w:rsidR="001A06EE" w:rsidRPr="001A06EE" w:rsidRDefault="001A06EE" w:rsidP="00E43B71">
      <w:pPr>
        <w:spacing w:after="0" w:line="360" w:lineRule="auto"/>
        <w:rPr>
          <w:rFonts w:ascii="Arial" w:hAnsi="Arial" w:cs="Arial"/>
          <w:sz w:val="22"/>
          <w:szCs w:val="22"/>
        </w:rPr>
      </w:pPr>
      <w:r w:rsidRPr="001A06EE">
        <w:rPr>
          <w:rFonts w:ascii="Arial" w:hAnsi="Arial" w:cs="Arial"/>
          <w:sz w:val="22"/>
          <w:szCs w:val="22"/>
        </w:rPr>
        <w:t xml:space="preserve"> It assists organisations in understanding these variables. Comparatively, SWOT analysis concentrates on determining an organization's exterior opportunities and threats in addition to its internal strengths and weaknesses. When used in tandem, these technologies help companies see opportunities, overcome obstacles, and make well-informed decisions that result in strategic planning. A comprehensive grasp of the company environment is ensured by using PESTEL and SWOT assessments, which promote resilience and adaptation in a changing market environment.</w:t>
      </w:r>
    </w:p>
    <w:p w14:paraId="685CE0C1" w14:textId="77777777" w:rsidR="00D02418" w:rsidRPr="008A3A7C" w:rsidRDefault="00D02418" w:rsidP="00E43B71">
      <w:pPr>
        <w:spacing w:after="0" w:line="360" w:lineRule="auto"/>
      </w:pPr>
    </w:p>
    <w:p w14:paraId="19A76B86" w14:textId="3919EE93" w:rsidR="00032B93" w:rsidRPr="00032B93" w:rsidRDefault="00032B93" w:rsidP="00E16E4B">
      <w:pPr>
        <w:spacing w:after="0" w:line="360" w:lineRule="auto"/>
      </w:pPr>
    </w:p>
    <w:p w14:paraId="3FE97B1C" w14:textId="77777777" w:rsidR="00050686" w:rsidRDefault="00050686"/>
    <w:p w14:paraId="487552CD" w14:textId="77777777" w:rsidR="00050686" w:rsidRDefault="00050686"/>
    <w:p w14:paraId="1FF2C9BD" w14:textId="77777777" w:rsidR="00050686" w:rsidRDefault="00050686"/>
    <w:p w14:paraId="5D7731A4" w14:textId="77777777" w:rsidR="00050686" w:rsidRDefault="00050686"/>
    <w:p w14:paraId="7843D9EB" w14:textId="77777777" w:rsidR="00050686" w:rsidRDefault="00050686"/>
    <w:p w14:paraId="0C8814F7" w14:textId="77777777" w:rsidR="00050686" w:rsidRDefault="00050686"/>
    <w:p w14:paraId="5C29E056" w14:textId="64BA39F1" w:rsidR="002124B4" w:rsidRDefault="002124B4">
      <w:r>
        <w:t>R</w:t>
      </w:r>
      <w:r w:rsidR="00050686">
        <w:t>efe</w:t>
      </w:r>
      <w:r>
        <w:t>rences:</w:t>
      </w:r>
    </w:p>
    <w:p w14:paraId="22E3B84B" w14:textId="77777777" w:rsidR="002124B4" w:rsidRDefault="002124B4"/>
    <w:p w14:paraId="260204B1" w14:textId="7E3541CA" w:rsidR="00CA4C91" w:rsidRDefault="00CA4C91">
      <w:r w:rsidRPr="00CA4C91">
        <w:t xml:space="preserve">Brown, L. (2018). The impact of regulatory changes on the UK retail sector. </w:t>
      </w:r>
      <w:r w:rsidRPr="00CA4C91">
        <w:rPr>
          <w:i/>
          <w:iCs/>
        </w:rPr>
        <w:t>Retail Journal</w:t>
      </w:r>
      <w:r w:rsidRPr="00CA4C91">
        <w:t>, 15(4), 238-250.</w:t>
      </w:r>
    </w:p>
    <w:p w14:paraId="47EEF39A" w14:textId="77777777" w:rsidR="00AD4074" w:rsidRDefault="005E394B">
      <w:r w:rsidRPr="005E394B">
        <w:t xml:space="preserve">Clark, D. (2019). The benefits of a vertically integrated supply chain: A case study of Morrisons. </w:t>
      </w:r>
      <w:r w:rsidRPr="005E394B">
        <w:rPr>
          <w:i/>
          <w:iCs/>
        </w:rPr>
        <w:t>Journal of Supply Chain Management</w:t>
      </w:r>
      <w:r w:rsidRPr="005E394B">
        <w:t>, 12(3), 175-188.</w:t>
      </w:r>
    </w:p>
    <w:p w14:paraId="56ABC12C" w14:textId="54B89312" w:rsidR="003D365D" w:rsidRDefault="004C2768">
      <w:r w:rsidRPr="004C2768">
        <w:t xml:space="preserve">Davis, K. (2020). Digital transformation in the retail sector: Morrisons’ journey. </w:t>
      </w:r>
      <w:r w:rsidRPr="004C2768">
        <w:rPr>
          <w:i/>
          <w:iCs/>
        </w:rPr>
        <w:t>Technology and Retail</w:t>
      </w:r>
      <w:r w:rsidRPr="004C2768">
        <w:t>, 7(2), 89-103.</w:t>
      </w:r>
    </w:p>
    <w:p w14:paraId="64D23F81" w14:textId="77777777" w:rsidR="00347D19" w:rsidRDefault="00E13FE2" w:rsidP="003D365D">
      <w:r w:rsidRPr="00E13FE2">
        <w:t xml:space="preserve">Green, M. (2021). Sustainability initiatives in UK supermarkets: The case of Morrisons. </w:t>
      </w:r>
      <w:r w:rsidRPr="00E13FE2">
        <w:rPr>
          <w:i/>
          <w:iCs/>
        </w:rPr>
        <w:t>Environmental Retail Review</w:t>
      </w:r>
      <w:r w:rsidRPr="00E13FE2">
        <w:t>, 9(1), 112-126.</w:t>
      </w:r>
    </w:p>
    <w:p w14:paraId="0344ED61" w14:textId="6F85386A" w:rsidR="003D365D" w:rsidRPr="003D365D" w:rsidRDefault="003D365D" w:rsidP="003D365D">
      <w:r w:rsidRPr="003D365D">
        <w:t xml:space="preserve">Jones, R. (2021). The economic impact of Brexit on UK supermarkets. </w:t>
      </w:r>
      <w:r w:rsidRPr="003D365D">
        <w:rPr>
          <w:i/>
          <w:iCs/>
        </w:rPr>
        <w:t>Economic Insights</w:t>
      </w:r>
      <w:r w:rsidRPr="003D365D">
        <w:t>, 14(2), 55-70.</w:t>
      </w:r>
    </w:p>
    <w:p w14:paraId="26FF22A8" w14:textId="77777777" w:rsidR="00FE08D6" w:rsidRDefault="00FE08D6">
      <w:r w:rsidRPr="00FE08D6">
        <w:t xml:space="preserve">Kantar. (2020). Market share data for the UK grocery sector. </w:t>
      </w:r>
      <w:r w:rsidRPr="00FE08D6">
        <w:rPr>
          <w:i/>
          <w:iCs/>
        </w:rPr>
        <w:t>Kantar Worldpanel</w:t>
      </w:r>
      <w:r w:rsidRPr="00FE08D6">
        <w:t>.</w:t>
      </w:r>
    </w:p>
    <w:p w14:paraId="29BC8E00" w14:textId="77777777" w:rsidR="00075A9A" w:rsidRDefault="00075A9A">
      <w:r w:rsidRPr="00075A9A">
        <w:t xml:space="preserve">MarketLine. (2021). Morrisons Company Profile. </w:t>
      </w:r>
      <w:r w:rsidRPr="00075A9A">
        <w:rPr>
          <w:i/>
          <w:iCs/>
        </w:rPr>
        <w:t>MarketLine</w:t>
      </w:r>
      <w:r w:rsidRPr="00075A9A">
        <w:t>.</w:t>
      </w:r>
    </w:p>
    <w:p w14:paraId="5A725825" w14:textId="43C7EDDC" w:rsidR="009F5AFB" w:rsidRPr="009F5AFB" w:rsidRDefault="009F5AFB" w:rsidP="009F5AFB">
      <w:r w:rsidRPr="009F5AFB">
        <w:t xml:space="preserve">Morrisons. (2023). </w:t>
      </w:r>
      <w:r w:rsidRPr="009F5AFB">
        <w:rPr>
          <w:i/>
          <w:iCs/>
        </w:rPr>
        <w:t>Our Purpose</w:t>
      </w:r>
      <w:r w:rsidRPr="009F5AFB">
        <w:t xml:space="preserve">. </w:t>
      </w:r>
      <w:r w:rsidR="00E84A48">
        <w:t xml:space="preserve">Available at: </w:t>
      </w:r>
      <w:hyperlink r:id="rId7" w:history="1">
        <w:r w:rsidR="00AC4288" w:rsidRPr="009F5AFB">
          <w:rPr>
            <w:rStyle w:val="Hyperlink"/>
          </w:rPr>
          <w:t>https://www.morrisons-corporate.com</w:t>
        </w:r>
      </w:hyperlink>
    </w:p>
    <w:p w14:paraId="3B363780" w14:textId="343D2B8D" w:rsidR="00F8180C" w:rsidRDefault="0043078C">
      <w:r w:rsidRPr="0043078C">
        <w:t xml:space="preserve">Smith, J. (2020). The effects of Brexit on the UK’s food supply chain. </w:t>
      </w:r>
      <w:r w:rsidRPr="0043078C">
        <w:rPr>
          <w:i/>
          <w:iCs/>
        </w:rPr>
        <w:t>Food Industry Journal</w:t>
      </w:r>
      <w:r w:rsidRPr="0043078C">
        <w:t>, 11(3), 201-215.</w:t>
      </w:r>
    </w:p>
    <w:p w14:paraId="01AE2B8A" w14:textId="79316B5E" w:rsidR="009C7142" w:rsidRDefault="009C7142">
      <w:r w:rsidRPr="009C7142">
        <w:t xml:space="preserve">Williams, S. (2019). Changing consumer preferences in the UK grocery market. </w:t>
      </w:r>
      <w:r w:rsidRPr="009C7142">
        <w:rPr>
          <w:i/>
          <w:iCs/>
        </w:rPr>
        <w:t xml:space="preserve">Journal of Consumer </w:t>
      </w:r>
      <w:r w:rsidR="00AD4074" w:rsidRPr="009C7142">
        <w:rPr>
          <w:i/>
          <w:iCs/>
        </w:rPr>
        <w:t>Behavior</w:t>
      </w:r>
      <w:r w:rsidRPr="009C7142">
        <w:t>, 18(2), 134-148.</w:t>
      </w:r>
    </w:p>
    <w:p w14:paraId="40531DBB" w14:textId="77777777" w:rsidR="00F8180C" w:rsidRDefault="00F8180C"/>
    <w:p w14:paraId="24091FFC" w14:textId="77777777" w:rsidR="00F8180C" w:rsidRDefault="00F8180C"/>
    <w:sectPr w:rsidR="00F8180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863A6C" w14:textId="77777777" w:rsidR="00364FCE" w:rsidRDefault="00364FCE" w:rsidP="0081299B">
      <w:pPr>
        <w:spacing w:after="0" w:line="240" w:lineRule="auto"/>
      </w:pPr>
      <w:r>
        <w:separator/>
      </w:r>
    </w:p>
  </w:endnote>
  <w:endnote w:type="continuationSeparator" w:id="0">
    <w:p w14:paraId="5DBC44CF" w14:textId="77777777" w:rsidR="00364FCE" w:rsidRDefault="00364FCE" w:rsidP="008129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08492886"/>
      <w:docPartObj>
        <w:docPartGallery w:val="Page Numbers (Bottom of Page)"/>
        <w:docPartUnique/>
      </w:docPartObj>
    </w:sdtPr>
    <w:sdtContent>
      <w:p w14:paraId="28F79877" w14:textId="3BDCBB6A" w:rsidR="0081299B" w:rsidRDefault="0081299B">
        <w:pPr>
          <w:pStyle w:val="Footer"/>
          <w:jc w:val="center"/>
        </w:pPr>
        <w:r>
          <w:fldChar w:fldCharType="begin"/>
        </w:r>
        <w:r>
          <w:instrText>PAGE   \* MERGEFORMAT</w:instrText>
        </w:r>
        <w:r>
          <w:fldChar w:fldCharType="separate"/>
        </w:r>
        <w:r>
          <w:t>2</w:t>
        </w:r>
        <w:r>
          <w:fldChar w:fldCharType="end"/>
        </w:r>
      </w:p>
    </w:sdtContent>
  </w:sdt>
  <w:p w14:paraId="1F4F36AC" w14:textId="77777777" w:rsidR="0081299B" w:rsidRDefault="008129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FAFEF2" w14:textId="77777777" w:rsidR="00364FCE" w:rsidRDefault="00364FCE" w:rsidP="0081299B">
      <w:pPr>
        <w:spacing w:after="0" w:line="240" w:lineRule="auto"/>
      </w:pPr>
      <w:r>
        <w:separator/>
      </w:r>
    </w:p>
  </w:footnote>
  <w:footnote w:type="continuationSeparator" w:id="0">
    <w:p w14:paraId="4E203233" w14:textId="77777777" w:rsidR="00364FCE" w:rsidRDefault="00364FCE" w:rsidP="008129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CB531A4"/>
    <w:multiLevelType w:val="multilevel"/>
    <w:tmpl w:val="2F4A8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28779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80C"/>
    <w:rsid w:val="00032B93"/>
    <w:rsid w:val="00050686"/>
    <w:rsid w:val="000538E3"/>
    <w:rsid w:val="00056E86"/>
    <w:rsid w:val="00073507"/>
    <w:rsid w:val="00075A9A"/>
    <w:rsid w:val="000A573E"/>
    <w:rsid w:val="00123166"/>
    <w:rsid w:val="00183B77"/>
    <w:rsid w:val="001A06EE"/>
    <w:rsid w:val="001B52CF"/>
    <w:rsid w:val="001B64AC"/>
    <w:rsid w:val="002124B4"/>
    <w:rsid w:val="00296C7E"/>
    <w:rsid w:val="00297F3C"/>
    <w:rsid w:val="002C28C5"/>
    <w:rsid w:val="002E15BE"/>
    <w:rsid w:val="002E5A86"/>
    <w:rsid w:val="00347D19"/>
    <w:rsid w:val="00364FCE"/>
    <w:rsid w:val="0036736A"/>
    <w:rsid w:val="00381F2A"/>
    <w:rsid w:val="00391F5A"/>
    <w:rsid w:val="003937B1"/>
    <w:rsid w:val="003A5EFE"/>
    <w:rsid w:val="003B2778"/>
    <w:rsid w:val="003B2B74"/>
    <w:rsid w:val="003D365D"/>
    <w:rsid w:val="003D48F1"/>
    <w:rsid w:val="003D6F86"/>
    <w:rsid w:val="0041114B"/>
    <w:rsid w:val="004123E7"/>
    <w:rsid w:val="00423AA9"/>
    <w:rsid w:val="0043078C"/>
    <w:rsid w:val="004339E2"/>
    <w:rsid w:val="00481075"/>
    <w:rsid w:val="00495943"/>
    <w:rsid w:val="00496A5F"/>
    <w:rsid w:val="004C2768"/>
    <w:rsid w:val="004C3BB4"/>
    <w:rsid w:val="004D3295"/>
    <w:rsid w:val="004D367E"/>
    <w:rsid w:val="004D48A5"/>
    <w:rsid w:val="004D5D0A"/>
    <w:rsid w:val="005705FD"/>
    <w:rsid w:val="005A4626"/>
    <w:rsid w:val="005D4DF3"/>
    <w:rsid w:val="005E394B"/>
    <w:rsid w:val="00684A40"/>
    <w:rsid w:val="00687299"/>
    <w:rsid w:val="006A3FD0"/>
    <w:rsid w:val="006B6F28"/>
    <w:rsid w:val="007423B9"/>
    <w:rsid w:val="00764F9D"/>
    <w:rsid w:val="00796303"/>
    <w:rsid w:val="007B7F76"/>
    <w:rsid w:val="007F272C"/>
    <w:rsid w:val="007F3FCE"/>
    <w:rsid w:val="00807F44"/>
    <w:rsid w:val="0081299B"/>
    <w:rsid w:val="0085113A"/>
    <w:rsid w:val="00875948"/>
    <w:rsid w:val="008A3A7C"/>
    <w:rsid w:val="008C1ABF"/>
    <w:rsid w:val="008D724B"/>
    <w:rsid w:val="008E78C0"/>
    <w:rsid w:val="00975C9E"/>
    <w:rsid w:val="009932BD"/>
    <w:rsid w:val="009A1088"/>
    <w:rsid w:val="009C7142"/>
    <w:rsid w:val="009E1DB2"/>
    <w:rsid w:val="009F5AFB"/>
    <w:rsid w:val="00A0741B"/>
    <w:rsid w:val="00A11EB4"/>
    <w:rsid w:val="00A16CA0"/>
    <w:rsid w:val="00A4043C"/>
    <w:rsid w:val="00A55988"/>
    <w:rsid w:val="00A75BCF"/>
    <w:rsid w:val="00AB571D"/>
    <w:rsid w:val="00AC4288"/>
    <w:rsid w:val="00AD4074"/>
    <w:rsid w:val="00AF5CF3"/>
    <w:rsid w:val="00B76817"/>
    <w:rsid w:val="00C061DB"/>
    <w:rsid w:val="00C51EAA"/>
    <w:rsid w:val="00C55065"/>
    <w:rsid w:val="00C863B2"/>
    <w:rsid w:val="00CA4C91"/>
    <w:rsid w:val="00CA6103"/>
    <w:rsid w:val="00D02418"/>
    <w:rsid w:val="00D150B0"/>
    <w:rsid w:val="00D23682"/>
    <w:rsid w:val="00D46076"/>
    <w:rsid w:val="00DB5771"/>
    <w:rsid w:val="00DB5936"/>
    <w:rsid w:val="00DD415F"/>
    <w:rsid w:val="00DD6CEB"/>
    <w:rsid w:val="00DF5735"/>
    <w:rsid w:val="00E015A3"/>
    <w:rsid w:val="00E06F88"/>
    <w:rsid w:val="00E13FE2"/>
    <w:rsid w:val="00E16E4B"/>
    <w:rsid w:val="00E365CC"/>
    <w:rsid w:val="00E43B71"/>
    <w:rsid w:val="00E53392"/>
    <w:rsid w:val="00E54374"/>
    <w:rsid w:val="00E61FAA"/>
    <w:rsid w:val="00E84A48"/>
    <w:rsid w:val="00E87087"/>
    <w:rsid w:val="00EB1E7E"/>
    <w:rsid w:val="00EB296C"/>
    <w:rsid w:val="00F0631D"/>
    <w:rsid w:val="00F07DDF"/>
    <w:rsid w:val="00F11F14"/>
    <w:rsid w:val="00F65A15"/>
    <w:rsid w:val="00F8180C"/>
    <w:rsid w:val="00F943CC"/>
    <w:rsid w:val="00FA0893"/>
    <w:rsid w:val="00FE08D6"/>
    <w:rsid w:val="00FE59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FFF5D7"/>
  <w15:chartTrackingRefBased/>
  <w15:docId w15:val="{E6158C56-58E0-4ECA-B268-B04C4F352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180C"/>
  </w:style>
  <w:style w:type="paragraph" w:styleId="Heading1">
    <w:name w:val="heading 1"/>
    <w:basedOn w:val="Normal"/>
    <w:next w:val="Normal"/>
    <w:link w:val="Heading1Char"/>
    <w:uiPriority w:val="9"/>
    <w:qFormat/>
    <w:rsid w:val="00F818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18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18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18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18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18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18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18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18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18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18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18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18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18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18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18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18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180C"/>
    <w:rPr>
      <w:rFonts w:eastAsiaTheme="majorEastAsia" w:cstheme="majorBidi"/>
      <w:color w:val="272727" w:themeColor="text1" w:themeTint="D8"/>
    </w:rPr>
  </w:style>
  <w:style w:type="paragraph" w:styleId="Title">
    <w:name w:val="Title"/>
    <w:basedOn w:val="Normal"/>
    <w:next w:val="Normal"/>
    <w:link w:val="TitleChar"/>
    <w:uiPriority w:val="10"/>
    <w:qFormat/>
    <w:rsid w:val="00F818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18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18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18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180C"/>
    <w:pPr>
      <w:spacing w:before="160"/>
      <w:jc w:val="center"/>
    </w:pPr>
    <w:rPr>
      <w:i/>
      <w:iCs/>
      <w:color w:val="404040" w:themeColor="text1" w:themeTint="BF"/>
    </w:rPr>
  </w:style>
  <w:style w:type="character" w:customStyle="1" w:styleId="QuoteChar">
    <w:name w:val="Quote Char"/>
    <w:basedOn w:val="DefaultParagraphFont"/>
    <w:link w:val="Quote"/>
    <w:uiPriority w:val="29"/>
    <w:rsid w:val="00F8180C"/>
    <w:rPr>
      <w:i/>
      <w:iCs/>
      <w:color w:val="404040" w:themeColor="text1" w:themeTint="BF"/>
    </w:rPr>
  </w:style>
  <w:style w:type="paragraph" w:styleId="ListParagraph">
    <w:name w:val="List Paragraph"/>
    <w:basedOn w:val="Normal"/>
    <w:uiPriority w:val="34"/>
    <w:qFormat/>
    <w:rsid w:val="00F8180C"/>
    <w:pPr>
      <w:ind w:left="720"/>
      <w:contextualSpacing/>
    </w:pPr>
  </w:style>
  <w:style w:type="character" w:styleId="IntenseEmphasis">
    <w:name w:val="Intense Emphasis"/>
    <w:basedOn w:val="DefaultParagraphFont"/>
    <w:uiPriority w:val="21"/>
    <w:qFormat/>
    <w:rsid w:val="00F8180C"/>
    <w:rPr>
      <w:i/>
      <w:iCs/>
      <w:color w:val="0F4761" w:themeColor="accent1" w:themeShade="BF"/>
    </w:rPr>
  </w:style>
  <w:style w:type="paragraph" w:styleId="IntenseQuote">
    <w:name w:val="Intense Quote"/>
    <w:basedOn w:val="Normal"/>
    <w:next w:val="Normal"/>
    <w:link w:val="IntenseQuoteChar"/>
    <w:uiPriority w:val="30"/>
    <w:qFormat/>
    <w:rsid w:val="00F818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180C"/>
    <w:rPr>
      <w:i/>
      <w:iCs/>
      <w:color w:val="0F4761" w:themeColor="accent1" w:themeShade="BF"/>
    </w:rPr>
  </w:style>
  <w:style w:type="character" w:styleId="IntenseReference">
    <w:name w:val="Intense Reference"/>
    <w:basedOn w:val="DefaultParagraphFont"/>
    <w:uiPriority w:val="32"/>
    <w:qFormat/>
    <w:rsid w:val="00F8180C"/>
    <w:rPr>
      <w:b/>
      <w:bCs/>
      <w:smallCaps/>
      <w:color w:val="0F4761" w:themeColor="accent1" w:themeShade="BF"/>
      <w:spacing w:val="5"/>
    </w:rPr>
  </w:style>
  <w:style w:type="character" w:styleId="Hyperlink">
    <w:name w:val="Hyperlink"/>
    <w:basedOn w:val="DefaultParagraphFont"/>
    <w:uiPriority w:val="99"/>
    <w:unhideWhenUsed/>
    <w:rsid w:val="009F5AFB"/>
    <w:rPr>
      <w:color w:val="467886" w:themeColor="hyperlink"/>
      <w:u w:val="single"/>
    </w:rPr>
  </w:style>
  <w:style w:type="character" w:styleId="UnresolvedMention">
    <w:name w:val="Unresolved Mention"/>
    <w:basedOn w:val="DefaultParagraphFont"/>
    <w:uiPriority w:val="99"/>
    <w:semiHidden/>
    <w:unhideWhenUsed/>
    <w:rsid w:val="009F5AFB"/>
    <w:rPr>
      <w:color w:val="605E5C"/>
      <w:shd w:val="clear" w:color="auto" w:fill="E1DFDD"/>
    </w:rPr>
  </w:style>
  <w:style w:type="paragraph" w:styleId="Header">
    <w:name w:val="header"/>
    <w:basedOn w:val="Normal"/>
    <w:link w:val="HeaderChar"/>
    <w:uiPriority w:val="99"/>
    <w:unhideWhenUsed/>
    <w:rsid w:val="008129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299B"/>
  </w:style>
  <w:style w:type="paragraph" w:styleId="Footer">
    <w:name w:val="footer"/>
    <w:basedOn w:val="Normal"/>
    <w:link w:val="FooterChar"/>
    <w:uiPriority w:val="99"/>
    <w:unhideWhenUsed/>
    <w:rsid w:val="008129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29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504956">
      <w:bodyDiv w:val="1"/>
      <w:marLeft w:val="0"/>
      <w:marRight w:val="0"/>
      <w:marTop w:val="0"/>
      <w:marBottom w:val="0"/>
      <w:divBdr>
        <w:top w:val="none" w:sz="0" w:space="0" w:color="auto"/>
        <w:left w:val="none" w:sz="0" w:space="0" w:color="auto"/>
        <w:bottom w:val="none" w:sz="0" w:space="0" w:color="auto"/>
        <w:right w:val="none" w:sz="0" w:space="0" w:color="auto"/>
      </w:divBdr>
    </w:div>
    <w:div w:id="56099278">
      <w:bodyDiv w:val="1"/>
      <w:marLeft w:val="0"/>
      <w:marRight w:val="0"/>
      <w:marTop w:val="0"/>
      <w:marBottom w:val="0"/>
      <w:divBdr>
        <w:top w:val="none" w:sz="0" w:space="0" w:color="auto"/>
        <w:left w:val="none" w:sz="0" w:space="0" w:color="auto"/>
        <w:bottom w:val="none" w:sz="0" w:space="0" w:color="auto"/>
        <w:right w:val="none" w:sz="0" w:space="0" w:color="auto"/>
      </w:divBdr>
    </w:div>
    <w:div w:id="69013018">
      <w:bodyDiv w:val="1"/>
      <w:marLeft w:val="0"/>
      <w:marRight w:val="0"/>
      <w:marTop w:val="0"/>
      <w:marBottom w:val="0"/>
      <w:divBdr>
        <w:top w:val="none" w:sz="0" w:space="0" w:color="auto"/>
        <w:left w:val="none" w:sz="0" w:space="0" w:color="auto"/>
        <w:bottom w:val="none" w:sz="0" w:space="0" w:color="auto"/>
        <w:right w:val="none" w:sz="0" w:space="0" w:color="auto"/>
      </w:divBdr>
    </w:div>
    <w:div w:id="84497940">
      <w:bodyDiv w:val="1"/>
      <w:marLeft w:val="0"/>
      <w:marRight w:val="0"/>
      <w:marTop w:val="0"/>
      <w:marBottom w:val="0"/>
      <w:divBdr>
        <w:top w:val="none" w:sz="0" w:space="0" w:color="auto"/>
        <w:left w:val="none" w:sz="0" w:space="0" w:color="auto"/>
        <w:bottom w:val="none" w:sz="0" w:space="0" w:color="auto"/>
        <w:right w:val="none" w:sz="0" w:space="0" w:color="auto"/>
      </w:divBdr>
    </w:div>
    <w:div w:id="97991330">
      <w:bodyDiv w:val="1"/>
      <w:marLeft w:val="0"/>
      <w:marRight w:val="0"/>
      <w:marTop w:val="0"/>
      <w:marBottom w:val="0"/>
      <w:divBdr>
        <w:top w:val="none" w:sz="0" w:space="0" w:color="auto"/>
        <w:left w:val="none" w:sz="0" w:space="0" w:color="auto"/>
        <w:bottom w:val="none" w:sz="0" w:space="0" w:color="auto"/>
        <w:right w:val="none" w:sz="0" w:space="0" w:color="auto"/>
      </w:divBdr>
    </w:div>
    <w:div w:id="265962516">
      <w:bodyDiv w:val="1"/>
      <w:marLeft w:val="0"/>
      <w:marRight w:val="0"/>
      <w:marTop w:val="0"/>
      <w:marBottom w:val="0"/>
      <w:divBdr>
        <w:top w:val="none" w:sz="0" w:space="0" w:color="auto"/>
        <w:left w:val="none" w:sz="0" w:space="0" w:color="auto"/>
        <w:bottom w:val="none" w:sz="0" w:space="0" w:color="auto"/>
        <w:right w:val="none" w:sz="0" w:space="0" w:color="auto"/>
      </w:divBdr>
    </w:div>
    <w:div w:id="288434191">
      <w:bodyDiv w:val="1"/>
      <w:marLeft w:val="0"/>
      <w:marRight w:val="0"/>
      <w:marTop w:val="0"/>
      <w:marBottom w:val="0"/>
      <w:divBdr>
        <w:top w:val="none" w:sz="0" w:space="0" w:color="auto"/>
        <w:left w:val="none" w:sz="0" w:space="0" w:color="auto"/>
        <w:bottom w:val="none" w:sz="0" w:space="0" w:color="auto"/>
        <w:right w:val="none" w:sz="0" w:space="0" w:color="auto"/>
      </w:divBdr>
    </w:div>
    <w:div w:id="377706742">
      <w:bodyDiv w:val="1"/>
      <w:marLeft w:val="0"/>
      <w:marRight w:val="0"/>
      <w:marTop w:val="0"/>
      <w:marBottom w:val="0"/>
      <w:divBdr>
        <w:top w:val="none" w:sz="0" w:space="0" w:color="auto"/>
        <w:left w:val="none" w:sz="0" w:space="0" w:color="auto"/>
        <w:bottom w:val="none" w:sz="0" w:space="0" w:color="auto"/>
        <w:right w:val="none" w:sz="0" w:space="0" w:color="auto"/>
      </w:divBdr>
    </w:div>
    <w:div w:id="384767054">
      <w:bodyDiv w:val="1"/>
      <w:marLeft w:val="0"/>
      <w:marRight w:val="0"/>
      <w:marTop w:val="0"/>
      <w:marBottom w:val="0"/>
      <w:divBdr>
        <w:top w:val="none" w:sz="0" w:space="0" w:color="auto"/>
        <w:left w:val="none" w:sz="0" w:space="0" w:color="auto"/>
        <w:bottom w:val="none" w:sz="0" w:space="0" w:color="auto"/>
        <w:right w:val="none" w:sz="0" w:space="0" w:color="auto"/>
      </w:divBdr>
    </w:div>
    <w:div w:id="493567755">
      <w:bodyDiv w:val="1"/>
      <w:marLeft w:val="0"/>
      <w:marRight w:val="0"/>
      <w:marTop w:val="0"/>
      <w:marBottom w:val="0"/>
      <w:divBdr>
        <w:top w:val="none" w:sz="0" w:space="0" w:color="auto"/>
        <w:left w:val="none" w:sz="0" w:space="0" w:color="auto"/>
        <w:bottom w:val="none" w:sz="0" w:space="0" w:color="auto"/>
        <w:right w:val="none" w:sz="0" w:space="0" w:color="auto"/>
      </w:divBdr>
    </w:div>
    <w:div w:id="570652182">
      <w:bodyDiv w:val="1"/>
      <w:marLeft w:val="0"/>
      <w:marRight w:val="0"/>
      <w:marTop w:val="0"/>
      <w:marBottom w:val="0"/>
      <w:divBdr>
        <w:top w:val="none" w:sz="0" w:space="0" w:color="auto"/>
        <w:left w:val="none" w:sz="0" w:space="0" w:color="auto"/>
        <w:bottom w:val="none" w:sz="0" w:space="0" w:color="auto"/>
        <w:right w:val="none" w:sz="0" w:space="0" w:color="auto"/>
      </w:divBdr>
    </w:div>
    <w:div w:id="586891821">
      <w:bodyDiv w:val="1"/>
      <w:marLeft w:val="0"/>
      <w:marRight w:val="0"/>
      <w:marTop w:val="0"/>
      <w:marBottom w:val="0"/>
      <w:divBdr>
        <w:top w:val="none" w:sz="0" w:space="0" w:color="auto"/>
        <w:left w:val="none" w:sz="0" w:space="0" w:color="auto"/>
        <w:bottom w:val="none" w:sz="0" w:space="0" w:color="auto"/>
        <w:right w:val="none" w:sz="0" w:space="0" w:color="auto"/>
      </w:divBdr>
    </w:div>
    <w:div w:id="600339324">
      <w:bodyDiv w:val="1"/>
      <w:marLeft w:val="0"/>
      <w:marRight w:val="0"/>
      <w:marTop w:val="0"/>
      <w:marBottom w:val="0"/>
      <w:divBdr>
        <w:top w:val="none" w:sz="0" w:space="0" w:color="auto"/>
        <w:left w:val="none" w:sz="0" w:space="0" w:color="auto"/>
        <w:bottom w:val="none" w:sz="0" w:space="0" w:color="auto"/>
        <w:right w:val="none" w:sz="0" w:space="0" w:color="auto"/>
      </w:divBdr>
    </w:div>
    <w:div w:id="743258968">
      <w:bodyDiv w:val="1"/>
      <w:marLeft w:val="0"/>
      <w:marRight w:val="0"/>
      <w:marTop w:val="0"/>
      <w:marBottom w:val="0"/>
      <w:divBdr>
        <w:top w:val="none" w:sz="0" w:space="0" w:color="auto"/>
        <w:left w:val="none" w:sz="0" w:space="0" w:color="auto"/>
        <w:bottom w:val="none" w:sz="0" w:space="0" w:color="auto"/>
        <w:right w:val="none" w:sz="0" w:space="0" w:color="auto"/>
      </w:divBdr>
    </w:div>
    <w:div w:id="769620776">
      <w:bodyDiv w:val="1"/>
      <w:marLeft w:val="0"/>
      <w:marRight w:val="0"/>
      <w:marTop w:val="0"/>
      <w:marBottom w:val="0"/>
      <w:divBdr>
        <w:top w:val="none" w:sz="0" w:space="0" w:color="auto"/>
        <w:left w:val="none" w:sz="0" w:space="0" w:color="auto"/>
        <w:bottom w:val="none" w:sz="0" w:space="0" w:color="auto"/>
        <w:right w:val="none" w:sz="0" w:space="0" w:color="auto"/>
      </w:divBdr>
      <w:divsChild>
        <w:div w:id="379092855">
          <w:marLeft w:val="0"/>
          <w:marRight w:val="0"/>
          <w:marTop w:val="0"/>
          <w:marBottom w:val="0"/>
          <w:divBdr>
            <w:top w:val="none" w:sz="0" w:space="0" w:color="auto"/>
            <w:left w:val="none" w:sz="0" w:space="0" w:color="auto"/>
            <w:bottom w:val="none" w:sz="0" w:space="0" w:color="auto"/>
            <w:right w:val="none" w:sz="0" w:space="0" w:color="auto"/>
          </w:divBdr>
          <w:divsChild>
            <w:div w:id="1159466436">
              <w:marLeft w:val="0"/>
              <w:marRight w:val="0"/>
              <w:marTop w:val="0"/>
              <w:marBottom w:val="0"/>
              <w:divBdr>
                <w:top w:val="none" w:sz="0" w:space="0" w:color="auto"/>
                <w:left w:val="none" w:sz="0" w:space="0" w:color="auto"/>
                <w:bottom w:val="none" w:sz="0" w:space="0" w:color="auto"/>
                <w:right w:val="none" w:sz="0" w:space="0" w:color="auto"/>
              </w:divBdr>
              <w:divsChild>
                <w:div w:id="1108044849">
                  <w:marLeft w:val="0"/>
                  <w:marRight w:val="0"/>
                  <w:marTop w:val="0"/>
                  <w:marBottom w:val="0"/>
                  <w:divBdr>
                    <w:top w:val="none" w:sz="0" w:space="0" w:color="auto"/>
                    <w:left w:val="none" w:sz="0" w:space="0" w:color="auto"/>
                    <w:bottom w:val="none" w:sz="0" w:space="0" w:color="auto"/>
                    <w:right w:val="none" w:sz="0" w:space="0" w:color="auto"/>
                  </w:divBdr>
                  <w:divsChild>
                    <w:div w:id="1016613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730675">
          <w:marLeft w:val="0"/>
          <w:marRight w:val="0"/>
          <w:marTop w:val="0"/>
          <w:marBottom w:val="0"/>
          <w:divBdr>
            <w:top w:val="none" w:sz="0" w:space="0" w:color="auto"/>
            <w:left w:val="none" w:sz="0" w:space="0" w:color="auto"/>
            <w:bottom w:val="none" w:sz="0" w:space="0" w:color="auto"/>
            <w:right w:val="none" w:sz="0" w:space="0" w:color="auto"/>
          </w:divBdr>
          <w:divsChild>
            <w:div w:id="285936260">
              <w:marLeft w:val="0"/>
              <w:marRight w:val="0"/>
              <w:marTop w:val="0"/>
              <w:marBottom w:val="0"/>
              <w:divBdr>
                <w:top w:val="none" w:sz="0" w:space="0" w:color="auto"/>
                <w:left w:val="none" w:sz="0" w:space="0" w:color="auto"/>
                <w:bottom w:val="none" w:sz="0" w:space="0" w:color="auto"/>
                <w:right w:val="none" w:sz="0" w:space="0" w:color="auto"/>
              </w:divBdr>
              <w:divsChild>
                <w:div w:id="924072564">
                  <w:marLeft w:val="0"/>
                  <w:marRight w:val="0"/>
                  <w:marTop w:val="0"/>
                  <w:marBottom w:val="0"/>
                  <w:divBdr>
                    <w:top w:val="none" w:sz="0" w:space="0" w:color="auto"/>
                    <w:left w:val="none" w:sz="0" w:space="0" w:color="auto"/>
                    <w:bottom w:val="none" w:sz="0" w:space="0" w:color="auto"/>
                    <w:right w:val="none" w:sz="0" w:space="0" w:color="auto"/>
                  </w:divBdr>
                  <w:divsChild>
                    <w:div w:id="620767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4907134">
      <w:bodyDiv w:val="1"/>
      <w:marLeft w:val="0"/>
      <w:marRight w:val="0"/>
      <w:marTop w:val="0"/>
      <w:marBottom w:val="0"/>
      <w:divBdr>
        <w:top w:val="none" w:sz="0" w:space="0" w:color="auto"/>
        <w:left w:val="none" w:sz="0" w:space="0" w:color="auto"/>
        <w:bottom w:val="none" w:sz="0" w:space="0" w:color="auto"/>
        <w:right w:val="none" w:sz="0" w:space="0" w:color="auto"/>
      </w:divBdr>
      <w:divsChild>
        <w:div w:id="1700817554">
          <w:marLeft w:val="0"/>
          <w:marRight w:val="0"/>
          <w:marTop w:val="0"/>
          <w:marBottom w:val="0"/>
          <w:divBdr>
            <w:top w:val="none" w:sz="0" w:space="0" w:color="auto"/>
            <w:left w:val="none" w:sz="0" w:space="0" w:color="auto"/>
            <w:bottom w:val="none" w:sz="0" w:space="0" w:color="auto"/>
            <w:right w:val="none" w:sz="0" w:space="0" w:color="auto"/>
          </w:divBdr>
          <w:divsChild>
            <w:div w:id="399641740">
              <w:marLeft w:val="0"/>
              <w:marRight w:val="0"/>
              <w:marTop w:val="0"/>
              <w:marBottom w:val="0"/>
              <w:divBdr>
                <w:top w:val="none" w:sz="0" w:space="0" w:color="auto"/>
                <w:left w:val="none" w:sz="0" w:space="0" w:color="auto"/>
                <w:bottom w:val="none" w:sz="0" w:space="0" w:color="auto"/>
                <w:right w:val="none" w:sz="0" w:space="0" w:color="auto"/>
              </w:divBdr>
              <w:divsChild>
                <w:div w:id="408772609">
                  <w:marLeft w:val="0"/>
                  <w:marRight w:val="0"/>
                  <w:marTop w:val="0"/>
                  <w:marBottom w:val="0"/>
                  <w:divBdr>
                    <w:top w:val="none" w:sz="0" w:space="0" w:color="auto"/>
                    <w:left w:val="none" w:sz="0" w:space="0" w:color="auto"/>
                    <w:bottom w:val="none" w:sz="0" w:space="0" w:color="auto"/>
                    <w:right w:val="none" w:sz="0" w:space="0" w:color="auto"/>
                  </w:divBdr>
                  <w:divsChild>
                    <w:div w:id="1369993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4345609">
          <w:marLeft w:val="0"/>
          <w:marRight w:val="0"/>
          <w:marTop w:val="0"/>
          <w:marBottom w:val="0"/>
          <w:divBdr>
            <w:top w:val="none" w:sz="0" w:space="0" w:color="auto"/>
            <w:left w:val="none" w:sz="0" w:space="0" w:color="auto"/>
            <w:bottom w:val="none" w:sz="0" w:space="0" w:color="auto"/>
            <w:right w:val="none" w:sz="0" w:space="0" w:color="auto"/>
          </w:divBdr>
          <w:divsChild>
            <w:div w:id="1060204980">
              <w:marLeft w:val="0"/>
              <w:marRight w:val="0"/>
              <w:marTop w:val="0"/>
              <w:marBottom w:val="0"/>
              <w:divBdr>
                <w:top w:val="none" w:sz="0" w:space="0" w:color="auto"/>
                <w:left w:val="none" w:sz="0" w:space="0" w:color="auto"/>
                <w:bottom w:val="none" w:sz="0" w:space="0" w:color="auto"/>
                <w:right w:val="none" w:sz="0" w:space="0" w:color="auto"/>
              </w:divBdr>
              <w:divsChild>
                <w:div w:id="532114481">
                  <w:marLeft w:val="0"/>
                  <w:marRight w:val="0"/>
                  <w:marTop w:val="0"/>
                  <w:marBottom w:val="0"/>
                  <w:divBdr>
                    <w:top w:val="none" w:sz="0" w:space="0" w:color="auto"/>
                    <w:left w:val="none" w:sz="0" w:space="0" w:color="auto"/>
                    <w:bottom w:val="none" w:sz="0" w:space="0" w:color="auto"/>
                    <w:right w:val="none" w:sz="0" w:space="0" w:color="auto"/>
                  </w:divBdr>
                  <w:divsChild>
                    <w:div w:id="465658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0095097">
      <w:bodyDiv w:val="1"/>
      <w:marLeft w:val="0"/>
      <w:marRight w:val="0"/>
      <w:marTop w:val="0"/>
      <w:marBottom w:val="0"/>
      <w:divBdr>
        <w:top w:val="none" w:sz="0" w:space="0" w:color="auto"/>
        <w:left w:val="none" w:sz="0" w:space="0" w:color="auto"/>
        <w:bottom w:val="none" w:sz="0" w:space="0" w:color="auto"/>
        <w:right w:val="none" w:sz="0" w:space="0" w:color="auto"/>
      </w:divBdr>
    </w:div>
    <w:div w:id="890505524">
      <w:bodyDiv w:val="1"/>
      <w:marLeft w:val="0"/>
      <w:marRight w:val="0"/>
      <w:marTop w:val="0"/>
      <w:marBottom w:val="0"/>
      <w:divBdr>
        <w:top w:val="none" w:sz="0" w:space="0" w:color="auto"/>
        <w:left w:val="none" w:sz="0" w:space="0" w:color="auto"/>
        <w:bottom w:val="none" w:sz="0" w:space="0" w:color="auto"/>
        <w:right w:val="none" w:sz="0" w:space="0" w:color="auto"/>
      </w:divBdr>
    </w:div>
    <w:div w:id="956136582">
      <w:bodyDiv w:val="1"/>
      <w:marLeft w:val="0"/>
      <w:marRight w:val="0"/>
      <w:marTop w:val="0"/>
      <w:marBottom w:val="0"/>
      <w:divBdr>
        <w:top w:val="none" w:sz="0" w:space="0" w:color="auto"/>
        <w:left w:val="none" w:sz="0" w:space="0" w:color="auto"/>
        <w:bottom w:val="none" w:sz="0" w:space="0" w:color="auto"/>
        <w:right w:val="none" w:sz="0" w:space="0" w:color="auto"/>
      </w:divBdr>
    </w:div>
    <w:div w:id="1051610233">
      <w:bodyDiv w:val="1"/>
      <w:marLeft w:val="0"/>
      <w:marRight w:val="0"/>
      <w:marTop w:val="0"/>
      <w:marBottom w:val="0"/>
      <w:divBdr>
        <w:top w:val="none" w:sz="0" w:space="0" w:color="auto"/>
        <w:left w:val="none" w:sz="0" w:space="0" w:color="auto"/>
        <w:bottom w:val="none" w:sz="0" w:space="0" w:color="auto"/>
        <w:right w:val="none" w:sz="0" w:space="0" w:color="auto"/>
      </w:divBdr>
    </w:div>
    <w:div w:id="1155730864">
      <w:bodyDiv w:val="1"/>
      <w:marLeft w:val="0"/>
      <w:marRight w:val="0"/>
      <w:marTop w:val="0"/>
      <w:marBottom w:val="0"/>
      <w:divBdr>
        <w:top w:val="none" w:sz="0" w:space="0" w:color="auto"/>
        <w:left w:val="none" w:sz="0" w:space="0" w:color="auto"/>
        <w:bottom w:val="none" w:sz="0" w:space="0" w:color="auto"/>
        <w:right w:val="none" w:sz="0" w:space="0" w:color="auto"/>
      </w:divBdr>
    </w:div>
    <w:div w:id="1171409961">
      <w:bodyDiv w:val="1"/>
      <w:marLeft w:val="0"/>
      <w:marRight w:val="0"/>
      <w:marTop w:val="0"/>
      <w:marBottom w:val="0"/>
      <w:divBdr>
        <w:top w:val="none" w:sz="0" w:space="0" w:color="auto"/>
        <w:left w:val="none" w:sz="0" w:space="0" w:color="auto"/>
        <w:bottom w:val="none" w:sz="0" w:space="0" w:color="auto"/>
        <w:right w:val="none" w:sz="0" w:space="0" w:color="auto"/>
      </w:divBdr>
    </w:div>
    <w:div w:id="1182822505">
      <w:bodyDiv w:val="1"/>
      <w:marLeft w:val="0"/>
      <w:marRight w:val="0"/>
      <w:marTop w:val="0"/>
      <w:marBottom w:val="0"/>
      <w:divBdr>
        <w:top w:val="none" w:sz="0" w:space="0" w:color="auto"/>
        <w:left w:val="none" w:sz="0" w:space="0" w:color="auto"/>
        <w:bottom w:val="none" w:sz="0" w:space="0" w:color="auto"/>
        <w:right w:val="none" w:sz="0" w:space="0" w:color="auto"/>
      </w:divBdr>
    </w:div>
    <w:div w:id="1263539211">
      <w:bodyDiv w:val="1"/>
      <w:marLeft w:val="0"/>
      <w:marRight w:val="0"/>
      <w:marTop w:val="0"/>
      <w:marBottom w:val="0"/>
      <w:divBdr>
        <w:top w:val="none" w:sz="0" w:space="0" w:color="auto"/>
        <w:left w:val="none" w:sz="0" w:space="0" w:color="auto"/>
        <w:bottom w:val="none" w:sz="0" w:space="0" w:color="auto"/>
        <w:right w:val="none" w:sz="0" w:space="0" w:color="auto"/>
      </w:divBdr>
    </w:div>
    <w:div w:id="1277059600">
      <w:bodyDiv w:val="1"/>
      <w:marLeft w:val="0"/>
      <w:marRight w:val="0"/>
      <w:marTop w:val="0"/>
      <w:marBottom w:val="0"/>
      <w:divBdr>
        <w:top w:val="none" w:sz="0" w:space="0" w:color="auto"/>
        <w:left w:val="none" w:sz="0" w:space="0" w:color="auto"/>
        <w:bottom w:val="none" w:sz="0" w:space="0" w:color="auto"/>
        <w:right w:val="none" w:sz="0" w:space="0" w:color="auto"/>
      </w:divBdr>
    </w:div>
    <w:div w:id="1368527501">
      <w:bodyDiv w:val="1"/>
      <w:marLeft w:val="0"/>
      <w:marRight w:val="0"/>
      <w:marTop w:val="0"/>
      <w:marBottom w:val="0"/>
      <w:divBdr>
        <w:top w:val="none" w:sz="0" w:space="0" w:color="auto"/>
        <w:left w:val="none" w:sz="0" w:space="0" w:color="auto"/>
        <w:bottom w:val="none" w:sz="0" w:space="0" w:color="auto"/>
        <w:right w:val="none" w:sz="0" w:space="0" w:color="auto"/>
      </w:divBdr>
    </w:div>
    <w:div w:id="1442139400">
      <w:bodyDiv w:val="1"/>
      <w:marLeft w:val="0"/>
      <w:marRight w:val="0"/>
      <w:marTop w:val="0"/>
      <w:marBottom w:val="0"/>
      <w:divBdr>
        <w:top w:val="none" w:sz="0" w:space="0" w:color="auto"/>
        <w:left w:val="none" w:sz="0" w:space="0" w:color="auto"/>
        <w:bottom w:val="none" w:sz="0" w:space="0" w:color="auto"/>
        <w:right w:val="none" w:sz="0" w:space="0" w:color="auto"/>
      </w:divBdr>
    </w:div>
    <w:div w:id="1532302756">
      <w:bodyDiv w:val="1"/>
      <w:marLeft w:val="0"/>
      <w:marRight w:val="0"/>
      <w:marTop w:val="0"/>
      <w:marBottom w:val="0"/>
      <w:divBdr>
        <w:top w:val="none" w:sz="0" w:space="0" w:color="auto"/>
        <w:left w:val="none" w:sz="0" w:space="0" w:color="auto"/>
        <w:bottom w:val="none" w:sz="0" w:space="0" w:color="auto"/>
        <w:right w:val="none" w:sz="0" w:space="0" w:color="auto"/>
      </w:divBdr>
    </w:div>
    <w:div w:id="1657757784">
      <w:bodyDiv w:val="1"/>
      <w:marLeft w:val="0"/>
      <w:marRight w:val="0"/>
      <w:marTop w:val="0"/>
      <w:marBottom w:val="0"/>
      <w:divBdr>
        <w:top w:val="none" w:sz="0" w:space="0" w:color="auto"/>
        <w:left w:val="none" w:sz="0" w:space="0" w:color="auto"/>
        <w:bottom w:val="none" w:sz="0" w:space="0" w:color="auto"/>
        <w:right w:val="none" w:sz="0" w:space="0" w:color="auto"/>
      </w:divBdr>
    </w:div>
    <w:div w:id="1784809846">
      <w:bodyDiv w:val="1"/>
      <w:marLeft w:val="0"/>
      <w:marRight w:val="0"/>
      <w:marTop w:val="0"/>
      <w:marBottom w:val="0"/>
      <w:divBdr>
        <w:top w:val="none" w:sz="0" w:space="0" w:color="auto"/>
        <w:left w:val="none" w:sz="0" w:space="0" w:color="auto"/>
        <w:bottom w:val="none" w:sz="0" w:space="0" w:color="auto"/>
        <w:right w:val="none" w:sz="0" w:space="0" w:color="auto"/>
      </w:divBdr>
    </w:div>
    <w:div w:id="1816870995">
      <w:bodyDiv w:val="1"/>
      <w:marLeft w:val="0"/>
      <w:marRight w:val="0"/>
      <w:marTop w:val="0"/>
      <w:marBottom w:val="0"/>
      <w:divBdr>
        <w:top w:val="none" w:sz="0" w:space="0" w:color="auto"/>
        <w:left w:val="none" w:sz="0" w:space="0" w:color="auto"/>
        <w:bottom w:val="none" w:sz="0" w:space="0" w:color="auto"/>
        <w:right w:val="none" w:sz="0" w:space="0" w:color="auto"/>
      </w:divBdr>
    </w:div>
    <w:div w:id="1859081761">
      <w:bodyDiv w:val="1"/>
      <w:marLeft w:val="0"/>
      <w:marRight w:val="0"/>
      <w:marTop w:val="0"/>
      <w:marBottom w:val="0"/>
      <w:divBdr>
        <w:top w:val="none" w:sz="0" w:space="0" w:color="auto"/>
        <w:left w:val="none" w:sz="0" w:space="0" w:color="auto"/>
        <w:bottom w:val="none" w:sz="0" w:space="0" w:color="auto"/>
        <w:right w:val="none" w:sz="0" w:space="0" w:color="auto"/>
      </w:divBdr>
    </w:div>
    <w:div w:id="1870949602">
      <w:bodyDiv w:val="1"/>
      <w:marLeft w:val="0"/>
      <w:marRight w:val="0"/>
      <w:marTop w:val="0"/>
      <w:marBottom w:val="0"/>
      <w:divBdr>
        <w:top w:val="none" w:sz="0" w:space="0" w:color="auto"/>
        <w:left w:val="none" w:sz="0" w:space="0" w:color="auto"/>
        <w:bottom w:val="none" w:sz="0" w:space="0" w:color="auto"/>
        <w:right w:val="none" w:sz="0" w:space="0" w:color="auto"/>
      </w:divBdr>
    </w:div>
    <w:div w:id="1973906197">
      <w:bodyDiv w:val="1"/>
      <w:marLeft w:val="0"/>
      <w:marRight w:val="0"/>
      <w:marTop w:val="0"/>
      <w:marBottom w:val="0"/>
      <w:divBdr>
        <w:top w:val="none" w:sz="0" w:space="0" w:color="auto"/>
        <w:left w:val="none" w:sz="0" w:space="0" w:color="auto"/>
        <w:bottom w:val="none" w:sz="0" w:space="0" w:color="auto"/>
        <w:right w:val="none" w:sz="0" w:space="0" w:color="auto"/>
      </w:divBdr>
    </w:div>
    <w:div w:id="1975022316">
      <w:bodyDiv w:val="1"/>
      <w:marLeft w:val="0"/>
      <w:marRight w:val="0"/>
      <w:marTop w:val="0"/>
      <w:marBottom w:val="0"/>
      <w:divBdr>
        <w:top w:val="none" w:sz="0" w:space="0" w:color="auto"/>
        <w:left w:val="none" w:sz="0" w:space="0" w:color="auto"/>
        <w:bottom w:val="none" w:sz="0" w:space="0" w:color="auto"/>
        <w:right w:val="none" w:sz="0" w:space="0" w:color="auto"/>
      </w:divBdr>
    </w:div>
    <w:div w:id="1975065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morrisons-corporate.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124</TotalTime>
  <Pages>6</Pages>
  <Words>1283</Words>
  <Characters>7788</Characters>
  <Application>Microsoft Office Word</Application>
  <DocSecurity>0</DocSecurity>
  <Lines>199</Lines>
  <Paragraphs>54</Paragraphs>
  <ScaleCrop>false</ScaleCrop>
  <Company/>
  <LinksUpToDate>false</LinksUpToDate>
  <CharactersWithSpaces>9017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Mariana-Janeta Cucu</dc:creator>
  <cp:keywords/>
  <dc:description/>
  <cp:lastModifiedBy>Mariana-Janeta Cucu</cp:lastModifiedBy>
  <cp:revision>22</cp:revision>
  <dcterms:created xsi:type="dcterms:W3CDTF">2024-06-30T11:27:00Z</dcterms:created>
  <dcterms:modified xsi:type="dcterms:W3CDTF">2024-07-02T15:46:00Z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9a335841-0cfb-4e98-b3b7-feaee327d8ef</vt:lpwstr>
  </property>
</Properties>
</file>