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88334467"/>
        <w:docPartObj>
          <w:docPartGallery w:val="Cover Pages"/>
          <w:docPartUnique/>
        </w:docPartObj>
      </w:sdtPr>
      <w:sdtEndPr/>
      <w:sdtContent>
        <w:p w14:paraId="0941B45C" w14:textId="30EC267A" w:rsidR="00227CEE" w:rsidRDefault="00716F67" w:rsidP="00E311B3">
          <w:r>
            <w:rPr>
              <w:noProof/>
            </w:rPr>
            <mc:AlternateContent>
              <mc:Choice Requires="wps">
                <w:drawing>
                  <wp:anchor distT="0" distB="0" distL="114300" distR="114300" simplePos="0" relativeHeight="251662336" behindDoc="0" locked="0" layoutInCell="1" allowOverlap="1" wp14:anchorId="2C7B913D" wp14:editId="5F0FD744">
                    <wp:simplePos x="0" y="0"/>
                    <wp:positionH relativeFrom="column">
                      <wp:posOffset>960120</wp:posOffset>
                    </wp:positionH>
                    <wp:positionV relativeFrom="paragraph">
                      <wp:posOffset>-312420</wp:posOffset>
                    </wp:positionV>
                    <wp:extent cx="4107180" cy="1219200"/>
                    <wp:effectExtent l="0" t="0" r="7620" b="0"/>
                    <wp:wrapNone/>
                    <wp:docPr id="2" name="Text Box 2"/>
                    <wp:cNvGraphicFramePr/>
                    <a:graphic xmlns:a="http://schemas.openxmlformats.org/drawingml/2006/main">
                      <a:graphicData uri="http://schemas.microsoft.com/office/word/2010/wordprocessingShape">
                        <wps:wsp>
                          <wps:cNvSpPr txBox="1"/>
                          <wps:spPr>
                            <a:xfrm>
                              <a:off x="0" y="0"/>
                              <a:ext cx="4107180" cy="1219200"/>
                            </a:xfrm>
                            <a:prstGeom prst="rect">
                              <a:avLst/>
                            </a:prstGeom>
                            <a:solidFill>
                              <a:schemeClr val="lt1"/>
                            </a:solidFill>
                            <a:ln w="6350">
                              <a:noFill/>
                            </a:ln>
                          </wps:spPr>
                          <wps:txbx>
                            <w:txbxContent>
                              <w:p w14:paraId="1EDDBF6C" w14:textId="23F23CB9" w:rsidR="00716F67" w:rsidRPr="003816FD" w:rsidRDefault="00716F67" w:rsidP="00E43B92">
                                <w:pPr>
                                  <w:pStyle w:val="NormalWeb"/>
                                  <w:spacing w:before="0" w:beforeAutospacing="0" w:after="0" w:afterAutospacing="0"/>
                                  <w:jc w:val="center"/>
                                  <w:rPr>
                                    <w:rFonts w:ascii="Arial" w:eastAsiaTheme="minorEastAsia" w:hAnsi="Arial" w:cs="Arial"/>
                                    <w:color w:val="000000" w:themeColor="text1"/>
                                    <w:kern w:val="24"/>
                                    <w:sz w:val="28"/>
                                    <w:szCs w:val="28"/>
                                  </w:rPr>
                                </w:pPr>
                                <w:r w:rsidRPr="003816FD">
                                  <w:rPr>
                                    <w:rFonts w:ascii="Arial" w:eastAsiaTheme="minorEastAsia" w:hAnsi="Arial" w:cs="Arial"/>
                                    <w:color w:val="000000" w:themeColor="text1"/>
                                    <w:kern w:val="24"/>
                                    <w:sz w:val="28"/>
                                    <w:szCs w:val="28"/>
                                  </w:rPr>
                                  <w:t>University of Wales Trinity Saint David</w:t>
                                </w:r>
                              </w:p>
                              <w:p w14:paraId="068BD156" w14:textId="74C7E24C" w:rsidR="009C38AE" w:rsidRPr="003816FD" w:rsidRDefault="009C38AE" w:rsidP="006A7637">
                                <w:pPr>
                                  <w:jc w:val="center"/>
                                  <w:rPr>
                                    <w:rFonts w:ascii="Arial" w:hAnsi="Arial" w:cs="Arial"/>
                                    <w:color w:val="000000" w:themeColor="text1"/>
                                    <w:sz w:val="28"/>
                                    <w:szCs w:val="28"/>
                                  </w:rPr>
                                </w:pPr>
                                <w:r w:rsidRPr="003816FD">
                                  <w:rPr>
                                    <w:rFonts w:ascii="Arial" w:hAnsi="Arial" w:cs="Arial"/>
                                    <w:color w:val="000000" w:themeColor="text1"/>
                                    <w:sz w:val="28"/>
                                    <w:szCs w:val="28"/>
                                  </w:rPr>
                                  <w:t>Academic and Employability Skills</w:t>
                                </w:r>
                                <w:r w:rsidR="006A7637">
                                  <w:rPr>
                                    <w:rFonts w:ascii="Arial" w:hAnsi="Arial" w:cs="Arial"/>
                                    <w:color w:val="000000" w:themeColor="text1"/>
                                    <w:sz w:val="28"/>
                                    <w:szCs w:val="28"/>
                                  </w:rPr>
                                  <w:t xml:space="preserve"> </w:t>
                                </w:r>
                                <w:r w:rsidRPr="003816FD">
                                  <w:rPr>
                                    <w:rFonts w:ascii="Arial" w:hAnsi="Arial" w:cs="Arial"/>
                                    <w:color w:val="000000" w:themeColor="text1"/>
                                    <w:sz w:val="28"/>
                                    <w:szCs w:val="28"/>
                                  </w:rPr>
                                  <w:t>BMSW4001_B</w:t>
                                </w:r>
                                <w:r w:rsidR="00E43B92" w:rsidRPr="003816FD">
                                  <w:rPr>
                                    <w:rFonts w:ascii="Arial" w:hAnsi="Arial" w:cs="Arial"/>
                                    <w:color w:val="000000" w:themeColor="text1"/>
                                    <w:sz w:val="28"/>
                                    <w:szCs w:val="28"/>
                                  </w:rPr>
                                  <w:t>IRM</w:t>
                                </w:r>
                              </w:p>
                              <w:p w14:paraId="6F96D3B0" w14:textId="2A570DAA" w:rsidR="00E43B92" w:rsidRPr="006A7637" w:rsidRDefault="003816FD" w:rsidP="003816FD">
                                <w:pPr>
                                  <w:jc w:val="center"/>
                                  <w:rPr>
                                    <w:rFonts w:ascii="Arial" w:hAnsi="Arial" w:cs="Arial"/>
                                    <w:color w:val="000000" w:themeColor="text1"/>
                                    <w:sz w:val="28"/>
                                    <w:szCs w:val="28"/>
                                  </w:rPr>
                                </w:pPr>
                                <w:r w:rsidRPr="006A7637">
                                  <w:rPr>
                                    <w:rFonts w:ascii="Arial" w:hAnsi="Arial" w:cs="Arial"/>
                                    <w:color w:val="000000" w:themeColor="text1"/>
                                    <w:sz w:val="28"/>
                                    <w:szCs w:val="28"/>
                                  </w:rPr>
                                  <w:t>Giridhar Katti</w:t>
                                </w:r>
                              </w:p>
                              <w:p w14:paraId="301DBAE3" w14:textId="77777777" w:rsidR="00E43B92" w:rsidRPr="00E43B92" w:rsidRDefault="00E43B92" w:rsidP="00E43B92">
                                <w:pPr>
                                  <w:jc w:val="center"/>
                                  <w:rPr>
                                    <w:rFonts w:ascii="Arial" w:hAnsi="Arial" w:cs="Arial"/>
                                    <w:b/>
                                    <w:bCs/>
                                    <w:color w:val="C45911" w:themeColor="accent2" w:themeShade="BF"/>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7B913D" id="_x0000_t202" coordsize="21600,21600" o:spt="202" path="m,l,21600r21600,l21600,xe">
                    <v:stroke joinstyle="miter"/>
                    <v:path gradientshapeok="t" o:connecttype="rect"/>
                  </v:shapetype>
                  <v:shape id="Text Box 2" o:spid="_x0000_s1026" type="#_x0000_t202" style="position:absolute;margin-left:75.6pt;margin-top:-24.6pt;width:323.4pt;height:9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" fillcolor="white [3201]" stroked="f" strokeweight=".5pt">
                    <v:textbox>
                      <w:txbxContent>
                        <w:p w14:paraId="1EDDBF6C" w14:textId="23F23CB9" w:rsidR="00716F67" w:rsidRPr="003816FD" w:rsidRDefault="00716F67" w:rsidP="00E43B92">
                          <w:pPr>
                            <w:pStyle w:val="NormalWeb"/>
                            <w:spacing w:before="0" w:beforeAutospacing="0" w:after="0" w:afterAutospacing="0"/>
                            <w:jc w:val="center"/>
                            <w:rPr>
                              <w:rFonts w:ascii="Arial" w:eastAsiaTheme="minorEastAsia" w:hAnsi="Arial" w:cs="Arial"/>
                              <w:color w:val="000000" w:themeColor="text1"/>
                              <w:kern w:val="24"/>
                              <w:sz w:val="28"/>
                              <w:szCs w:val="28"/>
                            </w:rPr>
                          </w:pPr>
                          <w:r w:rsidRPr="003816FD">
                            <w:rPr>
                              <w:rFonts w:ascii="Arial" w:eastAsiaTheme="minorEastAsia" w:hAnsi="Arial" w:cs="Arial"/>
                              <w:color w:val="000000" w:themeColor="text1"/>
                              <w:kern w:val="24"/>
                              <w:sz w:val="28"/>
                              <w:szCs w:val="28"/>
                            </w:rPr>
                            <w:t>University of Wales Trinity Saint David</w:t>
                          </w:r>
                        </w:p>
                        <w:p w14:paraId="068BD156" w14:textId="74C7E24C" w:rsidR="009C38AE" w:rsidRPr="003816FD" w:rsidRDefault="009C38AE" w:rsidP="006A7637">
                          <w:pPr>
                            <w:jc w:val="center"/>
                            <w:rPr>
                              <w:rFonts w:ascii="Arial" w:hAnsi="Arial" w:cs="Arial"/>
                              <w:color w:val="000000" w:themeColor="text1"/>
                              <w:sz w:val="28"/>
                              <w:szCs w:val="28"/>
                            </w:rPr>
                          </w:pPr>
                          <w:r w:rsidRPr="003816FD">
                            <w:rPr>
                              <w:rFonts w:ascii="Arial" w:hAnsi="Arial" w:cs="Arial"/>
                              <w:color w:val="000000" w:themeColor="text1"/>
                              <w:sz w:val="28"/>
                              <w:szCs w:val="28"/>
                            </w:rPr>
                            <w:t>Academic and Employability Skills</w:t>
                          </w:r>
                          <w:r w:rsidR="006A7637">
                            <w:rPr>
                              <w:rFonts w:ascii="Arial" w:hAnsi="Arial" w:cs="Arial"/>
                              <w:color w:val="000000" w:themeColor="text1"/>
                              <w:sz w:val="28"/>
                              <w:szCs w:val="28"/>
                            </w:rPr>
                            <w:t xml:space="preserve"> </w:t>
                          </w:r>
                          <w:r w:rsidRPr="003816FD">
                            <w:rPr>
                              <w:rFonts w:ascii="Arial" w:hAnsi="Arial" w:cs="Arial"/>
                              <w:color w:val="000000" w:themeColor="text1"/>
                              <w:sz w:val="28"/>
                              <w:szCs w:val="28"/>
                            </w:rPr>
                            <w:t>BMSW4001_B</w:t>
                          </w:r>
                          <w:r w:rsidR="00E43B92" w:rsidRPr="003816FD">
                            <w:rPr>
                              <w:rFonts w:ascii="Arial" w:hAnsi="Arial" w:cs="Arial"/>
                              <w:color w:val="000000" w:themeColor="text1"/>
                              <w:sz w:val="28"/>
                              <w:szCs w:val="28"/>
                            </w:rPr>
                            <w:t>IRM</w:t>
                          </w:r>
                        </w:p>
                        <w:p w14:paraId="6F96D3B0" w14:textId="2A570DAA" w:rsidR="00E43B92" w:rsidRPr="006A7637" w:rsidRDefault="003816FD" w:rsidP="003816FD">
                          <w:pPr>
                            <w:jc w:val="center"/>
                            <w:rPr>
                              <w:rFonts w:ascii="Arial" w:hAnsi="Arial" w:cs="Arial"/>
                              <w:color w:val="000000" w:themeColor="text1"/>
                              <w:sz w:val="28"/>
                              <w:szCs w:val="28"/>
                            </w:rPr>
                          </w:pPr>
                          <w:r w:rsidRPr="006A7637">
                            <w:rPr>
                              <w:rFonts w:ascii="Arial" w:hAnsi="Arial" w:cs="Arial"/>
                              <w:color w:val="000000" w:themeColor="text1"/>
                              <w:sz w:val="28"/>
                              <w:szCs w:val="28"/>
                            </w:rPr>
                            <w:t>Giridhar Katti</w:t>
                          </w:r>
                        </w:p>
                        <w:p w14:paraId="301DBAE3" w14:textId="77777777" w:rsidR="00E43B92" w:rsidRPr="00E43B92" w:rsidRDefault="00E43B92" w:rsidP="00E43B92">
                          <w:pPr>
                            <w:jc w:val="center"/>
                            <w:rPr>
                              <w:rFonts w:ascii="Arial" w:hAnsi="Arial" w:cs="Arial"/>
                              <w:b/>
                              <w:bCs/>
                              <w:color w:val="C45911" w:themeColor="accent2" w:themeShade="BF"/>
                              <w:sz w:val="28"/>
                              <w:szCs w:val="28"/>
                            </w:rPr>
                          </w:pPr>
                        </w:p>
                      </w:txbxContent>
                    </v:textbox>
                  </v:shape>
                </w:pict>
              </mc:Fallback>
            </mc:AlternateContent>
          </w:r>
        </w:p>
      </w:sdtContent>
    </w:sdt>
    <w:p w14:paraId="655FE470" w14:textId="7E868105" w:rsidR="00E311B3" w:rsidRDefault="00E311B3" w:rsidP="00E311B3"/>
    <w:p w14:paraId="70F369B7" w14:textId="1B33AEB4" w:rsidR="00E311B3" w:rsidRDefault="00E311B3" w:rsidP="00E311B3"/>
    <w:p w14:paraId="72101129" w14:textId="73719A7A" w:rsidR="00E311B3" w:rsidRPr="00E311B3" w:rsidRDefault="00E311B3" w:rsidP="00E311B3"/>
    <w:p w14:paraId="26760632" w14:textId="510F29FC" w:rsidR="00E311B3" w:rsidRPr="00E311B3" w:rsidRDefault="003816FD" w:rsidP="00E311B3">
      <w:r>
        <w:rPr>
          <w:noProof/>
        </w:rPr>
        <mc:AlternateContent>
          <mc:Choice Requires="wps">
            <w:drawing>
              <wp:anchor distT="0" distB="0" distL="114300" distR="114300" simplePos="0" relativeHeight="251661312" behindDoc="0" locked="0" layoutInCell="1" allowOverlap="1" wp14:anchorId="4DCA9C03" wp14:editId="5E4C8F6B">
                <wp:simplePos x="0" y="0"/>
                <wp:positionH relativeFrom="column">
                  <wp:posOffset>129540</wp:posOffset>
                </wp:positionH>
                <wp:positionV relativeFrom="paragraph">
                  <wp:posOffset>244475</wp:posOffset>
                </wp:positionV>
                <wp:extent cx="5897880" cy="1196340"/>
                <wp:effectExtent l="0" t="0" r="7620" b="3810"/>
                <wp:wrapNone/>
                <wp:docPr id="3" name="Text Box 3"/>
                <wp:cNvGraphicFramePr/>
                <a:graphic xmlns:a="http://schemas.openxmlformats.org/drawingml/2006/main">
                  <a:graphicData uri="http://schemas.microsoft.com/office/word/2010/wordprocessingShape">
                    <wps:wsp>
                      <wps:cNvSpPr txBox="1"/>
                      <wps:spPr>
                        <a:xfrm>
                          <a:off x="0" y="0"/>
                          <a:ext cx="5897880" cy="1196340"/>
                        </a:xfrm>
                        <a:prstGeom prst="rect">
                          <a:avLst/>
                        </a:prstGeom>
                        <a:solidFill>
                          <a:schemeClr val="lt1"/>
                        </a:solidFill>
                        <a:ln w="6350">
                          <a:noFill/>
                        </a:ln>
                      </wps:spPr>
                      <wps:txbx>
                        <w:txbxContent>
                          <w:p w14:paraId="148B44F5" w14:textId="6757EACA" w:rsidR="003816FD" w:rsidRPr="00DC2266" w:rsidRDefault="00DC2266" w:rsidP="003816FD">
                            <w:pPr>
                              <w:jc w:val="center"/>
                              <w:rPr>
                                <w:rFonts w:ascii="Arial" w:hAnsi="Arial" w:cs="Arial"/>
                                <w:b/>
                                <w:bCs/>
                                <w:color w:val="C45911" w:themeColor="accent2" w:themeShade="BF"/>
                                <w:sz w:val="44"/>
                                <w:szCs w:val="44"/>
                              </w:rPr>
                            </w:pPr>
                            <w:r w:rsidRPr="00DC2266">
                              <w:rPr>
                                <w:rFonts w:ascii="Arial" w:hAnsi="Arial" w:cs="Arial"/>
                                <w:b/>
                                <w:color w:val="C45911" w:themeColor="accent2" w:themeShade="BF"/>
                                <w:sz w:val="44"/>
                                <w:szCs w:val="44"/>
                              </w:rPr>
                              <w:t xml:space="preserve">Reflective </w:t>
                            </w:r>
                            <w:r w:rsidRPr="00DC2266">
                              <w:rPr>
                                <w:rFonts w:ascii="Arial" w:hAnsi="Arial" w:cs="Arial"/>
                                <w:b/>
                                <w:color w:val="C45911" w:themeColor="accent2" w:themeShade="BF"/>
                                <w:sz w:val="44"/>
                                <w:szCs w:val="44"/>
                              </w:rPr>
                              <w:t>R</w:t>
                            </w:r>
                            <w:r w:rsidRPr="00DC2266">
                              <w:rPr>
                                <w:rFonts w:ascii="Arial" w:hAnsi="Arial" w:cs="Arial"/>
                                <w:b/>
                                <w:color w:val="C45911" w:themeColor="accent2" w:themeShade="BF"/>
                                <w:sz w:val="44"/>
                                <w:szCs w:val="44"/>
                              </w:rPr>
                              <w:t xml:space="preserve">eview on Employability </w:t>
                            </w:r>
                            <w:r w:rsidRPr="00DC2266">
                              <w:rPr>
                                <w:rFonts w:ascii="Arial" w:hAnsi="Arial" w:cs="Arial"/>
                                <w:b/>
                                <w:color w:val="C45911" w:themeColor="accent2" w:themeShade="BF"/>
                                <w:sz w:val="44"/>
                                <w:szCs w:val="44"/>
                              </w:rPr>
                              <w:t>S</w:t>
                            </w:r>
                            <w:r w:rsidRPr="00DC2266">
                              <w:rPr>
                                <w:rFonts w:ascii="Arial" w:hAnsi="Arial" w:cs="Arial"/>
                                <w:b/>
                                <w:color w:val="C45911" w:themeColor="accent2" w:themeShade="BF"/>
                                <w:sz w:val="44"/>
                                <w:szCs w:val="44"/>
                              </w:rPr>
                              <w:t>kills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DCA9C03" id="Text Box 3" o:spid="_x0000_s1027" type="#_x0000_t202" style="position:absolute;margin-left:10.2pt;margin-top:19.25pt;width:464.4pt;height:94.2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" fillcolor="white [3201]" stroked="f" strokeweight=".5pt">
                <v:textbox>
                  <w:txbxContent>
                    <w:p w14:paraId="148B44F5" w14:textId="6757EACA" w:rsidR="003816FD" w:rsidRPr="00DC2266" w:rsidRDefault="00DC2266" w:rsidP="003816FD">
                      <w:pPr>
                        <w:jc w:val="center"/>
                        <w:rPr>
                          <w:rFonts w:ascii="Arial" w:hAnsi="Arial" w:cs="Arial"/>
                          <w:b/>
                          <w:bCs/>
                          <w:color w:val="C45911" w:themeColor="accent2" w:themeShade="BF"/>
                          <w:sz w:val="44"/>
                          <w:szCs w:val="44"/>
                        </w:rPr>
                      </w:pPr>
                      <w:r w:rsidRPr="00DC2266">
                        <w:rPr>
                          <w:rFonts w:ascii="Arial" w:hAnsi="Arial" w:cs="Arial"/>
                          <w:b/>
                          <w:color w:val="C45911" w:themeColor="accent2" w:themeShade="BF"/>
                          <w:sz w:val="44"/>
                          <w:szCs w:val="44"/>
                        </w:rPr>
                        <w:t xml:space="preserve">Reflective </w:t>
                      </w:r>
                      <w:r w:rsidRPr="00DC2266">
                        <w:rPr>
                          <w:rFonts w:ascii="Arial" w:hAnsi="Arial" w:cs="Arial"/>
                          <w:b/>
                          <w:color w:val="C45911" w:themeColor="accent2" w:themeShade="BF"/>
                          <w:sz w:val="44"/>
                          <w:szCs w:val="44"/>
                        </w:rPr>
                        <w:t>R</w:t>
                      </w:r>
                      <w:r w:rsidRPr="00DC2266">
                        <w:rPr>
                          <w:rFonts w:ascii="Arial" w:hAnsi="Arial" w:cs="Arial"/>
                          <w:b/>
                          <w:color w:val="C45911" w:themeColor="accent2" w:themeShade="BF"/>
                          <w:sz w:val="44"/>
                          <w:szCs w:val="44"/>
                        </w:rPr>
                        <w:t xml:space="preserve">eview on Employability </w:t>
                      </w:r>
                      <w:r w:rsidRPr="00DC2266">
                        <w:rPr>
                          <w:rFonts w:ascii="Arial" w:hAnsi="Arial" w:cs="Arial"/>
                          <w:b/>
                          <w:color w:val="C45911" w:themeColor="accent2" w:themeShade="BF"/>
                          <w:sz w:val="44"/>
                          <w:szCs w:val="44"/>
                        </w:rPr>
                        <w:t>S</w:t>
                      </w:r>
                      <w:r w:rsidRPr="00DC2266">
                        <w:rPr>
                          <w:rFonts w:ascii="Arial" w:hAnsi="Arial" w:cs="Arial"/>
                          <w:b/>
                          <w:color w:val="C45911" w:themeColor="accent2" w:themeShade="BF"/>
                          <w:sz w:val="44"/>
                          <w:szCs w:val="44"/>
                        </w:rPr>
                        <w:t>kills</w:t>
                      </w:r>
                    </w:p>
                  </w:txbxContent>
                </v:textbox>
              </v:shape>
            </w:pict>
          </mc:Fallback>
        </mc:AlternateContent>
      </w:r>
    </w:p>
    <w:p w14:paraId="415B16EC" w14:textId="7CAEB63D" w:rsidR="00E311B3" w:rsidRPr="00E311B3" w:rsidRDefault="00E311B3" w:rsidP="00E311B3"/>
    <w:p w14:paraId="1B3D34FA" w14:textId="1204B969" w:rsidR="00E311B3" w:rsidRPr="00E311B3" w:rsidRDefault="00E311B3" w:rsidP="00E311B3"/>
    <w:p w14:paraId="4EE7F54C" w14:textId="4002FEE0" w:rsidR="00E311B3" w:rsidRPr="00E311B3" w:rsidRDefault="00E311B3" w:rsidP="00E311B3"/>
    <w:p w14:paraId="0968258F" w14:textId="29EAEEBD" w:rsidR="00E311B3" w:rsidRPr="00E311B3" w:rsidRDefault="00E311B3" w:rsidP="00E311B3"/>
    <w:p w14:paraId="68A76F75" w14:textId="5592382C" w:rsidR="00E311B3" w:rsidRPr="00E311B3" w:rsidRDefault="003816FD" w:rsidP="00E311B3">
      <w:r>
        <w:rPr>
          <w:noProof/>
        </w:rPr>
        <mc:AlternateContent>
          <mc:Choice Requires="wps">
            <w:drawing>
              <wp:anchor distT="0" distB="0" distL="114300" distR="114300" simplePos="0" relativeHeight="251660288" behindDoc="0" locked="0" layoutInCell="1" allowOverlap="1" wp14:anchorId="07FD4BDF" wp14:editId="77BF0F6F">
                <wp:simplePos x="0" y="0"/>
                <wp:positionH relativeFrom="margin">
                  <wp:posOffset>-600075</wp:posOffset>
                </wp:positionH>
                <wp:positionV relativeFrom="page">
                  <wp:posOffset>3728085</wp:posOffset>
                </wp:positionV>
                <wp:extent cx="1712890" cy="6522720"/>
                <wp:effectExtent l="0" t="0" r="0" b="0"/>
                <wp:wrapNone/>
                <wp:docPr id="138" name="Text Box 138"/>
                <wp:cNvGraphicFramePr/>
                <a:graphic xmlns:a="http://schemas.openxmlformats.org/drawingml/2006/main">
                  <a:graphicData uri="http://schemas.microsoft.com/office/word/2010/wordprocessingShape">
                    <wps:wsp>
                      <wps:cNvSpPr txBox="1"/>
                      <wps:spPr>
                        <a:xfrm>
                          <a:off x="0" y="0"/>
                          <a:ext cx="1712890" cy="652272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331"/>
                              <w:gridCol w:w="1965"/>
                            </w:tblGrid>
                            <w:tr w:rsidR="00E151F9" w14:paraId="1EA89AF4" w14:textId="77777777" w:rsidTr="00716F67">
                              <w:trPr>
                                <w:trHeight w:val="6859"/>
                                <w:jc w:val="center"/>
                              </w:trPr>
                              <w:tc>
                                <w:tcPr>
                                  <w:tcW w:w="2568" w:type="pct"/>
                                  <w:vAlign w:val="center"/>
                                </w:tcPr>
                                <w:p w14:paraId="38B0F341" w14:textId="7D8D28BB" w:rsidR="00E151F9" w:rsidRDefault="00716F67">
                                  <w:pPr>
                                    <w:jc w:val="right"/>
                                  </w:pPr>
                                  <w:r w:rsidRPr="00716F67">
                                    <w:rPr>
                                      <w:noProof/>
                                    </w:rPr>
                                    <w:drawing>
                                      <wp:inline distT="0" distB="0" distL="0" distR="0" wp14:anchorId="2B6084D9" wp14:editId="30D53680">
                                        <wp:extent cx="2293104" cy="3115500"/>
                                        <wp:effectExtent l="0" t="0" r="0" b="8890"/>
                                        <wp:docPr id="1" name="Picture 10">
                                          <a:extLst xmlns:a="http://schemas.openxmlformats.org/drawingml/2006/main">
                                            <a:ext uri="{FF2B5EF4-FFF2-40B4-BE49-F238E27FC236}">
                                              <a16:creationId xmlns:a16="http://schemas.microsoft.com/office/drawing/2014/main" id="{E951EA40-F3D0-4A31-9363-7DBBF28EA2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E951EA40-F3D0-4A31-9363-7DBBF28EA2F7}"/>
                                                    </a:ext>
                                                  </a:extLst>
                                                </pic:cNvPr>
                                                <pic:cNvPicPr>
                                                  <a:picLocks noChangeAspect="1"/>
                                                </pic:cNvPicPr>
                                              </pic:nvPicPr>
                                              <pic:blipFill>
                                                <a:blip r:embed="rId9"/>
                                                <a:stretch>
                                                  <a:fillRect/>
                                                </a:stretch>
                                              </pic:blipFill>
                                              <pic:spPr>
                                                <a:xfrm>
                                                  <a:off x="0" y="0"/>
                                                  <a:ext cx="2293104" cy="3115500"/>
                                                </a:xfrm>
                                                <a:prstGeom prst="rect">
                                                  <a:avLst/>
                                                </a:prstGeom>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7770E98A" w14:textId="708CEBFE" w:rsidR="00E151F9" w:rsidRDefault="00716F67">
                                      <w:pPr>
                                        <w:pStyle w:val="NoSpacing"/>
                                        <w:spacing w:line="312" w:lineRule="auto"/>
                                        <w:jc w:val="right"/>
                                        <w:rPr>
                                          <w:caps/>
                                          <w:color w:val="191919" w:themeColor="text1" w:themeTint="E6"/>
                                          <w:sz w:val="72"/>
                                          <w:szCs w:val="72"/>
                                        </w:rPr>
                                      </w:pPr>
                                      <w:r>
                                        <w:rPr>
                                          <w:caps/>
                                          <w:color w:val="191919" w:themeColor="text1" w:themeTint="E6"/>
                                          <w:sz w:val="72"/>
                                          <w:szCs w:val="72"/>
                                        </w:rPr>
                                        <w:t xml:space="preserve">     </w:t>
                                      </w:r>
                                    </w:p>
                                  </w:sdtContent>
                                </w:sdt>
                                <w:p w14:paraId="41BC46AC" w14:textId="52450994" w:rsidR="00E151F9" w:rsidRDefault="00E151F9">
                                  <w:pPr>
                                    <w:jc w:val="right"/>
                                    <w:rPr>
                                      <w:sz w:val="24"/>
                                      <w:szCs w:val="24"/>
                                    </w:rPr>
                                  </w:pPr>
                                </w:p>
                              </w:tc>
                              <w:tc>
                                <w:tcPr>
                                  <w:tcW w:w="2432" w:type="pct"/>
                                  <w:vAlign w:val="center"/>
                                </w:tcPr>
                                <w:sdt>
                                  <w:sdtPr>
                                    <w:rPr>
                                      <w:rFonts w:ascii="Arial" w:hAnsi="Arial" w:cs="Arial"/>
                                      <w:b/>
                                      <w:bCs/>
                                      <w:color w:val="C45911" w:themeColor="accent2" w:themeShade="BF"/>
                                      <w:sz w:val="28"/>
                                      <w:szCs w:val="2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3D8D4244" w14:textId="1BFEF361" w:rsidR="00DC2266" w:rsidRDefault="00DC2266" w:rsidP="00DC2266">
                                      <w:pPr>
                                        <w:jc w:val="right"/>
                                        <w:rPr>
                                          <w:rFonts w:ascii="Arial" w:hAnsi="Arial" w:cs="Arial"/>
                                          <w:b/>
                                          <w:bCs/>
                                          <w:color w:val="C45911" w:themeColor="accent2" w:themeShade="BF"/>
                                          <w:sz w:val="28"/>
                                          <w:szCs w:val="28"/>
                                        </w:rPr>
                                      </w:pPr>
                                      <w:r w:rsidRPr="00E43B92">
                                        <w:rPr>
                                          <w:rFonts w:ascii="Arial" w:hAnsi="Arial" w:cs="Arial"/>
                                          <w:b/>
                                          <w:bCs/>
                                          <w:color w:val="C45911" w:themeColor="accent2" w:themeShade="BF"/>
                                          <w:sz w:val="28"/>
                                          <w:szCs w:val="28"/>
                                        </w:rPr>
                                        <w:t>BOGDAN ANDREI LUPEA 2107488</w:t>
                                      </w:r>
                                    </w:p>
                                  </w:sdtContent>
                                </w:sdt>
                                <w:p w14:paraId="5CCC24B2" w14:textId="796DAF19" w:rsidR="00E151F9" w:rsidRDefault="00E151F9" w:rsidP="00DC2266">
                                  <w:pPr>
                                    <w:pStyle w:val="NoSpacing"/>
                                  </w:pPr>
                                </w:p>
                              </w:tc>
                            </w:tr>
                          </w:tbl>
                          <w:p w14:paraId="454D57C2" w14:textId="250EB098" w:rsidR="00E151F9" w:rsidRDefault="00E151F9"/>
                          <w:p w14:paraId="3F9987FE" w14:textId="0002EDC6" w:rsidR="00E311B3" w:rsidRDefault="00E311B3"/>
                          <w:p w14:paraId="0B6877E2" w14:textId="41CBE05C" w:rsidR="00E311B3" w:rsidRDefault="00E311B3"/>
                          <w:p w14:paraId="456B0721" w14:textId="35FD5854" w:rsidR="00E311B3" w:rsidRDefault="00E311B3"/>
                          <w:p w14:paraId="5332521A" w14:textId="4C848324" w:rsidR="00E311B3" w:rsidRDefault="00E311B3"/>
                          <w:p w14:paraId="12A7D1CD" w14:textId="4B285128" w:rsidR="00E311B3" w:rsidRDefault="00E311B3"/>
                          <w:p w14:paraId="64BE4166" w14:textId="71DFC609" w:rsidR="00E311B3" w:rsidRDefault="00E311B3"/>
                          <w:p w14:paraId="30BD3B43" w14:textId="669733B5" w:rsidR="00E311B3" w:rsidRDefault="00E311B3"/>
                          <w:p w14:paraId="51A793B3" w14:textId="24DA17EA" w:rsidR="00E311B3" w:rsidRDefault="00E311B3"/>
                          <w:p w14:paraId="5DD43656" w14:textId="31356247" w:rsidR="00E311B3" w:rsidRDefault="00E311B3"/>
                          <w:p w14:paraId="6807F9E2" w14:textId="150A46DE" w:rsidR="00E311B3" w:rsidRDefault="00E311B3"/>
                          <w:p w14:paraId="464D7E7A" w14:textId="25F9E145" w:rsidR="00E311B3" w:rsidRDefault="00E311B3"/>
                          <w:p w14:paraId="7E43CA76" w14:textId="09BB0C21" w:rsidR="00E311B3" w:rsidRDefault="00E311B3"/>
                          <w:p w14:paraId="67CCF9D2" w14:textId="3D98D118" w:rsidR="00E311B3" w:rsidRDefault="00E311B3"/>
                          <w:p w14:paraId="2A9A5D76" w14:textId="7F00463D" w:rsidR="00E311B3" w:rsidRDefault="00E311B3"/>
                          <w:p w14:paraId="48939236" w14:textId="605D0BCA" w:rsidR="00E311B3" w:rsidRDefault="00E311B3"/>
                          <w:p w14:paraId="457B917C" w14:textId="77777777" w:rsidR="00E311B3" w:rsidRDefault="00E311B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7FD4BDF" id="Text Box 138" o:spid="_x0000_s1028" type="#_x0000_t202" style="position:absolute;margin-left:-47.25pt;margin-top:293.55pt;width:134.85pt;height:513.6pt;z-index:251660288;visibility:visible;mso-wrap-style:square;mso-width-percent:941;mso-height-percent:0;mso-wrap-distance-left:9pt;mso-wrap-distance-top:0;mso-wrap-distance-right:9pt;mso-wrap-distance-bottom:0;mso-position-horizontal:absolute;mso-position-horizontal-relative:margin;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331"/>
                        <w:gridCol w:w="1965"/>
                      </w:tblGrid>
                      <w:tr w:rsidR="00E151F9" w14:paraId="1EA89AF4" w14:textId="77777777" w:rsidTr="00716F67">
                        <w:trPr>
                          <w:trHeight w:val="6859"/>
                          <w:jc w:val="center"/>
                        </w:trPr>
                        <w:tc>
                          <w:tcPr>
                            <w:tcW w:w="2568" w:type="pct"/>
                            <w:vAlign w:val="center"/>
                          </w:tcPr>
                          <w:p w14:paraId="38B0F341" w14:textId="7D8D28BB" w:rsidR="00E151F9" w:rsidRDefault="00716F67">
                            <w:pPr>
                              <w:jc w:val="right"/>
                            </w:pPr>
                            <w:r w:rsidRPr="00716F67">
                              <w:rPr>
                                <w:noProof/>
                              </w:rPr>
                              <w:drawing>
                                <wp:inline distT="0" distB="0" distL="0" distR="0" wp14:anchorId="2B6084D9" wp14:editId="30D53680">
                                  <wp:extent cx="2293104" cy="3115500"/>
                                  <wp:effectExtent l="0" t="0" r="0" b="8890"/>
                                  <wp:docPr id="1" name="Picture 10">
                                    <a:extLst xmlns:a="http://schemas.openxmlformats.org/drawingml/2006/main">
                                      <a:ext uri="{FF2B5EF4-FFF2-40B4-BE49-F238E27FC236}">
                                        <a16:creationId xmlns:a16="http://schemas.microsoft.com/office/drawing/2014/main" id="{E951EA40-F3D0-4A31-9363-7DBBF28EA2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E951EA40-F3D0-4A31-9363-7DBBF28EA2F7}"/>
                                              </a:ext>
                                            </a:extLst>
                                          </pic:cNvPr>
                                          <pic:cNvPicPr>
                                            <a:picLocks noChangeAspect="1"/>
                                          </pic:cNvPicPr>
                                        </pic:nvPicPr>
                                        <pic:blipFill>
                                          <a:blip r:embed="rId9"/>
                                          <a:stretch>
                                            <a:fillRect/>
                                          </a:stretch>
                                        </pic:blipFill>
                                        <pic:spPr>
                                          <a:xfrm>
                                            <a:off x="0" y="0"/>
                                            <a:ext cx="2293104" cy="3115500"/>
                                          </a:xfrm>
                                          <a:prstGeom prst="rect">
                                            <a:avLst/>
                                          </a:prstGeom>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7770E98A" w14:textId="708CEBFE" w:rsidR="00E151F9" w:rsidRDefault="00716F67">
                                <w:pPr>
                                  <w:pStyle w:val="NoSpacing"/>
                                  <w:spacing w:line="312" w:lineRule="auto"/>
                                  <w:jc w:val="right"/>
                                  <w:rPr>
                                    <w:caps/>
                                    <w:color w:val="191919" w:themeColor="text1" w:themeTint="E6"/>
                                    <w:sz w:val="72"/>
                                    <w:szCs w:val="72"/>
                                  </w:rPr>
                                </w:pPr>
                                <w:r>
                                  <w:rPr>
                                    <w:caps/>
                                    <w:color w:val="191919" w:themeColor="text1" w:themeTint="E6"/>
                                    <w:sz w:val="72"/>
                                    <w:szCs w:val="72"/>
                                  </w:rPr>
                                  <w:t xml:space="preserve">     </w:t>
                                </w:r>
                              </w:p>
                            </w:sdtContent>
                          </w:sdt>
                          <w:p w14:paraId="41BC46AC" w14:textId="52450994" w:rsidR="00E151F9" w:rsidRDefault="00E151F9">
                            <w:pPr>
                              <w:jc w:val="right"/>
                              <w:rPr>
                                <w:sz w:val="24"/>
                                <w:szCs w:val="24"/>
                              </w:rPr>
                            </w:pPr>
                          </w:p>
                        </w:tc>
                        <w:tc>
                          <w:tcPr>
                            <w:tcW w:w="2432" w:type="pct"/>
                            <w:vAlign w:val="center"/>
                          </w:tcPr>
                          <w:sdt>
                            <w:sdtPr>
                              <w:rPr>
                                <w:rFonts w:ascii="Arial" w:hAnsi="Arial" w:cs="Arial"/>
                                <w:b/>
                                <w:bCs/>
                                <w:color w:val="C45911" w:themeColor="accent2" w:themeShade="BF"/>
                                <w:sz w:val="28"/>
                                <w:szCs w:val="2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3D8D4244" w14:textId="1BFEF361" w:rsidR="00DC2266" w:rsidRDefault="00DC2266" w:rsidP="00DC2266">
                                <w:pPr>
                                  <w:jc w:val="right"/>
                                  <w:rPr>
                                    <w:rFonts w:ascii="Arial" w:hAnsi="Arial" w:cs="Arial"/>
                                    <w:b/>
                                    <w:bCs/>
                                    <w:color w:val="C45911" w:themeColor="accent2" w:themeShade="BF"/>
                                    <w:sz w:val="28"/>
                                    <w:szCs w:val="28"/>
                                  </w:rPr>
                                </w:pPr>
                                <w:r w:rsidRPr="00E43B92">
                                  <w:rPr>
                                    <w:rFonts w:ascii="Arial" w:hAnsi="Arial" w:cs="Arial"/>
                                    <w:b/>
                                    <w:bCs/>
                                    <w:color w:val="C45911" w:themeColor="accent2" w:themeShade="BF"/>
                                    <w:sz w:val="28"/>
                                    <w:szCs w:val="28"/>
                                  </w:rPr>
                                  <w:t>BOGDAN ANDREI LUPEA 2107488</w:t>
                                </w:r>
                              </w:p>
                            </w:sdtContent>
                          </w:sdt>
                          <w:p w14:paraId="5CCC24B2" w14:textId="796DAF19" w:rsidR="00E151F9" w:rsidRDefault="00E151F9" w:rsidP="00DC2266">
                            <w:pPr>
                              <w:pStyle w:val="NoSpacing"/>
                            </w:pPr>
                          </w:p>
                        </w:tc>
                      </w:tr>
                    </w:tbl>
                    <w:p w14:paraId="454D57C2" w14:textId="250EB098" w:rsidR="00E151F9" w:rsidRDefault="00E151F9"/>
                    <w:p w14:paraId="3F9987FE" w14:textId="0002EDC6" w:rsidR="00E311B3" w:rsidRDefault="00E311B3"/>
                    <w:p w14:paraId="0B6877E2" w14:textId="41CBE05C" w:rsidR="00E311B3" w:rsidRDefault="00E311B3"/>
                    <w:p w14:paraId="456B0721" w14:textId="35FD5854" w:rsidR="00E311B3" w:rsidRDefault="00E311B3"/>
                    <w:p w14:paraId="5332521A" w14:textId="4C848324" w:rsidR="00E311B3" w:rsidRDefault="00E311B3"/>
                    <w:p w14:paraId="12A7D1CD" w14:textId="4B285128" w:rsidR="00E311B3" w:rsidRDefault="00E311B3"/>
                    <w:p w14:paraId="64BE4166" w14:textId="71DFC609" w:rsidR="00E311B3" w:rsidRDefault="00E311B3"/>
                    <w:p w14:paraId="30BD3B43" w14:textId="669733B5" w:rsidR="00E311B3" w:rsidRDefault="00E311B3"/>
                    <w:p w14:paraId="51A793B3" w14:textId="24DA17EA" w:rsidR="00E311B3" w:rsidRDefault="00E311B3"/>
                    <w:p w14:paraId="5DD43656" w14:textId="31356247" w:rsidR="00E311B3" w:rsidRDefault="00E311B3"/>
                    <w:p w14:paraId="6807F9E2" w14:textId="150A46DE" w:rsidR="00E311B3" w:rsidRDefault="00E311B3"/>
                    <w:p w14:paraId="464D7E7A" w14:textId="25F9E145" w:rsidR="00E311B3" w:rsidRDefault="00E311B3"/>
                    <w:p w14:paraId="7E43CA76" w14:textId="09BB0C21" w:rsidR="00E311B3" w:rsidRDefault="00E311B3"/>
                    <w:p w14:paraId="67CCF9D2" w14:textId="3D98D118" w:rsidR="00E311B3" w:rsidRDefault="00E311B3"/>
                    <w:p w14:paraId="2A9A5D76" w14:textId="7F00463D" w:rsidR="00E311B3" w:rsidRDefault="00E311B3"/>
                    <w:p w14:paraId="48939236" w14:textId="605D0BCA" w:rsidR="00E311B3" w:rsidRDefault="00E311B3"/>
                    <w:p w14:paraId="457B917C" w14:textId="77777777" w:rsidR="00E311B3" w:rsidRDefault="00E311B3"/>
                  </w:txbxContent>
                </v:textbox>
                <w10:wrap anchorx="margin" anchory="page"/>
              </v:shape>
            </w:pict>
          </mc:Fallback>
        </mc:AlternateContent>
      </w:r>
    </w:p>
    <w:p w14:paraId="13E1A292" w14:textId="52267C00" w:rsidR="00E311B3" w:rsidRPr="00E311B3" w:rsidRDefault="00E311B3" w:rsidP="00E311B3"/>
    <w:p w14:paraId="296FF859" w14:textId="47973AD5" w:rsidR="00E311B3" w:rsidRPr="00E311B3" w:rsidRDefault="00E311B3" w:rsidP="00E311B3"/>
    <w:p w14:paraId="0FB8E8AE" w14:textId="43C312E2" w:rsidR="00E311B3" w:rsidRPr="00E311B3" w:rsidRDefault="00E311B3" w:rsidP="00E311B3"/>
    <w:p w14:paraId="2DB8405E" w14:textId="108A2EF1" w:rsidR="00E311B3" w:rsidRPr="00E311B3" w:rsidRDefault="00E311B3" w:rsidP="00E311B3"/>
    <w:p w14:paraId="20379065" w14:textId="0EAB390D" w:rsidR="00E311B3" w:rsidRPr="00E311B3" w:rsidRDefault="00E311B3" w:rsidP="00E311B3"/>
    <w:p w14:paraId="59B870B4" w14:textId="13C88016" w:rsidR="00E311B3" w:rsidRPr="00E311B3" w:rsidRDefault="00E311B3" w:rsidP="00E311B3"/>
    <w:p w14:paraId="0DE6858A" w14:textId="5F9DC5CA" w:rsidR="00E311B3" w:rsidRPr="00E311B3" w:rsidRDefault="00E311B3" w:rsidP="00E311B3"/>
    <w:p w14:paraId="42B9BB3D" w14:textId="6A50D95E" w:rsidR="00E311B3" w:rsidRPr="00E311B3" w:rsidRDefault="00E311B3" w:rsidP="00E311B3"/>
    <w:p w14:paraId="3AAFCC8E" w14:textId="05474286" w:rsidR="00E311B3" w:rsidRPr="00E311B3" w:rsidRDefault="00E311B3" w:rsidP="00E311B3"/>
    <w:p w14:paraId="19CFC77A" w14:textId="53246105" w:rsidR="00E311B3" w:rsidRPr="00E311B3" w:rsidRDefault="00E311B3" w:rsidP="00E311B3"/>
    <w:p w14:paraId="35AAE485" w14:textId="780D84C6" w:rsidR="00E311B3" w:rsidRPr="00E311B3" w:rsidRDefault="00E311B3" w:rsidP="00E311B3"/>
    <w:p w14:paraId="39ABA48E" w14:textId="08D4A28C" w:rsidR="00E311B3" w:rsidRPr="00E311B3" w:rsidRDefault="00E311B3" w:rsidP="00E311B3"/>
    <w:p w14:paraId="606C88DC" w14:textId="3ECB3C02" w:rsidR="00E311B3" w:rsidRPr="00E311B3" w:rsidRDefault="00E311B3" w:rsidP="00E311B3"/>
    <w:p w14:paraId="15C9FBA3" w14:textId="00C746B4" w:rsidR="00E311B3" w:rsidRPr="00E311B3" w:rsidRDefault="00E311B3" w:rsidP="00E311B3"/>
    <w:p w14:paraId="77F01A7D" w14:textId="513528F8" w:rsidR="00E311B3" w:rsidRPr="00E311B3" w:rsidRDefault="00E311B3" w:rsidP="00E311B3"/>
    <w:p w14:paraId="7F718556" w14:textId="41152CE1" w:rsidR="00E311B3" w:rsidRPr="00E311B3" w:rsidRDefault="00E311B3" w:rsidP="00E311B3"/>
    <w:p w14:paraId="6467784C" w14:textId="707EDD2A" w:rsidR="00E311B3" w:rsidRPr="00E311B3" w:rsidRDefault="00E311B3" w:rsidP="00E311B3"/>
    <w:p w14:paraId="4DF78121" w14:textId="44E9639A" w:rsidR="00E311B3" w:rsidRDefault="00E311B3" w:rsidP="00E311B3">
      <w:pPr>
        <w:tabs>
          <w:tab w:val="left" w:pos="1260"/>
        </w:tabs>
      </w:pPr>
      <w:r>
        <w:tab/>
      </w:r>
    </w:p>
    <w:p w14:paraId="489EE77B" w14:textId="1323400A" w:rsidR="00E311B3" w:rsidRDefault="00E311B3" w:rsidP="00E311B3">
      <w:pPr>
        <w:tabs>
          <w:tab w:val="left" w:pos="1260"/>
        </w:tabs>
      </w:pPr>
    </w:p>
    <w:p w14:paraId="15842AC2" w14:textId="77777777" w:rsidR="007C1ACD" w:rsidRDefault="007C1ACD" w:rsidP="000E601E">
      <w:pPr>
        <w:spacing w:line="360" w:lineRule="auto"/>
        <w:jc w:val="both"/>
        <w:rPr>
          <w:rFonts w:ascii="Arial" w:hAnsi="Arial" w:cs="Arial"/>
          <w:b/>
          <w:bCs/>
          <w:color w:val="C45911" w:themeColor="accent2" w:themeShade="BF"/>
          <w:sz w:val="28"/>
          <w:szCs w:val="28"/>
        </w:rPr>
      </w:pPr>
    </w:p>
    <w:sdt>
      <w:sdtPr>
        <w:rPr>
          <w:rFonts w:asciiTheme="minorHAnsi" w:eastAsiaTheme="minorHAnsi" w:hAnsiTheme="minorHAnsi" w:cstheme="minorBidi"/>
          <w:color w:val="auto"/>
          <w:sz w:val="22"/>
          <w:szCs w:val="22"/>
          <w:lang w:val="en-GB"/>
        </w:rPr>
        <w:id w:val="-1280329799"/>
        <w:docPartObj>
          <w:docPartGallery w:val="Table of Contents"/>
          <w:docPartUnique/>
        </w:docPartObj>
      </w:sdtPr>
      <w:sdtEndPr>
        <w:rPr>
          <w:b/>
          <w:bCs/>
          <w:noProof/>
        </w:rPr>
      </w:sdtEndPr>
      <w:sdtContent>
        <w:p w14:paraId="4503F163" w14:textId="52D3341E" w:rsidR="009C38AE" w:rsidRPr="009C38AE" w:rsidRDefault="009C38AE">
          <w:pPr>
            <w:pStyle w:val="TOCHeading"/>
            <w:rPr>
              <w:rFonts w:ascii="Arial" w:hAnsi="Arial" w:cs="Arial"/>
              <w:b/>
              <w:bCs/>
              <w:color w:val="C45911" w:themeColor="accent2" w:themeShade="BF"/>
              <w:sz w:val="28"/>
              <w:szCs w:val="28"/>
            </w:rPr>
          </w:pPr>
          <w:r w:rsidRPr="009C38AE">
            <w:rPr>
              <w:rFonts w:ascii="Arial" w:hAnsi="Arial" w:cs="Arial"/>
              <w:b/>
              <w:bCs/>
              <w:color w:val="C45911" w:themeColor="accent2" w:themeShade="BF"/>
              <w:sz w:val="28"/>
              <w:szCs w:val="28"/>
            </w:rPr>
            <w:t>Table of Content</w:t>
          </w:r>
        </w:p>
        <w:p w14:paraId="3181BCED" w14:textId="77777777" w:rsidR="009C38AE" w:rsidRPr="009C38AE" w:rsidRDefault="009C38AE" w:rsidP="009C38AE">
          <w:pPr>
            <w:rPr>
              <w:rFonts w:ascii="Arial" w:hAnsi="Arial" w:cs="Arial"/>
              <w:color w:val="C45911" w:themeColor="accent2" w:themeShade="BF"/>
              <w:lang w:val="en-US"/>
            </w:rPr>
          </w:pPr>
        </w:p>
        <w:p w14:paraId="53EA8731" w14:textId="720353D8" w:rsidR="00D95D7D" w:rsidRPr="00212D5F" w:rsidRDefault="009C38AE" w:rsidP="00D95D7D">
          <w:pPr>
            <w:pStyle w:val="TOC1"/>
            <w:rPr>
              <w:rFonts w:eastAsiaTheme="minorEastAsia"/>
              <w:lang w:eastAsia="en-GB"/>
            </w:rPr>
          </w:pPr>
          <w:r w:rsidRPr="009C38AE">
            <w:rPr>
              <w:noProof w:val="0"/>
              <w:color w:val="C45911" w:themeColor="accent2" w:themeShade="BF"/>
            </w:rPr>
            <w:fldChar w:fldCharType="begin"/>
          </w:r>
          <w:r w:rsidRPr="009C38AE">
            <w:rPr>
              <w:color w:val="C45911" w:themeColor="accent2" w:themeShade="BF"/>
            </w:rPr>
            <w:instrText xml:space="preserve"> TOC \o "1-3" \h \z \u </w:instrText>
          </w:r>
          <w:r w:rsidRPr="009C38AE">
            <w:rPr>
              <w:noProof w:val="0"/>
              <w:color w:val="C45911" w:themeColor="accent2" w:themeShade="BF"/>
            </w:rPr>
            <w:fldChar w:fldCharType="separate"/>
          </w:r>
          <w:hyperlink w:anchor="_Toc89791471" w:history="1">
            <w:r w:rsidR="00D95D7D" w:rsidRPr="00212D5F">
              <w:rPr>
                <w:rStyle w:val="Hyperlink"/>
                <w:color w:val="auto"/>
                <w:u w:val="none"/>
              </w:rPr>
              <w:t>Introduction</w:t>
            </w:r>
            <w:r w:rsidR="00D95D7D" w:rsidRPr="00212D5F">
              <w:rPr>
                <w:webHidden/>
              </w:rPr>
              <w:tab/>
            </w:r>
            <w:r w:rsidR="00D95D7D" w:rsidRPr="00212D5F">
              <w:rPr>
                <w:webHidden/>
              </w:rPr>
              <w:fldChar w:fldCharType="begin"/>
            </w:r>
            <w:r w:rsidR="00D95D7D" w:rsidRPr="00212D5F">
              <w:rPr>
                <w:webHidden/>
              </w:rPr>
              <w:instrText xml:space="preserve"> PAGEREF _Toc89791471 \h </w:instrText>
            </w:r>
            <w:r w:rsidR="00D95D7D" w:rsidRPr="00212D5F">
              <w:rPr>
                <w:webHidden/>
              </w:rPr>
            </w:r>
            <w:r w:rsidR="00D95D7D" w:rsidRPr="00212D5F">
              <w:rPr>
                <w:webHidden/>
              </w:rPr>
              <w:fldChar w:fldCharType="separate"/>
            </w:r>
            <w:r w:rsidR="0091454B" w:rsidRPr="00212D5F">
              <w:rPr>
                <w:webHidden/>
              </w:rPr>
              <w:t>2</w:t>
            </w:r>
            <w:r w:rsidR="00D95D7D" w:rsidRPr="00212D5F">
              <w:rPr>
                <w:webHidden/>
              </w:rPr>
              <w:fldChar w:fldCharType="end"/>
            </w:r>
          </w:hyperlink>
        </w:p>
        <w:p w14:paraId="67514554" w14:textId="1ADDDBA7" w:rsidR="00D95D7D" w:rsidRPr="00212D5F" w:rsidRDefault="00DC2266" w:rsidP="00D95D7D">
          <w:pPr>
            <w:pStyle w:val="TOC1"/>
            <w:rPr>
              <w:rFonts w:eastAsiaTheme="minorEastAsia"/>
              <w:lang w:eastAsia="en-GB"/>
            </w:rPr>
          </w:pPr>
          <w:hyperlink w:anchor="_Toc89791472" w:history="1">
            <w:r w:rsidR="00D95D7D" w:rsidRPr="00212D5F">
              <w:rPr>
                <w:rStyle w:val="Hyperlink"/>
                <w:color w:val="auto"/>
                <w:u w:val="none"/>
              </w:rPr>
              <w:t>Time management skill</w:t>
            </w:r>
            <w:r w:rsidR="00D95D7D" w:rsidRPr="00212D5F">
              <w:rPr>
                <w:webHidden/>
              </w:rPr>
              <w:tab/>
            </w:r>
            <w:r w:rsidR="00D95D7D" w:rsidRPr="00212D5F">
              <w:rPr>
                <w:webHidden/>
              </w:rPr>
              <w:fldChar w:fldCharType="begin"/>
            </w:r>
            <w:r w:rsidR="00D95D7D" w:rsidRPr="00212D5F">
              <w:rPr>
                <w:webHidden/>
              </w:rPr>
              <w:instrText xml:space="preserve"> PAGEREF _Toc89791472 \h </w:instrText>
            </w:r>
            <w:r w:rsidR="00D95D7D" w:rsidRPr="00212D5F">
              <w:rPr>
                <w:webHidden/>
              </w:rPr>
            </w:r>
            <w:r w:rsidR="00D95D7D" w:rsidRPr="00212D5F">
              <w:rPr>
                <w:webHidden/>
              </w:rPr>
              <w:fldChar w:fldCharType="separate"/>
            </w:r>
            <w:r w:rsidR="0091454B" w:rsidRPr="00212D5F">
              <w:rPr>
                <w:webHidden/>
              </w:rPr>
              <w:t>3</w:t>
            </w:r>
            <w:r w:rsidR="00D95D7D" w:rsidRPr="00212D5F">
              <w:rPr>
                <w:webHidden/>
              </w:rPr>
              <w:fldChar w:fldCharType="end"/>
            </w:r>
          </w:hyperlink>
        </w:p>
        <w:p w14:paraId="33DDA240" w14:textId="5B456AF6" w:rsidR="00D95D7D" w:rsidRPr="00212D5F" w:rsidRDefault="00DC2266" w:rsidP="00D95D7D">
          <w:pPr>
            <w:pStyle w:val="TOC1"/>
            <w:rPr>
              <w:rFonts w:eastAsiaTheme="minorEastAsia"/>
              <w:lang w:eastAsia="en-GB"/>
            </w:rPr>
          </w:pPr>
          <w:hyperlink w:anchor="_Toc89791473" w:history="1">
            <w:r w:rsidR="00D95D7D" w:rsidRPr="00212D5F">
              <w:rPr>
                <w:rStyle w:val="Hyperlink"/>
                <w:color w:val="auto"/>
                <w:u w:val="none"/>
                <w:lang w:val="en"/>
              </w:rPr>
              <w:t>The 4Ds of effective time management</w:t>
            </w:r>
            <w:r w:rsidR="00D95D7D" w:rsidRPr="00212D5F">
              <w:rPr>
                <w:webHidden/>
              </w:rPr>
              <w:tab/>
            </w:r>
            <w:r w:rsidR="00D95D7D" w:rsidRPr="00212D5F">
              <w:rPr>
                <w:webHidden/>
              </w:rPr>
              <w:fldChar w:fldCharType="begin"/>
            </w:r>
            <w:r w:rsidR="00D95D7D" w:rsidRPr="00212D5F">
              <w:rPr>
                <w:webHidden/>
              </w:rPr>
              <w:instrText xml:space="preserve"> PAGEREF _Toc89791473 \h </w:instrText>
            </w:r>
            <w:r w:rsidR="00D95D7D" w:rsidRPr="00212D5F">
              <w:rPr>
                <w:webHidden/>
              </w:rPr>
            </w:r>
            <w:r w:rsidR="00D95D7D" w:rsidRPr="00212D5F">
              <w:rPr>
                <w:webHidden/>
              </w:rPr>
              <w:fldChar w:fldCharType="separate"/>
            </w:r>
            <w:r w:rsidR="0091454B" w:rsidRPr="00212D5F">
              <w:rPr>
                <w:webHidden/>
              </w:rPr>
              <w:t>3</w:t>
            </w:r>
            <w:r w:rsidR="00D95D7D" w:rsidRPr="00212D5F">
              <w:rPr>
                <w:webHidden/>
              </w:rPr>
              <w:fldChar w:fldCharType="end"/>
            </w:r>
          </w:hyperlink>
        </w:p>
        <w:p w14:paraId="58A638F5" w14:textId="606EA59E" w:rsidR="00D95D7D" w:rsidRPr="00212D5F" w:rsidRDefault="00DC2266" w:rsidP="00D95D7D">
          <w:pPr>
            <w:pStyle w:val="TOC1"/>
            <w:rPr>
              <w:rFonts w:eastAsiaTheme="minorEastAsia"/>
              <w:lang w:eastAsia="en-GB"/>
            </w:rPr>
          </w:pPr>
          <w:hyperlink w:anchor="_Toc89791474" w:history="1">
            <w:r w:rsidR="00D95D7D" w:rsidRPr="00212D5F">
              <w:rPr>
                <w:rStyle w:val="Hyperlink"/>
                <w:color w:val="auto"/>
                <w:u w:val="none"/>
              </w:rPr>
              <w:t>Written communication skills</w:t>
            </w:r>
            <w:r w:rsidR="00D95D7D" w:rsidRPr="00212D5F">
              <w:rPr>
                <w:webHidden/>
              </w:rPr>
              <w:tab/>
            </w:r>
            <w:r w:rsidR="00D95D7D" w:rsidRPr="00212D5F">
              <w:rPr>
                <w:webHidden/>
              </w:rPr>
              <w:fldChar w:fldCharType="begin"/>
            </w:r>
            <w:r w:rsidR="00D95D7D" w:rsidRPr="00212D5F">
              <w:rPr>
                <w:webHidden/>
              </w:rPr>
              <w:instrText xml:space="preserve"> PAGEREF _Toc89791474 \h </w:instrText>
            </w:r>
            <w:r w:rsidR="00D95D7D" w:rsidRPr="00212D5F">
              <w:rPr>
                <w:webHidden/>
              </w:rPr>
            </w:r>
            <w:r w:rsidR="00D95D7D" w:rsidRPr="00212D5F">
              <w:rPr>
                <w:webHidden/>
              </w:rPr>
              <w:fldChar w:fldCharType="separate"/>
            </w:r>
            <w:r w:rsidR="0091454B" w:rsidRPr="00212D5F">
              <w:rPr>
                <w:webHidden/>
              </w:rPr>
              <w:t>4</w:t>
            </w:r>
            <w:r w:rsidR="00D95D7D" w:rsidRPr="00212D5F">
              <w:rPr>
                <w:webHidden/>
              </w:rPr>
              <w:fldChar w:fldCharType="end"/>
            </w:r>
          </w:hyperlink>
        </w:p>
        <w:p w14:paraId="7BE3E252" w14:textId="663DA082" w:rsidR="00D95D7D" w:rsidRPr="00212D5F" w:rsidRDefault="00DC2266" w:rsidP="00D95D7D">
          <w:pPr>
            <w:pStyle w:val="TOC1"/>
            <w:rPr>
              <w:rFonts w:eastAsiaTheme="minorEastAsia"/>
              <w:lang w:eastAsia="en-GB"/>
            </w:rPr>
          </w:pPr>
          <w:hyperlink w:anchor="_Toc89791475" w:history="1">
            <w:r w:rsidR="00D95D7D" w:rsidRPr="00212D5F">
              <w:rPr>
                <w:rStyle w:val="Hyperlink"/>
                <w:color w:val="auto"/>
                <w:u w:val="none"/>
              </w:rPr>
              <w:t>Critical thinking</w:t>
            </w:r>
            <w:r w:rsidR="00D95D7D" w:rsidRPr="00212D5F">
              <w:rPr>
                <w:webHidden/>
              </w:rPr>
              <w:tab/>
            </w:r>
            <w:r w:rsidR="00D95D7D" w:rsidRPr="00212D5F">
              <w:rPr>
                <w:webHidden/>
              </w:rPr>
              <w:fldChar w:fldCharType="begin"/>
            </w:r>
            <w:r w:rsidR="00D95D7D" w:rsidRPr="00212D5F">
              <w:rPr>
                <w:webHidden/>
              </w:rPr>
              <w:instrText xml:space="preserve"> PAGEREF _Toc89791475 \h </w:instrText>
            </w:r>
            <w:r w:rsidR="00D95D7D" w:rsidRPr="00212D5F">
              <w:rPr>
                <w:webHidden/>
              </w:rPr>
            </w:r>
            <w:r w:rsidR="00D95D7D" w:rsidRPr="00212D5F">
              <w:rPr>
                <w:webHidden/>
              </w:rPr>
              <w:fldChar w:fldCharType="separate"/>
            </w:r>
            <w:r w:rsidR="0091454B" w:rsidRPr="00212D5F">
              <w:rPr>
                <w:webHidden/>
              </w:rPr>
              <w:t>6</w:t>
            </w:r>
            <w:r w:rsidR="00D95D7D" w:rsidRPr="00212D5F">
              <w:rPr>
                <w:webHidden/>
              </w:rPr>
              <w:fldChar w:fldCharType="end"/>
            </w:r>
          </w:hyperlink>
        </w:p>
        <w:p w14:paraId="706E6364" w14:textId="6D3E81AD" w:rsidR="00D95D7D" w:rsidRPr="00212D5F" w:rsidRDefault="00DC2266" w:rsidP="00D95D7D">
          <w:pPr>
            <w:pStyle w:val="TOC1"/>
            <w:rPr>
              <w:rFonts w:eastAsiaTheme="minorEastAsia"/>
              <w:lang w:eastAsia="en-GB"/>
            </w:rPr>
          </w:pPr>
          <w:hyperlink w:anchor="_Toc89791476" w:history="1">
            <w:r w:rsidR="00D95D7D" w:rsidRPr="00212D5F">
              <w:rPr>
                <w:rStyle w:val="Hyperlink"/>
                <w:rFonts w:eastAsia="Times New Roman"/>
                <w:color w:val="auto"/>
                <w:u w:val="none"/>
              </w:rPr>
              <w:t>Effective teamwork</w:t>
            </w:r>
            <w:r w:rsidR="00D95D7D" w:rsidRPr="00212D5F">
              <w:rPr>
                <w:webHidden/>
              </w:rPr>
              <w:tab/>
            </w:r>
            <w:r w:rsidR="00D95D7D" w:rsidRPr="00212D5F">
              <w:rPr>
                <w:webHidden/>
              </w:rPr>
              <w:fldChar w:fldCharType="begin"/>
            </w:r>
            <w:r w:rsidR="00D95D7D" w:rsidRPr="00212D5F">
              <w:rPr>
                <w:webHidden/>
              </w:rPr>
              <w:instrText xml:space="preserve"> PAGEREF _Toc89791476 \h </w:instrText>
            </w:r>
            <w:r w:rsidR="00D95D7D" w:rsidRPr="00212D5F">
              <w:rPr>
                <w:webHidden/>
              </w:rPr>
            </w:r>
            <w:r w:rsidR="00D95D7D" w:rsidRPr="00212D5F">
              <w:rPr>
                <w:webHidden/>
              </w:rPr>
              <w:fldChar w:fldCharType="separate"/>
            </w:r>
            <w:r w:rsidR="0091454B" w:rsidRPr="00212D5F">
              <w:rPr>
                <w:webHidden/>
              </w:rPr>
              <w:t>7</w:t>
            </w:r>
            <w:r w:rsidR="00D95D7D" w:rsidRPr="00212D5F">
              <w:rPr>
                <w:webHidden/>
              </w:rPr>
              <w:fldChar w:fldCharType="end"/>
            </w:r>
          </w:hyperlink>
        </w:p>
        <w:p w14:paraId="55E7DA0E" w14:textId="64F6FCFD" w:rsidR="00D95D7D" w:rsidRPr="00212D5F" w:rsidRDefault="00DC2266" w:rsidP="00D95D7D">
          <w:pPr>
            <w:pStyle w:val="TOC1"/>
            <w:rPr>
              <w:rFonts w:eastAsiaTheme="minorEastAsia"/>
              <w:lang w:eastAsia="en-GB"/>
            </w:rPr>
          </w:pPr>
          <w:hyperlink w:anchor="_Toc89791477" w:history="1">
            <w:r w:rsidR="00D95D7D" w:rsidRPr="00212D5F">
              <w:rPr>
                <w:rStyle w:val="Hyperlink"/>
                <w:color w:val="auto"/>
                <w:u w:val="none"/>
              </w:rPr>
              <w:t>Conclusions</w:t>
            </w:r>
            <w:r w:rsidR="00D95D7D" w:rsidRPr="00212D5F">
              <w:rPr>
                <w:webHidden/>
              </w:rPr>
              <w:tab/>
            </w:r>
            <w:r w:rsidR="00D95D7D" w:rsidRPr="00212D5F">
              <w:rPr>
                <w:webHidden/>
              </w:rPr>
              <w:fldChar w:fldCharType="begin"/>
            </w:r>
            <w:r w:rsidR="00D95D7D" w:rsidRPr="00212D5F">
              <w:rPr>
                <w:webHidden/>
              </w:rPr>
              <w:instrText xml:space="preserve"> PAGEREF _Toc89791477 \h </w:instrText>
            </w:r>
            <w:r w:rsidR="00D95D7D" w:rsidRPr="00212D5F">
              <w:rPr>
                <w:webHidden/>
              </w:rPr>
            </w:r>
            <w:r w:rsidR="00D95D7D" w:rsidRPr="00212D5F">
              <w:rPr>
                <w:webHidden/>
              </w:rPr>
              <w:fldChar w:fldCharType="separate"/>
            </w:r>
            <w:r w:rsidR="0091454B" w:rsidRPr="00212D5F">
              <w:rPr>
                <w:webHidden/>
              </w:rPr>
              <w:t>9</w:t>
            </w:r>
            <w:r w:rsidR="00D95D7D" w:rsidRPr="00212D5F">
              <w:rPr>
                <w:webHidden/>
              </w:rPr>
              <w:fldChar w:fldCharType="end"/>
            </w:r>
          </w:hyperlink>
        </w:p>
        <w:p w14:paraId="3AA52620" w14:textId="20F5A7D2" w:rsidR="00D95D7D" w:rsidRPr="00D95D7D" w:rsidRDefault="00212D5F" w:rsidP="00D95D7D">
          <w:pPr>
            <w:pStyle w:val="TOC1"/>
            <w:rPr>
              <w:rFonts w:eastAsiaTheme="minorEastAsia"/>
              <w:lang w:eastAsia="en-GB"/>
            </w:rPr>
          </w:pPr>
          <w:r w:rsidRPr="00212D5F">
            <w:rPr>
              <w:rStyle w:val="Hyperlink"/>
              <w:color w:val="auto"/>
              <w:u w:val="none"/>
            </w:rPr>
            <w:t>Bibliography ……………………………………………………………………………………… 10</w:t>
          </w:r>
          <w:hyperlink w:anchor="_Toc89791478" w:history="1"/>
        </w:p>
        <w:p w14:paraId="43503A8E" w14:textId="6CB467B3" w:rsidR="009C38AE" w:rsidRDefault="009C38AE">
          <w:r w:rsidRPr="009C38AE">
            <w:rPr>
              <w:rFonts w:ascii="Arial" w:hAnsi="Arial" w:cs="Arial"/>
              <w:b/>
              <w:bCs/>
              <w:noProof/>
              <w:color w:val="C45911" w:themeColor="accent2" w:themeShade="BF"/>
            </w:rPr>
            <w:fldChar w:fldCharType="end"/>
          </w:r>
        </w:p>
      </w:sdtContent>
    </w:sdt>
    <w:p w14:paraId="23678861" w14:textId="6FF11090" w:rsidR="00F63FD9" w:rsidRDefault="00F63FD9" w:rsidP="00F63FD9">
      <w:pPr>
        <w:pStyle w:val="Heading1"/>
        <w:rPr>
          <w:rFonts w:ascii="Arial" w:hAnsi="Arial" w:cs="Arial"/>
          <w:b/>
          <w:bCs/>
          <w:color w:val="C45911" w:themeColor="accent2" w:themeShade="BF"/>
          <w:sz w:val="28"/>
          <w:szCs w:val="28"/>
        </w:rPr>
      </w:pPr>
      <w:r>
        <w:rPr>
          <w:rFonts w:ascii="Arial" w:hAnsi="Arial" w:cs="Arial"/>
          <w:b/>
          <w:bCs/>
          <w:color w:val="C45911" w:themeColor="accent2" w:themeShade="BF"/>
          <w:sz w:val="28"/>
          <w:szCs w:val="28"/>
        </w:rPr>
        <w:br w:type="page"/>
      </w:r>
    </w:p>
    <w:p w14:paraId="3492B570" w14:textId="10465CBE" w:rsidR="00E311B3" w:rsidRDefault="00915E3C" w:rsidP="00F63FD9">
      <w:pPr>
        <w:pStyle w:val="Heading1"/>
        <w:rPr>
          <w:rFonts w:ascii="Arial" w:hAnsi="Arial" w:cs="Arial"/>
          <w:b/>
          <w:bCs/>
          <w:color w:val="C45911" w:themeColor="accent2" w:themeShade="BF"/>
          <w:sz w:val="28"/>
          <w:szCs w:val="28"/>
        </w:rPr>
      </w:pPr>
      <w:bookmarkStart w:id="0" w:name="_Toc89791471"/>
      <w:r w:rsidRPr="000E601E">
        <w:rPr>
          <w:rFonts w:ascii="Arial" w:hAnsi="Arial" w:cs="Arial"/>
          <w:b/>
          <w:bCs/>
          <w:color w:val="C45911" w:themeColor="accent2" w:themeShade="BF"/>
          <w:sz w:val="28"/>
          <w:szCs w:val="28"/>
        </w:rPr>
        <w:lastRenderedPageBreak/>
        <w:t>Introduction</w:t>
      </w:r>
      <w:bookmarkEnd w:id="0"/>
      <w:r w:rsidRPr="000E601E">
        <w:rPr>
          <w:rFonts w:ascii="Arial" w:hAnsi="Arial" w:cs="Arial"/>
          <w:b/>
          <w:bCs/>
          <w:color w:val="C45911" w:themeColor="accent2" w:themeShade="BF"/>
          <w:sz w:val="28"/>
          <w:szCs w:val="28"/>
        </w:rPr>
        <w:t xml:space="preserve"> </w:t>
      </w:r>
    </w:p>
    <w:p w14:paraId="7660B02C" w14:textId="77777777" w:rsidR="009C38AE" w:rsidRPr="009C38AE" w:rsidRDefault="009C38AE" w:rsidP="009C1AD3">
      <w:pPr>
        <w:spacing w:line="360" w:lineRule="auto"/>
      </w:pPr>
    </w:p>
    <w:p w14:paraId="557EC9DA" w14:textId="255E2E2F" w:rsidR="009C1AD3" w:rsidRPr="009C1AD3" w:rsidRDefault="009C1AD3" w:rsidP="009C1AD3">
      <w:pPr>
        <w:spacing w:line="360" w:lineRule="auto"/>
        <w:ind w:firstLine="720"/>
        <w:jc w:val="both"/>
        <w:rPr>
          <w:rFonts w:ascii="Arial" w:eastAsia="Times New Roman" w:hAnsi="Arial" w:cs="Arial"/>
          <w:color w:val="222222"/>
          <w:highlight w:val="white"/>
        </w:rPr>
      </w:pPr>
      <w:r w:rsidRPr="009C1AD3">
        <w:rPr>
          <w:rFonts w:ascii="Arial" w:eastAsia="Times New Roman" w:hAnsi="Arial" w:cs="Arial"/>
        </w:rPr>
        <w:t>Human capital and a skilful workforce are an effort to attain cost-saving and high performance of any organization. The effectiveness of employees at the workplace is an essential element for upgrading a company's performance and enhancing its productivity and sustainable strategy to achieve a competitive advantage. A capable workforce involves training, education, and professional initiatives to improve the knowledge, skills, abilities, values, and social assets that can lead to job satisfaction and increased performance of the employee, ultimately improving the position and performance of the company</w:t>
      </w:r>
      <w:r w:rsidR="0091454B">
        <w:rPr>
          <w:rFonts w:ascii="Arial" w:eastAsia="Times New Roman" w:hAnsi="Arial" w:cs="Arial"/>
        </w:rPr>
        <w:t xml:space="preserve"> </w:t>
      </w:r>
      <w:sdt>
        <w:sdtPr>
          <w:rPr>
            <w:rFonts w:ascii="Arial" w:eastAsia="Times New Roman" w:hAnsi="Arial" w:cs="Arial"/>
          </w:rPr>
          <w:id w:val="-1198546945"/>
          <w:citation/>
        </w:sdtPr>
        <w:sdtEndPr/>
        <w:sdtContent>
          <w:r w:rsidR="0091454B">
            <w:rPr>
              <w:rFonts w:ascii="Arial" w:eastAsia="Times New Roman" w:hAnsi="Arial" w:cs="Arial"/>
            </w:rPr>
            <w:fldChar w:fldCharType="begin"/>
          </w:r>
          <w:r w:rsidR="0091454B">
            <w:rPr>
              <w:rFonts w:ascii="Arial" w:eastAsia="Times New Roman" w:hAnsi="Arial" w:cs="Arial"/>
            </w:rPr>
            <w:instrText xml:space="preserve"> CITATION Bil95 \l 2057 </w:instrText>
          </w:r>
          <w:r w:rsidR="0091454B">
            <w:rPr>
              <w:rFonts w:ascii="Arial" w:eastAsia="Times New Roman" w:hAnsi="Arial" w:cs="Arial"/>
            </w:rPr>
            <w:fldChar w:fldCharType="separate"/>
          </w:r>
          <w:r w:rsidR="009F3675" w:rsidRPr="009F3675">
            <w:rPr>
              <w:rFonts w:ascii="Arial" w:eastAsia="Times New Roman" w:hAnsi="Arial" w:cs="Arial"/>
              <w:noProof/>
            </w:rPr>
            <w:t>(Billett, 1995)</w:t>
          </w:r>
          <w:r w:rsidR="0091454B">
            <w:rPr>
              <w:rFonts w:ascii="Arial" w:eastAsia="Times New Roman" w:hAnsi="Arial" w:cs="Arial"/>
            </w:rPr>
            <w:fldChar w:fldCharType="end"/>
          </w:r>
        </w:sdtContent>
      </w:sdt>
      <w:r w:rsidR="0091454B">
        <w:rPr>
          <w:rFonts w:ascii="Arial" w:eastAsia="Times New Roman" w:hAnsi="Arial" w:cs="Arial"/>
        </w:rPr>
        <w:t xml:space="preserve">. </w:t>
      </w:r>
      <w:r w:rsidRPr="009C1AD3">
        <w:rPr>
          <w:rFonts w:ascii="Arial" w:eastAsia="Times New Roman" w:hAnsi="Arial" w:cs="Arial"/>
        </w:rPr>
        <w:t xml:space="preserve">The human capital of the company is referred to as the knowledge, skill, and expertise acquired by individuals through training and education.  Education, computer training, and health need are all included in the variety of capitals. </w:t>
      </w:r>
    </w:p>
    <w:p w14:paraId="7C129F63" w14:textId="47AC5AFD" w:rsidR="009C1AD3" w:rsidRPr="009C1AD3" w:rsidRDefault="009C1AD3" w:rsidP="009C1AD3">
      <w:pPr>
        <w:spacing w:line="360" w:lineRule="auto"/>
        <w:ind w:firstLine="720"/>
        <w:jc w:val="both"/>
        <w:rPr>
          <w:rFonts w:ascii="Arial" w:eastAsia="Times New Roman" w:hAnsi="Arial" w:cs="Arial"/>
          <w:color w:val="222222"/>
          <w:highlight w:val="white"/>
        </w:rPr>
      </w:pPr>
      <w:r w:rsidRPr="009C1AD3">
        <w:rPr>
          <w:rFonts w:ascii="Arial" w:eastAsia="Times New Roman" w:hAnsi="Arial" w:cs="Arial"/>
        </w:rPr>
        <w:t>Organizational performance is closely related to employees' efficiency. The attainment and fulfilment of organizational goals cannot be separated from the resources owned by the enterprise. One of the successes of organizational performance can be observed and identified through the training pattern of employees working for the organization or business. It is reported and recorded by scholars that training and development programs increase workforces' and organizations' performance altogether. Motivation is the force that attracts employees to work</w:t>
      </w:r>
      <w:sdt>
        <w:sdtPr>
          <w:rPr>
            <w:rFonts w:ascii="Arial" w:eastAsia="Times New Roman" w:hAnsi="Arial" w:cs="Arial"/>
          </w:rPr>
          <w:id w:val="-2140248947"/>
          <w:citation/>
        </w:sdtPr>
        <w:sdtEndPr/>
        <w:sdtContent>
          <w:r w:rsidR="00524E68">
            <w:rPr>
              <w:rFonts w:ascii="Arial" w:eastAsia="Times New Roman" w:hAnsi="Arial" w:cs="Arial"/>
            </w:rPr>
            <w:fldChar w:fldCharType="begin"/>
          </w:r>
          <w:r w:rsidR="00524E68">
            <w:rPr>
              <w:rFonts w:ascii="Arial" w:eastAsia="Times New Roman" w:hAnsi="Arial" w:cs="Arial"/>
              <w:color w:val="222222"/>
              <w:highlight w:val="white"/>
            </w:rPr>
            <w:instrText xml:space="preserve"> CITATION Ken19 \l 2057 </w:instrText>
          </w:r>
          <w:r w:rsidR="00524E68">
            <w:rPr>
              <w:rFonts w:ascii="Arial" w:eastAsia="Times New Roman" w:hAnsi="Arial" w:cs="Arial"/>
            </w:rPr>
            <w:fldChar w:fldCharType="separate"/>
          </w:r>
          <w:r w:rsidR="009F3675">
            <w:rPr>
              <w:rFonts w:ascii="Arial" w:eastAsia="Times New Roman" w:hAnsi="Arial" w:cs="Arial"/>
              <w:noProof/>
              <w:color w:val="222222"/>
              <w:highlight w:val="white"/>
            </w:rPr>
            <w:t xml:space="preserve"> </w:t>
          </w:r>
          <w:r w:rsidR="009F3675" w:rsidRPr="009F3675">
            <w:rPr>
              <w:rFonts w:ascii="Arial" w:eastAsia="Times New Roman" w:hAnsi="Arial" w:cs="Arial"/>
              <w:noProof/>
              <w:color w:val="222222"/>
              <w:highlight w:val="white"/>
            </w:rPr>
            <w:t>(Kenny S, 2019)</w:t>
          </w:r>
          <w:r w:rsidR="00524E68">
            <w:rPr>
              <w:rFonts w:ascii="Arial" w:eastAsia="Times New Roman" w:hAnsi="Arial" w:cs="Arial"/>
            </w:rPr>
            <w:fldChar w:fldCharType="end"/>
          </w:r>
        </w:sdtContent>
      </w:sdt>
      <w:r w:rsidRPr="009C1AD3">
        <w:rPr>
          <w:rFonts w:ascii="Arial" w:eastAsia="Times New Roman" w:hAnsi="Arial" w:cs="Arial"/>
        </w:rPr>
        <w:t xml:space="preserve">. Employee competencies, knowledge, and skillful news, along with work attitudes and their implementation and application in high-performance tasks and jobs that refer to the specified job requirements. Henceforth, skilled employees are significant for the company to survive and adapt to the changing mechanism of the market and industry. </w:t>
      </w:r>
    </w:p>
    <w:p w14:paraId="2D9DF12B" w14:textId="247E45B7" w:rsidR="000E601E" w:rsidRDefault="000E601E" w:rsidP="000E601E">
      <w:pPr>
        <w:tabs>
          <w:tab w:val="left" w:pos="1260"/>
        </w:tabs>
        <w:spacing w:line="360" w:lineRule="auto"/>
        <w:jc w:val="both"/>
        <w:rPr>
          <w:rFonts w:ascii="Arial" w:hAnsi="Arial" w:cs="Arial"/>
          <w:color w:val="000000" w:themeColor="text1"/>
          <w:shd w:val="clear" w:color="auto" w:fill="FFFFFF"/>
          <w:lang w:val="en"/>
        </w:rPr>
      </w:pPr>
    </w:p>
    <w:p w14:paraId="5C9906BC" w14:textId="23341E46" w:rsidR="009C1AD3" w:rsidRDefault="009C1AD3" w:rsidP="00F63FD9">
      <w:pPr>
        <w:pStyle w:val="Heading1"/>
        <w:rPr>
          <w:rFonts w:ascii="Arial" w:hAnsi="Arial" w:cs="Arial"/>
          <w:b/>
          <w:bCs/>
          <w:color w:val="C45911" w:themeColor="accent2" w:themeShade="BF"/>
          <w:sz w:val="28"/>
          <w:szCs w:val="28"/>
        </w:rPr>
      </w:pPr>
    </w:p>
    <w:p w14:paraId="217A3A46" w14:textId="691A56E9" w:rsidR="009C1AD3" w:rsidRDefault="009C1AD3" w:rsidP="009C1AD3"/>
    <w:p w14:paraId="32850D6D" w14:textId="3560CDD7" w:rsidR="009C1AD3" w:rsidRDefault="009C1AD3" w:rsidP="009C1AD3"/>
    <w:p w14:paraId="5DC57045" w14:textId="7A70E59F" w:rsidR="009C1AD3" w:rsidRDefault="009C1AD3" w:rsidP="009C1AD3"/>
    <w:p w14:paraId="58260DCE" w14:textId="46EC7A37" w:rsidR="009C1AD3" w:rsidRDefault="009C1AD3" w:rsidP="009C1AD3"/>
    <w:p w14:paraId="79197CC6" w14:textId="77777777" w:rsidR="009C1AD3" w:rsidRPr="009C1AD3" w:rsidRDefault="009C1AD3" w:rsidP="009C1AD3"/>
    <w:p w14:paraId="03DED784" w14:textId="16FE831A" w:rsidR="009C1AD3" w:rsidRDefault="009C1AD3" w:rsidP="009C1AD3"/>
    <w:p w14:paraId="3CF82D00" w14:textId="77777777" w:rsidR="009C1AD3" w:rsidRPr="009C1AD3" w:rsidRDefault="009C1AD3" w:rsidP="009C1AD3"/>
    <w:p w14:paraId="61534B23" w14:textId="12442DAD" w:rsidR="000E601E" w:rsidRDefault="009C1AD3" w:rsidP="00F63FD9">
      <w:pPr>
        <w:pStyle w:val="Heading1"/>
        <w:rPr>
          <w:rFonts w:ascii="Arial" w:hAnsi="Arial" w:cs="Arial"/>
          <w:b/>
          <w:bCs/>
          <w:color w:val="C45911" w:themeColor="accent2" w:themeShade="BF"/>
          <w:sz w:val="28"/>
          <w:szCs w:val="28"/>
        </w:rPr>
      </w:pPr>
      <w:bookmarkStart w:id="1" w:name="_Toc89791472"/>
      <w:r>
        <w:rPr>
          <w:rFonts w:ascii="Arial" w:hAnsi="Arial" w:cs="Arial"/>
          <w:b/>
          <w:bCs/>
          <w:color w:val="C45911" w:themeColor="accent2" w:themeShade="BF"/>
          <w:sz w:val="28"/>
          <w:szCs w:val="28"/>
        </w:rPr>
        <w:lastRenderedPageBreak/>
        <w:t>Time management skill</w:t>
      </w:r>
      <w:bookmarkEnd w:id="1"/>
    </w:p>
    <w:p w14:paraId="7EAD7EF8" w14:textId="77777777" w:rsidR="009C38AE" w:rsidRPr="009C38AE" w:rsidRDefault="009C38AE" w:rsidP="009C38AE"/>
    <w:p w14:paraId="250803AC" w14:textId="4ABBB3A6" w:rsidR="00884297" w:rsidRPr="009C1AD3" w:rsidRDefault="009C1AD3" w:rsidP="009C1AD3">
      <w:pPr>
        <w:spacing w:line="360" w:lineRule="auto"/>
        <w:ind w:firstLine="720"/>
        <w:jc w:val="both"/>
        <w:rPr>
          <w:rFonts w:ascii="Arial" w:eastAsia="Times New Roman" w:hAnsi="Arial" w:cs="Arial"/>
          <w:color w:val="222222"/>
          <w:highlight w:val="white"/>
        </w:rPr>
      </w:pPr>
      <w:r w:rsidRPr="009C1AD3">
        <w:rPr>
          <w:rFonts w:ascii="Arial" w:eastAsia="Times New Roman" w:hAnsi="Arial" w:cs="Arial"/>
        </w:rPr>
        <w:t>The time management ability of employees in the workplace is essential as it enables the individuals to work effectively and efficiently for the organization as well. If an employee is unable to structure or strategize his activity on the principles of time management, he may lack work competition ability. Using the time management skill in their day-to-day routine at the workplace allows the employee to establish and manage priorities for daily function. Ordering the tasks in order of their importance will provide the opportunity to stick to the timely routine and complete the work within the required timeframe</w:t>
      </w:r>
      <w:r w:rsidR="00524E68">
        <w:rPr>
          <w:rFonts w:ascii="Arial" w:eastAsia="Times New Roman" w:hAnsi="Arial" w:cs="Arial"/>
        </w:rPr>
        <w:t xml:space="preserve"> </w:t>
      </w:r>
      <w:sdt>
        <w:sdtPr>
          <w:rPr>
            <w:rFonts w:ascii="Arial" w:eastAsia="Times New Roman" w:hAnsi="Arial" w:cs="Arial"/>
          </w:rPr>
          <w:id w:val="95062138"/>
          <w:citation/>
        </w:sdtPr>
        <w:sdtEndPr/>
        <w:sdtContent>
          <w:r w:rsidR="00524E68">
            <w:rPr>
              <w:rFonts w:ascii="Arial" w:eastAsia="Times New Roman" w:hAnsi="Arial" w:cs="Arial"/>
            </w:rPr>
            <w:fldChar w:fldCharType="begin"/>
          </w:r>
          <w:r w:rsidR="00524E68">
            <w:rPr>
              <w:rFonts w:ascii="Arial" w:eastAsia="Times New Roman" w:hAnsi="Arial" w:cs="Arial"/>
            </w:rPr>
            <w:instrText xml:space="preserve"> CITATION Rad17 \l 2057 </w:instrText>
          </w:r>
          <w:r w:rsidR="00524E68">
            <w:rPr>
              <w:rFonts w:ascii="Arial" w:eastAsia="Times New Roman" w:hAnsi="Arial" w:cs="Arial"/>
            </w:rPr>
            <w:fldChar w:fldCharType="separate"/>
          </w:r>
          <w:r w:rsidR="009F3675" w:rsidRPr="009F3675">
            <w:rPr>
              <w:rFonts w:ascii="Arial" w:eastAsia="Times New Roman" w:hAnsi="Arial" w:cs="Arial"/>
              <w:noProof/>
            </w:rPr>
            <w:t>(Radonshiqi R., 2017)</w:t>
          </w:r>
          <w:r w:rsidR="00524E68">
            <w:rPr>
              <w:rFonts w:ascii="Arial" w:eastAsia="Times New Roman" w:hAnsi="Arial" w:cs="Arial"/>
            </w:rPr>
            <w:fldChar w:fldCharType="end"/>
          </w:r>
        </w:sdtContent>
      </w:sdt>
      <w:r w:rsidR="00524E68">
        <w:rPr>
          <w:rFonts w:ascii="Arial" w:eastAsia="Times New Roman" w:hAnsi="Arial" w:cs="Arial"/>
        </w:rPr>
        <w:t xml:space="preserve">. </w:t>
      </w:r>
      <w:r w:rsidRPr="009C1AD3">
        <w:rPr>
          <w:rFonts w:ascii="Arial" w:eastAsia="Times New Roman" w:hAnsi="Arial" w:cs="Arial"/>
        </w:rPr>
        <w:t>Employees are motivated through targets and goals, so it is also effective to explain and distribute work and discuss their roles in the beginning stage to become precise and accurate. It is also possible that employees seek help or assistance from team members to complete the task within the required deadline. Time management also includes setting short and long-term goals and adapting accordingly. One other effect of managing time effectively as an employability skill set is increased productivity and input of employees at work</w:t>
      </w:r>
      <w:sdt>
        <w:sdtPr>
          <w:rPr>
            <w:rFonts w:ascii="Arial" w:eastAsia="Times New Roman" w:hAnsi="Arial" w:cs="Arial"/>
          </w:rPr>
          <w:id w:val="1769893921"/>
          <w:citation/>
        </w:sdtPr>
        <w:sdtEndPr/>
        <w:sdtContent>
          <w:r w:rsidR="00524E68">
            <w:rPr>
              <w:rFonts w:ascii="Arial" w:eastAsia="Times New Roman" w:hAnsi="Arial" w:cs="Arial"/>
            </w:rPr>
            <w:fldChar w:fldCharType="begin"/>
          </w:r>
          <w:r w:rsidR="00524E68">
            <w:rPr>
              <w:rFonts w:ascii="Arial" w:eastAsia="Times New Roman" w:hAnsi="Arial" w:cs="Arial"/>
            </w:rPr>
            <w:instrText xml:space="preserve"> CITATION Ken19 \l 2057 </w:instrText>
          </w:r>
          <w:r w:rsidR="00524E68">
            <w:rPr>
              <w:rFonts w:ascii="Arial" w:eastAsia="Times New Roman" w:hAnsi="Arial" w:cs="Arial"/>
            </w:rPr>
            <w:fldChar w:fldCharType="separate"/>
          </w:r>
          <w:r w:rsidR="009F3675">
            <w:rPr>
              <w:rFonts w:ascii="Arial" w:eastAsia="Times New Roman" w:hAnsi="Arial" w:cs="Arial"/>
              <w:noProof/>
            </w:rPr>
            <w:t xml:space="preserve"> </w:t>
          </w:r>
          <w:r w:rsidR="009F3675" w:rsidRPr="009F3675">
            <w:rPr>
              <w:rFonts w:ascii="Arial" w:eastAsia="Times New Roman" w:hAnsi="Arial" w:cs="Arial"/>
              <w:noProof/>
            </w:rPr>
            <w:t>(Kenny S, 2019)</w:t>
          </w:r>
          <w:r w:rsidR="00524E68">
            <w:rPr>
              <w:rFonts w:ascii="Arial" w:eastAsia="Times New Roman" w:hAnsi="Arial" w:cs="Arial"/>
            </w:rPr>
            <w:fldChar w:fldCharType="end"/>
          </w:r>
        </w:sdtContent>
      </w:sdt>
      <w:r w:rsidRPr="009C1AD3">
        <w:rPr>
          <w:rFonts w:ascii="Arial" w:eastAsia="Times New Roman" w:hAnsi="Arial" w:cs="Arial"/>
        </w:rPr>
        <w:t xml:space="preserve">. Numerous strategies that are implanted at the workplace related to time management are setting priorities, planning, and delegation. </w:t>
      </w:r>
    </w:p>
    <w:p w14:paraId="3BB8DFC1" w14:textId="3CF28709" w:rsidR="00884297" w:rsidRDefault="00884297" w:rsidP="00884297">
      <w:pPr>
        <w:tabs>
          <w:tab w:val="left" w:pos="1260"/>
        </w:tabs>
        <w:spacing w:line="360" w:lineRule="auto"/>
        <w:jc w:val="both"/>
        <w:rPr>
          <w:rFonts w:ascii="Arial" w:hAnsi="Arial" w:cs="Arial"/>
          <w:color w:val="000000" w:themeColor="text1"/>
          <w:lang w:val="en"/>
        </w:rPr>
      </w:pPr>
    </w:p>
    <w:p w14:paraId="3F3330D9" w14:textId="6C284777" w:rsidR="00884297" w:rsidRDefault="009C1AD3" w:rsidP="00F63FD9">
      <w:pPr>
        <w:pStyle w:val="Heading1"/>
        <w:rPr>
          <w:rFonts w:ascii="Arial" w:hAnsi="Arial" w:cs="Arial"/>
          <w:b/>
          <w:bCs/>
          <w:color w:val="C45911" w:themeColor="accent2" w:themeShade="BF"/>
          <w:sz w:val="28"/>
          <w:szCs w:val="28"/>
          <w:lang w:val="en"/>
        </w:rPr>
      </w:pPr>
      <w:bookmarkStart w:id="2" w:name="_Toc89791473"/>
      <w:r>
        <w:rPr>
          <w:rFonts w:ascii="Arial" w:hAnsi="Arial" w:cs="Arial"/>
          <w:b/>
          <w:bCs/>
          <w:color w:val="C45911" w:themeColor="accent2" w:themeShade="BF"/>
          <w:sz w:val="28"/>
          <w:szCs w:val="28"/>
          <w:lang w:val="en"/>
        </w:rPr>
        <w:t>The 4Ds of effective time management</w:t>
      </w:r>
      <w:bookmarkEnd w:id="2"/>
    </w:p>
    <w:p w14:paraId="054A181D" w14:textId="77777777" w:rsidR="009C1AD3" w:rsidRDefault="009C1AD3" w:rsidP="00884297">
      <w:pPr>
        <w:spacing w:after="0" w:line="360" w:lineRule="auto"/>
        <w:ind w:firstLine="720"/>
        <w:jc w:val="both"/>
        <w:textAlignment w:val="baseline"/>
        <w:rPr>
          <w:rFonts w:ascii="Times New Roman" w:eastAsia="Times New Roman" w:hAnsi="Times New Roman" w:cs="Times New Roman"/>
          <w:b/>
          <w:sz w:val="24"/>
          <w:szCs w:val="24"/>
        </w:rPr>
      </w:pPr>
    </w:p>
    <w:p w14:paraId="209A67EF" w14:textId="5F835878" w:rsidR="00532F64" w:rsidRDefault="009C1AD3" w:rsidP="00EB73D7">
      <w:pPr>
        <w:spacing w:after="0" w:line="240" w:lineRule="auto"/>
        <w:ind w:firstLine="720"/>
        <w:jc w:val="center"/>
        <w:textAlignment w:val="baseline"/>
        <w:rPr>
          <w:rFonts w:ascii="Arial" w:hAnsi="Arial" w:cs="Arial"/>
          <w:color w:val="000000" w:themeColor="text1"/>
        </w:rPr>
      </w:pPr>
      <w:r>
        <w:rPr>
          <w:rFonts w:ascii="Times New Roman" w:eastAsia="Times New Roman" w:hAnsi="Times New Roman" w:cs="Times New Roman"/>
          <w:b/>
          <w:noProof/>
          <w:sz w:val="24"/>
          <w:szCs w:val="24"/>
        </w:rPr>
        <w:drawing>
          <wp:inline distT="0" distB="0" distL="0" distR="0" wp14:anchorId="6C83B0B0" wp14:editId="131E4428">
            <wp:extent cx="3974849" cy="3548063"/>
            <wp:effectExtent l="0" t="0" r="0" b="0"/>
            <wp:docPr id="1026" name="image3.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3.jpg"/>
                    <pic:cNvPicPr/>
                  </pic:nvPicPr>
                  <pic:blipFill>
                    <a:blip r:embed="rId10" cstate="print"/>
                    <a:srcRect/>
                    <a:stretch/>
                  </pic:blipFill>
                  <pic:spPr>
                    <a:xfrm>
                      <a:off x="0" y="0"/>
                      <a:ext cx="3974849" cy="3548063"/>
                    </a:xfrm>
                    <a:prstGeom prst="rect">
                      <a:avLst/>
                    </a:prstGeom>
                  </pic:spPr>
                </pic:pic>
              </a:graphicData>
            </a:graphic>
          </wp:inline>
        </w:drawing>
      </w:r>
    </w:p>
    <w:p w14:paraId="4CE5DF7D" w14:textId="77EBD369" w:rsidR="00EB73D7" w:rsidRPr="00EB73D7" w:rsidRDefault="00EB73D7" w:rsidP="00EB73D7">
      <w:pPr>
        <w:spacing w:after="0" w:line="240" w:lineRule="auto"/>
        <w:ind w:firstLine="720"/>
        <w:jc w:val="center"/>
        <w:textAlignment w:val="baseline"/>
        <w:rPr>
          <w:rFonts w:ascii="Arial" w:hAnsi="Arial" w:cs="Arial"/>
          <w:i/>
          <w:iCs/>
          <w:color w:val="000000" w:themeColor="text1"/>
          <w:sz w:val="18"/>
          <w:szCs w:val="18"/>
        </w:rPr>
      </w:pPr>
      <w:r w:rsidRPr="00EB73D7">
        <w:rPr>
          <w:rFonts w:ascii="Arial" w:hAnsi="Arial" w:cs="Arial"/>
          <w:i/>
          <w:iCs/>
          <w:color w:val="000000" w:themeColor="text1"/>
          <w:sz w:val="18"/>
          <w:szCs w:val="18"/>
        </w:rPr>
        <w:t xml:space="preserve">                                                                                       </w:t>
      </w:r>
      <w:r>
        <w:rPr>
          <w:rFonts w:ascii="Arial" w:hAnsi="Arial" w:cs="Arial"/>
          <w:i/>
          <w:iCs/>
          <w:color w:val="000000" w:themeColor="text1"/>
          <w:sz w:val="18"/>
          <w:szCs w:val="18"/>
        </w:rPr>
        <w:t xml:space="preserve">                         </w:t>
      </w:r>
      <w:r w:rsidRPr="00EB73D7">
        <w:rPr>
          <w:rFonts w:ascii="Arial" w:hAnsi="Arial" w:cs="Arial"/>
          <w:i/>
          <w:iCs/>
          <w:color w:val="000000" w:themeColor="text1"/>
          <w:sz w:val="18"/>
          <w:szCs w:val="18"/>
        </w:rPr>
        <w:t>Figure 1.</w:t>
      </w:r>
    </w:p>
    <w:p w14:paraId="5E46161B" w14:textId="77777777" w:rsidR="009C1AD3" w:rsidRPr="009C1AD3" w:rsidRDefault="009C1AD3" w:rsidP="00EB73D7">
      <w:pPr>
        <w:spacing w:line="360" w:lineRule="auto"/>
        <w:ind w:firstLine="720"/>
        <w:jc w:val="both"/>
        <w:rPr>
          <w:rFonts w:ascii="Arial" w:eastAsia="Times New Roman" w:hAnsi="Arial" w:cs="Arial"/>
        </w:rPr>
      </w:pPr>
      <w:r w:rsidRPr="009C1AD3">
        <w:rPr>
          <w:rFonts w:ascii="Arial" w:eastAsia="Times New Roman" w:hAnsi="Arial" w:cs="Arial"/>
        </w:rPr>
        <w:lastRenderedPageBreak/>
        <w:t xml:space="preserve">It is a well-known productive strategy to guide productivity and time management that is classified as do, delete, defer, and delegate. </w:t>
      </w:r>
    </w:p>
    <w:p w14:paraId="41CAF7BB" w14:textId="77777777" w:rsidR="009C1AD3" w:rsidRPr="009C1AD3" w:rsidRDefault="009C1AD3" w:rsidP="00EB73D7">
      <w:pPr>
        <w:numPr>
          <w:ilvl w:val="0"/>
          <w:numId w:val="10"/>
        </w:numPr>
        <w:spacing w:after="0" w:line="360" w:lineRule="auto"/>
        <w:jc w:val="both"/>
        <w:rPr>
          <w:rFonts w:ascii="Arial" w:eastAsia="Times New Roman" w:hAnsi="Arial" w:cs="Arial"/>
        </w:rPr>
      </w:pPr>
      <w:r w:rsidRPr="00EB73D7">
        <w:rPr>
          <w:rFonts w:ascii="Arial" w:eastAsia="Times New Roman" w:hAnsi="Arial" w:cs="Arial"/>
          <w:b/>
          <w:bCs/>
          <w:color w:val="000000" w:themeColor="text1"/>
        </w:rPr>
        <w:t>Do</w:t>
      </w:r>
      <w:r w:rsidRPr="009C1AD3">
        <w:rPr>
          <w:rFonts w:ascii="Arial" w:eastAsia="Times New Roman" w:hAnsi="Arial" w:cs="Arial"/>
        </w:rPr>
        <w:t xml:space="preserve">: This acquires to draw employee's full attention towards tasks that are required for completion, such as answering emails or printing the presentation or report. By starting with smaller tasks and getting them complete immediately enables and builds positive acceleration to continue work of the day. Just do the task and move forward to another. </w:t>
      </w:r>
    </w:p>
    <w:p w14:paraId="228E8652" w14:textId="7153A343" w:rsidR="009C1AD3" w:rsidRPr="009C1AD3" w:rsidRDefault="009C1AD3" w:rsidP="00EB73D7">
      <w:pPr>
        <w:pStyle w:val="ListParagraph"/>
        <w:numPr>
          <w:ilvl w:val="0"/>
          <w:numId w:val="10"/>
        </w:numPr>
        <w:spacing w:line="360" w:lineRule="auto"/>
        <w:jc w:val="both"/>
        <w:rPr>
          <w:rFonts w:eastAsia="Times New Roman"/>
          <w:color w:val="222222"/>
          <w:highlight w:val="white"/>
        </w:rPr>
      </w:pPr>
      <w:r w:rsidRPr="00EB73D7">
        <w:rPr>
          <w:rFonts w:eastAsia="Times New Roman"/>
          <w:b/>
          <w:bCs/>
        </w:rPr>
        <w:t>Delete or drop</w:t>
      </w:r>
      <w:r w:rsidRPr="009C1AD3">
        <w:rPr>
          <w:rFonts w:eastAsia="Times New Roman"/>
        </w:rPr>
        <w:t>: It is the classification of tasks or activities that have any input in goal or task completion. Cleaning the to-do list by using this technique provides a clear task list that can be fulfilled with attention</w:t>
      </w:r>
      <w:sdt>
        <w:sdtPr>
          <w:rPr>
            <w:rFonts w:eastAsia="Times New Roman"/>
          </w:rPr>
          <w:id w:val="212706573"/>
          <w:citation/>
        </w:sdtPr>
        <w:sdtEndPr/>
        <w:sdtContent>
          <w:r w:rsidR="00524E68">
            <w:rPr>
              <w:rFonts w:eastAsia="Times New Roman"/>
            </w:rPr>
            <w:fldChar w:fldCharType="begin"/>
          </w:r>
          <w:r w:rsidR="00524E68">
            <w:rPr>
              <w:rFonts w:eastAsia="Times New Roman"/>
            </w:rPr>
            <w:instrText xml:space="preserve"> CITATION Pra18 \l 2057 </w:instrText>
          </w:r>
          <w:r w:rsidR="00524E68">
            <w:rPr>
              <w:rFonts w:eastAsia="Times New Roman"/>
            </w:rPr>
            <w:fldChar w:fldCharType="separate"/>
          </w:r>
          <w:r w:rsidR="009F3675">
            <w:rPr>
              <w:rFonts w:eastAsia="Times New Roman"/>
              <w:noProof/>
            </w:rPr>
            <w:t xml:space="preserve"> (Prabavathi, 2018)</w:t>
          </w:r>
          <w:r w:rsidR="00524E68">
            <w:rPr>
              <w:rFonts w:eastAsia="Times New Roman"/>
            </w:rPr>
            <w:fldChar w:fldCharType="end"/>
          </w:r>
        </w:sdtContent>
      </w:sdt>
      <w:r w:rsidRPr="009C1AD3">
        <w:rPr>
          <w:rFonts w:eastAsia="Times New Roman"/>
        </w:rPr>
        <w:t xml:space="preserve"> </w:t>
      </w:r>
    </w:p>
    <w:p w14:paraId="50C3B2E8" w14:textId="77777777" w:rsidR="009C1AD3" w:rsidRPr="009C1AD3" w:rsidRDefault="009C1AD3" w:rsidP="00EB73D7">
      <w:pPr>
        <w:numPr>
          <w:ilvl w:val="0"/>
          <w:numId w:val="10"/>
        </w:numPr>
        <w:spacing w:after="0" w:line="360" w:lineRule="auto"/>
        <w:jc w:val="both"/>
        <w:rPr>
          <w:rFonts w:ascii="Arial" w:eastAsia="Times New Roman" w:hAnsi="Arial" w:cs="Arial"/>
        </w:rPr>
      </w:pPr>
      <w:r w:rsidRPr="00EB73D7">
        <w:rPr>
          <w:rFonts w:ascii="Arial" w:eastAsia="Times New Roman" w:hAnsi="Arial" w:cs="Arial"/>
          <w:b/>
          <w:bCs/>
        </w:rPr>
        <w:t>Defer</w:t>
      </w:r>
      <w:r w:rsidRPr="009C1AD3">
        <w:rPr>
          <w:rFonts w:ascii="Arial" w:eastAsia="Times New Roman" w:hAnsi="Arial" w:cs="Arial"/>
        </w:rPr>
        <w:t xml:space="preserve">: It may include long-term projects or goals that acquire the attention of the employee just at that moment. For example, details of a project or tasks that are due after a month do not require the employee's attention while other important tasks are pending. By referring to the task, it means to do it later when it is planned according to the routine. </w:t>
      </w:r>
    </w:p>
    <w:p w14:paraId="122266C0" w14:textId="723E9D3C" w:rsidR="00532F64" w:rsidRPr="00D95D7D" w:rsidRDefault="009C1AD3" w:rsidP="00EB73D7">
      <w:pPr>
        <w:numPr>
          <w:ilvl w:val="0"/>
          <w:numId w:val="10"/>
        </w:numPr>
        <w:spacing w:after="0" w:line="360" w:lineRule="auto"/>
        <w:jc w:val="both"/>
        <w:rPr>
          <w:rFonts w:ascii="Arial" w:eastAsia="Times New Roman" w:hAnsi="Arial" w:cs="Arial"/>
        </w:rPr>
      </w:pPr>
      <w:r w:rsidRPr="00EB73D7">
        <w:rPr>
          <w:rFonts w:ascii="Arial" w:eastAsia="Times New Roman" w:hAnsi="Arial" w:cs="Arial"/>
          <w:b/>
          <w:bCs/>
        </w:rPr>
        <w:t>Delegate</w:t>
      </w:r>
      <w:r w:rsidRPr="009C1AD3">
        <w:rPr>
          <w:rFonts w:ascii="Arial" w:eastAsia="Times New Roman" w:hAnsi="Arial" w:cs="Arial"/>
        </w:rPr>
        <w:t xml:space="preserve">: Delegating a task or project means to refer for assistance after laying down the framework of tasks for better results and in-time completion of the project. It can include tasks that can be done effectively by other teammates as well. </w:t>
      </w:r>
    </w:p>
    <w:p w14:paraId="66EA3DA1" w14:textId="4D45BD8D" w:rsidR="00532F64" w:rsidRDefault="00D95D7D" w:rsidP="00F63FD9">
      <w:pPr>
        <w:pStyle w:val="Heading1"/>
        <w:rPr>
          <w:rFonts w:ascii="Arial" w:hAnsi="Arial" w:cs="Arial"/>
          <w:b/>
          <w:bCs/>
          <w:color w:val="C45911" w:themeColor="accent2" w:themeShade="BF"/>
          <w:sz w:val="28"/>
          <w:szCs w:val="28"/>
        </w:rPr>
      </w:pPr>
      <w:bookmarkStart w:id="3" w:name="_Toc89791474"/>
      <w:r>
        <w:rPr>
          <w:rFonts w:ascii="Arial" w:hAnsi="Arial" w:cs="Arial"/>
          <w:b/>
          <w:bCs/>
          <w:color w:val="C45911" w:themeColor="accent2" w:themeShade="BF"/>
          <w:sz w:val="28"/>
          <w:szCs w:val="28"/>
        </w:rPr>
        <w:t>Written communication skills</w:t>
      </w:r>
      <w:bookmarkEnd w:id="3"/>
      <w:r w:rsidRPr="00D95D7D">
        <w:rPr>
          <w:rFonts w:ascii="Times New Roman" w:eastAsia="Times New Roman" w:hAnsi="Times New Roman" w:cs="Times New Roman"/>
          <w:b/>
          <w:sz w:val="24"/>
          <w:szCs w:val="24"/>
        </w:rPr>
        <w:t xml:space="preserve"> </w:t>
      </w:r>
    </w:p>
    <w:p w14:paraId="5E1B8689" w14:textId="77777777" w:rsidR="009C38AE" w:rsidRPr="009C38AE" w:rsidRDefault="009C38AE" w:rsidP="009C38AE"/>
    <w:p w14:paraId="601E0C0E" w14:textId="7C6961E0" w:rsidR="00D95D7D" w:rsidRPr="00EB73D7" w:rsidRDefault="00D95D7D" w:rsidP="00EB73D7">
      <w:pPr>
        <w:spacing w:line="360" w:lineRule="auto"/>
        <w:ind w:firstLine="720"/>
        <w:jc w:val="both"/>
        <w:rPr>
          <w:rFonts w:ascii="Arial" w:eastAsia="Times New Roman" w:hAnsi="Arial" w:cs="Arial"/>
          <w:color w:val="222222"/>
          <w:highlight w:val="white"/>
        </w:rPr>
      </w:pPr>
      <w:r w:rsidRPr="00EB73D7">
        <w:rPr>
          <w:rFonts w:ascii="Arial" w:eastAsia="Times New Roman" w:hAnsi="Arial" w:cs="Arial"/>
        </w:rPr>
        <w:t xml:space="preserve">Communication is the practice of sending and receiving messages between involved parties. Written and oral communication is used in meetings, presentations, and individual interactions. For organizations, communication is a significant practice to deliver and exhibit the products and services provided by the organization or company. There are numerous forms of communication defined as WOVEN; written, oral, verbal, electronic, and non-verbal. The ability to speak and communicate with superiors, colleagues, and staff is important at the workplace. The written form of communication is a concrete source of documentary evidence and can be effectively used for reference purposes. The written information is easy to circulation at the workplace; moreover, the accuracy remains constant for each working individual in the department </w:t>
      </w:r>
      <w:sdt>
        <w:sdtPr>
          <w:rPr>
            <w:rFonts w:ascii="Arial" w:eastAsia="Times New Roman" w:hAnsi="Arial" w:cs="Arial"/>
          </w:rPr>
          <w:id w:val="1422142298"/>
          <w:citation/>
        </w:sdtPr>
        <w:sdtEndPr/>
        <w:sdtContent>
          <w:r w:rsidR="00524E68">
            <w:rPr>
              <w:rFonts w:ascii="Arial" w:eastAsia="Times New Roman" w:hAnsi="Arial" w:cs="Arial"/>
            </w:rPr>
            <w:fldChar w:fldCharType="begin"/>
          </w:r>
          <w:r w:rsidR="00524E68">
            <w:rPr>
              <w:rFonts w:ascii="Arial" w:eastAsia="Times New Roman" w:hAnsi="Arial" w:cs="Arial"/>
              <w:color w:val="222222"/>
              <w:highlight w:val="white"/>
            </w:rPr>
            <w:instrText xml:space="preserve"> CITATION Pra18 \l 2057 </w:instrText>
          </w:r>
          <w:r w:rsidR="00524E68">
            <w:rPr>
              <w:rFonts w:ascii="Arial" w:eastAsia="Times New Roman" w:hAnsi="Arial" w:cs="Arial"/>
            </w:rPr>
            <w:fldChar w:fldCharType="separate"/>
          </w:r>
          <w:r w:rsidR="009F3675" w:rsidRPr="009F3675">
            <w:rPr>
              <w:rFonts w:ascii="Arial" w:eastAsia="Times New Roman" w:hAnsi="Arial" w:cs="Arial"/>
              <w:noProof/>
              <w:color w:val="222222"/>
              <w:highlight w:val="white"/>
            </w:rPr>
            <w:t>(Prabavathi, 2018)</w:t>
          </w:r>
          <w:r w:rsidR="00524E68">
            <w:rPr>
              <w:rFonts w:ascii="Arial" w:eastAsia="Times New Roman" w:hAnsi="Arial" w:cs="Arial"/>
            </w:rPr>
            <w:fldChar w:fldCharType="end"/>
          </w:r>
        </w:sdtContent>
      </w:sdt>
      <w:r w:rsidR="00524E68">
        <w:rPr>
          <w:rFonts w:ascii="Arial" w:eastAsia="Times New Roman" w:hAnsi="Arial" w:cs="Arial"/>
        </w:rPr>
        <w:t>.</w:t>
      </w:r>
    </w:p>
    <w:p w14:paraId="127967A4" w14:textId="1C6BF7F0" w:rsidR="00D93874" w:rsidRDefault="00D95D7D" w:rsidP="00EB73D7">
      <w:pPr>
        <w:spacing w:line="240" w:lineRule="auto"/>
        <w:ind w:firstLine="720"/>
        <w:jc w:val="center"/>
        <w:rPr>
          <w:rFonts w:ascii="Arial" w:hAnsi="Arial" w:cs="Arial"/>
          <w:color w:val="000000" w:themeColor="text1"/>
        </w:rPr>
      </w:pPr>
      <w:r>
        <w:rPr>
          <w:rFonts w:ascii="Times New Roman" w:eastAsia="Times New Roman" w:hAnsi="Times New Roman" w:cs="Times New Roman"/>
          <w:noProof/>
          <w:sz w:val="24"/>
          <w:szCs w:val="24"/>
        </w:rPr>
        <w:lastRenderedPageBreak/>
        <w:drawing>
          <wp:inline distT="0" distB="0" distL="0" distR="0" wp14:anchorId="699FB066" wp14:editId="2E3F1EBC">
            <wp:extent cx="2424113" cy="3636169"/>
            <wp:effectExtent l="0" t="0" r="0" b="0"/>
            <wp:docPr id="1027" name="image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1" cstate="print"/>
                    <a:srcRect/>
                    <a:stretch/>
                  </pic:blipFill>
                  <pic:spPr>
                    <a:xfrm>
                      <a:off x="0" y="0"/>
                      <a:ext cx="2424113" cy="3636169"/>
                    </a:xfrm>
                    <a:prstGeom prst="rect">
                      <a:avLst/>
                    </a:prstGeom>
                  </pic:spPr>
                </pic:pic>
              </a:graphicData>
            </a:graphic>
          </wp:inline>
        </w:drawing>
      </w:r>
    </w:p>
    <w:p w14:paraId="0446FB66" w14:textId="24814949" w:rsidR="00EB73D7" w:rsidRPr="00EB73D7" w:rsidRDefault="00EB73D7" w:rsidP="00EB73D7">
      <w:pPr>
        <w:spacing w:after="0" w:line="240" w:lineRule="auto"/>
        <w:ind w:firstLine="720"/>
        <w:jc w:val="center"/>
        <w:textAlignment w:val="baseline"/>
        <w:rPr>
          <w:rFonts w:ascii="Arial" w:hAnsi="Arial" w:cs="Arial"/>
          <w:i/>
          <w:iCs/>
          <w:color w:val="000000" w:themeColor="text1"/>
          <w:sz w:val="18"/>
          <w:szCs w:val="18"/>
        </w:rPr>
      </w:pPr>
      <w:r w:rsidRPr="00EB73D7">
        <w:rPr>
          <w:rFonts w:ascii="Arial" w:hAnsi="Arial" w:cs="Arial"/>
          <w:i/>
          <w:iCs/>
          <w:color w:val="000000" w:themeColor="text1"/>
          <w:sz w:val="18"/>
          <w:szCs w:val="18"/>
        </w:rPr>
        <w:t xml:space="preserve">                                                                                       </w:t>
      </w:r>
      <w:r>
        <w:rPr>
          <w:rFonts w:ascii="Arial" w:hAnsi="Arial" w:cs="Arial"/>
          <w:i/>
          <w:iCs/>
          <w:color w:val="000000" w:themeColor="text1"/>
          <w:sz w:val="18"/>
          <w:szCs w:val="18"/>
        </w:rPr>
        <w:t xml:space="preserve">                         </w:t>
      </w:r>
      <w:r w:rsidRPr="00EB73D7">
        <w:rPr>
          <w:rFonts w:ascii="Arial" w:hAnsi="Arial" w:cs="Arial"/>
          <w:i/>
          <w:iCs/>
          <w:color w:val="000000" w:themeColor="text1"/>
          <w:sz w:val="18"/>
          <w:szCs w:val="18"/>
        </w:rPr>
        <w:t xml:space="preserve">Figure </w:t>
      </w:r>
      <w:r>
        <w:rPr>
          <w:rFonts w:ascii="Arial" w:hAnsi="Arial" w:cs="Arial"/>
          <w:i/>
          <w:iCs/>
          <w:color w:val="000000" w:themeColor="text1"/>
          <w:sz w:val="18"/>
          <w:szCs w:val="18"/>
        </w:rPr>
        <w:t>2</w:t>
      </w:r>
      <w:r w:rsidRPr="00EB73D7">
        <w:rPr>
          <w:rFonts w:ascii="Arial" w:hAnsi="Arial" w:cs="Arial"/>
          <w:i/>
          <w:iCs/>
          <w:color w:val="000000" w:themeColor="text1"/>
          <w:sz w:val="18"/>
          <w:szCs w:val="18"/>
        </w:rPr>
        <w:t>.</w:t>
      </w:r>
    </w:p>
    <w:p w14:paraId="75136642" w14:textId="77777777" w:rsidR="00EB73D7" w:rsidRDefault="00EB73D7" w:rsidP="00EB73D7">
      <w:pPr>
        <w:spacing w:line="240" w:lineRule="auto"/>
        <w:ind w:firstLine="720"/>
        <w:jc w:val="center"/>
        <w:rPr>
          <w:rFonts w:ascii="Arial" w:hAnsi="Arial" w:cs="Arial"/>
          <w:color w:val="000000" w:themeColor="text1"/>
        </w:rPr>
      </w:pPr>
    </w:p>
    <w:p w14:paraId="5061B99B" w14:textId="382F2317" w:rsidR="00D95D7D" w:rsidRPr="00EB73D7" w:rsidRDefault="00D95D7D" w:rsidP="00EB73D7">
      <w:pPr>
        <w:spacing w:line="480" w:lineRule="auto"/>
        <w:ind w:firstLine="720"/>
        <w:jc w:val="both"/>
        <w:rPr>
          <w:rFonts w:ascii="Arial" w:eastAsia="Times New Roman" w:hAnsi="Arial" w:cs="Arial"/>
          <w:color w:val="222222"/>
          <w:highlight w:val="white"/>
        </w:rPr>
      </w:pPr>
      <w:r w:rsidRPr="00EB73D7">
        <w:rPr>
          <w:rFonts w:ascii="Arial" w:eastAsia="Times New Roman" w:hAnsi="Arial" w:cs="Arial"/>
        </w:rPr>
        <w:t>Effective written communication acquires completeness, clarity, and correctness from the narrator. At the workplace, to convey a complex message or directions that require guidance, written communication works better than oral. It is also important for major decisions to keep records for future reference. It is also practicable when interaction with the audience or workforce is unessential or undesired</w:t>
      </w:r>
      <w:sdt>
        <w:sdtPr>
          <w:rPr>
            <w:rFonts w:ascii="Arial" w:eastAsia="Times New Roman" w:hAnsi="Arial" w:cs="Arial"/>
          </w:rPr>
          <w:id w:val="1570536238"/>
          <w:citation/>
        </w:sdtPr>
        <w:sdtEndPr/>
        <w:sdtContent>
          <w:r w:rsidR="009F3675">
            <w:rPr>
              <w:rFonts w:ascii="Arial" w:eastAsia="Times New Roman" w:hAnsi="Arial" w:cs="Arial"/>
            </w:rPr>
            <w:fldChar w:fldCharType="begin"/>
          </w:r>
          <w:r w:rsidR="009F3675">
            <w:rPr>
              <w:rFonts w:ascii="Arial" w:eastAsia="Times New Roman" w:hAnsi="Arial" w:cs="Arial"/>
              <w:color w:val="222222"/>
              <w:highlight w:val="white"/>
            </w:rPr>
            <w:instrText xml:space="preserve"> CITATION Ken19 \l 2057 </w:instrText>
          </w:r>
          <w:r w:rsidR="009F3675">
            <w:rPr>
              <w:rFonts w:ascii="Arial" w:eastAsia="Times New Roman" w:hAnsi="Arial" w:cs="Arial"/>
            </w:rPr>
            <w:fldChar w:fldCharType="separate"/>
          </w:r>
          <w:r w:rsidR="009F3675">
            <w:rPr>
              <w:rFonts w:ascii="Arial" w:eastAsia="Times New Roman" w:hAnsi="Arial" w:cs="Arial"/>
              <w:noProof/>
              <w:color w:val="222222"/>
              <w:highlight w:val="white"/>
            </w:rPr>
            <w:t xml:space="preserve"> </w:t>
          </w:r>
          <w:r w:rsidR="009F3675" w:rsidRPr="009F3675">
            <w:rPr>
              <w:rFonts w:ascii="Arial" w:eastAsia="Times New Roman" w:hAnsi="Arial" w:cs="Arial"/>
              <w:noProof/>
              <w:color w:val="222222"/>
              <w:highlight w:val="white"/>
            </w:rPr>
            <w:t>(Kenny S, 2019)</w:t>
          </w:r>
          <w:r w:rsidR="009F3675">
            <w:rPr>
              <w:rFonts w:ascii="Arial" w:eastAsia="Times New Roman" w:hAnsi="Arial" w:cs="Arial"/>
            </w:rPr>
            <w:fldChar w:fldCharType="end"/>
          </w:r>
        </w:sdtContent>
      </w:sdt>
      <w:r w:rsidRPr="00EB73D7">
        <w:rPr>
          <w:rFonts w:ascii="Arial" w:eastAsia="Times New Roman" w:hAnsi="Arial" w:cs="Arial"/>
        </w:rPr>
        <w:t>. Written communication maintains uniformity of the application as it will deliver the same message across different departments of the enterprise. Types of written information effective in the workplace environment include memos, reports, emails, employee manuals, jobs descriptions, and instant work-related messages. While some forms of written communication include gathering information such as in report writing or presentation of facts or information regarding a project, other written information requires prompt action such as instant messages and memos</w:t>
      </w:r>
      <w:sdt>
        <w:sdtPr>
          <w:rPr>
            <w:rFonts w:ascii="Arial" w:eastAsia="Times New Roman" w:hAnsi="Arial" w:cs="Arial"/>
          </w:rPr>
          <w:id w:val="202605348"/>
          <w:citation/>
        </w:sdtPr>
        <w:sdtEndPr/>
        <w:sdtContent>
          <w:r w:rsidR="009F3675">
            <w:rPr>
              <w:rFonts w:ascii="Arial" w:eastAsia="Times New Roman" w:hAnsi="Arial" w:cs="Arial"/>
            </w:rPr>
            <w:fldChar w:fldCharType="begin"/>
          </w:r>
          <w:r w:rsidR="009F3675">
            <w:rPr>
              <w:rFonts w:ascii="Arial" w:eastAsia="Times New Roman" w:hAnsi="Arial" w:cs="Arial"/>
              <w:color w:val="222222"/>
              <w:highlight w:val="white"/>
            </w:rPr>
            <w:instrText xml:space="preserve"> CITATION Bil95 \l 2057 </w:instrText>
          </w:r>
          <w:r w:rsidR="009F3675">
            <w:rPr>
              <w:rFonts w:ascii="Arial" w:eastAsia="Times New Roman" w:hAnsi="Arial" w:cs="Arial"/>
            </w:rPr>
            <w:fldChar w:fldCharType="separate"/>
          </w:r>
          <w:r w:rsidR="009F3675">
            <w:rPr>
              <w:rFonts w:ascii="Arial" w:eastAsia="Times New Roman" w:hAnsi="Arial" w:cs="Arial"/>
              <w:noProof/>
              <w:color w:val="222222"/>
              <w:highlight w:val="white"/>
            </w:rPr>
            <w:t xml:space="preserve"> </w:t>
          </w:r>
          <w:r w:rsidR="009F3675" w:rsidRPr="009F3675">
            <w:rPr>
              <w:rFonts w:ascii="Arial" w:eastAsia="Times New Roman" w:hAnsi="Arial" w:cs="Arial"/>
              <w:noProof/>
              <w:color w:val="222222"/>
              <w:highlight w:val="white"/>
            </w:rPr>
            <w:t>(Billett, 1995)</w:t>
          </w:r>
          <w:r w:rsidR="009F3675">
            <w:rPr>
              <w:rFonts w:ascii="Arial" w:eastAsia="Times New Roman" w:hAnsi="Arial" w:cs="Arial"/>
            </w:rPr>
            <w:fldChar w:fldCharType="end"/>
          </w:r>
        </w:sdtContent>
      </w:sdt>
      <w:r w:rsidRPr="00EB73D7">
        <w:rPr>
          <w:rFonts w:ascii="Arial" w:eastAsia="Times New Roman" w:hAnsi="Arial" w:cs="Arial"/>
        </w:rPr>
        <w:t xml:space="preserve">. </w:t>
      </w:r>
    </w:p>
    <w:p w14:paraId="07DB4C88" w14:textId="150E4839" w:rsidR="009C38AE" w:rsidRDefault="009C38AE" w:rsidP="00EB73D7">
      <w:pPr>
        <w:spacing w:line="360" w:lineRule="auto"/>
        <w:rPr>
          <w:rFonts w:ascii="Arial" w:hAnsi="Arial" w:cs="Arial"/>
          <w:color w:val="000000" w:themeColor="text1"/>
        </w:rPr>
      </w:pPr>
    </w:p>
    <w:p w14:paraId="5FF57791" w14:textId="77777777" w:rsidR="00EB73D7" w:rsidRPr="00532F64" w:rsidRDefault="00EB73D7" w:rsidP="00EB73D7">
      <w:pPr>
        <w:spacing w:line="360" w:lineRule="auto"/>
        <w:rPr>
          <w:rFonts w:ascii="Arial" w:hAnsi="Arial" w:cs="Arial"/>
          <w:color w:val="000000" w:themeColor="text1"/>
        </w:rPr>
      </w:pPr>
    </w:p>
    <w:p w14:paraId="47E7E2AB" w14:textId="59AFA9A0" w:rsidR="00D93874" w:rsidRDefault="00D95D7D" w:rsidP="00F63FD9">
      <w:pPr>
        <w:pStyle w:val="Heading1"/>
        <w:rPr>
          <w:rFonts w:ascii="Arial" w:hAnsi="Arial" w:cs="Arial"/>
          <w:b/>
          <w:bCs/>
          <w:color w:val="C45911" w:themeColor="accent2" w:themeShade="BF"/>
          <w:sz w:val="28"/>
          <w:szCs w:val="28"/>
        </w:rPr>
      </w:pPr>
      <w:bookmarkStart w:id="4" w:name="_Toc89791475"/>
      <w:r>
        <w:rPr>
          <w:rFonts w:ascii="Arial" w:hAnsi="Arial" w:cs="Arial"/>
          <w:b/>
          <w:bCs/>
          <w:color w:val="C45911" w:themeColor="accent2" w:themeShade="BF"/>
          <w:sz w:val="28"/>
          <w:szCs w:val="28"/>
        </w:rPr>
        <w:lastRenderedPageBreak/>
        <w:t>Critical thinking</w:t>
      </w:r>
      <w:bookmarkEnd w:id="4"/>
      <w:r w:rsidRPr="00D95D7D">
        <w:rPr>
          <w:rFonts w:ascii="Times New Roman" w:eastAsia="Times New Roman" w:hAnsi="Times New Roman" w:cs="Times New Roman"/>
          <w:b/>
          <w:sz w:val="24"/>
          <w:szCs w:val="24"/>
        </w:rPr>
        <w:t xml:space="preserve"> </w:t>
      </w:r>
    </w:p>
    <w:p w14:paraId="25532154" w14:textId="77777777" w:rsidR="009C38AE" w:rsidRPr="009C38AE" w:rsidRDefault="009C38AE" w:rsidP="009C38AE"/>
    <w:p w14:paraId="05766A54" w14:textId="77777777" w:rsidR="00D95D7D" w:rsidRPr="00EB73D7" w:rsidRDefault="00D95D7D" w:rsidP="00EB73D7">
      <w:pPr>
        <w:spacing w:line="360" w:lineRule="auto"/>
        <w:ind w:firstLine="720"/>
        <w:jc w:val="both"/>
        <w:rPr>
          <w:rFonts w:ascii="Arial" w:eastAsia="Times New Roman" w:hAnsi="Arial" w:cs="Arial"/>
        </w:rPr>
      </w:pPr>
      <w:r w:rsidRPr="00EB73D7">
        <w:rPr>
          <w:rFonts w:ascii="Arial" w:eastAsia="Times New Roman" w:hAnsi="Arial" w:cs="Arial"/>
        </w:rPr>
        <w:t xml:space="preserve">The development of critical thinking skills can be significant and essential for decision-making in the workplace. It assists in making proper and appropriate decisions for enhanced management of the work structure. It is the purposeful thinking in which standards of clarity and fairness are fulfilled. Critical thinking is the concept of independently contemplating without falling for bias or discrimination and concludes to be logical, sensible, and ethical. At the workplace, job roles, management, and numerous employee responsibilities depend on the procedure of communication. Communication at the workplace is based on critical thinking as it guides and leads the team towards task completion strategically. </w:t>
      </w:r>
    </w:p>
    <w:p w14:paraId="2AD9BC8F" w14:textId="77777777" w:rsidR="00D95D7D" w:rsidRPr="00EB73D7" w:rsidRDefault="00D95D7D" w:rsidP="00EB73D7">
      <w:pPr>
        <w:spacing w:line="360" w:lineRule="auto"/>
        <w:ind w:firstLine="720"/>
        <w:jc w:val="both"/>
        <w:rPr>
          <w:rFonts w:ascii="Arial" w:eastAsia="Times New Roman" w:hAnsi="Arial" w:cs="Arial"/>
          <w:b/>
        </w:rPr>
      </w:pPr>
      <w:r w:rsidRPr="00EB73D7">
        <w:rPr>
          <w:rFonts w:ascii="Arial" w:eastAsia="Times New Roman" w:hAnsi="Arial" w:cs="Arial"/>
          <w:b/>
        </w:rPr>
        <w:t xml:space="preserve">Benefits of critical thinking: </w:t>
      </w:r>
    </w:p>
    <w:p w14:paraId="7E237B95" w14:textId="497E310C" w:rsidR="00D95D7D" w:rsidRPr="00EB73D7" w:rsidRDefault="00D95D7D" w:rsidP="0091454B">
      <w:pPr>
        <w:spacing w:line="360" w:lineRule="auto"/>
        <w:ind w:firstLine="720"/>
        <w:jc w:val="both"/>
        <w:rPr>
          <w:rFonts w:ascii="Arial" w:eastAsia="Times New Roman" w:hAnsi="Arial" w:cs="Arial"/>
          <w:color w:val="222222"/>
          <w:highlight w:val="white"/>
        </w:rPr>
      </w:pPr>
      <w:r w:rsidRPr="00EB73D7">
        <w:rPr>
          <w:rFonts w:ascii="Arial" w:eastAsia="Times New Roman" w:hAnsi="Arial" w:cs="Arial"/>
          <w:i/>
          <w:iCs/>
        </w:rPr>
        <w:t>Effective communication</w:t>
      </w:r>
      <w:r w:rsidRPr="00EB73D7">
        <w:rPr>
          <w:rFonts w:ascii="Arial" w:eastAsia="Times New Roman" w:hAnsi="Arial" w:cs="Arial"/>
        </w:rPr>
        <w:t>: At workplaces, employees from diverse backgrounds collaborate to work for the organizations. During the everyday activity, communication evaluates work from desk to desk and role to role. It is logical to say that the workplace survives on communication, and an organization fostering people from different perspectives, values, roles, positions, experiences, backgrounds, and cultures can only be led with critical thinking that enables better and two-way communication within the organizati</w:t>
      </w:r>
      <w:r w:rsidR="009F3675">
        <w:rPr>
          <w:rFonts w:ascii="Arial" w:eastAsia="Times New Roman" w:hAnsi="Arial" w:cs="Arial"/>
        </w:rPr>
        <w:t>on</w:t>
      </w:r>
      <w:sdt>
        <w:sdtPr>
          <w:rPr>
            <w:rFonts w:ascii="Arial" w:eastAsia="Times New Roman" w:hAnsi="Arial" w:cs="Arial"/>
          </w:rPr>
          <w:id w:val="-697465650"/>
          <w:citation/>
        </w:sdtPr>
        <w:sdtEndPr/>
        <w:sdtContent>
          <w:r w:rsidR="009F3675">
            <w:rPr>
              <w:rFonts w:ascii="Arial" w:eastAsia="Times New Roman" w:hAnsi="Arial" w:cs="Arial"/>
            </w:rPr>
            <w:fldChar w:fldCharType="begin"/>
          </w:r>
          <w:r w:rsidR="009F3675">
            <w:rPr>
              <w:rFonts w:ascii="Arial" w:eastAsia="Times New Roman" w:hAnsi="Arial" w:cs="Arial"/>
            </w:rPr>
            <w:instrText xml:space="preserve"> CITATION pp119 \l 2057 </w:instrText>
          </w:r>
          <w:r w:rsidR="009F3675">
            <w:rPr>
              <w:rFonts w:ascii="Arial" w:eastAsia="Times New Roman" w:hAnsi="Arial" w:cs="Arial"/>
            </w:rPr>
            <w:fldChar w:fldCharType="separate"/>
          </w:r>
          <w:r w:rsidR="009F3675">
            <w:rPr>
              <w:rFonts w:ascii="Arial" w:eastAsia="Times New Roman" w:hAnsi="Arial" w:cs="Arial"/>
              <w:noProof/>
            </w:rPr>
            <w:t xml:space="preserve"> </w:t>
          </w:r>
          <w:r w:rsidR="009F3675" w:rsidRPr="009F3675">
            <w:rPr>
              <w:rFonts w:ascii="Arial" w:eastAsia="Times New Roman" w:hAnsi="Arial" w:cs="Arial"/>
              <w:noProof/>
            </w:rPr>
            <w:t>(Tripathy, 2020)</w:t>
          </w:r>
          <w:r w:rsidR="009F3675">
            <w:rPr>
              <w:rFonts w:ascii="Arial" w:eastAsia="Times New Roman" w:hAnsi="Arial" w:cs="Arial"/>
            </w:rPr>
            <w:fldChar w:fldCharType="end"/>
          </w:r>
        </w:sdtContent>
      </w:sdt>
      <w:r w:rsidRPr="00EB73D7">
        <w:rPr>
          <w:rFonts w:ascii="Arial" w:eastAsia="Times New Roman" w:hAnsi="Arial" w:cs="Arial"/>
        </w:rPr>
        <w:t xml:space="preserve">. </w:t>
      </w:r>
    </w:p>
    <w:p w14:paraId="324907D4" w14:textId="77777777" w:rsidR="00D95D7D" w:rsidRPr="00EB73D7" w:rsidRDefault="00D95D7D" w:rsidP="00EB73D7">
      <w:pPr>
        <w:numPr>
          <w:ilvl w:val="0"/>
          <w:numId w:val="11"/>
        </w:numPr>
        <w:spacing w:after="0" w:line="360" w:lineRule="auto"/>
        <w:jc w:val="both"/>
        <w:rPr>
          <w:rFonts w:ascii="Arial" w:eastAsia="Times New Roman" w:hAnsi="Arial" w:cs="Arial"/>
        </w:rPr>
      </w:pPr>
      <w:r w:rsidRPr="00EB73D7">
        <w:rPr>
          <w:rFonts w:ascii="Arial" w:eastAsia="Times New Roman" w:hAnsi="Arial" w:cs="Arial"/>
        </w:rPr>
        <w:t xml:space="preserve">Enables better decision-making: Employees and managers at the workplace work together to accomplish projects that are profitable and beneficial for the business. Decisions making is stressful if not followed by critical and strategic thinking. </w:t>
      </w:r>
    </w:p>
    <w:p w14:paraId="36BE1DDE" w14:textId="4C11CA40" w:rsidR="00D95D7D" w:rsidRPr="00EB73D7" w:rsidRDefault="00D95D7D" w:rsidP="00EB73D7">
      <w:pPr>
        <w:numPr>
          <w:ilvl w:val="0"/>
          <w:numId w:val="11"/>
        </w:numPr>
        <w:spacing w:after="0" w:line="360" w:lineRule="auto"/>
        <w:jc w:val="both"/>
        <w:rPr>
          <w:rFonts w:ascii="Arial" w:eastAsia="Times New Roman" w:hAnsi="Arial" w:cs="Arial"/>
        </w:rPr>
      </w:pPr>
      <w:r w:rsidRPr="00EB73D7">
        <w:rPr>
          <w:rFonts w:ascii="Arial" w:eastAsia="Times New Roman" w:hAnsi="Arial" w:cs="Arial"/>
        </w:rPr>
        <w:t xml:space="preserve">Assists in problem-solving: Workplace comprises of different problems including conflicts, ethical issues, executive decisions, job role ambiguity, etc. Critical thinking can enable the employee to understand their portion, role, and responsibility in different aspects of the workplace and act accordingly. </w:t>
      </w:r>
    </w:p>
    <w:p w14:paraId="368C9CEC" w14:textId="3C109138" w:rsidR="00D95D7D" w:rsidRDefault="00D95D7D" w:rsidP="0091454B">
      <w:pPr>
        <w:spacing w:line="360" w:lineRule="auto"/>
        <w:ind w:firstLine="720"/>
        <w:jc w:val="both"/>
        <w:rPr>
          <w:rFonts w:ascii="Arial" w:eastAsia="Times New Roman" w:hAnsi="Arial" w:cs="Arial"/>
        </w:rPr>
      </w:pPr>
      <w:r w:rsidRPr="0091454B">
        <w:rPr>
          <w:rFonts w:ascii="Arial" w:eastAsia="Times New Roman" w:hAnsi="Arial" w:cs="Arial"/>
          <w:i/>
          <w:iCs/>
        </w:rPr>
        <w:t>Better judgment</w:t>
      </w:r>
      <w:r w:rsidRPr="00EB73D7">
        <w:rPr>
          <w:rFonts w:ascii="Arial" w:eastAsia="Times New Roman" w:hAnsi="Arial" w:cs="Arial"/>
        </w:rPr>
        <w:t>: Judgements at the workplace often get misarranged when the process colludes with ethics</w:t>
      </w:r>
      <w:r w:rsidR="009F3675">
        <w:rPr>
          <w:rFonts w:ascii="Arial" w:eastAsia="Times New Roman" w:hAnsi="Arial" w:cs="Arial"/>
        </w:rPr>
        <w:t xml:space="preserve"> </w:t>
      </w:r>
      <w:sdt>
        <w:sdtPr>
          <w:rPr>
            <w:rFonts w:ascii="Arial" w:eastAsia="Times New Roman" w:hAnsi="Arial" w:cs="Arial"/>
          </w:rPr>
          <w:id w:val="-1308228312"/>
          <w:citation/>
        </w:sdtPr>
        <w:sdtEndPr/>
        <w:sdtContent>
          <w:r w:rsidR="009F3675">
            <w:rPr>
              <w:rFonts w:ascii="Arial" w:eastAsia="Times New Roman" w:hAnsi="Arial" w:cs="Arial"/>
            </w:rPr>
            <w:fldChar w:fldCharType="begin"/>
          </w:r>
          <w:r w:rsidR="009F3675">
            <w:rPr>
              <w:rFonts w:ascii="Arial" w:eastAsia="Times New Roman" w:hAnsi="Arial" w:cs="Arial"/>
            </w:rPr>
            <w:instrText xml:space="preserve"> CITATION Rad17 \l 2057 </w:instrText>
          </w:r>
          <w:r w:rsidR="009F3675">
            <w:rPr>
              <w:rFonts w:ascii="Arial" w:eastAsia="Times New Roman" w:hAnsi="Arial" w:cs="Arial"/>
            </w:rPr>
            <w:fldChar w:fldCharType="separate"/>
          </w:r>
          <w:r w:rsidR="009F3675" w:rsidRPr="009F3675">
            <w:rPr>
              <w:rFonts w:ascii="Arial" w:eastAsia="Times New Roman" w:hAnsi="Arial" w:cs="Arial"/>
              <w:noProof/>
            </w:rPr>
            <w:t>(Radonshiqi R., 2017)</w:t>
          </w:r>
          <w:r w:rsidR="009F3675">
            <w:rPr>
              <w:rFonts w:ascii="Arial" w:eastAsia="Times New Roman" w:hAnsi="Arial" w:cs="Arial"/>
            </w:rPr>
            <w:fldChar w:fldCharType="end"/>
          </w:r>
        </w:sdtContent>
      </w:sdt>
      <w:r w:rsidR="009F3675">
        <w:rPr>
          <w:rFonts w:ascii="Arial" w:eastAsia="Times New Roman" w:hAnsi="Arial" w:cs="Arial"/>
        </w:rPr>
        <w:t xml:space="preserve">. </w:t>
      </w:r>
      <w:r w:rsidRPr="00EB73D7">
        <w:rPr>
          <w:rFonts w:ascii="Arial" w:eastAsia="Times New Roman" w:hAnsi="Arial" w:cs="Arial"/>
        </w:rPr>
        <w:t xml:space="preserve">Good judgments are based on critical thinking, and ethics abide them for appropriate decisions. Under serious circumstances, not taking the right decision can lead to serious consequences and failure of business operations, and conflict at the workplace. Implementing critical thoughts with ethical based judgments can produce effective outcomes. It generates better ways of applying sensible evaluations to critical situations. </w:t>
      </w:r>
    </w:p>
    <w:p w14:paraId="76BDCD6C" w14:textId="77777777" w:rsidR="0091454B" w:rsidRPr="00EB73D7" w:rsidRDefault="0091454B" w:rsidP="0091454B">
      <w:pPr>
        <w:spacing w:line="360" w:lineRule="auto"/>
        <w:ind w:firstLine="720"/>
        <w:jc w:val="both"/>
        <w:rPr>
          <w:rFonts w:ascii="Arial" w:eastAsia="Times New Roman" w:hAnsi="Arial" w:cs="Arial"/>
          <w:color w:val="222222"/>
          <w:highlight w:val="white"/>
        </w:rPr>
      </w:pPr>
    </w:p>
    <w:p w14:paraId="20965742" w14:textId="61E07AEF" w:rsidR="00D93874" w:rsidRPr="00D95D7D" w:rsidRDefault="00D95D7D" w:rsidP="00D95D7D">
      <w:pPr>
        <w:pStyle w:val="Heading1"/>
        <w:rPr>
          <w:rFonts w:ascii="Arial" w:hAnsi="Arial" w:cs="Arial"/>
          <w:color w:val="C45911" w:themeColor="accent2" w:themeShade="BF"/>
          <w:sz w:val="28"/>
          <w:szCs w:val="28"/>
        </w:rPr>
      </w:pPr>
      <w:bookmarkStart w:id="5" w:name="_Toc89791476"/>
      <w:r w:rsidRPr="00D95D7D">
        <w:rPr>
          <w:rFonts w:ascii="Arial" w:eastAsia="Times New Roman" w:hAnsi="Arial" w:cs="Arial"/>
          <w:b/>
          <w:color w:val="C45911" w:themeColor="accent2" w:themeShade="BF"/>
          <w:sz w:val="28"/>
          <w:szCs w:val="28"/>
        </w:rPr>
        <w:lastRenderedPageBreak/>
        <w:t>Effective teamwork</w:t>
      </w:r>
      <w:bookmarkEnd w:id="5"/>
    </w:p>
    <w:p w14:paraId="170A838F" w14:textId="5B615EBC" w:rsidR="00E43B92" w:rsidRDefault="00E43B92" w:rsidP="00532F64">
      <w:pPr>
        <w:spacing w:line="360" w:lineRule="auto"/>
        <w:ind w:firstLine="426"/>
        <w:jc w:val="both"/>
        <w:rPr>
          <w:rFonts w:ascii="Arial" w:hAnsi="Arial" w:cs="Arial"/>
        </w:rPr>
      </w:pPr>
    </w:p>
    <w:p w14:paraId="1C8A516F" w14:textId="4213FA58" w:rsidR="00D95D7D" w:rsidRPr="0091454B" w:rsidRDefault="00D95D7D" w:rsidP="0091454B">
      <w:pPr>
        <w:spacing w:line="360" w:lineRule="auto"/>
        <w:ind w:firstLine="720"/>
        <w:jc w:val="both"/>
        <w:rPr>
          <w:rFonts w:ascii="Arial" w:eastAsia="Times New Roman" w:hAnsi="Arial" w:cs="Arial"/>
          <w:color w:val="222222"/>
          <w:highlight w:val="white"/>
        </w:rPr>
      </w:pPr>
      <w:r w:rsidRPr="0091454B">
        <w:rPr>
          <w:rFonts w:ascii="Arial" w:eastAsia="Times New Roman" w:hAnsi="Arial" w:cs="Arial"/>
        </w:rPr>
        <w:t>Effective teamwork provides significant benefits to the organization and the workforce as well. The organization is formed completely and combines all the knowledge and skill needed to improve the process</w:t>
      </w:r>
      <w:sdt>
        <w:sdtPr>
          <w:rPr>
            <w:rFonts w:ascii="Arial" w:eastAsia="Times New Roman" w:hAnsi="Arial" w:cs="Arial"/>
          </w:rPr>
          <w:id w:val="-1718729259"/>
          <w:citation/>
        </w:sdtPr>
        <w:sdtEndPr/>
        <w:sdtContent>
          <w:r w:rsidR="009F3675">
            <w:rPr>
              <w:rFonts w:ascii="Arial" w:eastAsia="Times New Roman" w:hAnsi="Arial" w:cs="Arial"/>
            </w:rPr>
            <w:fldChar w:fldCharType="begin"/>
          </w:r>
          <w:r w:rsidR="009F3675">
            <w:rPr>
              <w:rFonts w:ascii="Arial" w:eastAsia="Times New Roman" w:hAnsi="Arial" w:cs="Arial"/>
              <w:color w:val="222222"/>
              <w:highlight w:val="white"/>
            </w:rPr>
            <w:instrText xml:space="preserve"> CITATION Ken19 \l 2057 </w:instrText>
          </w:r>
          <w:r w:rsidR="009F3675">
            <w:rPr>
              <w:rFonts w:ascii="Arial" w:eastAsia="Times New Roman" w:hAnsi="Arial" w:cs="Arial"/>
            </w:rPr>
            <w:fldChar w:fldCharType="separate"/>
          </w:r>
          <w:r w:rsidR="009F3675">
            <w:rPr>
              <w:rFonts w:ascii="Arial" w:eastAsia="Times New Roman" w:hAnsi="Arial" w:cs="Arial"/>
              <w:noProof/>
              <w:color w:val="222222"/>
              <w:highlight w:val="white"/>
            </w:rPr>
            <w:t xml:space="preserve"> </w:t>
          </w:r>
          <w:r w:rsidR="009F3675" w:rsidRPr="009F3675">
            <w:rPr>
              <w:rFonts w:ascii="Arial" w:eastAsia="Times New Roman" w:hAnsi="Arial" w:cs="Arial"/>
              <w:noProof/>
              <w:color w:val="222222"/>
              <w:highlight w:val="white"/>
            </w:rPr>
            <w:t>(Kenny S, 2019)</w:t>
          </w:r>
          <w:r w:rsidR="009F3675">
            <w:rPr>
              <w:rFonts w:ascii="Arial" w:eastAsia="Times New Roman" w:hAnsi="Arial" w:cs="Arial"/>
            </w:rPr>
            <w:fldChar w:fldCharType="end"/>
          </w:r>
        </w:sdtContent>
      </w:sdt>
      <w:r w:rsidRPr="0091454B">
        <w:rPr>
          <w:rFonts w:ascii="Arial" w:eastAsia="Times New Roman" w:hAnsi="Arial" w:cs="Arial"/>
        </w:rPr>
        <w:t xml:space="preserve">. Therefore, an edge gives the team makes fundamental and long-lasting improvements rather than just pushing the problem from one sector of the organization to another. The individuals also benefit from learning from fellow team members about their problems and processes and seeking better options and approaches to their problems. While forming a team, the members should consider each other as partners or collaborators to complete the projects in the name of the organization. </w:t>
      </w:r>
    </w:p>
    <w:p w14:paraId="0162C6B3" w14:textId="1F0CFC6C" w:rsidR="00D95D7D" w:rsidRDefault="00D95D7D" w:rsidP="0091454B">
      <w:pP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65C5E985" wp14:editId="45853390">
            <wp:extent cx="4239260" cy="4495800"/>
            <wp:effectExtent l="0" t="0" r="8890" b="0"/>
            <wp:docPr id="1028" name="image1.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1.jpg"/>
                    <pic:cNvPicPr/>
                  </pic:nvPicPr>
                  <pic:blipFill>
                    <a:blip r:embed="rId12" cstate="print"/>
                    <a:srcRect/>
                    <a:stretch/>
                  </pic:blipFill>
                  <pic:spPr>
                    <a:xfrm>
                      <a:off x="0" y="0"/>
                      <a:ext cx="4239816" cy="4496390"/>
                    </a:xfrm>
                    <a:prstGeom prst="rect">
                      <a:avLst/>
                    </a:prstGeom>
                  </pic:spPr>
                </pic:pic>
              </a:graphicData>
            </a:graphic>
          </wp:inline>
        </w:drawing>
      </w:r>
    </w:p>
    <w:p w14:paraId="3B671728" w14:textId="270668A4" w:rsidR="0091454B" w:rsidRPr="00EB73D7" w:rsidRDefault="0091454B" w:rsidP="0091454B">
      <w:pPr>
        <w:spacing w:after="0" w:line="240" w:lineRule="auto"/>
        <w:ind w:firstLine="720"/>
        <w:jc w:val="center"/>
        <w:textAlignment w:val="baseline"/>
        <w:rPr>
          <w:rFonts w:ascii="Arial" w:hAnsi="Arial" w:cs="Arial"/>
          <w:i/>
          <w:iCs/>
          <w:color w:val="000000" w:themeColor="text1"/>
          <w:sz w:val="18"/>
          <w:szCs w:val="18"/>
        </w:rPr>
      </w:pPr>
      <w:r w:rsidRPr="00EB73D7">
        <w:rPr>
          <w:rFonts w:ascii="Arial" w:hAnsi="Arial" w:cs="Arial"/>
          <w:i/>
          <w:iCs/>
          <w:color w:val="000000" w:themeColor="text1"/>
          <w:sz w:val="18"/>
          <w:szCs w:val="18"/>
        </w:rPr>
        <w:t xml:space="preserve">                                                                                       </w:t>
      </w:r>
      <w:r>
        <w:rPr>
          <w:rFonts w:ascii="Arial" w:hAnsi="Arial" w:cs="Arial"/>
          <w:i/>
          <w:iCs/>
          <w:color w:val="000000" w:themeColor="text1"/>
          <w:sz w:val="18"/>
          <w:szCs w:val="18"/>
        </w:rPr>
        <w:t xml:space="preserve">                         </w:t>
      </w:r>
      <w:r w:rsidRPr="00EB73D7">
        <w:rPr>
          <w:rFonts w:ascii="Arial" w:hAnsi="Arial" w:cs="Arial"/>
          <w:i/>
          <w:iCs/>
          <w:color w:val="000000" w:themeColor="text1"/>
          <w:sz w:val="18"/>
          <w:szCs w:val="18"/>
        </w:rPr>
        <w:t xml:space="preserve">Figure </w:t>
      </w:r>
      <w:r>
        <w:rPr>
          <w:rFonts w:ascii="Arial" w:hAnsi="Arial" w:cs="Arial"/>
          <w:i/>
          <w:iCs/>
          <w:color w:val="000000" w:themeColor="text1"/>
          <w:sz w:val="18"/>
          <w:szCs w:val="18"/>
        </w:rPr>
        <w:t>3</w:t>
      </w:r>
      <w:r w:rsidRPr="00EB73D7">
        <w:rPr>
          <w:rFonts w:ascii="Arial" w:hAnsi="Arial" w:cs="Arial"/>
          <w:i/>
          <w:iCs/>
          <w:color w:val="000000" w:themeColor="text1"/>
          <w:sz w:val="18"/>
          <w:szCs w:val="18"/>
        </w:rPr>
        <w:t>.</w:t>
      </w:r>
    </w:p>
    <w:p w14:paraId="503C7BD2" w14:textId="77777777" w:rsidR="0091454B" w:rsidRDefault="0091454B" w:rsidP="0091454B">
      <w:pPr>
        <w:spacing w:line="240" w:lineRule="auto"/>
        <w:jc w:val="center"/>
        <w:rPr>
          <w:rFonts w:ascii="Times New Roman" w:eastAsia="Times New Roman" w:hAnsi="Times New Roman" w:cs="Times New Roman"/>
          <w:sz w:val="24"/>
          <w:szCs w:val="24"/>
        </w:rPr>
      </w:pPr>
    </w:p>
    <w:p w14:paraId="456D7D6B" w14:textId="77777777" w:rsidR="00D95D7D" w:rsidRPr="0091454B" w:rsidRDefault="00D95D7D" w:rsidP="0091454B">
      <w:pPr>
        <w:spacing w:line="360" w:lineRule="auto"/>
        <w:ind w:firstLine="720"/>
        <w:jc w:val="both"/>
        <w:rPr>
          <w:rFonts w:ascii="Arial" w:eastAsia="Times New Roman" w:hAnsi="Arial" w:cs="Arial"/>
        </w:rPr>
      </w:pPr>
      <w:r w:rsidRPr="0091454B">
        <w:rPr>
          <w:rFonts w:ascii="Arial" w:eastAsia="Times New Roman" w:hAnsi="Arial" w:cs="Arial"/>
        </w:rPr>
        <w:t xml:space="preserve">Teams are very efficient when all the members get something significant out of the effort they put into the work. New experiences, new skills, new friends, braider responsibility, and leadership experience, as well as monetary incentives, are beneficial that often are a result of working as a team. Selecting team projects can be full of results and increased input by the members when; the topic is of interest for every member, the situation of the project </w:t>
      </w:r>
      <w:r w:rsidRPr="0091454B">
        <w:rPr>
          <w:rFonts w:ascii="Arial" w:eastAsia="Times New Roman" w:hAnsi="Arial" w:cs="Arial"/>
        </w:rPr>
        <w:lastRenderedPageBreak/>
        <w:t xml:space="preserve">can be assisted by all members of the team, the project can be completed within the deadline, data and information are easily accessible for the team, and the project is worth the energy and collaboration for the organization, I.e., it makes a difference. </w:t>
      </w:r>
    </w:p>
    <w:p w14:paraId="14715B26" w14:textId="77777777" w:rsidR="00D95D7D" w:rsidRPr="0091454B" w:rsidRDefault="00D95D7D" w:rsidP="0091454B">
      <w:pPr>
        <w:spacing w:line="360" w:lineRule="auto"/>
        <w:ind w:firstLine="720"/>
        <w:jc w:val="both"/>
        <w:rPr>
          <w:rFonts w:ascii="Arial" w:eastAsia="Times New Roman" w:hAnsi="Arial" w:cs="Arial"/>
          <w:b/>
        </w:rPr>
      </w:pPr>
      <w:r w:rsidRPr="0091454B">
        <w:rPr>
          <w:rFonts w:ascii="Arial" w:eastAsia="Times New Roman" w:hAnsi="Arial" w:cs="Arial"/>
          <w:b/>
        </w:rPr>
        <w:t xml:space="preserve">Successful team qualities: </w:t>
      </w:r>
    </w:p>
    <w:p w14:paraId="5BC2879C" w14:textId="17D1E82B" w:rsidR="00D95D7D" w:rsidRPr="0091454B" w:rsidRDefault="00D95D7D" w:rsidP="0091454B">
      <w:pPr>
        <w:spacing w:line="360" w:lineRule="auto"/>
        <w:ind w:firstLine="720"/>
        <w:jc w:val="both"/>
        <w:rPr>
          <w:rFonts w:ascii="Arial" w:eastAsia="Times New Roman" w:hAnsi="Arial" w:cs="Arial"/>
          <w:color w:val="222222"/>
          <w:highlight w:val="white"/>
        </w:rPr>
      </w:pPr>
      <w:r w:rsidRPr="0091454B">
        <w:rPr>
          <w:rFonts w:ascii="Arial" w:eastAsia="Times New Roman" w:hAnsi="Arial" w:cs="Arial"/>
        </w:rPr>
        <w:t>The collaboration of individuals for a common cause brings them together as a team. The basic objectives of an effective team include; clear goals, clear roles, project plan, use of resourceful methods, well-defined decisions, problem-solving skills, better communication, productive team dynamic, balanced participation, following objectives and principles of team, and group process awareness</w:t>
      </w:r>
      <w:sdt>
        <w:sdtPr>
          <w:rPr>
            <w:rFonts w:ascii="Arial" w:eastAsia="Times New Roman" w:hAnsi="Arial" w:cs="Arial"/>
          </w:rPr>
          <w:id w:val="1456138304"/>
          <w:citation/>
        </w:sdtPr>
        <w:sdtEndPr/>
        <w:sdtContent>
          <w:r w:rsidR="009F3675">
            <w:rPr>
              <w:rFonts w:ascii="Arial" w:eastAsia="Times New Roman" w:hAnsi="Arial" w:cs="Arial"/>
            </w:rPr>
            <w:fldChar w:fldCharType="begin"/>
          </w:r>
          <w:r w:rsidR="009F3675">
            <w:rPr>
              <w:rFonts w:ascii="Arial" w:eastAsia="Times New Roman" w:hAnsi="Arial" w:cs="Arial"/>
            </w:rPr>
            <w:instrText xml:space="preserve"> CITATION Hoe12 \l 2057 </w:instrText>
          </w:r>
          <w:r w:rsidR="009F3675">
            <w:rPr>
              <w:rFonts w:ascii="Arial" w:eastAsia="Times New Roman" w:hAnsi="Arial" w:cs="Arial"/>
            </w:rPr>
            <w:fldChar w:fldCharType="separate"/>
          </w:r>
          <w:r w:rsidR="009F3675">
            <w:rPr>
              <w:rFonts w:ascii="Arial" w:eastAsia="Times New Roman" w:hAnsi="Arial" w:cs="Arial"/>
              <w:noProof/>
            </w:rPr>
            <w:t xml:space="preserve"> </w:t>
          </w:r>
          <w:r w:rsidR="009F3675" w:rsidRPr="009F3675">
            <w:rPr>
              <w:rFonts w:ascii="Arial" w:eastAsia="Times New Roman" w:hAnsi="Arial" w:cs="Arial"/>
              <w:noProof/>
            </w:rPr>
            <w:t>(Hoerl, 2012)</w:t>
          </w:r>
          <w:r w:rsidR="009F3675">
            <w:rPr>
              <w:rFonts w:ascii="Arial" w:eastAsia="Times New Roman" w:hAnsi="Arial" w:cs="Arial"/>
            </w:rPr>
            <w:fldChar w:fldCharType="end"/>
          </w:r>
        </w:sdtContent>
      </w:sdt>
      <w:r w:rsidRPr="0091454B">
        <w:rPr>
          <w:rFonts w:ascii="Arial" w:eastAsia="Times New Roman" w:hAnsi="Arial" w:cs="Arial"/>
        </w:rPr>
        <w:t xml:space="preserve">. </w:t>
      </w:r>
    </w:p>
    <w:p w14:paraId="50D95E76" w14:textId="77777777" w:rsidR="00D95D7D" w:rsidRPr="0091454B" w:rsidRDefault="00D95D7D" w:rsidP="0091454B">
      <w:pPr>
        <w:spacing w:line="360" w:lineRule="auto"/>
        <w:ind w:firstLine="720"/>
        <w:jc w:val="both"/>
        <w:rPr>
          <w:rFonts w:ascii="Arial" w:eastAsia="Times New Roman" w:hAnsi="Arial" w:cs="Arial"/>
          <w:b/>
        </w:rPr>
      </w:pPr>
      <w:r w:rsidRPr="0091454B">
        <w:rPr>
          <w:rFonts w:ascii="Arial" w:eastAsia="Times New Roman" w:hAnsi="Arial" w:cs="Arial"/>
          <w:b/>
        </w:rPr>
        <w:t xml:space="preserve">Planning and organizing: </w:t>
      </w:r>
    </w:p>
    <w:p w14:paraId="3E09B932" w14:textId="7A21E4CB" w:rsidR="00D95D7D" w:rsidRPr="0091454B" w:rsidRDefault="00D95D7D" w:rsidP="0091454B">
      <w:pPr>
        <w:spacing w:line="360" w:lineRule="auto"/>
        <w:ind w:firstLine="720"/>
        <w:jc w:val="both"/>
        <w:rPr>
          <w:rFonts w:ascii="Arial" w:eastAsia="Times New Roman" w:hAnsi="Arial" w:cs="Arial"/>
          <w:color w:val="222222"/>
          <w:highlight w:val="white"/>
        </w:rPr>
      </w:pPr>
      <w:r w:rsidRPr="0091454B">
        <w:rPr>
          <w:rFonts w:ascii="Arial" w:eastAsia="Times New Roman" w:hAnsi="Arial" w:cs="Arial"/>
        </w:rPr>
        <w:t xml:space="preserve">Planning and organizing skills at the workplace can be effective in time, tools, and resource management for the employee. It helps in attaining the goal and aims of the individual working for the organization. Planning is essential in all aspects of workplace structure. Employees need planning to manage their tasks and their teamwork goals. Management of the team plans resources, workload, and time required to complete the project, whereas excessive management enlists the goals and objectives of the firm. Employees </w:t>
      </w:r>
      <w:proofErr w:type="spellStart"/>
      <w:r w:rsidRPr="0091454B">
        <w:rPr>
          <w:rFonts w:ascii="Arial" w:eastAsia="Times New Roman" w:hAnsi="Arial" w:cs="Arial"/>
        </w:rPr>
        <w:t>fulfill</w:t>
      </w:r>
      <w:proofErr w:type="spellEnd"/>
      <w:r w:rsidRPr="0091454B">
        <w:rPr>
          <w:rFonts w:ascii="Arial" w:eastAsia="Times New Roman" w:hAnsi="Arial" w:cs="Arial"/>
        </w:rPr>
        <w:t xml:space="preserve"> their duty by planning for day-to-day tasks and partnership projects with team members and colleagues</w:t>
      </w:r>
      <w:r w:rsidR="009F3675">
        <w:rPr>
          <w:rFonts w:ascii="Arial" w:eastAsia="Times New Roman" w:hAnsi="Arial" w:cs="Arial"/>
        </w:rPr>
        <w:t xml:space="preserve">. </w:t>
      </w:r>
      <w:r w:rsidRPr="0091454B">
        <w:rPr>
          <w:rFonts w:ascii="Arial" w:eastAsia="Times New Roman" w:hAnsi="Arial" w:cs="Arial"/>
        </w:rPr>
        <w:t xml:space="preserve">Essentially, planning, and organizing are two different skill sets; however, at the workplace, they can be paired to attain better results. Without plans and organizing, the workplace and projects will not attain their goal, and it will be disastrous. </w:t>
      </w:r>
    </w:p>
    <w:p w14:paraId="16129553" w14:textId="4163129D" w:rsidR="00D95D7D" w:rsidRDefault="00D95D7D" w:rsidP="0091454B">
      <w:pP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34923579" wp14:editId="681A3DB1">
            <wp:extent cx="3262313" cy="1835051"/>
            <wp:effectExtent l="0" t="0" r="0" b="0"/>
            <wp:docPr id="1029" name="image4.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image4.jpg"/>
                    <pic:cNvPicPr/>
                  </pic:nvPicPr>
                  <pic:blipFill>
                    <a:blip r:embed="rId13" cstate="print"/>
                    <a:srcRect/>
                    <a:stretch/>
                  </pic:blipFill>
                  <pic:spPr>
                    <a:xfrm>
                      <a:off x="0" y="0"/>
                      <a:ext cx="3262313" cy="1835051"/>
                    </a:xfrm>
                    <a:prstGeom prst="rect">
                      <a:avLst/>
                    </a:prstGeom>
                  </pic:spPr>
                </pic:pic>
              </a:graphicData>
            </a:graphic>
          </wp:inline>
        </w:drawing>
      </w:r>
    </w:p>
    <w:p w14:paraId="47875BBC" w14:textId="648158D8" w:rsidR="0091454B" w:rsidRPr="00EB73D7" w:rsidRDefault="0091454B" w:rsidP="0091454B">
      <w:pPr>
        <w:spacing w:after="0" w:line="240" w:lineRule="auto"/>
        <w:ind w:firstLine="720"/>
        <w:jc w:val="center"/>
        <w:textAlignment w:val="baseline"/>
        <w:rPr>
          <w:rFonts w:ascii="Arial" w:hAnsi="Arial" w:cs="Arial"/>
          <w:i/>
          <w:iCs/>
          <w:color w:val="000000" w:themeColor="text1"/>
          <w:sz w:val="18"/>
          <w:szCs w:val="18"/>
        </w:rPr>
      </w:pPr>
      <w:r w:rsidRPr="00EB73D7">
        <w:rPr>
          <w:rFonts w:ascii="Arial" w:hAnsi="Arial" w:cs="Arial"/>
          <w:i/>
          <w:iCs/>
          <w:color w:val="000000" w:themeColor="text1"/>
          <w:sz w:val="18"/>
          <w:szCs w:val="18"/>
        </w:rPr>
        <w:t xml:space="preserve">                                                                          </w:t>
      </w:r>
      <w:r>
        <w:rPr>
          <w:rFonts w:ascii="Arial" w:hAnsi="Arial" w:cs="Arial"/>
          <w:i/>
          <w:iCs/>
          <w:color w:val="000000" w:themeColor="text1"/>
          <w:sz w:val="18"/>
          <w:szCs w:val="18"/>
        </w:rPr>
        <w:t xml:space="preserve">  </w:t>
      </w:r>
      <w:r w:rsidRPr="00EB73D7">
        <w:rPr>
          <w:rFonts w:ascii="Arial" w:hAnsi="Arial" w:cs="Arial"/>
          <w:i/>
          <w:iCs/>
          <w:color w:val="000000" w:themeColor="text1"/>
          <w:sz w:val="18"/>
          <w:szCs w:val="18"/>
        </w:rPr>
        <w:t xml:space="preserve">Figure </w:t>
      </w:r>
      <w:r>
        <w:rPr>
          <w:rFonts w:ascii="Arial" w:hAnsi="Arial" w:cs="Arial"/>
          <w:i/>
          <w:iCs/>
          <w:color w:val="000000" w:themeColor="text1"/>
          <w:sz w:val="18"/>
          <w:szCs w:val="18"/>
        </w:rPr>
        <w:t>4</w:t>
      </w:r>
      <w:r w:rsidRPr="00EB73D7">
        <w:rPr>
          <w:rFonts w:ascii="Arial" w:hAnsi="Arial" w:cs="Arial"/>
          <w:i/>
          <w:iCs/>
          <w:color w:val="000000" w:themeColor="text1"/>
          <w:sz w:val="18"/>
          <w:szCs w:val="18"/>
        </w:rPr>
        <w:t>.</w:t>
      </w:r>
    </w:p>
    <w:p w14:paraId="10CDF046" w14:textId="77777777" w:rsidR="0091454B" w:rsidRDefault="0091454B" w:rsidP="0091454B">
      <w:pPr>
        <w:spacing w:line="240" w:lineRule="auto"/>
        <w:jc w:val="center"/>
        <w:rPr>
          <w:rFonts w:ascii="Times New Roman" w:eastAsia="Times New Roman" w:hAnsi="Times New Roman" w:cs="Times New Roman"/>
          <w:sz w:val="24"/>
          <w:szCs w:val="24"/>
        </w:rPr>
      </w:pPr>
    </w:p>
    <w:p w14:paraId="61F742AE" w14:textId="05E70F5D" w:rsidR="00D95D7D" w:rsidRPr="0091454B" w:rsidRDefault="00D95D7D" w:rsidP="0091454B">
      <w:pPr>
        <w:spacing w:line="360" w:lineRule="auto"/>
        <w:ind w:firstLine="720"/>
        <w:jc w:val="both"/>
        <w:rPr>
          <w:rFonts w:ascii="Arial" w:eastAsia="Times New Roman" w:hAnsi="Arial" w:cs="Arial"/>
        </w:rPr>
      </w:pPr>
      <w:r w:rsidRPr="0091454B">
        <w:rPr>
          <w:rFonts w:ascii="Arial" w:eastAsia="Times New Roman" w:hAnsi="Arial" w:cs="Arial"/>
        </w:rPr>
        <w:t xml:space="preserve">Effective planning and organizing skills enable effective management of time and resources, flexibility and dedication to complete projects, attention to detail, project delivery and completion on time, and research and development of new and advanced procedures with the assistance of teamwork. Planning and organizing at the workplace include tasks and duties of supervising budgets, advanced methods and procedures, goals and objectives, </w:t>
      </w:r>
      <w:r w:rsidRPr="0091454B">
        <w:rPr>
          <w:rFonts w:ascii="Arial" w:eastAsia="Times New Roman" w:hAnsi="Arial" w:cs="Arial"/>
        </w:rPr>
        <w:lastRenderedPageBreak/>
        <w:t xml:space="preserve">position description, location of equipment, arrangement of workstation and storage area. It also enables communication, employee motivation, problem-solving and decision making, delegation, time management, and career development. Setting short term and long term goals of the business plan, teamwork and individual performance, achievement of goals established within the time frame, translating organization objectives into specific plans, preparing clear plans and strategic focus before initialization of work, attaining and fulfilling goals in a timely method, despite obstacles and limitations encountered, by organizing and planning, employees can work as a team to </w:t>
      </w:r>
      <w:r w:rsidR="009F3675">
        <w:rPr>
          <w:rFonts w:ascii="Arial" w:eastAsia="Times New Roman" w:hAnsi="Arial" w:cs="Arial"/>
        </w:rPr>
        <w:t>fulfil</w:t>
      </w:r>
      <w:r w:rsidRPr="0091454B">
        <w:rPr>
          <w:rFonts w:ascii="Arial" w:eastAsia="Times New Roman" w:hAnsi="Arial" w:cs="Arial"/>
        </w:rPr>
        <w:t xml:space="preserve"> goals of the organization</w:t>
      </w:r>
      <w:sdt>
        <w:sdtPr>
          <w:rPr>
            <w:rFonts w:ascii="Arial" w:eastAsia="Times New Roman" w:hAnsi="Arial" w:cs="Arial"/>
          </w:rPr>
          <w:id w:val="-1346856433"/>
          <w:citation/>
        </w:sdtPr>
        <w:sdtEndPr/>
        <w:sdtContent>
          <w:r w:rsidR="009F3675">
            <w:rPr>
              <w:rFonts w:ascii="Arial" w:eastAsia="Times New Roman" w:hAnsi="Arial" w:cs="Arial"/>
            </w:rPr>
            <w:fldChar w:fldCharType="begin"/>
          </w:r>
          <w:r w:rsidR="009F3675">
            <w:rPr>
              <w:rFonts w:ascii="Arial" w:eastAsia="Times New Roman" w:hAnsi="Arial" w:cs="Arial"/>
            </w:rPr>
            <w:instrText xml:space="preserve"> CITATION pp119 \l 2057 </w:instrText>
          </w:r>
          <w:r w:rsidR="009F3675">
            <w:rPr>
              <w:rFonts w:ascii="Arial" w:eastAsia="Times New Roman" w:hAnsi="Arial" w:cs="Arial"/>
            </w:rPr>
            <w:fldChar w:fldCharType="separate"/>
          </w:r>
          <w:r w:rsidR="009F3675">
            <w:rPr>
              <w:rFonts w:ascii="Arial" w:eastAsia="Times New Roman" w:hAnsi="Arial" w:cs="Arial"/>
              <w:noProof/>
            </w:rPr>
            <w:t xml:space="preserve"> </w:t>
          </w:r>
          <w:r w:rsidR="009F3675" w:rsidRPr="009F3675">
            <w:rPr>
              <w:rFonts w:ascii="Arial" w:eastAsia="Times New Roman" w:hAnsi="Arial" w:cs="Arial"/>
              <w:noProof/>
            </w:rPr>
            <w:t>(Tripathy, 2020)</w:t>
          </w:r>
          <w:r w:rsidR="009F3675">
            <w:rPr>
              <w:rFonts w:ascii="Arial" w:eastAsia="Times New Roman" w:hAnsi="Arial" w:cs="Arial"/>
            </w:rPr>
            <w:fldChar w:fldCharType="end"/>
          </w:r>
        </w:sdtContent>
      </w:sdt>
      <w:r w:rsidRPr="0091454B">
        <w:rPr>
          <w:rFonts w:ascii="Arial" w:eastAsia="Times New Roman" w:hAnsi="Arial" w:cs="Arial"/>
        </w:rPr>
        <w:t xml:space="preserve">. </w:t>
      </w:r>
    </w:p>
    <w:p w14:paraId="417C490F" w14:textId="77777777" w:rsidR="00D95D7D" w:rsidRDefault="00D95D7D" w:rsidP="00532F64">
      <w:pPr>
        <w:spacing w:line="360" w:lineRule="auto"/>
        <w:ind w:firstLine="426"/>
        <w:jc w:val="both"/>
        <w:rPr>
          <w:rFonts w:ascii="Arial" w:hAnsi="Arial" w:cs="Arial"/>
        </w:rPr>
      </w:pPr>
    </w:p>
    <w:p w14:paraId="49D18003" w14:textId="013251A3" w:rsidR="00D93874" w:rsidRDefault="00D93874" w:rsidP="00F63FD9">
      <w:pPr>
        <w:pStyle w:val="Heading1"/>
        <w:rPr>
          <w:rFonts w:ascii="Arial" w:hAnsi="Arial" w:cs="Arial"/>
          <w:b/>
          <w:bCs/>
          <w:color w:val="C45911" w:themeColor="accent2" w:themeShade="BF"/>
          <w:sz w:val="28"/>
          <w:szCs w:val="28"/>
        </w:rPr>
      </w:pPr>
      <w:bookmarkStart w:id="6" w:name="_Toc89791477"/>
      <w:r w:rsidRPr="007C1ACD">
        <w:rPr>
          <w:rFonts w:ascii="Arial" w:hAnsi="Arial" w:cs="Arial"/>
          <w:b/>
          <w:bCs/>
          <w:color w:val="C45911" w:themeColor="accent2" w:themeShade="BF"/>
          <w:sz w:val="28"/>
          <w:szCs w:val="28"/>
        </w:rPr>
        <w:t>Conclusions</w:t>
      </w:r>
      <w:bookmarkEnd w:id="6"/>
    </w:p>
    <w:p w14:paraId="02729497" w14:textId="77777777" w:rsidR="009C38AE" w:rsidRPr="009C38AE" w:rsidRDefault="009C38AE" w:rsidP="009C38AE"/>
    <w:p w14:paraId="48FCF7C2" w14:textId="77777777" w:rsidR="00D95D7D" w:rsidRPr="0091454B" w:rsidRDefault="00D95D7D" w:rsidP="0091454B">
      <w:pPr>
        <w:spacing w:line="360" w:lineRule="auto"/>
        <w:ind w:firstLine="720"/>
        <w:jc w:val="both"/>
        <w:rPr>
          <w:rFonts w:ascii="Arial" w:eastAsia="Times New Roman" w:hAnsi="Arial" w:cs="Arial"/>
        </w:rPr>
      </w:pPr>
      <w:r w:rsidRPr="0091454B">
        <w:rPr>
          <w:rFonts w:ascii="Arial" w:eastAsia="Times New Roman" w:hAnsi="Arial" w:cs="Arial"/>
        </w:rPr>
        <w:t xml:space="preserve">The workplace is a source of acquiring vocational knowledge and access to employability skills through practice and patience. Employee performance is a measure of organizational output. Individual staff performance can make a difference in working together as a team. It is essential to develop and maintain a skillset as workplaces require a professional approach to problem-solving, communication ability, critical thinking, time management skills, written or verbal communication skills, and team working skills. Training and development </w:t>
      </w:r>
      <w:proofErr w:type="gramStart"/>
      <w:r w:rsidRPr="0091454B">
        <w:rPr>
          <w:rFonts w:ascii="Arial" w:eastAsia="Times New Roman" w:hAnsi="Arial" w:cs="Arial"/>
        </w:rPr>
        <w:t>is</w:t>
      </w:r>
      <w:proofErr w:type="gramEnd"/>
      <w:r w:rsidRPr="0091454B">
        <w:rPr>
          <w:rFonts w:ascii="Arial" w:eastAsia="Times New Roman" w:hAnsi="Arial" w:cs="Arial"/>
        </w:rPr>
        <w:t xml:space="preserve"> the essential factor of human resource development. It provides opportunities for employees to perform better and create opportunities for careers. Employee competency development can be made through increasing employee knowledge, skills, and employee attitudes at the workplace. Furthermore, to incorporate motivation in the employee, it is essential that it is maintained by both internal and external factors at the workplace. </w:t>
      </w:r>
    </w:p>
    <w:p w14:paraId="12C888D3" w14:textId="77777777" w:rsidR="009C38AE" w:rsidRPr="00D93874" w:rsidRDefault="009C38AE" w:rsidP="00532F64">
      <w:pPr>
        <w:spacing w:line="360" w:lineRule="auto"/>
        <w:ind w:firstLine="426"/>
        <w:jc w:val="both"/>
        <w:rPr>
          <w:rFonts w:ascii="Arial" w:hAnsi="Arial" w:cs="Arial"/>
          <w:color w:val="000000" w:themeColor="text1"/>
        </w:rPr>
      </w:pPr>
    </w:p>
    <w:bookmarkStart w:id="7" w:name="_Toc89791478" w:displacedByCustomXml="next"/>
    <w:sdt>
      <w:sdtPr>
        <w:rPr>
          <w:rFonts w:asciiTheme="minorHAnsi" w:eastAsiaTheme="minorHAnsi" w:hAnsiTheme="minorHAnsi" w:cstheme="minorBidi"/>
          <w:color w:val="auto"/>
          <w:sz w:val="22"/>
          <w:szCs w:val="22"/>
        </w:rPr>
        <w:id w:val="111145805"/>
        <w:bibliography/>
      </w:sdtPr>
      <w:sdtEndPr/>
      <w:sdtContent>
        <w:sdt>
          <w:sdtPr>
            <w:rPr>
              <w:rFonts w:asciiTheme="minorHAnsi" w:eastAsiaTheme="minorHAnsi" w:hAnsiTheme="minorHAnsi" w:cstheme="minorBidi"/>
              <w:color w:val="auto"/>
              <w:sz w:val="22"/>
              <w:szCs w:val="22"/>
            </w:rPr>
            <w:id w:val="502403584"/>
            <w:docPartObj>
              <w:docPartGallery w:val="Bibliographies"/>
              <w:docPartUnique/>
            </w:docPartObj>
          </w:sdtPr>
          <w:sdtEndPr/>
          <w:sdtContent>
            <w:bookmarkEnd w:id="7" w:displacedByCustomXml="prev"/>
            <w:p w14:paraId="7BC92F99" w14:textId="6F2396C5" w:rsidR="0091454B" w:rsidRDefault="0091454B" w:rsidP="0091454B">
              <w:pPr>
                <w:pStyle w:val="Heading1"/>
              </w:pPr>
            </w:p>
            <w:p w14:paraId="7033FDB6" w14:textId="69AC6916" w:rsidR="007C1ACD" w:rsidRDefault="00DC2266" w:rsidP="007C1ACD"/>
          </w:sdtContent>
        </w:sdt>
      </w:sdtContent>
    </w:sdt>
    <w:p w14:paraId="7B430EFA" w14:textId="1A617472" w:rsidR="00D93874" w:rsidRDefault="00D93874" w:rsidP="00532F64">
      <w:pPr>
        <w:spacing w:line="360" w:lineRule="auto"/>
        <w:ind w:firstLine="426"/>
        <w:jc w:val="both"/>
        <w:rPr>
          <w:rFonts w:ascii="Arial" w:hAnsi="Arial" w:cs="Arial"/>
        </w:rPr>
      </w:pPr>
    </w:p>
    <w:p w14:paraId="27BCE9BF" w14:textId="155FFDEF" w:rsidR="00212D5F" w:rsidRDefault="00212D5F" w:rsidP="00532F64">
      <w:pPr>
        <w:spacing w:line="360" w:lineRule="auto"/>
        <w:ind w:firstLine="426"/>
        <w:jc w:val="both"/>
        <w:rPr>
          <w:rFonts w:ascii="Arial" w:hAnsi="Arial" w:cs="Arial"/>
        </w:rPr>
      </w:pPr>
    </w:p>
    <w:p w14:paraId="1E9D807C" w14:textId="1B56D38A" w:rsidR="00212D5F" w:rsidRDefault="00212D5F" w:rsidP="00532F64">
      <w:pPr>
        <w:spacing w:line="360" w:lineRule="auto"/>
        <w:ind w:firstLine="426"/>
        <w:jc w:val="both"/>
        <w:rPr>
          <w:rFonts w:ascii="Arial" w:hAnsi="Arial" w:cs="Arial"/>
        </w:rPr>
      </w:pPr>
    </w:p>
    <w:p w14:paraId="6CFE1B57" w14:textId="6B6BBA03" w:rsidR="00212D5F" w:rsidRDefault="00212D5F" w:rsidP="00532F64">
      <w:pPr>
        <w:spacing w:line="360" w:lineRule="auto"/>
        <w:ind w:firstLine="426"/>
        <w:jc w:val="both"/>
        <w:rPr>
          <w:rFonts w:ascii="Arial" w:hAnsi="Arial" w:cs="Arial"/>
        </w:rPr>
      </w:pPr>
    </w:p>
    <w:p w14:paraId="1ECBE407" w14:textId="77777777" w:rsidR="00212D5F" w:rsidRPr="00532F64" w:rsidRDefault="00212D5F" w:rsidP="00532F64">
      <w:pPr>
        <w:spacing w:line="360" w:lineRule="auto"/>
        <w:ind w:firstLine="426"/>
        <w:jc w:val="both"/>
        <w:rPr>
          <w:rFonts w:ascii="Arial" w:hAnsi="Arial" w:cs="Arial"/>
        </w:rPr>
      </w:pPr>
    </w:p>
    <w:sdt>
      <w:sdtPr>
        <w:rPr>
          <w:rFonts w:asciiTheme="minorHAnsi" w:eastAsiaTheme="minorHAnsi" w:hAnsiTheme="minorHAnsi" w:cstheme="minorBidi"/>
          <w:color w:val="auto"/>
          <w:sz w:val="22"/>
          <w:szCs w:val="22"/>
        </w:rPr>
        <w:id w:val="1402561389"/>
        <w:docPartObj>
          <w:docPartGallery w:val="Bibliographies"/>
          <w:docPartUnique/>
        </w:docPartObj>
      </w:sdtPr>
      <w:sdtEndPr/>
      <w:sdtContent>
        <w:p w14:paraId="285DA7D5" w14:textId="68C2F5ED" w:rsidR="009F3675" w:rsidRDefault="009F3675">
          <w:pPr>
            <w:pStyle w:val="Heading1"/>
          </w:pPr>
        </w:p>
        <w:sdt>
          <w:sdtPr>
            <w:id w:val="-237248982"/>
            <w:bibliography/>
          </w:sdtPr>
          <w:sdtEndPr/>
          <w:sdtContent>
            <w:p w14:paraId="0C322622" w14:textId="1D45765D" w:rsidR="009F3675" w:rsidRPr="00212D5F" w:rsidRDefault="009F3675" w:rsidP="009F3675">
              <w:pPr>
                <w:pStyle w:val="Bibliography"/>
                <w:rPr>
                  <w:rFonts w:ascii="Arial" w:hAnsi="Arial" w:cs="Arial"/>
                  <w:noProof/>
                  <w:sz w:val="24"/>
                  <w:szCs w:val="24"/>
                </w:rPr>
              </w:pPr>
              <w:r w:rsidRPr="00212D5F">
                <w:rPr>
                  <w:rFonts w:ascii="Arial" w:hAnsi="Arial" w:cs="Arial"/>
                </w:rPr>
                <w:fldChar w:fldCharType="begin"/>
              </w:r>
              <w:r w:rsidRPr="00212D5F">
                <w:rPr>
                  <w:rFonts w:ascii="Arial" w:hAnsi="Arial" w:cs="Arial"/>
                </w:rPr>
                <w:instrText xml:space="preserve"> BIBLIOGRAPHY </w:instrText>
              </w:r>
              <w:r w:rsidRPr="00212D5F">
                <w:rPr>
                  <w:rFonts w:ascii="Arial" w:hAnsi="Arial" w:cs="Arial"/>
                </w:rPr>
                <w:fldChar w:fldCharType="separate"/>
              </w:r>
            </w:p>
            <w:p w14:paraId="1C428B6A" w14:textId="57272AF6" w:rsidR="009F3675" w:rsidRPr="00212D5F" w:rsidRDefault="009F3675" w:rsidP="00212D5F">
              <w:pPr>
                <w:pStyle w:val="Bibliography"/>
                <w:outlineLvl w:val="0"/>
                <w:rPr>
                  <w:rFonts w:ascii="Arial" w:hAnsi="Arial" w:cs="Arial"/>
                  <w:b/>
                  <w:bCs/>
                  <w:noProof/>
                  <w:color w:val="C45911" w:themeColor="accent2" w:themeShade="BF"/>
                  <w:sz w:val="28"/>
                  <w:szCs w:val="28"/>
                </w:rPr>
              </w:pPr>
              <w:r w:rsidRPr="00212D5F">
                <w:rPr>
                  <w:rFonts w:ascii="Arial" w:hAnsi="Arial" w:cs="Arial"/>
                  <w:b/>
                  <w:bCs/>
                  <w:noProof/>
                  <w:color w:val="C45911" w:themeColor="accent2" w:themeShade="BF"/>
                  <w:sz w:val="28"/>
                  <w:szCs w:val="28"/>
                </w:rPr>
                <w:lastRenderedPageBreak/>
                <w:t xml:space="preserve">Bibliography </w:t>
              </w:r>
            </w:p>
            <w:p w14:paraId="4BC54C2D" w14:textId="77777777" w:rsidR="00212D5F" w:rsidRDefault="00212D5F" w:rsidP="009F3675">
              <w:pPr>
                <w:pStyle w:val="Bibliography"/>
                <w:rPr>
                  <w:rFonts w:ascii="Arial" w:hAnsi="Arial" w:cs="Arial"/>
                  <w:noProof/>
                </w:rPr>
              </w:pPr>
            </w:p>
            <w:p w14:paraId="378942E6" w14:textId="0EF7996B" w:rsidR="00212D5F" w:rsidRPr="00212D5F" w:rsidRDefault="00212D5F" w:rsidP="009F3675">
              <w:pPr>
                <w:pStyle w:val="Bibliography"/>
                <w:rPr>
                  <w:rFonts w:ascii="Arial" w:hAnsi="Arial" w:cs="Arial"/>
                  <w:noProof/>
                  <w:sz w:val="24"/>
                  <w:szCs w:val="24"/>
                </w:rPr>
              </w:pPr>
              <w:r w:rsidRPr="00212D5F">
                <w:rPr>
                  <w:rFonts w:ascii="Arial" w:hAnsi="Arial" w:cs="Arial"/>
                  <w:noProof/>
                </w:rPr>
                <w:t xml:space="preserve">Billett, S., 1995. </w:t>
              </w:r>
              <w:r w:rsidRPr="00212D5F">
                <w:rPr>
                  <w:rFonts w:ascii="Arial" w:hAnsi="Arial" w:cs="Arial"/>
                  <w:i/>
                  <w:iCs/>
                  <w:noProof/>
                </w:rPr>
                <w:t>Workplace learning: it is potential and limitations. Education+ Training.</w:t>
              </w:r>
            </w:p>
            <w:p w14:paraId="66FD5880" w14:textId="0CDA8E14" w:rsidR="009F3675" w:rsidRPr="00212D5F" w:rsidRDefault="009F3675" w:rsidP="009F3675">
              <w:pPr>
                <w:pStyle w:val="Bibliography"/>
                <w:rPr>
                  <w:rFonts w:ascii="Arial" w:hAnsi="Arial" w:cs="Arial"/>
                  <w:noProof/>
                </w:rPr>
              </w:pPr>
              <w:r w:rsidRPr="00212D5F">
                <w:rPr>
                  <w:rFonts w:ascii="Arial" w:hAnsi="Arial" w:cs="Arial"/>
                  <w:noProof/>
                </w:rPr>
                <w:t xml:space="preserve">Hoerl, R. </w:t>
              </w:r>
              <w:r w:rsidR="00212D5F">
                <w:rPr>
                  <w:rFonts w:ascii="Arial" w:hAnsi="Arial" w:cs="Arial"/>
                  <w:noProof/>
                </w:rPr>
                <w:t>A</w:t>
              </w:r>
              <w:r w:rsidRPr="00212D5F">
                <w:rPr>
                  <w:rFonts w:ascii="Arial" w:hAnsi="Arial" w:cs="Arial"/>
                  <w:noProof/>
                </w:rPr>
                <w:t xml:space="preserve">. S. R., 2012. </w:t>
              </w:r>
              <w:r w:rsidRPr="00212D5F">
                <w:rPr>
                  <w:rFonts w:ascii="Arial" w:hAnsi="Arial" w:cs="Arial"/>
                  <w:i/>
                  <w:iCs/>
                  <w:noProof/>
                </w:rPr>
                <w:t xml:space="preserve">Effective Teamwork. </w:t>
              </w:r>
            </w:p>
            <w:p w14:paraId="203909C8" w14:textId="13883F01" w:rsidR="009F3675" w:rsidRPr="00212D5F" w:rsidRDefault="009F3675" w:rsidP="009F3675">
              <w:pPr>
                <w:pStyle w:val="Bibliography"/>
                <w:rPr>
                  <w:rFonts w:ascii="Arial" w:hAnsi="Arial" w:cs="Arial"/>
                  <w:noProof/>
                </w:rPr>
              </w:pPr>
              <w:r w:rsidRPr="00212D5F">
                <w:rPr>
                  <w:rFonts w:ascii="Arial" w:hAnsi="Arial" w:cs="Arial"/>
                  <w:noProof/>
                </w:rPr>
                <w:t xml:space="preserve">Kenny S, V., 2019. </w:t>
              </w:r>
              <w:r w:rsidRPr="00212D5F">
                <w:rPr>
                  <w:rFonts w:ascii="Arial" w:hAnsi="Arial" w:cs="Arial"/>
                  <w:i/>
                  <w:iCs/>
                  <w:noProof/>
                </w:rPr>
                <w:t>Employee productivity and organizational performance: A theoretical perspective.</w:t>
              </w:r>
            </w:p>
            <w:p w14:paraId="47390AFB" w14:textId="080E57C6" w:rsidR="009F3675" w:rsidRPr="00212D5F" w:rsidRDefault="009F3675" w:rsidP="009F3675">
              <w:pPr>
                <w:pStyle w:val="Bibliography"/>
                <w:rPr>
                  <w:rFonts w:ascii="Arial" w:hAnsi="Arial" w:cs="Arial"/>
                  <w:noProof/>
                </w:rPr>
              </w:pPr>
              <w:r w:rsidRPr="00212D5F">
                <w:rPr>
                  <w:rFonts w:ascii="Arial" w:hAnsi="Arial" w:cs="Arial"/>
                  <w:noProof/>
                </w:rPr>
                <w:t xml:space="preserve">Prabavathi, R. </w:t>
              </w:r>
              <w:r w:rsidR="00212D5F">
                <w:rPr>
                  <w:rFonts w:ascii="Arial" w:hAnsi="Arial" w:cs="Arial"/>
                  <w:noProof/>
                </w:rPr>
                <w:t>A</w:t>
              </w:r>
              <w:r w:rsidRPr="00212D5F">
                <w:rPr>
                  <w:rFonts w:ascii="Arial" w:hAnsi="Arial" w:cs="Arial"/>
                  <w:noProof/>
                </w:rPr>
                <w:t xml:space="preserve">. N. P., 2018. </w:t>
              </w:r>
              <w:r w:rsidRPr="00212D5F">
                <w:rPr>
                  <w:rFonts w:ascii="Arial" w:hAnsi="Arial" w:cs="Arial"/>
                  <w:i/>
                  <w:iCs/>
                  <w:noProof/>
                </w:rPr>
                <w:t xml:space="preserve">Effective oral and written communication. </w:t>
              </w:r>
            </w:p>
            <w:p w14:paraId="72672A67" w14:textId="2E352032" w:rsidR="009F3675" w:rsidRPr="00212D5F" w:rsidRDefault="009F3675" w:rsidP="00212D5F">
              <w:pPr>
                <w:pStyle w:val="Bibliography"/>
                <w:spacing w:line="360" w:lineRule="auto"/>
                <w:rPr>
                  <w:rFonts w:ascii="Arial" w:hAnsi="Arial" w:cs="Arial"/>
                  <w:noProof/>
                </w:rPr>
              </w:pPr>
              <w:r w:rsidRPr="00212D5F">
                <w:rPr>
                  <w:rFonts w:ascii="Arial" w:hAnsi="Arial" w:cs="Arial"/>
                  <w:noProof/>
                </w:rPr>
                <w:t xml:space="preserve">Radonshiqi R., 2017. </w:t>
              </w:r>
              <w:r w:rsidRPr="00212D5F">
                <w:rPr>
                  <w:rFonts w:ascii="Arial" w:hAnsi="Arial" w:cs="Arial"/>
                  <w:i/>
                  <w:iCs/>
                  <w:noProof/>
                </w:rPr>
                <w:t>Time Management in The Workplace</w:t>
              </w:r>
              <w:r w:rsidR="00212D5F">
                <w:rPr>
                  <w:rFonts w:ascii="Arial" w:hAnsi="Arial" w:cs="Arial"/>
                  <w:i/>
                  <w:iCs/>
                  <w:noProof/>
                </w:rPr>
                <w:t xml:space="preserve"> </w:t>
              </w:r>
              <w:r w:rsidRPr="00212D5F">
                <w:rPr>
                  <w:rFonts w:ascii="Arial" w:hAnsi="Arial" w:cs="Arial"/>
                  <w:noProof/>
                </w:rPr>
                <w:t>:Science Arena Publications .</w:t>
              </w:r>
            </w:p>
            <w:p w14:paraId="13A407EF" w14:textId="78C9494C" w:rsidR="009F3675" w:rsidRPr="00212D5F" w:rsidRDefault="009F3675" w:rsidP="009F3675">
              <w:pPr>
                <w:pStyle w:val="Bibliography"/>
                <w:rPr>
                  <w:rFonts w:ascii="Arial" w:hAnsi="Arial" w:cs="Arial"/>
                  <w:noProof/>
                </w:rPr>
              </w:pPr>
              <w:r w:rsidRPr="00212D5F">
                <w:rPr>
                  <w:rFonts w:ascii="Arial" w:hAnsi="Arial" w:cs="Arial"/>
                  <w:noProof/>
                </w:rPr>
                <w:t xml:space="preserve">Tripathy, M., 2020. </w:t>
              </w:r>
              <w:r w:rsidRPr="00212D5F">
                <w:rPr>
                  <w:rFonts w:ascii="Arial" w:hAnsi="Arial" w:cs="Arial"/>
                  <w:i/>
                  <w:iCs/>
                  <w:noProof/>
                </w:rPr>
                <w:t>Personal development: a conceptual analysis. Multidisciplinary Journal for Education, Social and Technological Sciences.</w:t>
              </w:r>
            </w:p>
            <w:p w14:paraId="2BFC5625" w14:textId="62E66963" w:rsidR="009F3675" w:rsidRDefault="009F3675" w:rsidP="009F3675">
              <w:r w:rsidRPr="00212D5F">
                <w:rPr>
                  <w:rFonts w:ascii="Arial" w:hAnsi="Arial" w:cs="Arial"/>
                  <w:b/>
                  <w:bCs/>
                  <w:noProof/>
                </w:rPr>
                <w:fldChar w:fldCharType="end"/>
              </w:r>
            </w:p>
          </w:sdtContent>
        </w:sdt>
      </w:sdtContent>
    </w:sdt>
    <w:p w14:paraId="5C081DC7" w14:textId="4720E9B1" w:rsidR="00532F64" w:rsidRDefault="00532F64" w:rsidP="00697F52">
      <w:pPr>
        <w:spacing w:after="0" w:line="360" w:lineRule="auto"/>
        <w:ind w:firstLine="720"/>
        <w:jc w:val="both"/>
        <w:textAlignment w:val="baseline"/>
        <w:rPr>
          <w:rFonts w:ascii="Arial" w:hAnsi="Arial" w:cs="Arial"/>
          <w:color w:val="000000" w:themeColor="text1"/>
        </w:rPr>
      </w:pPr>
    </w:p>
    <w:p w14:paraId="54B208BC" w14:textId="77777777" w:rsidR="00212D5F" w:rsidRPr="00532F64" w:rsidRDefault="00212D5F" w:rsidP="00697F52">
      <w:pPr>
        <w:spacing w:after="0" w:line="360" w:lineRule="auto"/>
        <w:ind w:firstLine="720"/>
        <w:jc w:val="both"/>
        <w:textAlignment w:val="baseline"/>
        <w:rPr>
          <w:rFonts w:ascii="Arial" w:hAnsi="Arial" w:cs="Arial"/>
          <w:color w:val="000000" w:themeColor="text1"/>
        </w:rPr>
      </w:pPr>
    </w:p>
    <w:sectPr w:rsidR="00212D5F" w:rsidRPr="00532F64" w:rsidSect="00E151F9">
      <w:footerReference w:type="defaul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B5E3C6" w14:textId="77777777" w:rsidR="00E311B3" w:rsidRDefault="00E311B3" w:rsidP="00E311B3">
      <w:pPr>
        <w:spacing w:after="0" w:line="240" w:lineRule="auto"/>
      </w:pPr>
      <w:r>
        <w:separator/>
      </w:r>
    </w:p>
  </w:endnote>
  <w:endnote w:type="continuationSeparator" w:id="0">
    <w:p w14:paraId="75A88499" w14:textId="77777777" w:rsidR="00E311B3" w:rsidRDefault="00E311B3" w:rsidP="00E311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0205083"/>
      <w:docPartObj>
        <w:docPartGallery w:val="Page Numbers (Bottom of Page)"/>
        <w:docPartUnique/>
      </w:docPartObj>
    </w:sdtPr>
    <w:sdtEndPr>
      <w:rPr>
        <w:noProof/>
      </w:rPr>
    </w:sdtEndPr>
    <w:sdtContent>
      <w:p w14:paraId="6A12C720" w14:textId="303B598C" w:rsidR="00E311B3" w:rsidRDefault="00E311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9D0A76" w14:textId="77777777" w:rsidR="00E311B3" w:rsidRDefault="00E311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DA075" w14:textId="36B15769" w:rsidR="00E311B3" w:rsidRDefault="00E311B3">
    <w:pPr>
      <w:pStyle w:val="Footer"/>
    </w:pPr>
  </w:p>
  <w:p w14:paraId="4C7325BE" w14:textId="77777777" w:rsidR="00E311B3" w:rsidRDefault="00E311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EC08E2" w14:textId="77777777" w:rsidR="00E311B3" w:rsidRDefault="00E311B3" w:rsidP="00E311B3">
      <w:pPr>
        <w:spacing w:after="0" w:line="240" w:lineRule="auto"/>
      </w:pPr>
      <w:r>
        <w:separator/>
      </w:r>
    </w:p>
  </w:footnote>
  <w:footnote w:type="continuationSeparator" w:id="0">
    <w:p w14:paraId="0772EDB5" w14:textId="77777777" w:rsidR="00E311B3" w:rsidRDefault="00E311B3" w:rsidP="00E311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2C7B913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4pt;height:11.4pt" o:bullet="t">
        <v:imagedata r:id="rId1" o:title="mso6AC8"/>
      </v:shape>
    </w:pict>
  </w:numPicBullet>
  <w:abstractNum w:abstractNumId="0" w15:restartNumberingAfterBreak="0">
    <w:nsid w:val="00000001"/>
    <w:multiLevelType w:val="hybridMultilevel"/>
    <w:tmpl w:val="00000000"/>
    <w:lvl w:ilvl="0" w:tplc="89E205F8">
      <w:start w:val="1"/>
      <w:numFmt w:val="bullet"/>
      <w:lvlText w:val="-"/>
      <w:lvlJc w:val="left"/>
      <w:pPr>
        <w:ind w:left="720" w:hanging="360"/>
      </w:pPr>
      <w:rPr>
        <w:u w:val="none"/>
      </w:rPr>
    </w:lvl>
    <w:lvl w:ilvl="1" w:tplc="368C1EB0">
      <w:start w:val="1"/>
      <w:numFmt w:val="bullet"/>
      <w:lvlText w:val="-"/>
      <w:lvlJc w:val="left"/>
      <w:pPr>
        <w:ind w:left="1440" w:hanging="360"/>
      </w:pPr>
      <w:rPr>
        <w:u w:val="none"/>
      </w:rPr>
    </w:lvl>
    <w:lvl w:ilvl="2" w:tplc="ACF24820">
      <w:start w:val="1"/>
      <w:numFmt w:val="bullet"/>
      <w:lvlText w:val="-"/>
      <w:lvlJc w:val="left"/>
      <w:pPr>
        <w:ind w:left="2160" w:hanging="360"/>
      </w:pPr>
      <w:rPr>
        <w:u w:val="none"/>
      </w:rPr>
    </w:lvl>
    <w:lvl w:ilvl="3" w:tplc="52C6DA56">
      <w:start w:val="1"/>
      <w:numFmt w:val="bullet"/>
      <w:lvlText w:val="-"/>
      <w:lvlJc w:val="left"/>
      <w:pPr>
        <w:ind w:left="2880" w:hanging="360"/>
      </w:pPr>
      <w:rPr>
        <w:u w:val="none"/>
      </w:rPr>
    </w:lvl>
    <w:lvl w:ilvl="4" w:tplc="B9F2FDAE">
      <w:start w:val="1"/>
      <w:numFmt w:val="bullet"/>
      <w:lvlText w:val="-"/>
      <w:lvlJc w:val="left"/>
      <w:pPr>
        <w:ind w:left="3600" w:hanging="360"/>
      </w:pPr>
      <w:rPr>
        <w:u w:val="none"/>
      </w:rPr>
    </w:lvl>
    <w:lvl w:ilvl="5" w:tplc="C63227B2">
      <w:start w:val="1"/>
      <w:numFmt w:val="bullet"/>
      <w:lvlText w:val="-"/>
      <w:lvlJc w:val="left"/>
      <w:pPr>
        <w:ind w:left="4320" w:hanging="360"/>
      </w:pPr>
      <w:rPr>
        <w:u w:val="none"/>
      </w:rPr>
    </w:lvl>
    <w:lvl w:ilvl="6" w:tplc="2A44DE52">
      <w:start w:val="1"/>
      <w:numFmt w:val="bullet"/>
      <w:lvlText w:val="-"/>
      <w:lvlJc w:val="left"/>
      <w:pPr>
        <w:ind w:left="5040" w:hanging="360"/>
      </w:pPr>
      <w:rPr>
        <w:u w:val="none"/>
      </w:rPr>
    </w:lvl>
    <w:lvl w:ilvl="7" w:tplc="A0DCC34A">
      <w:start w:val="1"/>
      <w:numFmt w:val="bullet"/>
      <w:lvlText w:val="-"/>
      <w:lvlJc w:val="left"/>
      <w:pPr>
        <w:ind w:left="5760" w:hanging="360"/>
      </w:pPr>
      <w:rPr>
        <w:u w:val="none"/>
      </w:rPr>
    </w:lvl>
    <w:lvl w:ilvl="8" w:tplc="7EC83850">
      <w:start w:val="1"/>
      <w:numFmt w:val="bullet"/>
      <w:lvlText w:val="-"/>
      <w:lvlJc w:val="left"/>
      <w:pPr>
        <w:ind w:left="6480" w:hanging="360"/>
      </w:pPr>
      <w:rPr>
        <w:u w:val="none"/>
      </w:rPr>
    </w:lvl>
  </w:abstractNum>
  <w:abstractNum w:abstractNumId="1" w15:restartNumberingAfterBreak="0">
    <w:nsid w:val="11EA6134"/>
    <w:multiLevelType w:val="hybridMultilevel"/>
    <w:tmpl w:val="CAE2E33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3F34D9"/>
    <w:multiLevelType w:val="hybridMultilevel"/>
    <w:tmpl w:val="6EF4EBF6"/>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32C3708"/>
    <w:multiLevelType w:val="multilevel"/>
    <w:tmpl w:val="1BE46A4C"/>
    <w:lvl w:ilvl="0">
      <w:start w:val="1"/>
      <w:numFmt w:val="bullet"/>
      <w:lvlText w:val=""/>
      <w:lvlJc w:val="left"/>
      <w:pPr>
        <w:tabs>
          <w:tab w:val="num" w:pos="1778"/>
        </w:tabs>
        <w:ind w:left="1778" w:hanging="360"/>
      </w:pPr>
      <w:rPr>
        <w:rFonts w:ascii="Wingdings" w:hAnsi="Wingdings" w:hint="default"/>
        <w:sz w:val="20"/>
      </w:rPr>
    </w:lvl>
    <w:lvl w:ilvl="1" w:tentative="1">
      <w:start w:val="1"/>
      <w:numFmt w:val="bullet"/>
      <w:lvlText w:val="o"/>
      <w:lvlJc w:val="left"/>
      <w:pPr>
        <w:tabs>
          <w:tab w:val="num" w:pos="2498"/>
        </w:tabs>
        <w:ind w:left="2498" w:hanging="360"/>
      </w:pPr>
      <w:rPr>
        <w:rFonts w:ascii="Courier New" w:hAnsi="Courier New" w:hint="default"/>
        <w:sz w:val="20"/>
      </w:rPr>
    </w:lvl>
    <w:lvl w:ilvl="2" w:tentative="1">
      <w:start w:val="1"/>
      <w:numFmt w:val="bullet"/>
      <w:lvlText w:val=""/>
      <w:lvlJc w:val="left"/>
      <w:pPr>
        <w:tabs>
          <w:tab w:val="num" w:pos="3218"/>
        </w:tabs>
        <w:ind w:left="3218" w:hanging="360"/>
      </w:pPr>
      <w:rPr>
        <w:rFonts w:ascii="Wingdings" w:hAnsi="Wingdings" w:hint="default"/>
        <w:sz w:val="20"/>
      </w:rPr>
    </w:lvl>
    <w:lvl w:ilvl="3" w:tentative="1">
      <w:start w:val="1"/>
      <w:numFmt w:val="bullet"/>
      <w:lvlText w:val=""/>
      <w:lvlJc w:val="left"/>
      <w:pPr>
        <w:tabs>
          <w:tab w:val="num" w:pos="3938"/>
        </w:tabs>
        <w:ind w:left="3938" w:hanging="360"/>
      </w:pPr>
      <w:rPr>
        <w:rFonts w:ascii="Wingdings" w:hAnsi="Wingdings" w:hint="default"/>
        <w:sz w:val="20"/>
      </w:rPr>
    </w:lvl>
    <w:lvl w:ilvl="4" w:tentative="1">
      <w:start w:val="1"/>
      <w:numFmt w:val="bullet"/>
      <w:lvlText w:val=""/>
      <w:lvlJc w:val="left"/>
      <w:pPr>
        <w:tabs>
          <w:tab w:val="num" w:pos="4658"/>
        </w:tabs>
        <w:ind w:left="4658" w:hanging="360"/>
      </w:pPr>
      <w:rPr>
        <w:rFonts w:ascii="Wingdings" w:hAnsi="Wingdings" w:hint="default"/>
        <w:sz w:val="20"/>
      </w:rPr>
    </w:lvl>
    <w:lvl w:ilvl="5" w:tentative="1">
      <w:start w:val="1"/>
      <w:numFmt w:val="bullet"/>
      <w:lvlText w:val=""/>
      <w:lvlJc w:val="left"/>
      <w:pPr>
        <w:tabs>
          <w:tab w:val="num" w:pos="5378"/>
        </w:tabs>
        <w:ind w:left="5378" w:hanging="360"/>
      </w:pPr>
      <w:rPr>
        <w:rFonts w:ascii="Wingdings" w:hAnsi="Wingdings" w:hint="default"/>
        <w:sz w:val="20"/>
      </w:rPr>
    </w:lvl>
    <w:lvl w:ilvl="6" w:tentative="1">
      <w:start w:val="1"/>
      <w:numFmt w:val="bullet"/>
      <w:lvlText w:val=""/>
      <w:lvlJc w:val="left"/>
      <w:pPr>
        <w:tabs>
          <w:tab w:val="num" w:pos="6098"/>
        </w:tabs>
        <w:ind w:left="6098" w:hanging="360"/>
      </w:pPr>
      <w:rPr>
        <w:rFonts w:ascii="Wingdings" w:hAnsi="Wingdings" w:hint="default"/>
        <w:sz w:val="20"/>
      </w:rPr>
    </w:lvl>
    <w:lvl w:ilvl="7" w:tentative="1">
      <w:start w:val="1"/>
      <w:numFmt w:val="bullet"/>
      <w:lvlText w:val=""/>
      <w:lvlJc w:val="left"/>
      <w:pPr>
        <w:tabs>
          <w:tab w:val="num" w:pos="6818"/>
        </w:tabs>
        <w:ind w:left="6818" w:hanging="360"/>
      </w:pPr>
      <w:rPr>
        <w:rFonts w:ascii="Wingdings" w:hAnsi="Wingdings" w:hint="default"/>
        <w:sz w:val="20"/>
      </w:rPr>
    </w:lvl>
    <w:lvl w:ilvl="8" w:tentative="1">
      <w:start w:val="1"/>
      <w:numFmt w:val="bullet"/>
      <w:lvlText w:val=""/>
      <w:lvlJc w:val="left"/>
      <w:pPr>
        <w:tabs>
          <w:tab w:val="num" w:pos="7538"/>
        </w:tabs>
        <w:ind w:left="7538" w:hanging="360"/>
      </w:pPr>
      <w:rPr>
        <w:rFonts w:ascii="Wingdings" w:hAnsi="Wingdings" w:hint="default"/>
        <w:sz w:val="20"/>
      </w:rPr>
    </w:lvl>
  </w:abstractNum>
  <w:abstractNum w:abstractNumId="4" w15:restartNumberingAfterBreak="0">
    <w:nsid w:val="2F9F3401"/>
    <w:multiLevelType w:val="hybridMultilevel"/>
    <w:tmpl w:val="00000000"/>
    <w:lvl w:ilvl="0" w:tplc="2724091E">
      <w:start w:val="1"/>
      <w:numFmt w:val="bullet"/>
      <w:lvlText w:val="-"/>
      <w:lvlJc w:val="left"/>
      <w:pPr>
        <w:ind w:left="720" w:hanging="360"/>
      </w:pPr>
      <w:rPr>
        <w:u w:val="none"/>
      </w:rPr>
    </w:lvl>
    <w:lvl w:ilvl="1" w:tplc="4470E19E">
      <w:start w:val="1"/>
      <w:numFmt w:val="bullet"/>
      <w:lvlText w:val="-"/>
      <w:lvlJc w:val="left"/>
      <w:pPr>
        <w:ind w:left="1440" w:hanging="360"/>
      </w:pPr>
      <w:rPr>
        <w:u w:val="none"/>
      </w:rPr>
    </w:lvl>
    <w:lvl w:ilvl="2" w:tplc="E59E6FF2">
      <w:start w:val="1"/>
      <w:numFmt w:val="bullet"/>
      <w:lvlText w:val="-"/>
      <w:lvlJc w:val="left"/>
      <w:pPr>
        <w:ind w:left="2160" w:hanging="360"/>
      </w:pPr>
      <w:rPr>
        <w:u w:val="none"/>
      </w:rPr>
    </w:lvl>
    <w:lvl w:ilvl="3" w:tplc="1D941532">
      <w:start w:val="1"/>
      <w:numFmt w:val="bullet"/>
      <w:lvlText w:val="-"/>
      <w:lvlJc w:val="left"/>
      <w:pPr>
        <w:ind w:left="2880" w:hanging="360"/>
      </w:pPr>
      <w:rPr>
        <w:u w:val="none"/>
      </w:rPr>
    </w:lvl>
    <w:lvl w:ilvl="4" w:tplc="67D277F2">
      <w:start w:val="1"/>
      <w:numFmt w:val="bullet"/>
      <w:lvlText w:val="-"/>
      <w:lvlJc w:val="left"/>
      <w:pPr>
        <w:ind w:left="3600" w:hanging="360"/>
      </w:pPr>
      <w:rPr>
        <w:u w:val="none"/>
      </w:rPr>
    </w:lvl>
    <w:lvl w:ilvl="5" w:tplc="017E9EC4">
      <w:start w:val="1"/>
      <w:numFmt w:val="bullet"/>
      <w:lvlText w:val="-"/>
      <w:lvlJc w:val="left"/>
      <w:pPr>
        <w:ind w:left="4320" w:hanging="360"/>
      </w:pPr>
      <w:rPr>
        <w:u w:val="none"/>
      </w:rPr>
    </w:lvl>
    <w:lvl w:ilvl="6" w:tplc="66E24AEE">
      <w:start w:val="1"/>
      <w:numFmt w:val="bullet"/>
      <w:lvlText w:val="-"/>
      <w:lvlJc w:val="left"/>
      <w:pPr>
        <w:ind w:left="5040" w:hanging="360"/>
      </w:pPr>
      <w:rPr>
        <w:u w:val="none"/>
      </w:rPr>
    </w:lvl>
    <w:lvl w:ilvl="7" w:tplc="12083CC6">
      <w:start w:val="1"/>
      <w:numFmt w:val="bullet"/>
      <w:lvlText w:val="-"/>
      <w:lvlJc w:val="left"/>
      <w:pPr>
        <w:ind w:left="5760" w:hanging="360"/>
      </w:pPr>
      <w:rPr>
        <w:u w:val="none"/>
      </w:rPr>
    </w:lvl>
    <w:lvl w:ilvl="8" w:tplc="D4B251CE">
      <w:start w:val="1"/>
      <w:numFmt w:val="bullet"/>
      <w:lvlText w:val="-"/>
      <w:lvlJc w:val="left"/>
      <w:pPr>
        <w:ind w:left="6480" w:hanging="360"/>
      </w:pPr>
      <w:rPr>
        <w:u w:val="none"/>
      </w:rPr>
    </w:lvl>
  </w:abstractNum>
  <w:abstractNum w:abstractNumId="5" w15:restartNumberingAfterBreak="0">
    <w:nsid w:val="3A09203B"/>
    <w:multiLevelType w:val="hybridMultilevel"/>
    <w:tmpl w:val="3DA8BE6A"/>
    <w:lvl w:ilvl="0" w:tplc="08090007">
      <w:start w:val="1"/>
      <w:numFmt w:val="bullet"/>
      <w:lvlText w:val=""/>
      <w:lvlPicBulletId w:val="0"/>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6" w15:restartNumberingAfterBreak="0">
    <w:nsid w:val="53505FBE"/>
    <w:multiLevelType w:val="hybridMultilevel"/>
    <w:tmpl w:val="8B469686"/>
    <w:lvl w:ilvl="0" w:tplc="15327266">
      <w:start w:val="1"/>
      <w:numFmt w:val="bullet"/>
      <w:lvlText w:val=""/>
      <w:lvlJc w:val="left"/>
      <w:pPr>
        <w:ind w:left="1440" w:hanging="360"/>
      </w:pPr>
      <w:rPr>
        <w:rFonts w:ascii="Wingdings" w:hAnsi="Wingdings" w:hint="default"/>
        <w:color w:val="000000" w:themeColor="text1"/>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61ED0BC7"/>
    <w:multiLevelType w:val="hybridMultilevel"/>
    <w:tmpl w:val="EA5E9D34"/>
    <w:lvl w:ilvl="0" w:tplc="0809000D">
      <w:start w:val="1"/>
      <w:numFmt w:val="bullet"/>
      <w:lvlText w:val=""/>
      <w:lvlJc w:val="left"/>
      <w:pPr>
        <w:ind w:left="1494" w:hanging="360"/>
      </w:pPr>
      <w:rPr>
        <w:rFonts w:ascii="Wingdings" w:hAnsi="Wingdings" w:hint="default"/>
      </w:rPr>
    </w:lvl>
    <w:lvl w:ilvl="1" w:tplc="08090003" w:tentative="1">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8" w15:restartNumberingAfterBreak="0">
    <w:nsid w:val="6F9277BA"/>
    <w:multiLevelType w:val="hybridMultilevel"/>
    <w:tmpl w:val="E5BE32D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FE7922"/>
    <w:multiLevelType w:val="hybridMultilevel"/>
    <w:tmpl w:val="9C6A283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D92CB6"/>
    <w:multiLevelType w:val="hybridMultilevel"/>
    <w:tmpl w:val="CAF4ABAE"/>
    <w:lvl w:ilvl="0" w:tplc="AB62384C">
      <w:start w:val="1"/>
      <w:numFmt w:val="upperRoman"/>
      <w:lvlText w:val="%1."/>
      <w:lvlJc w:val="left"/>
      <w:pPr>
        <w:ind w:left="1713" w:hanging="720"/>
      </w:pPr>
      <w:rPr>
        <w:rFonts w:hint="default"/>
        <w:b/>
        <w:bCs/>
        <w:color w:val="2F5496" w:themeColor="accent1" w:themeShade="BF"/>
      </w:rPr>
    </w:lvl>
    <w:lvl w:ilvl="1" w:tplc="08090019" w:tentative="1">
      <w:start w:val="1"/>
      <w:numFmt w:val="lowerLetter"/>
      <w:lvlText w:val="%2."/>
      <w:lvlJc w:val="left"/>
      <w:pPr>
        <w:ind w:left="2433" w:hanging="360"/>
      </w:pPr>
    </w:lvl>
    <w:lvl w:ilvl="2" w:tplc="0809001B" w:tentative="1">
      <w:start w:val="1"/>
      <w:numFmt w:val="lowerRoman"/>
      <w:lvlText w:val="%3."/>
      <w:lvlJc w:val="right"/>
      <w:pPr>
        <w:ind w:left="3153" w:hanging="180"/>
      </w:pPr>
    </w:lvl>
    <w:lvl w:ilvl="3" w:tplc="0809000F" w:tentative="1">
      <w:start w:val="1"/>
      <w:numFmt w:val="decimal"/>
      <w:lvlText w:val="%4."/>
      <w:lvlJc w:val="left"/>
      <w:pPr>
        <w:ind w:left="3873" w:hanging="360"/>
      </w:pPr>
    </w:lvl>
    <w:lvl w:ilvl="4" w:tplc="08090019" w:tentative="1">
      <w:start w:val="1"/>
      <w:numFmt w:val="lowerLetter"/>
      <w:lvlText w:val="%5."/>
      <w:lvlJc w:val="left"/>
      <w:pPr>
        <w:ind w:left="4593" w:hanging="360"/>
      </w:pPr>
    </w:lvl>
    <w:lvl w:ilvl="5" w:tplc="0809001B" w:tentative="1">
      <w:start w:val="1"/>
      <w:numFmt w:val="lowerRoman"/>
      <w:lvlText w:val="%6."/>
      <w:lvlJc w:val="right"/>
      <w:pPr>
        <w:ind w:left="5313" w:hanging="180"/>
      </w:pPr>
    </w:lvl>
    <w:lvl w:ilvl="6" w:tplc="0809000F" w:tentative="1">
      <w:start w:val="1"/>
      <w:numFmt w:val="decimal"/>
      <w:lvlText w:val="%7."/>
      <w:lvlJc w:val="left"/>
      <w:pPr>
        <w:ind w:left="6033" w:hanging="360"/>
      </w:pPr>
    </w:lvl>
    <w:lvl w:ilvl="7" w:tplc="08090019" w:tentative="1">
      <w:start w:val="1"/>
      <w:numFmt w:val="lowerLetter"/>
      <w:lvlText w:val="%8."/>
      <w:lvlJc w:val="left"/>
      <w:pPr>
        <w:ind w:left="6753" w:hanging="360"/>
      </w:pPr>
    </w:lvl>
    <w:lvl w:ilvl="8" w:tplc="0809001B" w:tentative="1">
      <w:start w:val="1"/>
      <w:numFmt w:val="lowerRoman"/>
      <w:lvlText w:val="%9."/>
      <w:lvlJc w:val="right"/>
      <w:pPr>
        <w:ind w:left="7473" w:hanging="180"/>
      </w:pPr>
    </w:lvl>
  </w:abstractNum>
  <w:num w:numId="1">
    <w:abstractNumId w:val="5"/>
  </w:num>
  <w:num w:numId="2">
    <w:abstractNumId w:val="8"/>
  </w:num>
  <w:num w:numId="3">
    <w:abstractNumId w:val="9"/>
  </w:num>
  <w:num w:numId="4">
    <w:abstractNumId w:val="6"/>
  </w:num>
  <w:num w:numId="5">
    <w:abstractNumId w:val="2"/>
  </w:num>
  <w:num w:numId="6">
    <w:abstractNumId w:val="1"/>
  </w:num>
  <w:num w:numId="7">
    <w:abstractNumId w:val="3"/>
  </w:num>
  <w:num w:numId="8">
    <w:abstractNumId w:val="7"/>
  </w:num>
  <w:num w:numId="9">
    <w:abstractNumId w:val="10"/>
  </w:num>
  <w:num w:numId="10">
    <w:abstractNumId w:val="4"/>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E01"/>
    <w:rsid w:val="000D32C6"/>
    <w:rsid w:val="000E601E"/>
    <w:rsid w:val="00212D5F"/>
    <w:rsid w:val="00227CEE"/>
    <w:rsid w:val="003816FD"/>
    <w:rsid w:val="00524E68"/>
    <w:rsid w:val="00532F64"/>
    <w:rsid w:val="00697F52"/>
    <w:rsid w:val="006A7637"/>
    <w:rsid w:val="00716F67"/>
    <w:rsid w:val="007C1ACD"/>
    <w:rsid w:val="00884297"/>
    <w:rsid w:val="0091454B"/>
    <w:rsid w:val="00915E3C"/>
    <w:rsid w:val="009A3E01"/>
    <w:rsid w:val="009C1AD3"/>
    <w:rsid w:val="009C38AE"/>
    <w:rsid w:val="009F3675"/>
    <w:rsid w:val="00D93874"/>
    <w:rsid w:val="00D95D7D"/>
    <w:rsid w:val="00DC2266"/>
    <w:rsid w:val="00E151F9"/>
    <w:rsid w:val="00E311B3"/>
    <w:rsid w:val="00E43B92"/>
    <w:rsid w:val="00EB73D7"/>
    <w:rsid w:val="00F63FD9"/>
    <w:rsid w:val="00FF0E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64FE8B4"/>
  <w15:chartTrackingRefBased/>
  <w15:docId w15:val="{A7952AAF-4AE7-414D-9939-4EDCE4050C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11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311B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151F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151F9"/>
    <w:rPr>
      <w:rFonts w:eastAsiaTheme="minorEastAsia"/>
      <w:lang w:val="en-US"/>
    </w:rPr>
  </w:style>
  <w:style w:type="paragraph" w:styleId="NormalWeb">
    <w:name w:val="Normal (Web)"/>
    <w:basedOn w:val="Normal"/>
    <w:uiPriority w:val="99"/>
    <w:semiHidden/>
    <w:unhideWhenUsed/>
    <w:rsid w:val="00716F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311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11B3"/>
  </w:style>
  <w:style w:type="paragraph" w:styleId="Footer">
    <w:name w:val="footer"/>
    <w:basedOn w:val="Normal"/>
    <w:link w:val="FooterChar"/>
    <w:uiPriority w:val="99"/>
    <w:unhideWhenUsed/>
    <w:rsid w:val="00E311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11B3"/>
  </w:style>
  <w:style w:type="character" w:customStyle="1" w:styleId="Heading1Char">
    <w:name w:val="Heading 1 Char"/>
    <w:basedOn w:val="DefaultParagraphFont"/>
    <w:link w:val="Heading1"/>
    <w:uiPriority w:val="9"/>
    <w:rsid w:val="00E311B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311B3"/>
    <w:pPr>
      <w:outlineLvl w:val="9"/>
    </w:pPr>
    <w:rPr>
      <w:lang w:val="en-US"/>
    </w:rPr>
  </w:style>
  <w:style w:type="character" w:customStyle="1" w:styleId="Heading2Char">
    <w:name w:val="Heading 2 Char"/>
    <w:basedOn w:val="DefaultParagraphFont"/>
    <w:link w:val="Heading2"/>
    <w:uiPriority w:val="9"/>
    <w:rsid w:val="00E311B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311B3"/>
    <w:pPr>
      <w:spacing w:after="100"/>
      <w:ind w:left="220"/>
    </w:pPr>
  </w:style>
  <w:style w:type="character" w:styleId="Hyperlink">
    <w:name w:val="Hyperlink"/>
    <w:basedOn w:val="DefaultParagraphFont"/>
    <w:uiPriority w:val="99"/>
    <w:unhideWhenUsed/>
    <w:rsid w:val="00E311B3"/>
    <w:rPr>
      <w:color w:val="0563C1" w:themeColor="hyperlink"/>
      <w:u w:val="single"/>
    </w:rPr>
  </w:style>
  <w:style w:type="table" w:styleId="TableGrid">
    <w:name w:val="Table Grid"/>
    <w:basedOn w:val="TableNormal"/>
    <w:uiPriority w:val="39"/>
    <w:rsid w:val="00532F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7C1ACD"/>
  </w:style>
  <w:style w:type="paragraph" w:styleId="TOC1">
    <w:name w:val="toc 1"/>
    <w:basedOn w:val="Normal"/>
    <w:next w:val="Normal"/>
    <w:autoRedefine/>
    <w:uiPriority w:val="39"/>
    <w:unhideWhenUsed/>
    <w:rsid w:val="00D95D7D"/>
    <w:pPr>
      <w:tabs>
        <w:tab w:val="right" w:leader="dot" w:pos="9016"/>
      </w:tabs>
      <w:spacing w:after="100"/>
    </w:pPr>
    <w:rPr>
      <w:rFonts w:ascii="Arial" w:hAnsi="Arial" w:cs="Arial"/>
      <w:b/>
      <w:bCs/>
      <w:noProof/>
    </w:rPr>
  </w:style>
  <w:style w:type="paragraph" w:styleId="ListParagraph">
    <w:name w:val="List Paragraph"/>
    <w:basedOn w:val="Normal"/>
    <w:uiPriority w:val="34"/>
    <w:qFormat/>
    <w:rsid w:val="009C1AD3"/>
    <w:pPr>
      <w:spacing w:after="0" w:line="276" w:lineRule="auto"/>
      <w:ind w:left="720"/>
      <w:contextualSpacing/>
    </w:pPr>
    <w:rPr>
      <w:rFonts w:ascii="Arial" w:eastAsia="Arial" w:hAnsi="Arial" w:cs="Arial"/>
    </w:rPr>
  </w:style>
  <w:style w:type="character" w:styleId="UnresolvedMention">
    <w:name w:val="Unresolved Mention"/>
    <w:basedOn w:val="DefaultParagraphFont"/>
    <w:uiPriority w:val="99"/>
    <w:semiHidden/>
    <w:unhideWhenUsed/>
    <w:rsid w:val="00212D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434614">
      <w:bodyDiv w:val="1"/>
      <w:marLeft w:val="0"/>
      <w:marRight w:val="0"/>
      <w:marTop w:val="0"/>
      <w:marBottom w:val="0"/>
      <w:divBdr>
        <w:top w:val="none" w:sz="0" w:space="0" w:color="auto"/>
        <w:left w:val="none" w:sz="0" w:space="0" w:color="auto"/>
        <w:bottom w:val="none" w:sz="0" w:space="0" w:color="auto"/>
        <w:right w:val="none" w:sz="0" w:space="0" w:color="auto"/>
      </w:divBdr>
    </w:div>
    <w:div w:id="176236530">
      <w:bodyDiv w:val="1"/>
      <w:marLeft w:val="0"/>
      <w:marRight w:val="0"/>
      <w:marTop w:val="0"/>
      <w:marBottom w:val="0"/>
      <w:divBdr>
        <w:top w:val="none" w:sz="0" w:space="0" w:color="auto"/>
        <w:left w:val="none" w:sz="0" w:space="0" w:color="auto"/>
        <w:bottom w:val="none" w:sz="0" w:space="0" w:color="auto"/>
        <w:right w:val="none" w:sz="0" w:space="0" w:color="auto"/>
      </w:divBdr>
    </w:div>
    <w:div w:id="206458235">
      <w:bodyDiv w:val="1"/>
      <w:marLeft w:val="0"/>
      <w:marRight w:val="0"/>
      <w:marTop w:val="0"/>
      <w:marBottom w:val="0"/>
      <w:divBdr>
        <w:top w:val="none" w:sz="0" w:space="0" w:color="auto"/>
        <w:left w:val="none" w:sz="0" w:space="0" w:color="auto"/>
        <w:bottom w:val="none" w:sz="0" w:space="0" w:color="auto"/>
        <w:right w:val="none" w:sz="0" w:space="0" w:color="auto"/>
      </w:divBdr>
    </w:div>
    <w:div w:id="251475534">
      <w:bodyDiv w:val="1"/>
      <w:marLeft w:val="0"/>
      <w:marRight w:val="0"/>
      <w:marTop w:val="0"/>
      <w:marBottom w:val="0"/>
      <w:divBdr>
        <w:top w:val="none" w:sz="0" w:space="0" w:color="auto"/>
        <w:left w:val="none" w:sz="0" w:space="0" w:color="auto"/>
        <w:bottom w:val="none" w:sz="0" w:space="0" w:color="auto"/>
        <w:right w:val="none" w:sz="0" w:space="0" w:color="auto"/>
      </w:divBdr>
    </w:div>
    <w:div w:id="290089376">
      <w:bodyDiv w:val="1"/>
      <w:marLeft w:val="0"/>
      <w:marRight w:val="0"/>
      <w:marTop w:val="0"/>
      <w:marBottom w:val="0"/>
      <w:divBdr>
        <w:top w:val="none" w:sz="0" w:space="0" w:color="auto"/>
        <w:left w:val="none" w:sz="0" w:space="0" w:color="auto"/>
        <w:bottom w:val="none" w:sz="0" w:space="0" w:color="auto"/>
        <w:right w:val="none" w:sz="0" w:space="0" w:color="auto"/>
      </w:divBdr>
    </w:div>
    <w:div w:id="329211190">
      <w:bodyDiv w:val="1"/>
      <w:marLeft w:val="0"/>
      <w:marRight w:val="0"/>
      <w:marTop w:val="0"/>
      <w:marBottom w:val="0"/>
      <w:divBdr>
        <w:top w:val="none" w:sz="0" w:space="0" w:color="auto"/>
        <w:left w:val="none" w:sz="0" w:space="0" w:color="auto"/>
        <w:bottom w:val="none" w:sz="0" w:space="0" w:color="auto"/>
        <w:right w:val="none" w:sz="0" w:space="0" w:color="auto"/>
      </w:divBdr>
    </w:div>
    <w:div w:id="359933823">
      <w:bodyDiv w:val="1"/>
      <w:marLeft w:val="0"/>
      <w:marRight w:val="0"/>
      <w:marTop w:val="0"/>
      <w:marBottom w:val="0"/>
      <w:divBdr>
        <w:top w:val="none" w:sz="0" w:space="0" w:color="auto"/>
        <w:left w:val="none" w:sz="0" w:space="0" w:color="auto"/>
        <w:bottom w:val="none" w:sz="0" w:space="0" w:color="auto"/>
        <w:right w:val="none" w:sz="0" w:space="0" w:color="auto"/>
      </w:divBdr>
    </w:div>
    <w:div w:id="362294516">
      <w:bodyDiv w:val="1"/>
      <w:marLeft w:val="0"/>
      <w:marRight w:val="0"/>
      <w:marTop w:val="0"/>
      <w:marBottom w:val="0"/>
      <w:divBdr>
        <w:top w:val="none" w:sz="0" w:space="0" w:color="auto"/>
        <w:left w:val="none" w:sz="0" w:space="0" w:color="auto"/>
        <w:bottom w:val="none" w:sz="0" w:space="0" w:color="auto"/>
        <w:right w:val="none" w:sz="0" w:space="0" w:color="auto"/>
      </w:divBdr>
    </w:div>
    <w:div w:id="488599362">
      <w:bodyDiv w:val="1"/>
      <w:marLeft w:val="0"/>
      <w:marRight w:val="0"/>
      <w:marTop w:val="0"/>
      <w:marBottom w:val="0"/>
      <w:divBdr>
        <w:top w:val="none" w:sz="0" w:space="0" w:color="auto"/>
        <w:left w:val="none" w:sz="0" w:space="0" w:color="auto"/>
        <w:bottom w:val="none" w:sz="0" w:space="0" w:color="auto"/>
        <w:right w:val="none" w:sz="0" w:space="0" w:color="auto"/>
      </w:divBdr>
    </w:div>
    <w:div w:id="680162933">
      <w:bodyDiv w:val="1"/>
      <w:marLeft w:val="0"/>
      <w:marRight w:val="0"/>
      <w:marTop w:val="0"/>
      <w:marBottom w:val="0"/>
      <w:divBdr>
        <w:top w:val="none" w:sz="0" w:space="0" w:color="auto"/>
        <w:left w:val="none" w:sz="0" w:space="0" w:color="auto"/>
        <w:bottom w:val="none" w:sz="0" w:space="0" w:color="auto"/>
        <w:right w:val="none" w:sz="0" w:space="0" w:color="auto"/>
      </w:divBdr>
    </w:div>
    <w:div w:id="716856695">
      <w:bodyDiv w:val="1"/>
      <w:marLeft w:val="0"/>
      <w:marRight w:val="0"/>
      <w:marTop w:val="0"/>
      <w:marBottom w:val="0"/>
      <w:divBdr>
        <w:top w:val="none" w:sz="0" w:space="0" w:color="auto"/>
        <w:left w:val="none" w:sz="0" w:space="0" w:color="auto"/>
        <w:bottom w:val="none" w:sz="0" w:space="0" w:color="auto"/>
        <w:right w:val="none" w:sz="0" w:space="0" w:color="auto"/>
      </w:divBdr>
    </w:div>
    <w:div w:id="879394492">
      <w:bodyDiv w:val="1"/>
      <w:marLeft w:val="0"/>
      <w:marRight w:val="0"/>
      <w:marTop w:val="0"/>
      <w:marBottom w:val="0"/>
      <w:divBdr>
        <w:top w:val="none" w:sz="0" w:space="0" w:color="auto"/>
        <w:left w:val="none" w:sz="0" w:space="0" w:color="auto"/>
        <w:bottom w:val="none" w:sz="0" w:space="0" w:color="auto"/>
        <w:right w:val="none" w:sz="0" w:space="0" w:color="auto"/>
      </w:divBdr>
    </w:div>
    <w:div w:id="992755099">
      <w:bodyDiv w:val="1"/>
      <w:marLeft w:val="0"/>
      <w:marRight w:val="0"/>
      <w:marTop w:val="0"/>
      <w:marBottom w:val="0"/>
      <w:divBdr>
        <w:top w:val="none" w:sz="0" w:space="0" w:color="auto"/>
        <w:left w:val="none" w:sz="0" w:space="0" w:color="auto"/>
        <w:bottom w:val="none" w:sz="0" w:space="0" w:color="auto"/>
        <w:right w:val="none" w:sz="0" w:space="0" w:color="auto"/>
      </w:divBdr>
    </w:div>
    <w:div w:id="1031417553">
      <w:bodyDiv w:val="1"/>
      <w:marLeft w:val="0"/>
      <w:marRight w:val="0"/>
      <w:marTop w:val="0"/>
      <w:marBottom w:val="0"/>
      <w:divBdr>
        <w:top w:val="none" w:sz="0" w:space="0" w:color="auto"/>
        <w:left w:val="none" w:sz="0" w:space="0" w:color="auto"/>
        <w:bottom w:val="none" w:sz="0" w:space="0" w:color="auto"/>
        <w:right w:val="none" w:sz="0" w:space="0" w:color="auto"/>
      </w:divBdr>
    </w:div>
    <w:div w:id="1037392853">
      <w:bodyDiv w:val="1"/>
      <w:marLeft w:val="0"/>
      <w:marRight w:val="0"/>
      <w:marTop w:val="0"/>
      <w:marBottom w:val="0"/>
      <w:divBdr>
        <w:top w:val="none" w:sz="0" w:space="0" w:color="auto"/>
        <w:left w:val="none" w:sz="0" w:space="0" w:color="auto"/>
        <w:bottom w:val="none" w:sz="0" w:space="0" w:color="auto"/>
        <w:right w:val="none" w:sz="0" w:space="0" w:color="auto"/>
      </w:divBdr>
    </w:div>
    <w:div w:id="1043941509">
      <w:bodyDiv w:val="1"/>
      <w:marLeft w:val="0"/>
      <w:marRight w:val="0"/>
      <w:marTop w:val="0"/>
      <w:marBottom w:val="0"/>
      <w:divBdr>
        <w:top w:val="none" w:sz="0" w:space="0" w:color="auto"/>
        <w:left w:val="none" w:sz="0" w:space="0" w:color="auto"/>
        <w:bottom w:val="none" w:sz="0" w:space="0" w:color="auto"/>
        <w:right w:val="none" w:sz="0" w:space="0" w:color="auto"/>
      </w:divBdr>
    </w:div>
    <w:div w:id="1275284781">
      <w:bodyDiv w:val="1"/>
      <w:marLeft w:val="0"/>
      <w:marRight w:val="0"/>
      <w:marTop w:val="0"/>
      <w:marBottom w:val="0"/>
      <w:divBdr>
        <w:top w:val="none" w:sz="0" w:space="0" w:color="auto"/>
        <w:left w:val="none" w:sz="0" w:space="0" w:color="auto"/>
        <w:bottom w:val="none" w:sz="0" w:space="0" w:color="auto"/>
        <w:right w:val="none" w:sz="0" w:space="0" w:color="auto"/>
      </w:divBdr>
    </w:div>
    <w:div w:id="1346131818">
      <w:bodyDiv w:val="1"/>
      <w:marLeft w:val="0"/>
      <w:marRight w:val="0"/>
      <w:marTop w:val="0"/>
      <w:marBottom w:val="0"/>
      <w:divBdr>
        <w:top w:val="none" w:sz="0" w:space="0" w:color="auto"/>
        <w:left w:val="none" w:sz="0" w:space="0" w:color="auto"/>
        <w:bottom w:val="none" w:sz="0" w:space="0" w:color="auto"/>
        <w:right w:val="none" w:sz="0" w:space="0" w:color="auto"/>
      </w:divBdr>
    </w:div>
    <w:div w:id="1360736445">
      <w:bodyDiv w:val="1"/>
      <w:marLeft w:val="0"/>
      <w:marRight w:val="0"/>
      <w:marTop w:val="0"/>
      <w:marBottom w:val="0"/>
      <w:divBdr>
        <w:top w:val="none" w:sz="0" w:space="0" w:color="auto"/>
        <w:left w:val="none" w:sz="0" w:space="0" w:color="auto"/>
        <w:bottom w:val="none" w:sz="0" w:space="0" w:color="auto"/>
        <w:right w:val="none" w:sz="0" w:space="0" w:color="auto"/>
      </w:divBdr>
    </w:div>
    <w:div w:id="1385256187">
      <w:bodyDiv w:val="1"/>
      <w:marLeft w:val="0"/>
      <w:marRight w:val="0"/>
      <w:marTop w:val="0"/>
      <w:marBottom w:val="0"/>
      <w:divBdr>
        <w:top w:val="none" w:sz="0" w:space="0" w:color="auto"/>
        <w:left w:val="none" w:sz="0" w:space="0" w:color="auto"/>
        <w:bottom w:val="none" w:sz="0" w:space="0" w:color="auto"/>
        <w:right w:val="none" w:sz="0" w:space="0" w:color="auto"/>
      </w:divBdr>
    </w:div>
    <w:div w:id="1407797665">
      <w:bodyDiv w:val="1"/>
      <w:marLeft w:val="0"/>
      <w:marRight w:val="0"/>
      <w:marTop w:val="0"/>
      <w:marBottom w:val="0"/>
      <w:divBdr>
        <w:top w:val="none" w:sz="0" w:space="0" w:color="auto"/>
        <w:left w:val="none" w:sz="0" w:space="0" w:color="auto"/>
        <w:bottom w:val="none" w:sz="0" w:space="0" w:color="auto"/>
        <w:right w:val="none" w:sz="0" w:space="0" w:color="auto"/>
      </w:divBdr>
    </w:div>
    <w:div w:id="1440375967">
      <w:bodyDiv w:val="1"/>
      <w:marLeft w:val="0"/>
      <w:marRight w:val="0"/>
      <w:marTop w:val="0"/>
      <w:marBottom w:val="0"/>
      <w:divBdr>
        <w:top w:val="none" w:sz="0" w:space="0" w:color="auto"/>
        <w:left w:val="none" w:sz="0" w:space="0" w:color="auto"/>
        <w:bottom w:val="none" w:sz="0" w:space="0" w:color="auto"/>
        <w:right w:val="none" w:sz="0" w:space="0" w:color="auto"/>
      </w:divBdr>
    </w:div>
    <w:div w:id="1448618172">
      <w:bodyDiv w:val="1"/>
      <w:marLeft w:val="0"/>
      <w:marRight w:val="0"/>
      <w:marTop w:val="0"/>
      <w:marBottom w:val="0"/>
      <w:divBdr>
        <w:top w:val="none" w:sz="0" w:space="0" w:color="auto"/>
        <w:left w:val="none" w:sz="0" w:space="0" w:color="auto"/>
        <w:bottom w:val="none" w:sz="0" w:space="0" w:color="auto"/>
        <w:right w:val="none" w:sz="0" w:space="0" w:color="auto"/>
      </w:divBdr>
    </w:div>
    <w:div w:id="1533179697">
      <w:bodyDiv w:val="1"/>
      <w:marLeft w:val="0"/>
      <w:marRight w:val="0"/>
      <w:marTop w:val="0"/>
      <w:marBottom w:val="0"/>
      <w:divBdr>
        <w:top w:val="none" w:sz="0" w:space="0" w:color="auto"/>
        <w:left w:val="none" w:sz="0" w:space="0" w:color="auto"/>
        <w:bottom w:val="none" w:sz="0" w:space="0" w:color="auto"/>
        <w:right w:val="none" w:sz="0" w:space="0" w:color="auto"/>
      </w:divBdr>
    </w:div>
    <w:div w:id="1559123538">
      <w:bodyDiv w:val="1"/>
      <w:marLeft w:val="0"/>
      <w:marRight w:val="0"/>
      <w:marTop w:val="0"/>
      <w:marBottom w:val="0"/>
      <w:divBdr>
        <w:top w:val="none" w:sz="0" w:space="0" w:color="auto"/>
        <w:left w:val="none" w:sz="0" w:space="0" w:color="auto"/>
        <w:bottom w:val="none" w:sz="0" w:space="0" w:color="auto"/>
        <w:right w:val="none" w:sz="0" w:space="0" w:color="auto"/>
      </w:divBdr>
    </w:div>
    <w:div w:id="1562324932">
      <w:bodyDiv w:val="1"/>
      <w:marLeft w:val="0"/>
      <w:marRight w:val="0"/>
      <w:marTop w:val="0"/>
      <w:marBottom w:val="0"/>
      <w:divBdr>
        <w:top w:val="none" w:sz="0" w:space="0" w:color="auto"/>
        <w:left w:val="none" w:sz="0" w:space="0" w:color="auto"/>
        <w:bottom w:val="none" w:sz="0" w:space="0" w:color="auto"/>
        <w:right w:val="none" w:sz="0" w:space="0" w:color="auto"/>
      </w:divBdr>
    </w:div>
    <w:div w:id="1631132580">
      <w:bodyDiv w:val="1"/>
      <w:marLeft w:val="0"/>
      <w:marRight w:val="0"/>
      <w:marTop w:val="0"/>
      <w:marBottom w:val="0"/>
      <w:divBdr>
        <w:top w:val="none" w:sz="0" w:space="0" w:color="auto"/>
        <w:left w:val="none" w:sz="0" w:space="0" w:color="auto"/>
        <w:bottom w:val="none" w:sz="0" w:space="0" w:color="auto"/>
        <w:right w:val="none" w:sz="0" w:space="0" w:color="auto"/>
      </w:divBdr>
    </w:div>
    <w:div w:id="1638948081">
      <w:bodyDiv w:val="1"/>
      <w:marLeft w:val="0"/>
      <w:marRight w:val="0"/>
      <w:marTop w:val="0"/>
      <w:marBottom w:val="0"/>
      <w:divBdr>
        <w:top w:val="none" w:sz="0" w:space="0" w:color="auto"/>
        <w:left w:val="none" w:sz="0" w:space="0" w:color="auto"/>
        <w:bottom w:val="none" w:sz="0" w:space="0" w:color="auto"/>
        <w:right w:val="none" w:sz="0" w:space="0" w:color="auto"/>
      </w:divBdr>
    </w:div>
    <w:div w:id="1700933922">
      <w:bodyDiv w:val="1"/>
      <w:marLeft w:val="0"/>
      <w:marRight w:val="0"/>
      <w:marTop w:val="0"/>
      <w:marBottom w:val="0"/>
      <w:divBdr>
        <w:top w:val="none" w:sz="0" w:space="0" w:color="auto"/>
        <w:left w:val="none" w:sz="0" w:space="0" w:color="auto"/>
        <w:bottom w:val="none" w:sz="0" w:space="0" w:color="auto"/>
        <w:right w:val="none" w:sz="0" w:space="0" w:color="auto"/>
      </w:divBdr>
    </w:div>
    <w:div w:id="1762754270">
      <w:bodyDiv w:val="1"/>
      <w:marLeft w:val="0"/>
      <w:marRight w:val="0"/>
      <w:marTop w:val="0"/>
      <w:marBottom w:val="0"/>
      <w:divBdr>
        <w:top w:val="none" w:sz="0" w:space="0" w:color="auto"/>
        <w:left w:val="none" w:sz="0" w:space="0" w:color="auto"/>
        <w:bottom w:val="none" w:sz="0" w:space="0" w:color="auto"/>
        <w:right w:val="none" w:sz="0" w:space="0" w:color="auto"/>
      </w:divBdr>
    </w:div>
    <w:div w:id="1820339196">
      <w:bodyDiv w:val="1"/>
      <w:marLeft w:val="0"/>
      <w:marRight w:val="0"/>
      <w:marTop w:val="0"/>
      <w:marBottom w:val="0"/>
      <w:divBdr>
        <w:top w:val="none" w:sz="0" w:space="0" w:color="auto"/>
        <w:left w:val="none" w:sz="0" w:space="0" w:color="auto"/>
        <w:bottom w:val="none" w:sz="0" w:space="0" w:color="auto"/>
        <w:right w:val="none" w:sz="0" w:space="0" w:color="auto"/>
      </w:divBdr>
    </w:div>
    <w:div w:id="1963805395">
      <w:bodyDiv w:val="1"/>
      <w:marLeft w:val="0"/>
      <w:marRight w:val="0"/>
      <w:marTop w:val="0"/>
      <w:marBottom w:val="0"/>
      <w:divBdr>
        <w:top w:val="none" w:sz="0" w:space="0" w:color="auto"/>
        <w:left w:val="none" w:sz="0" w:space="0" w:color="auto"/>
        <w:bottom w:val="none" w:sz="0" w:space="0" w:color="auto"/>
        <w:right w:val="none" w:sz="0" w:space="0" w:color="auto"/>
      </w:divBdr>
    </w:div>
    <w:div w:id="2121485105">
      <w:bodyDiv w:val="1"/>
      <w:marLeft w:val="0"/>
      <w:marRight w:val="0"/>
      <w:marTop w:val="0"/>
      <w:marBottom w:val="0"/>
      <w:divBdr>
        <w:top w:val="none" w:sz="0" w:space="0" w:color="auto"/>
        <w:left w:val="none" w:sz="0" w:space="0" w:color="auto"/>
        <w:bottom w:val="none" w:sz="0" w:space="0" w:color="auto"/>
        <w:right w:val="none" w:sz="0" w:space="0" w:color="auto"/>
      </w:divBdr>
    </w:div>
    <w:div w:id="2121876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6.jpe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3.jpeg"/><Relationship Id="rId4" Type="http://schemas.openxmlformats.org/officeDocument/2006/relationships/styles" Target="styles.xml"/><Relationship Id="rId9" Type="http://schemas.openxmlformats.org/officeDocument/2006/relationships/image" Target="media/image2.jpg"/><Relationship Id="rId14"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essay describes the concept and process of blend-ed learning, the components that form this process, and the advantages that have been elaborated during the past ten years. It also takes into consideration the future recommendation of this concept and the way they influence the students’ and teachers’ perception. The use of eLearning is put into discussion as well as the students’ increased responsibilities in the process of blended learning.</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Flo09</b:Tag>
    <b:SourceType>ArticleInAPeriodical</b:SourceType>
    <b:Guid>{35415332-775C-4E6E-8004-960DBDD1A9EC}</b:Guid>
    <b:Title>The Effect of Designing a Blended Learning Environment</b:Title>
    <b:Year>2009</b:Year>
    <b:Pages> 12, 123 - 134</b:Pages>
    <b:Author>
      <b:Author>
        <b:NameList>
          <b:Person>
            <b:Last>Floyd. K.S.</b:Last>
            <b:First>Harrington,</b:First>
            <b:Middle>S. J., and Santiago, J.</b:Middle>
          </b:Person>
        </b:NameList>
      </b:Author>
    </b:Author>
    <b:PeriodicalTitle>The International Journal of a Emerging Transdiscipline</b:PeriodicalTitle>
    <b:RefOrder>7</b:RefOrder>
  </b:Source>
  <b:Source>
    <b:Tag>Roo03</b:Tag>
    <b:SourceType>ArticleInAPeriodical</b:SourceType>
    <b:Guid>{50CED047-F27D-41FD-A40E-258AF8215ABA}</b:Guid>
    <b:Author>
      <b:Author>
        <b:NameList>
          <b:Person>
            <b:Last>Rooney</b:Last>
            <b:First>J.</b:First>
            <b:Middle>E.</b:Middle>
          </b:Person>
        </b:NameList>
      </b:Author>
    </b:Author>
    <b:PeriodicalTitle>Blended Learning Opportunities toEnhance Educational Programming and Meetings</b:PeriodicalTitle>
    <b:Year>2003</b:Year>
    <b:Pages>23, 34 - 37</b:Pages>
    <b:RefOrder>8</b:RefOrder>
  </b:Source>
  <b:Source>
    <b:Tag>Dar09</b:Tag>
    <b:SourceType>Book</b:SourceType>
    <b:Guid>{08620CC2-5691-4003-B0F8-8858D8722CF7}</b:Guid>
    <b:Author>
      <b:Author>
        <b:NameList>
          <b:Person>
            <b:Last>Christopher</b:Last>
            <b:First>Darlene</b:First>
          </b:Person>
        </b:NameList>
      </b:Author>
    </b:Author>
    <b:Title>The Succesful Virtual Classroom</b:Title>
    <b:Year>2009</b:Year>
    <b:City>New York</b:City>
    <b:Publisher>Online Event Producer</b:Publisher>
    <b:RefOrder>9</b:RefOrder>
  </b:Source>
  <b:Source>
    <b:Tag>Gra061</b:Tag>
    <b:SourceType>BookSection</b:SourceType>
    <b:Guid>{9BC60A07-8C5D-47CF-98DE-B8A4E412E03B}</b:Guid>
    <b:Title>The Handbook of Blended Learning:</b:Title>
    <b:Year>2006</b:Year>
    <b:Pages>167 - 175</b:Pages>
    <b:City>San Francisco</b:City>
    <b:Publisher>Pfeiffer Publishing</b:Publisher>
    <b:Author>
      <b:Author>
        <b:NameList>
          <b:Person>
            <b:Last>Granham</b:Last>
            <b:First>C.</b:First>
            <b:Middle>R.</b:Middle>
          </b:Person>
        </b:NameList>
      </b:Author>
    </b:Author>
    <b:BookTitle>Global Perspectives, Local Designs</b:BookTitle>
    <b:RefOrder>10</b:RefOrder>
  </b:Source>
  <b:Source>
    <b:Tag>Pet05</b:Tag>
    <b:SourceType>Book</b:SourceType>
    <b:Guid>{26BE1767-7D11-44AB-ACB9-618765DF14B8}</b:Guid>
    <b:Author>
      <b:Author>
        <b:NameList>
          <b:Person>
            <b:Last>Sharma</b:Last>
            <b:First>Pete</b:First>
          </b:Person>
        </b:NameList>
      </b:Author>
    </b:Author>
    <b:Title>Best Practices for Blended Learning</b:Title>
    <b:Year>2005</b:Year>
    <b:City>Brighton</b:City>
    <b:Publisher>Pavilion Publishing and Media Ltd</b:Publisher>
    <b:Edition>p. 89, 92 - 95</b:Edition>
    <b:RefOrder>11</b:RefOrder>
  </b:Source>
  <b:Source>
    <b:Tag>Rob96</b:Tag>
    <b:SourceType>Book</b:SourceType>
    <b:Guid>{B4B929B9-085A-4DD6-8815-EDFF06D3D843}</b:Guid>
    <b:Title>What Today's Schools are Trying to Do and Why</b:Title>
    <b:Year>1996</b:Year>
    <b:City>Minneapolis</b:City>
    <b:Publisher>Minnesota Press</b:Publisher>
    <b:Author>
      <b:Author>
        <b:NameList>
          <b:Person>
            <b:Last>Robert</b:Last>
            <b:First>H.</b:First>
            <b:Middle>B.</b:Middle>
          </b:Person>
        </b:NameList>
      </b:Author>
    </b:Author>
    <b:RefOrder>12</b:RefOrder>
  </b:Source>
  <b:Source>
    <b:Tag>Joy06</b:Tag>
    <b:SourceType>Book</b:SourceType>
    <b:Guid>{82B8F06C-CAC8-426B-8395-E5E00553D2AF}</b:Guid>
    <b:Author>
      <b:Author>
        <b:NameList>
          <b:Person>
            <b:Last>VanTassel-Baska</b:Last>
            <b:First>Joyce</b:First>
          </b:Person>
        </b:NameList>
      </b:Author>
    </b:Author>
    <b:Title>Serving Gifted Learners Beyond the Traditional Classroom</b:Title>
    <b:Year>2006</b:Year>
    <b:City>London</b:City>
    <b:Publisher>National Association for Gifted Children</b:Publisher>
    <b:RefOrder>13</b:RefOrder>
  </b:Source>
  <b:Source>
    <b:Tag>Bil95</b:Tag>
    <b:SourceType>Book</b:SourceType>
    <b:Guid>{CF93EE25-EB2A-4449-AA68-343B01206B67}</b:Guid>
    <b:Author>
      <b:Author>
        <b:NameList>
          <b:Person>
            <b:Last>Billett</b:Last>
            <b:First>S.</b:First>
          </b:Person>
        </b:NameList>
      </b:Author>
    </b:Author>
    <b:Title>Workplace learning: it is potential and limitations. Education+ Training</b:Title>
    <b:Year>1995</b:Year>
    <b:RefOrder>1</b:RefOrder>
  </b:Source>
  <b:Source>
    <b:Tag>Ken19</b:Tag>
    <b:SourceType>Book</b:SourceType>
    <b:Guid>{EFFC5ACC-106B-4980-835E-6BD94E01F245}</b:Guid>
    <b:Author>
      <b:Author>
        <b:NameList>
          <b:Person>
            <b:Last>Kenny S</b:Last>
            <b:First>V.</b:First>
          </b:Person>
        </b:NameList>
      </b:Author>
    </b:Author>
    <b:Title>Employee productivity and organizational performance: A theoretical perspective.</b:Title>
    <b:Year>2019</b:Year>
    <b:RefOrder>2</b:RefOrder>
  </b:Source>
  <b:Source>
    <b:Tag>Rad17</b:Tag>
    <b:SourceType>Book</b:SourceType>
    <b:Guid>{29987214-D4A9-40B5-801C-7024A929C909}</b:Guid>
    <b:Author>
      <b:Author>
        <b:NameList>
          <b:Person>
            <b:Last>Radonshiqi R.</b:Last>
          </b:Person>
        </b:NameList>
      </b:Author>
    </b:Author>
    <b:Title>Time Management in The Workplace</b:Title>
    <b:Year>2017</b:Year>
    <b:Publisher>Science Arena Publications </b:Publisher>
    <b:RefOrder>3</b:RefOrder>
  </b:Source>
  <b:Source>
    <b:Tag>Pra18</b:Tag>
    <b:SourceType>Book</b:SourceType>
    <b:Guid>{0BB81063-ECCE-44EA-B3A7-C555DB189ACC}</b:Guid>
    <b:Author>
      <b:Author>
        <b:NameList>
          <b:Person>
            <b:Last>Prabavathi</b:Last>
            <b:First>R.</b:First>
            <b:Middle>and Nagasubramani, P.C.,</b:Middle>
          </b:Person>
        </b:NameList>
      </b:Author>
    </b:Author>
    <b:Title>Effective oral and written communication</b:Title>
    <b:Year>2018</b:Year>
    <b:RefOrder>4</b:RefOrder>
  </b:Source>
  <b:Source>
    <b:Tag>pp119</b:Tag>
    <b:SourceType>Book</b:SourceType>
    <b:Guid>{12735C4E-5E21-49FB-9721-574900EDCDCB}</b:Guid>
    <b:Title>Personal development: a conceptual analysis. Multidisciplinary Journal for Education, Social and Technological Sciences</b:Title>
    <b:Year>2020</b:Year>
    <b:Author>
      <b:Author>
        <b:NameList>
          <b:Person>
            <b:Last>Tripathy</b:Last>
            <b:First>M.,</b:First>
          </b:Person>
        </b:NameList>
      </b:Author>
    </b:Author>
    <b:RefOrder>5</b:RefOrder>
  </b:Source>
  <b:Source>
    <b:Tag>Hoe12</b:Tag>
    <b:SourceType>Book</b:SourceType>
    <b:Guid>{B21CB140-5B71-4250-8F15-93516530199C}</b:Guid>
    <b:Author>
      <b:Author>
        <b:NameList>
          <b:Person>
            <b:Last>Hoerl</b:Last>
            <b:First>R.</b:First>
            <b:Middle>and Snee, R.,</b:Middle>
          </b:Person>
        </b:NameList>
      </b:Author>
    </b:Author>
    <b:Title>Effective Teamwork</b:Title>
    <b:Year>2012</b:Year>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F201AA5-5B64-47E3-8A0F-AE6004B72B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2384</Words>
  <Characters>13593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BOGDAN ANDREI LUPEA 2107488</dc:subject>
  <dc:creator>KEY WORDS</dc:creator>
  <cp:keywords/>
  <dc:description/>
  <cp:lastModifiedBy>lupea bogdan</cp:lastModifiedBy>
  <cp:revision>2</cp:revision>
  <dcterms:created xsi:type="dcterms:W3CDTF">2021-12-07T18:37:00Z</dcterms:created>
  <dcterms:modified xsi:type="dcterms:W3CDTF">2021-12-07T18:37:00Z</dcterms:modified>
  <cp:category>Blended learning, interactive classroom, learning environment, online activities.</cp:category>
</cp:coreProperties>
</file>