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26619" w14:textId="77777777" w:rsidR="004E2680" w:rsidRDefault="004E2680" w:rsidP="004E2680">
      <w:pPr>
        <w:jc w:val="center"/>
      </w:pPr>
    </w:p>
    <w:p w14:paraId="2C638894" w14:textId="77777777" w:rsidR="004E2680" w:rsidRDefault="004E2680" w:rsidP="004E2680">
      <w:pPr>
        <w:pStyle w:val="Title"/>
        <w:jc w:val="center"/>
        <w:rPr>
          <w:rFonts w:ascii="Arial" w:hAnsi="Arial" w:cs="Arial"/>
        </w:rPr>
      </w:pPr>
      <w:r w:rsidRPr="007E7966">
        <w:rPr>
          <w:rFonts w:ascii="Arial" w:hAnsi="Arial" w:cs="Arial"/>
        </w:rPr>
        <w:t>UNIVERSITY OF WALES - TRINITY SAINT DAVID</w:t>
      </w:r>
    </w:p>
    <w:p w14:paraId="017B51CA" w14:textId="77777777" w:rsidR="004E2680" w:rsidRDefault="004E2680" w:rsidP="004E2680">
      <w:pPr>
        <w:jc w:val="center"/>
      </w:pPr>
    </w:p>
    <w:p w14:paraId="72FD5273" w14:textId="77777777" w:rsidR="004E2680" w:rsidRPr="000F2513" w:rsidRDefault="004E2680" w:rsidP="004E2680">
      <w:pPr>
        <w:jc w:val="center"/>
        <w:rPr>
          <w:sz w:val="48"/>
          <w:szCs w:val="48"/>
        </w:rPr>
      </w:pPr>
      <w:r>
        <w:rPr>
          <w:sz w:val="48"/>
          <w:szCs w:val="48"/>
        </w:rPr>
        <w:t>LONDON CAMPUS</w:t>
      </w:r>
    </w:p>
    <w:p w14:paraId="7B50FC16" w14:textId="77777777" w:rsidR="004E2680" w:rsidRPr="000F2513" w:rsidRDefault="004E2680" w:rsidP="004E2680">
      <w:pPr>
        <w:jc w:val="center"/>
      </w:pPr>
    </w:p>
    <w:p w14:paraId="6CE3DC8A" w14:textId="77777777" w:rsidR="004E2680" w:rsidRDefault="004E2680" w:rsidP="004E2680">
      <w:pPr>
        <w:jc w:val="center"/>
      </w:pPr>
    </w:p>
    <w:p w14:paraId="7C908068" w14:textId="77777777" w:rsidR="004E2680" w:rsidRDefault="004E2680" w:rsidP="004E2680">
      <w:pPr>
        <w:jc w:val="center"/>
        <w:rPr>
          <w:sz w:val="48"/>
          <w:szCs w:val="48"/>
        </w:rPr>
      </w:pPr>
      <w:r>
        <w:rPr>
          <w:sz w:val="48"/>
          <w:szCs w:val="48"/>
        </w:rPr>
        <w:t>BSc Cloud Computing – Level 5</w:t>
      </w:r>
    </w:p>
    <w:p w14:paraId="4E9B13BC" w14:textId="77777777" w:rsidR="004E2680" w:rsidRPr="000F2513" w:rsidRDefault="004E2680" w:rsidP="004E2680">
      <w:pPr>
        <w:jc w:val="center"/>
        <w:rPr>
          <w:sz w:val="48"/>
          <w:szCs w:val="48"/>
        </w:rPr>
      </w:pPr>
      <w:r>
        <w:rPr>
          <w:sz w:val="48"/>
          <w:szCs w:val="48"/>
        </w:rPr>
        <w:t>Term 2</w:t>
      </w:r>
    </w:p>
    <w:p w14:paraId="2E50FA2D" w14:textId="77777777" w:rsidR="004E2680" w:rsidRDefault="004E2680" w:rsidP="004E2680">
      <w:pPr>
        <w:jc w:val="center"/>
      </w:pPr>
    </w:p>
    <w:p w14:paraId="739A52E2" w14:textId="77777777" w:rsidR="004E2680" w:rsidRDefault="004E2680" w:rsidP="004E2680">
      <w:pPr>
        <w:jc w:val="center"/>
        <w:rPr>
          <w:sz w:val="52"/>
          <w:szCs w:val="52"/>
        </w:rPr>
      </w:pPr>
      <w:r>
        <w:rPr>
          <w:sz w:val="52"/>
          <w:szCs w:val="52"/>
        </w:rPr>
        <w:t>ACCC5006 – Database Management Systems</w:t>
      </w:r>
    </w:p>
    <w:p w14:paraId="026A8D55" w14:textId="77777777" w:rsidR="004E2680" w:rsidRDefault="004E2680" w:rsidP="004E2680">
      <w:pPr>
        <w:jc w:val="center"/>
        <w:rPr>
          <w:sz w:val="52"/>
          <w:szCs w:val="52"/>
        </w:rPr>
      </w:pPr>
      <w:r>
        <w:rPr>
          <w:sz w:val="52"/>
          <w:szCs w:val="52"/>
        </w:rPr>
        <w:t>------Assignment 2---------</w:t>
      </w:r>
    </w:p>
    <w:p w14:paraId="4CBCB8A4" w14:textId="77777777" w:rsidR="004E2680" w:rsidRPr="000F2513" w:rsidRDefault="004E2680" w:rsidP="004E2680">
      <w:pPr>
        <w:jc w:val="center"/>
        <w:rPr>
          <w:sz w:val="40"/>
          <w:szCs w:val="40"/>
        </w:rPr>
      </w:pPr>
      <w:r>
        <w:rPr>
          <w:sz w:val="40"/>
          <w:szCs w:val="40"/>
        </w:rPr>
        <w:t xml:space="preserve">MODULE TUTOR – </w:t>
      </w:r>
      <w:r w:rsidRPr="000F2513">
        <w:rPr>
          <w:sz w:val="48"/>
          <w:szCs w:val="48"/>
        </w:rPr>
        <w:t xml:space="preserve">Joy </w:t>
      </w:r>
      <w:proofErr w:type="spellStart"/>
      <w:r w:rsidRPr="000F2513">
        <w:rPr>
          <w:sz w:val="48"/>
          <w:szCs w:val="48"/>
        </w:rPr>
        <w:t>Botu</w:t>
      </w:r>
      <w:proofErr w:type="spellEnd"/>
    </w:p>
    <w:p w14:paraId="7F043F59" w14:textId="77777777" w:rsidR="004E2680" w:rsidRDefault="004E2680" w:rsidP="004E2680">
      <w:pPr>
        <w:jc w:val="center"/>
      </w:pPr>
    </w:p>
    <w:p w14:paraId="60FF2D05" w14:textId="77777777" w:rsidR="004E2680" w:rsidRDefault="004E2680" w:rsidP="004E2680">
      <w:pPr>
        <w:jc w:val="center"/>
      </w:pPr>
    </w:p>
    <w:p w14:paraId="386F040A" w14:textId="77777777" w:rsidR="004E2680" w:rsidRPr="000F2513" w:rsidRDefault="004E2680" w:rsidP="004E2680">
      <w:pPr>
        <w:jc w:val="center"/>
        <w:rPr>
          <w:sz w:val="48"/>
          <w:szCs w:val="48"/>
        </w:rPr>
      </w:pPr>
      <w:r>
        <w:rPr>
          <w:sz w:val="48"/>
          <w:szCs w:val="48"/>
        </w:rPr>
        <w:t>Silviu-Iulian Surel ---1807050---</w:t>
      </w:r>
    </w:p>
    <w:p w14:paraId="43118583" w14:textId="15FACAB4" w:rsidR="00ED4AD5" w:rsidRDefault="00ED4AD5"/>
    <w:p w14:paraId="513F116A" w14:textId="7B8BE7EB" w:rsidR="004E2680" w:rsidRDefault="004E2680"/>
    <w:p w14:paraId="414D2F76" w14:textId="49229CE8" w:rsidR="004E2680" w:rsidRDefault="004E2680"/>
    <w:p w14:paraId="4FEA3E5B" w14:textId="68670D3C" w:rsidR="004E2680" w:rsidRDefault="004E2680"/>
    <w:p w14:paraId="5473B161" w14:textId="7568B65E" w:rsidR="004E2680" w:rsidRDefault="004E2680"/>
    <w:p w14:paraId="4D293613" w14:textId="410C4F8B" w:rsidR="004E2680" w:rsidRDefault="004E2680"/>
    <w:p w14:paraId="10545CC5" w14:textId="0F7799CE" w:rsidR="004E2680" w:rsidRDefault="004E2680"/>
    <w:p w14:paraId="7A543C10" w14:textId="0C9135EA" w:rsidR="004E2680" w:rsidRDefault="004E2680"/>
    <w:p w14:paraId="39CE0E7A" w14:textId="310E2833" w:rsidR="004E2680" w:rsidRDefault="004E2680"/>
    <w:p w14:paraId="07290A1E" w14:textId="4C75CF5B" w:rsidR="004E2680" w:rsidRDefault="004E2680"/>
    <w:sdt>
      <w:sdtPr>
        <w:rPr>
          <w:rFonts w:asciiTheme="minorHAnsi" w:eastAsiaTheme="minorHAnsi" w:hAnsiTheme="minorHAnsi" w:cstheme="minorBidi"/>
          <w:color w:val="auto"/>
          <w:sz w:val="22"/>
          <w:szCs w:val="22"/>
        </w:rPr>
        <w:id w:val="-1095009452"/>
        <w:docPartObj>
          <w:docPartGallery w:val="Table of Contents"/>
          <w:docPartUnique/>
        </w:docPartObj>
      </w:sdtPr>
      <w:sdtEndPr>
        <w:rPr>
          <w:b/>
          <w:bCs/>
          <w:noProof/>
        </w:rPr>
      </w:sdtEndPr>
      <w:sdtContent>
        <w:p w14:paraId="4C13E4C3" w14:textId="77777777" w:rsidR="0072632F" w:rsidRDefault="0072632F" w:rsidP="0072632F">
          <w:pPr>
            <w:pStyle w:val="TOCHeading"/>
            <w:tabs>
              <w:tab w:val="left" w:pos="2955"/>
              <w:tab w:val="left" w:pos="8430"/>
            </w:tabs>
            <w:jc w:val="both"/>
          </w:pPr>
          <w:r>
            <w:t>Table of Contents</w:t>
          </w:r>
          <w:r>
            <w:tab/>
          </w:r>
          <w:r>
            <w:tab/>
          </w:r>
        </w:p>
        <w:p w14:paraId="323BEC86" w14:textId="281D862C" w:rsidR="0072632F" w:rsidRDefault="0072632F" w:rsidP="00AC1BAF">
          <w:pPr>
            <w:pStyle w:val="TOC1"/>
            <w:rPr>
              <w:rFonts w:eastAsiaTheme="minorEastAsia"/>
            </w:rPr>
          </w:pPr>
          <w:r>
            <w:rPr>
              <w:noProof w:val="0"/>
            </w:rPr>
            <w:fldChar w:fldCharType="begin"/>
          </w:r>
          <w:r>
            <w:instrText xml:space="preserve"> TOC \o "1-3" \h \z \u </w:instrText>
          </w:r>
          <w:r>
            <w:rPr>
              <w:noProof w:val="0"/>
            </w:rPr>
            <w:fldChar w:fldCharType="separate"/>
          </w:r>
          <w:hyperlink w:anchor="_Toc39916869" w:history="1">
            <w:r w:rsidRPr="00D227BF">
              <w:rPr>
                <w:rStyle w:val="Hyperlink"/>
              </w:rPr>
              <w:t>1.</w:t>
            </w:r>
            <w:r>
              <w:rPr>
                <w:rFonts w:eastAsiaTheme="minorEastAsia"/>
              </w:rPr>
              <w:tab/>
            </w:r>
            <w:r w:rsidR="00A91344">
              <w:rPr>
                <w:rFonts w:eastAsiaTheme="minorEastAsia"/>
              </w:rPr>
              <w:t xml:space="preserve"> </w:t>
            </w:r>
            <w:r>
              <w:rPr>
                <w:rStyle w:val="Hyperlink"/>
              </w:rPr>
              <w:t>Problem Statement</w:t>
            </w:r>
            <w:r>
              <w:rPr>
                <w:webHidden/>
              </w:rPr>
              <w:tab/>
            </w:r>
            <w:r>
              <w:rPr>
                <w:webHidden/>
              </w:rPr>
              <w:t>1</w:t>
            </w:r>
          </w:hyperlink>
        </w:p>
        <w:p w14:paraId="3FEDA8CC" w14:textId="22F574F3" w:rsidR="0072632F" w:rsidRDefault="0072632F" w:rsidP="00AC1BAF">
          <w:pPr>
            <w:pStyle w:val="TOC1"/>
            <w:rPr>
              <w:rFonts w:eastAsiaTheme="minorEastAsia"/>
            </w:rPr>
          </w:pPr>
          <w:hyperlink w:anchor="_Toc39916870" w:history="1">
            <w:r w:rsidRPr="00D227BF">
              <w:rPr>
                <w:rStyle w:val="Hyperlink"/>
              </w:rPr>
              <w:t>2.</w:t>
            </w:r>
            <w:r>
              <w:rPr>
                <w:rFonts w:eastAsiaTheme="minorEastAsia"/>
              </w:rPr>
              <w:tab/>
            </w:r>
            <w:r w:rsidR="00A91344">
              <w:rPr>
                <w:rFonts w:eastAsiaTheme="minorEastAsia"/>
              </w:rPr>
              <w:t xml:space="preserve"> </w:t>
            </w:r>
            <w:r w:rsidRPr="0072632F">
              <w:rPr>
                <w:rStyle w:val="Strong"/>
                <w:b w:val="0"/>
                <w:bCs w:val="0"/>
                <w:color w:val="0E101A"/>
              </w:rPr>
              <w:t>DDL</w:t>
            </w:r>
            <w:r>
              <w:rPr>
                <w:rStyle w:val="Strong"/>
                <w:b w:val="0"/>
                <w:bCs w:val="0"/>
                <w:color w:val="0E101A"/>
              </w:rPr>
              <w:t>-</w:t>
            </w:r>
            <w:r w:rsidRPr="0072632F">
              <w:rPr>
                <w:rStyle w:val="Strong"/>
                <w:b w:val="0"/>
                <w:bCs w:val="0"/>
                <w:color w:val="0E101A"/>
              </w:rPr>
              <w:t>Data Definition Language</w:t>
            </w:r>
            <w:r w:rsidRPr="004B6C59">
              <w:rPr>
                <w:rFonts w:ascii="Arial" w:hAnsi="Arial" w:cs="Arial"/>
                <w:sz w:val="24"/>
                <w:szCs w:val="24"/>
              </w:rPr>
              <w:t> </w:t>
            </w:r>
            <w:r>
              <w:rPr>
                <w:webHidden/>
              </w:rPr>
              <w:tab/>
            </w:r>
            <w:r>
              <w:rPr>
                <w:webHidden/>
              </w:rPr>
              <w:t>1</w:t>
            </w:r>
          </w:hyperlink>
        </w:p>
        <w:p w14:paraId="1B7164F7" w14:textId="5987C2B4" w:rsidR="0072632F" w:rsidRDefault="0072632F" w:rsidP="0072632F">
          <w:pPr>
            <w:pStyle w:val="TOC2"/>
            <w:tabs>
              <w:tab w:val="left" w:pos="880"/>
              <w:tab w:val="right" w:leader="dot" w:pos="9350"/>
            </w:tabs>
            <w:ind w:left="0"/>
            <w:rPr>
              <w:rFonts w:eastAsiaTheme="minorEastAsia"/>
              <w:noProof/>
            </w:rPr>
          </w:pPr>
          <w:hyperlink w:anchor="_Toc39916871" w:history="1">
            <w:r>
              <w:rPr>
                <w:rStyle w:val="Hyperlink"/>
                <w:noProof/>
              </w:rPr>
              <w:t>3</w:t>
            </w:r>
            <w:r w:rsidR="00962A8A">
              <w:rPr>
                <w:rStyle w:val="Hyperlink"/>
                <w:noProof/>
              </w:rPr>
              <w:t xml:space="preserve">.     </w:t>
            </w:r>
            <w:r w:rsidR="00A91344">
              <w:rPr>
                <w:rStyle w:val="Hyperlink"/>
                <w:noProof/>
              </w:rPr>
              <w:t xml:space="preserve"> </w:t>
            </w:r>
            <w:r w:rsidR="00962A8A">
              <w:rPr>
                <w:rStyle w:val="Hyperlink"/>
                <w:noProof/>
              </w:rPr>
              <w:t xml:space="preserve"> DML-Data Manipulating Language</w:t>
            </w:r>
            <w:r>
              <w:rPr>
                <w:noProof/>
                <w:webHidden/>
              </w:rPr>
              <w:tab/>
            </w:r>
            <w:r w:rsidR="00962A8A">
              <w:rPr>
                <w:noProof/>
                <w:webHidden/>
              </w:rPr>
              <w:t>6</w:t>
            </w:r>
          </w:hyperlink>
        </w:p>
        <w:p w14:paraId="683B1CD0" w14:textId="5C2383E5" w:rsidR="0072632F" w:rsidRPr="00B767ED" w:rsidRDefault="00962A8A" w:rsidP="00962A8A">
          <w:pPr>
            <w:pStyle w:val="TOC2"/>
            <w:tabs>
              <w:tab w:val="left" w:pos="880"/>
              <w:tab w:val="right" w:leader="dot" w:pos="9350"/>
            </w:tabs>
            <w:ind w:left="0"/>
            <w:rPr>
              <w:rFonts w:eastAsiaTheme="minorEastAsia" w:cstheme="minorHAnsi"/>
              <w:noProof/>
            </w:rPr>
          </w:pPr>
          <w:r>
            <w:rPr>
              <w:noProof/>
            </w:rPr>
            <w:t xml:space="preserve">4.    </w:t>
          </w:r>
          <w:r w:rsidR="00A91344">
            <w:rPr>
              <w:noProof/>
            </w:rPr>
            <w:t xml:space="preserve">  </w:t>
          </w:r>
          <w:r>
            <w:rPr>
              <w:noProof/>
            </w:rPr>
            <w:t xml:space="preserve"> </w:t>
          </w:r>
          <w:r w:rsidR="00B767ED" w:rsidRPr="00B767ED">
            <w:rPr>
              <w:rFonts w:cstheme="minorHAnsi"/>
            </w:rPr>
            <w:t>Concurrency and Transaction as used in the DBMS</w:t>
          </w:r>
          <w:r w:rsidR="00A91344">
            <w:rPr>
              <w:rFonts w:cstheme="minorHAnsi"/>
            </w:rPr>
            <w:t>…………………………………………………………………12</w:t>
          </w:r>
        </w:p>
        <w:p w14:paraId="63A4AECB" w14:textId="382CC36D" w:rsidR="0072632F" w:rsidRDefault="00A91344" w:rsidP="0072632F">
          <w:pPr>
            <w:pStyle w:val="TOC2"/>
            <w:tabs>
              <w:tab w:val="left" w:pos="880"/>
              <w:tab w:val="right" w:leader="dot" w:pos="9350"/>
            </w:tabs>
            <w:rPr>
              <w:rFonts w:eastAsiaTheme="minorEastAsia"/>
              <w:noProof/>
            </w:rPr>
          </w:pPr>
          <w:r>
            <w:rPr>
              <w:rFonts w:cstheme="minorHAnsi"/>
            </w:rPr>
            <w:t xml:space="preserve">4.1        </w:t>
          </w:r>
          <w:r w:rsidRPr="00B767ED">
            <w:rPr>
              <w:rFonts w:cstheme="minorHAnsi"/>
            </w:rPr>
            <w:t>Concurrency</w:t>
          </w:r>
          <w:r>
            <w:rPr>
              <w:rFonts w:cstheme="minorHAnsi"/>
            </w:rPr>
            <w:t>…………………………………………………………………………………………………………………….</w:t>
          </w:r>
          <w:r>
            <w:rPr>
              <w:noProof/>
            </w:rPr>
            <w:t>12</w:t>
          </w:r>
        </w:p>
        <w:p w14:paraId="3FD27B49" w14:textId="11394D91" w:rsidR="0072632F" w:rsidRDefault="0072632F" w:rsidP="0072632F">
          <w:pPr>
            <w:pStyle w:val="TOC2"/>
            <w:tabs>
              <w:tab w:val="left" w:pos="880"/>
              <w:tab w:val="right" w:leader="dot" w:pos="9350"/>
            </w:tabs>
            <w:rPr>
              <w:rFonts w:eastAsiaTheme="minorEastAsia"/>
              <w:noProof/>
            </w:rPr>
          </w:pPr>
          <w:hyperlink w:anchor="_Toc39916875" w:history="1">
            <w:r w:rsidR="00A91344">
              <w:rPr>
                <w:rStyle w:val="Hyperlink"/>
                <w:noProof/>
              </w:rPr>
              <w:t>4</w:t>
            </w:r>
            <w:r w:rsidRPr="00D227BF">
              <w:rPr>
                <w:rStyle w:val="Hyperlink"/>
                <w:noProof/>
              </w:rPr>
              <w:t>.2</w:t>
            </w:r>
            <w:r>
              <w:rPr>
                <w:rFonts w:eastAsiaTheme="minorEastAsia"/>
                <w:noProof/>
              </w:rPr>
              <w:tab/>
            </w:r>
            <w:r w:rsidR="00A91344" w:rsidRPr="00B767ED">
              <w:rPr>
                <w:rFonts w:cstheme="minorHAnsi"/>
              </w:rPr>
              <w:t>Transaction</w:t>
            </w:r>
            <w:r w:rsidR="00A91344">
              <w:rPr>
                <w:noProof/>
                <w:webHidden/>
              </w:rPr>
              <w:t>………………………………………………………………………………………………………….…………..12</w:t>
            </w:r>
          </w:hyperlink>
        </w:p>
        <w:p w14:paraId="5D4794B8" w14:textId="5DC299E3" w:rsidR="0072632F" w:rsidRDefault="0072632F" w:rsidP="00AC1BAF">
          <w:pPr>
            <w:pStyle w:val="TOC2"/>
            <w:tabs>
              <w:tab w:val="left" w:pos="880"/>
              <w:tab w:val="right" w:leader="dot" w:pos="9350"/>
            </w:tabs>
            <w:rPr>
              <w:rFonts w:eastAsiaTheme="minorEastAsia"/>
              <w:noProof/>
            </w:rPr>
          </w:pPr>
          <w:hyperlink w:anchor="_Toc39916876" w:history="1">
            <w:r w:rsidR="00AC1BAF">
              <w:rPr>
                <w:rStyle w:val="Hyperlink"/>
                <w:noProof/>
              </w:rPr>
              <w:t>4</w:t>
            </w:r>
            <w:r w:rsidRPr="00D227BF">
              <w:rPr>
                <w:rStyle w:val="Hyperlink"/>
                <w:noProof/>
              </w:rPr>
              <w:t>.3</w:t>
            </w:r>
            <w:r>
              <w:rPr>
                <w:rFonts w:eastAsiaTheme="minorEastAsia"/>
                <w:noProof/>
              </w:rPr>
              <w:tab/>
            </w:r>
            <w:r w:rsidR="00AC1BAF">
              <w:rPr>
                <w:rStyle w:val="Hyperlink"/>
                <w:noProof/>
              </w:rPr>
              <w:t>ACID Proprities of Transaction</w:t>
            </w:r>
            <w:r>
              <w:rPr>
                <w:noProof/>
                <w:webHidden/>
              </w:rPr>
              <w:tab/>
            </w:r>
            <w:r w:rsidR="00063FF6">
              <w:rPr>
                <w:noProof/>
                <w:webHidden/>
              </w:rPr>
              <w:t>12</w:t>
            </w:r>
          </w:hyperlink>
        </w:p>
        <w:p w14:paraId="1E2130AF" w14:textId="376D24AC" w:rsidR="0072632F" w:rsidRPr="00AC1BAF" w:rsidRDefault="0072632F" w:rsidP="00AC1BAF">
          <w:pPr>
            <w:pStyle w:val="TOC1"/>
            <w:rPr>
              <w:rFonts w:eastAsiaTheme="minorEastAsia"/>
            </w:rPr>
          </w:pPr>
          <w:hyperlink w:anchor="_Toc39916879" w:history="1">
            <w:r w:rsidRPr="00AC1BAF">
              <w:rPr>
                <w:rStyle w:val="Hyperlink"/>
                <w:b/>
                <w:bCs/>
              </w:rPr>
              <w:t>5.</w:t>
            </w:r>
            <w:r w:rsidRPr="00AC1BAF">
              <w:rPr>
                <w:rFonts w:eastAsiaTheme="minorEastAsia"/>
              </w:rPr>
              <w:tab/>
            </w:r>
            <w:r w:rsidR="00AC1BAF" w:rsidRPr="00AC1BAF">
              <w:rPr>
                <w:rFonts w:eastAsia="Times New Roman"/>
                <w:color w:val="0E101A"/>
                <w:lang w:val="en-GB" w:eastAsia="en-GB"/>
              </w:rPr>
              <w:t>Anomalies in Concurrency Control</w:t>
            </w:r>
            <w:r w:rsidRPr="00AC1BAF">
              <w:rPr>
                <w:webHidden/>
              </w:rPr>
              <w:tab/>
            </w:r>
            <w:r w:rsidR="00063FF6">
              <w:rPr>
                <w:webHidden/>
              </w:rPr>
              <w:t>14</w:t>
            </w:r>
          </w:hyperlink>
        </w:p>
        <w:p w14:paraId="3C65F947" w14:textId="0CEC824E" w:rsidR="0072632F" w:rsidRDefault="0072632F" w:rsidP="0072632F">
          <w:pPr>
            <w:pStyle w:val="TOC2"/>
            <w:tabs>
              <w:tab w:val="left" w:pos="880"/>
              <w:tab w:val="right" w:leader="dot" w:pos="9350"/>
            </w:tabs>
            <w:rPr>
              <w:rFonts w:eastAsiaTheme="minorEastAsia"/>
              <w:noProof/>
            </w:rPr>
          </w:pPr>
          <w:hyperlink w:anchor="_Toc39916881" w:history="1">
            <w:r w:rsidR="00AC1BAF">
              <w:rPr>
                <w:rStyle w:val="Hyperlink"/>
                <w:noProof/>
              </w:rPr>
              <w:t>5</w:t>
            </w:r>
            <w:r w:rsidRPr="00D227BF">
              <w:rPr>
                <w:rStyle w:val="Hyperlink"/>
                <w:noProof/>
              </w:rPr>
              <w:t>.1</w:t>
            </w:r>
            <w:r>
              <w:rPr>
                <w:rFonts w:eastAsiaTheme="minorEastAsia"/>
                <w:noProof/>
              </w:rPr>
              <w:tab/>
            </w:r>
            <w:r w:rsidRPr="00D227BF">
              <w:rPr>
                <w:rStyle w:val="Hyperlink"/>
                <w:noProof/>
              </w:rPr>
              <w:t>Dirty Read</w:t>
            </w:r>
            <w:r>
              <w:rPr>
                <w:noProof/>
                <w:webHidden/>
              </w:rPr>
              <w:tab/>
            </w:r>
            <w:r w:rsidR="00063FF6">
              <w:rPr>
                <w:noProof/>
                <w:webHidden/>
              </w:rPr>
              <w:t>14</w:t>
            </w:r>
          </w:hyperlink>
        </w:p>
        <w:p w14:paraId="2F18E718" w14:textId="0124C402" w:rsidR="0072632F" w:rsidRDefault="0072632F" w:rsidP="0072632F">
          <w:pPr>
            <w:pStyle w:val="TOC2"/>
            <w:tabs>
              <w:tab w:val="left" w:pos="880"/>
              <w:tab w:val="right" w:leader="dot" w:pos="9350"/>
            </w:tabs>
            <w:rPr>
              <w:rFonts w:eastAsiaTheme="minorEastAsia"/>
              <w:noProof/>
            </w:rPr>
          </w:pPr>
          <w:hyperlink w:anchor="_Toc39916882" w:history="1">
            <w:r w:rsidR="00AC1BAF">
              <w:rPr>
                <w:rStyle w:val="Hyperlink"/>
                <w:noProof/>
              </w:rPr>
              <w:t>5</w:t>
            </w:r>
            <w:r w:rsidRPr="00D227BF">
              <w:rPr>
                <w:rStyle w:val="Hyperlink"/>
                <w:noProof/>
              </w:rPr>
              <w:t>.2</w:t>
            </w:r>
            <w:r>
              <w:rPr>
                <w:rFonts w:eastAsiaTheme="minorEastAsia"/>
                <w:noProof/>
              </w:rPr>
              <w:tab/>
            </w:r>
            <w:r w:rsidRPr="00D227BF">
              <w:rPr>
                <w:rStyle w:val="Hyperlink"/>
                <w:noProof/>
              </w:rPr>
              <w:t>Unrepeatable Read</w:t>
            </w:r>
            <w:r>
              <w:rPr>
                <w:noProof/>
                <w:webHidden/>
              </w:rPr>
              <w:tab/>
            </w:r>
            <w:r w:rsidR="00063FF6">
              <w:rPr>
                <w:noProof/>
                <w:webHidden/>
              </w:rPr>
              <w:t>15</w:t>
            </w:r>
          </w:hyperlink>
        </w:p>
        <w:p w14:paraId="69665670" w14:textId="3BE3CE53" w:rsidR="0072632F" w:rsidRDefault="0072632F" w:rsidP="0072632F">
          <w:pPr>
            <w:pStyle w:val="TOC2"/>
            <w:tabs>
              <w:tab w:val="left" w:pos="880"/>
              <w:tab w:val="right" w:leader="dot" w:pos="9350"/>
            </w:tabs>
            <w:rPr>
              <w:rFonts w:eastAsiaTheme="minorEastAsia"/>
              <w:noProof/>
            </w:rPr>
          </w:pPr>
          <w:hyperlink w:anchor="_Toc39916883" w:history="1">
            <w:r w:rsidR="00AC1BAF">
              <w:rPr>
                <w:rStyle w:val="Hyperlink"/>
                <w:noProof/>
              </w:rPr>
              <w:t>5</w:t>
            </w:r>
            <w:r w:rsidRPr="00D227BF">
              <w:rPr>
                <w:rStyle w:val="Hyperlink"/>
                <w:noProof/>
              </w:rPr>
              <w:t>.3</w:t>
            </w:r>
            <w:r>
              <w:rPr>
                <w:rFonts w:eastAsiaTheme="minorEastAsia"/>
                <w:noProof/>
              </w:rPr>
              <w:tab/>
            </w:r>
            <w:r w:rsidRPr="00D227BF">
              <w:rPr>
                <w:rStyle w:val="Hyperlink"/>
                <w:noProof/>
              </w:rPr>
              <w:t>Lost Update</w:t>
            </w:r>
            <w:r>
              <w:rPr>
                <w:noProof/>
                <w:webHidden/>
              </w:rPr>
              <w:tab/>
            </w:r>
            <w:r w:rsidR="00063FF6">
              <w:rPr>
                <w:noProof/>
                <w:webHidden/>
              </w:rPr>
              <w:t>15</w:t>
            </w:r>
          </w:hyperlink>
        </w:p>
        <w:p w14:paraId="160EF4E9" w14:textId="705E1BB8" w:rsidR="0072632F" w:rsidRDefault="0072632F" w:rsidP="00AC1BAF">
          <w:pPr>
            <w:pStyle w:val="TOC1"/>
          </w:pPr>
          <w:hyperlink w:anchor="_Toc39916884" w:history="1">
            <w:r w:rsidR="00AC1BAF">
              <w:rPr>
                <w:rStyle w:val="Hyperlink"/>
              </w:rPr>
              <w:t>6</w:t>
            </w:r>
            <w:r w:rsidRPr="00D227BF">
              <w:rPr>
                <w:rStyle w:val="Hyperlink"/>
              </w:rPr>
              <w:t>.</w:t>
            </w:r>
            <w:r>
              <w:rPr>
                <w:rFonts w:eastAsiaTheme="minorEastAsia"/>
              </w:rPr>
              <w:tab/>
            </w:r>
            <w:r w:rsidRPr="00D227BF">
              <w:rPr>
                <w:rStyle w:val="Hyperlink"/>
              </w:rPr>
              <w:t>Controls of Concurrency Protocols</w:t>
            </w:r>
            <w:r w:rsidR="00AC1BAF">
              <w:rPr>
                <w:webHidden/>
              </w:rPr>
              <w:t>…………………………………………………………………………………………..15</w:t>
            </w:r>
          </w:hyperlink>
        </w:p>
        <w:p w14:paraId="655A524F" w14:textId="4214D6BA" w:rsidR="00063FF6" w:rsidRPr="00063FF6" w:rsidRDefault="00063FF6" w:rsidP="00063FF6">
          <w:pPr>
            <w:spacing w:after="0" w:line="276" w:lineRule="auto"/>
            <w:outlineLvl w:val="1"/>
            <w:rPr>
              <w:rFonts w:eastAsia="Times New Roman" w:cstheme="minorHAnsi"/>
              <w:color w:val="0E101A"/>
              <w:lang w:val="en-GB" w:eastAsia="en-GB"/>
            </w:rPr>
          </w:pPr>
          <w:r>
            <w:t xml:space="preserve">7      </w:t>
          </w:r>
          <w:r w:rsidRPr="00063FF6">
            <w:rPr>
              <w:rFonts w:ascii="Arial" w:eastAsia="Times New Roman" w:hAnsi="Arial" w:cs="Arial"/>
              <w:b/>
              <w:bCs/>
              <w:color w:val="0E101A"/>
              <w:sz w:val="24"/>
              <w:szCs w:val="24"/>
              <w:lang w:val="en-GB" w:eastAsia="en-GB"/>
            </w:rPr>
            <w:t xml:space="preserve"> </w:t>
          </w:r>
          <w:r w:rsidRPr="00125ED1">
            <w:rPr>
              <w:rFonts w:eastAsia="Times New Roman" w:cstheme="minorHAnsi"/>
              <w:color w:val="0E101A"/>
              <w:lang w:val="en-GB" w:eastAsia="en-GB"/>
            </w:rPr>
            <w:t>Two-Phase Locking Protocols</w:t>
          </w:r>
          <w:r>
            <w:rPr>
              <w:rFonts w:eastAsia="Times New Roman" w:cstheme="minorHAnsi"/>
              <w:color w:val="0E101A"/>
              <w:lang w:val="en-GB" w:eastAsia="en-GB"/>
            </w:rPr>
            <w:t>………………………………………………………………………………………………….16</w:t>
          </w:r>
        </w:p>
        <w:p w14:paraId="75D00421" w14:textId="40447AAF" w:rsidR="0072632F" w:rsidRDefault="0072632F" w:rsidP="00AC1BAF">
          <w:pPr>
            <w:pStyle w:val="TOC1"/>
            <w:rPr>
              <w:rFonts w:eastAsiaTheme="minorEastAsia"/>
            </w:rPr>
          </w:pPr>
          <w:hyperlink w:anchor="_Toc39916886" w:history="1">
            <w:r w:rsidRPr="00D227BF">
              <w:rPr>
                <w:rStyle w:val="Hyperlink"/>
              </w:rPr>
              <w:t>8.</w:t>
            </w:r>
            <w:r>
              <w:rPr>
                <w:rFonts w:eastAsiaTheme="minorEastAsia"/>
              </w:rPr>
              <w:tab/>
            </w:r>
            <w:r w:rsidRPr="00D227BF">
              <w:rPr>
                <w:rStyle w:val="Hyperlink"/>
              </w:rPr>
              <w:t>Conclusion</w:t>
            </w:r>
            <w:r>
              <w:rPr>
                <w:webHidden/>
              </w:rPr>
              <w:tab/>
            </w:r>
            <w:r w:rsidR="00063FF6">
              <w:rPr>
                <w:webHidden/>
              </w:rPr>
              <w:t>17</w:t>
            </w:r>
          </w:hyperlink>
        </w:p>
        <w:p w14:paraId="483B4D64" w14:textId="1ABA1902" w:rsidR="0072632F" w:rsidRDefault="0072632F" w:rsidP="00AC1BAF">
          <w:pPr>
            <w:pStyle w:val="TOC1"/>
            <w:rPr>
              <w:rFonts w:eastAsiaTheme="minorEastAsia"/>
            </w:rPr>
          </w:pPr>
          <w:hyperlink w:anchor="_Toc39916887" w:history="1">
            <w:r w:rsidRPr="00D227BF">
              <w:rPr>
                <w:rStyle w:val="Hyperlink"/>
              </w:rPr>
              <w:t>9.</w:t>
            </w:r>
            <w:r>
              <w:rPr>
                <w:rFonts w:eastAsiaTheme="minorEastAsia"/>
              </w:rPr>
              <w:tab/>
            </w:r>
            <w:r w:rsidRPr="00D227BF">
              <w:rPr>
                <w:rStyle w:val="Hyperlink"/>
              </w:rPr>
              <w:t>References</w:t>
            </w:r>
            <w:r>
              <w:rPr>
                <w:webHidden/>
              </w:rPr>
              <w:tab/>
            </w:r>
            <w:r w:rsidR="00063FF6">
              <w:rPr>
                <w:webHidden/>
              </w:rPr>
              <w:t>18</w:t>
            </w:r>
          </w:hyperlink>
        </w:p>
        <w:p w14:paraId="2614C248" w14:textId="356F8DE6" w:rsidR="0072632F" w:rsidRDefault="0072632F" w:rsidP="0072632F">
          <w:pPr>
            <w:jc w:val="both"/>
            <w:rPr>
              <w:b/>
              <w:bCs/>
              <w:noProof/>
            </w:rPr>
          </w:pPr>
          <w:r>
            <w:rPr>
              <w:b/>
              <w:bCs/>
              <w:noProof/>
            </w:rPr>
            <w:fldChar w:fldCharType="end"/>
          </w:r>
        </w:p>
      </w:sdtContent>
    </w:sdt>
    <w:p w14:paraId="5EA0A136" w14:textId="53557593" w:rsidR="004E2680" w:rsidRDefault="004E2680"/>
    <w:p w14:paraId="108C63E5" w14:textId="74E0F359" w:rsidR="004E2680" w:rsidRDefault="004E2680"/>
    <w:p w14:paraId="74E48F25" w14:textId="7F547B58" w:rsidR="004E2680" w:rsidRDefault="004E2680"/>
    <w:p w14:paraId="670CD760" w14:textId="72AF7A2E" w:rsidR="004E2680" w:rsidRDefault="004E2680"/>
    <w:p w14:paraId="55D8BBC6" w14:textId="76A870DF" w:rsidR="004E2680" w:rsidRDefault="004E2680"/>
    <w:p w14:paraId="36FF01F7" w14:textId="6FFB2A62" w:rsidR="004E2680" w:rsidRDefault="004E2680"/>
    <w:p w14:paraId="1195E0A6" w14:textId="3DD7FB46" w:rsidR="004E2680" w:rsidRDefault="004E2680"/>
    <w:p w14:paraId="21CF8466" w14:textId="3116F9F9" w:rsidR="004E2680" w:rsidRDefault="004E2680"/>
    <w:p w14:paraId="598092C8" w14:textId="348BEDE1" w:rsidR="004E2680" w:rsidRDefault="004E2680"/>
    <w:p w14:paraId="7338DAE3" w14:textId="77777777" w:rsidR="00962A8A" w:rsidRDefault="00962A8A" w:rsidP="00962A8A">
      <w:pPr>
        <w:pStyle w:val="NormalWeb"/>
        <w:shd w:val="clear" w:color="auto" w:fill="FFFFFF"/>
        <w:spacing w:line="276" w:lineRule="auto"/>
        <w:rPr>
          <w:sz w:val="36"/>
          <w:szCs w:val="36"/>
        </w:rPr>
        <w:sectPr w:rsidR="00962A8A">
          <w:pgSz w:w="11906" w:h="16838"/>
          <w:pgMar w:top="1440" w:right="1440" w:bottom="1440" w:left="1440" w:header="708" w:footer="708" w:gutter="0"/>
          <w:cols w:space="708"/>
          <w:docGrid w:linePitch="360"/>
        </w:sectPr>
      </w:pPr>
    </w:p>
    <w:p w14:paraId="3895F2C4" w14:textId="2B1F84DD" w:rsidR="004E2680" w:rsidRDefault="0072632F" w:rsidP="00962A8A">
      <w:pPr>
        <w:pStyle w:val="NormalWeb"/>
        <w:shd w:val="clear" w:color="auto" w:fill="FFFFFF"/>
        <w:spacing w:line="276" w:lineRule="auto"/>
        <w:rPr>
          <w:sz w:val="36"/>
          <w:szCs w:val="36"/>
        </w:rPr>
      </w:pPr>
      <w:r>
        <w:rPr>
          <w:sz w:val="36"/>
          <w:szCs w:val="36"/>
        </w:rPr>
        <w:lastRenderedPageBreak/>
        <w:t>1.</w:t>
      </w:r>
      <w:r w:rsidR="004E2680">
        <w:rPr>
          <w:sz w:val="36"/>
          <w:szCs w:val="36"/>
        </w:rPr>
        <w:t>Problem Statement</w:t>
      </w:r>
      <w:r w:rsidR="004E2680" w:rsidRPr="00310570">
        <w:rPr>
          <w:sz w:val="36"/>
          <w:szCs w:val="36"/>
        </w:rPr>
        <w:t>:</w:t>
      </w:r>
    </w:p>
    <w:p w14:paraId="6B8F1853" w14:textId="77777777" w:rsidR="004E2680" w:rsidRPr="004E2680" w:rsidRDefault="004E2680" w:rsidP="00B01745">
      <w:pPr>
        <w:pStyle w:val="BodyText"/>
        <w:spacing w:before="51" w:line="276" w:lineRule="auto"/>
        <w:ind w:left="720" w:right="693"/>
        <w:jc w:val="both"/>
        <w:rPr>
          <w:rFonts w:ascii="Arial" w:hAnsi="Arial" w:cs="Arial"/>
        </w:rPr>
      </w:pPr>
      <w:r w:rsidRPr="004E2680">
        <w:rPr>
          <w:rFonts w:ascii="Arial" w:hAnsi="Arial" w:cs="Arial"/>
        </w:rPr>
        <w:t xml:space="preserve">The real estate agency has grown rapidly and there is high demand for their services. However, the management of the </w:t>
      </w:r>
      <w:r w:rsidRPr="004E2680">
        <w:rPr>
          <w:rFonts w:ascii="Arial" w:hAnsi="Arial" w:cs="Arial"/>
          <w:i/>
        </w:rPr>
        <w:t xml:space="preserve">ESTATE AGENCY </w:t>
      </w:r>
      <w:r w:rsidRPr="004E2680">
        <w:rPr>
          <w:rFonts w:ascii="Arial" w:hAnsi="Arial" w:cs="Arial"/>
        </w:rPr>
        <w:t>suspects that there are fraudulent activities taking place within the sales department. They suspect the following activities are taking place:</w:t>
      </w:r>
    </w:p>
    <w:p w14:paraId="6BA52129" w14:textId="77777777" w:rsidR="004E2680" w:rsidRPr="004E2680" w:rsidRDefault="004E2680" w:rsidP="00B01745">
      <w:pPr>
        <w:pStyle w:val="BodyText"/>
        <w:spacing w:before="8" w:line="276" w:lineRule="auto"/>
        <w:jc w:val="both"/>
        <w:rPr>
          <w:rFonts w:ascii="Arial" w:hAnsi="Arial" w:cs="Arial"/>
        </w:rPr>
      </w:pPr>
    </w:p>
    <w:p w14:paraId="38F60939" w14:textId="77777777" w:rsidR="004E2680" w:rsidRPr="004E2680" w:rsidRDefault="004E2680" w:rsidP="00B01745">
      <w:pPr>
        <w:pStyle w:val="ListParagraph"/>
        <w:widowControl w:val="0"/>
        <w:numPr>
          <w:ilvl w:val="2"/>
          <w:numId w:val="1"/>
        </w:numPr>
        <w:tabs>
          <w:tab w:val="left" w:pos="940"/>
          <w:tab w:val="left" w:pos="941"/>
        </w:tabs>
        <w:autoSpaceDE w:val="0"/>
        <w:autoSpaceDN w:val="0"/>
        <w:spacing w:after="0"/>
        <w:contextualSpacing w:val="0"/>
        <w:jc w:val="both"/>
        <w:rPr>
          <w:rFonts w:ascii="Arial" w:hAnsi="Arial" w:cs="Arial"/>
          <w:sz w:val="24"/>
          <w:szCs w:val="24"/>
        </w:rPr>
      </w:pPr>
      <w:r w:rsidRPr="004E2680">
        <w:rPr>
          <w:rFonts w:ascii="Arial" w:hAnsi="Arial" w:cs="Arial"/>
          <w:sz w:val="24"/>
          <w:szCs w:val="24"/>
        </w:rPr>
        <w:t>Staff are creating tables to hide Sales activities made;</w:t>
      </w:r>
    </w:p>
    <w:p w14:paraId="51CC95C4" w14:textId="77777777" w:rsidR="004E2680" w:rsidRPr="004E2680" w:rsidRDefault="004E2680" w:rsidP="00B01745">
      <w:pPr>
        <w:pStyle w:val="ListParagraph"/>
        <w:widowControl w:val="0"/>
        <w:numPr>
          <w:ilvl w:val="2"/>
          <w:numId w:val="1"/>
        </w:numPr>
        <w:tabs>
          <w:tab w:val="left" w:pos="940"/>
          <w:tab w:val="left" w:pos="941"/>
        </w:tabs>
        <w:autoSpaceDE w:val="0"/>
        <w:autoSpaceDN w:val="0"/>
        <w:spacing w:before="2" w:after="0"/>
        <w:contextualSpacing w:val="0"/>
        <w:jc w:val="both"/>
        <w:rPr>
          <w:rFonts w:ascii="Arial" w:hAnsi="Arial" w:cs="Arial"/>
          <w:sz w:val="24"/>
          <w:szCs w:val="24"/>
        </w:rPr>
      </w:pPr>
      <w:r w:rsidRPr="004E2680">
        <w:rPr>
          <w:rFonts w:ascii="Arial" w:hAnsi="Arial" w:cs="Arial"/>
          <w:sz w:val="24"/>
          <w:szCs w:val="24"/>
        </w:rPr>
        <w:t>Some Sales records are being deleted from sales table after sales transaction</w:t>
      </w:r>
      <w:r w:rsidRPr="004E2680">
        <w:rPr>
          <w:rFonts w:ascii="Arial" w:hAnsi="Arial" w:cs="Arial"/>
          <w:spacing w:val="-14"/>
          <w:sz w:val="24"/>
          <w:szCs w:val="24"/>
        </w:rPr>
        <w:t xml:space="preserve"> </w:t>
      </w:r>
      <w:r w:rsidRPr="004E2680">
        <w:rPr>
          <w:rFonts w:ascii="Arial" w:hAnsi="Arial" w:cs="Arial"/>
          <w:sz w:val="24"/>
          <w:szCs w:val="24"/>
        </w:rPr>
        <w:t>occurs;</w:t>
      </w:r>
    </w:p>
    <w:p w14:paraId="309A53AD" w14:textId="77777777" w:rsidR="004E2680" w:rsidRPr="004E2680" w:rsidRDefault="004E2680" w:rsidP="00B01745">
      <w:pPr>
        <w:pStyle w:val="BodyText"/>
        <w:spacing w:line="276" w:lineRule="auto"/>
        <w:jc w:val="both"/>
        <w:rPr>
          <w:rFonts w:ascii="Arial" w:hAnsi="Arial" w:cs="Arial"/>
        </w:rPr>
      </w:pPr>
    </w:p>
    <w:p w14:paraId="3B5335CE" w14:textId="4D8AE57C" w:rsidR="004E2680" w:rsidRDefault="00951342" w:rsidP="00B01745">
      <w:pPr>
        <w:spacing w:line="276" w:lineRule="auto"/>
        <w:rPr>
          <w:rFonts w:ascii="Times New Roman" w:eastAsia="Times New Roman" w:hAnsi="Times New Roman"/>
        </w:rPr>
      </w:pPr>
      <w:r w:rsidRPr="00951342">
        <w:rPr>
          <w:rFonts w:ascii="Arial" w:eastAsia="Times New Roman" w:hAnsi="Arial" w:cs="Arial"/>
          <w:sz w:val="24"/>
          <w:szCs w:val="24"/>
        </w:rPr>
        <w:t xml:space="preserve">These activities need to </w:t>
      </w:r>
      <w:r w:rsidRPr="00951342">
        <w:rPr>
          <w:rFonts w:ascii="Arial" w:eastAsia="Times New Roman" w:hAnsi="Arial" w:cs="Arial"/>
          <w:sz w:val="24"/>
          <w:szCs w:val="24"/>
        </w:rPr>
        <w:t>identify</w:t>
      </w:r>
      <w:r w:rsidRPr="00951342">
        <w:rPr>
          <w:rFonts w:ascii="Arial" w:eastAsia="Times New Roman" w:hAnsi="Arial" w:cs="Arial"/>
          <w:sz w:val="24"/>
          <w:szCs w:val="24"/>
        </w:rPr>
        <w:t xml:space="preserve"> and stopped, and the person responsible identified.</w:t>
      </w:r>
    </w:p>
    <w:p w14:paraId="0243F495" w14:textId="77777777" w:rsidR="004E2680" w:rsidRDefault="004E2680" w:rsidP="00B01745">
      <w:pPr>
        <w:spacing w:line="276" w:lineRule="auto"/>
        <w:rPr>
          <w:rFonts w:ascii="Arial" w:eastAsia="Arial" w:hAnsi="Arial"/>
          <w:color w:val="0000FF"/>
        </w:rPr>
      </w:pPr>
    </w:p>
    <w:p w14:paraId="01E20D30" w14:textId="556A6C79" w:rsidR="004E2680" w:rsidRPr="00951342" w:rsidRDefault="004E2680" w:rsidP="0072632F">
      <w:pPr>
        <w:pStyle w:val="NormalWeb"/>
        <w:shd w:val="clear" w:color="auto" w:fill="FFFFFF"/>
        <w:spacing w:line="276" w:lineRule="auto"/>
        <w:jc w:val="both"/>
        <w:rPr>
          <w:rFonts w:ascii="Arial" w:hAnsi="Arial" w:cs="Arial"/>
        </w:rPr>
      </w:pPr>
      <w:r w:rsidRPr="004E2680">
        <w:rPr>
          <w:rFonts w:ascii="Arial" w:hAnsi="Arial" w:cs="Arial"/>
        </w:rPr>
        <w:t>Solution:</w:t>
      </w:r>
      <w:r w:rsidR="00951342">
        <w:rPr>
          <w:rFonts w:ascii="Arial" w:hAnsi="Arial" w:cs="Arial"/>
        </w:rPr>
        <w:t xml:space="preserve"> To cater down the future problems are implemented two types of statements in the database</w:t>
      </w:r>
      <w:r w:rsidRPr="00951342">
        <w:rPr>
          <w:rFonts w:ascii="Arial" w:hAnsi="Arial" w:cs="Arial"/>
        </w:rPr>
        <w:t>:</w:t>
      </w:r>
    </w:p>
    <w:p w14:paraId="251CD91A" w14:textId="77777777" w:rsidR="00951342" w:rsidRDefault="004E2680" w:rsidP="00B01745">
      <w:pPr>
        <w:pStyle w:val="NormalWeb"/>
        <w:numPr>
          <w:ilvl w:val="0"/>
          <w:numId w:val="5"/>
        </w:numPr>
        <w:shd w:val="clear" w:color="auto" w:fill="FFFFFF"/>
        <w:spacing w:line="276" w:lineRule="auto"/>
        <w:jc w:val="both"/>
        <w:rPr>
          <w:rFonts w:ascii="Arial" w:hAnsi="Arial" w:cs="Arial"/>
          <w:b/>
        </w:rPr>
      </w:pPr>
      <w:r w:rsidRPr="004E2680">
        <w:rPr>
          <w:rFonts w:ascii="Arial" w:hAnsi="Arial" w:cs="Arial"/>
          <w:b/>
        </w:rPr>
        <w:t>DDL</w:t>
      </w:r>
    </w:p>
    <w:p w14:paraId="77B9EBB5" w14:textId="7F957E57" w:rsidR="004E2680" w:rsidRPr="00951342" w:rsidRDefault="004E2680" w:rsidP="00B01745">
      <w:pPr>
        <w:pStyle w:val="NormalWeb"/>
        <w:numPr>
          <w:ilvl w:val="0"/>
          <w:numId w:val="5"/>
        </w:numPr>
        <w:shd w:val="clear" w:color="auto" w:fill="FFFFFF"/>
        <w:spacing w:line="276" w:lineRule="auto"/>
        <w:jc w:val="both"/>
        <w:rPr>
          <w:rFonts w:ascii="Arial" w:hAnsi="Arial" w:cs="Arial"/>
          <w:b/>
        </w:rPr>
      </w:pPr>
      <w:r w:rsidRPr="00951342">
        <w:rPr>
          <w:rFonts w:ascii="Arial" w:hAnsi="Arial" w:cs="Arial"/>
          <w:b/>
        </w:rPr>
        <w:t xml:space="preserve"> </w:t>
      </w:r>
      <w:r w:rsidRPr="00951342">
        <w:rPr>
          <w:rFonts w:ascii="Arial" w:hAnsi="Arial" w:cs="Arial"/>
          <w:b/>
        </w:rPr>
        <w:t>DML</w:t>
      </w:r>
    </w:p>
    <w:p w14:paraId="4F017132" w14:textId="34936DBA" w:rsidR="004E2680" w:rsidRDefault="0072632F" w:rsidP="00B01745">
      <w:pPr>
        <w:spacing w:line="276" w:lineRule="auto"/>
        <w:rPr>
          <w:rFonts w:ascii="Arial" w:hAnsi="Arial" w:cs="Arial"/>
          <w:sz w:val="24"/>
          <w:szCs w:val="24"/>
        </w:rPr>
      </w:pPr>
      <w:r>
        <w:rPr>
          <w:rStyle w:val="Strong"/>
          <w:rFonts w:ascii="Arial" w:hAnsi="Arial" w:cs="Arial"/>
          <w:color w:val="0E101A"/>
          <w:sz w:val="24"/>
          <w:szCs w:val="24"/>
        </w:rPr>
        <w:t xml:space="preserve">2. </w:t>
      </w:r>
      <w:r w:rsidR="004B6C59" w:rsidRPr="004B6C59">
        <w:rPr>
          <w:rStyle w:val="Strong"/>
          <w:rFonts w:ascii="Arial" w:hAnsi="Arial" w:cs="Arial"/>
          <w:color w:val="0E101A"/>
          <w:sz w:val="24"/>
          <w:szCs w:val="24"/>
        </w:rPr>
        <w:t>DDL</w:t>
      </w:r>
      <w:r w:rsidR="00962A8A">
        <w:rPr>
          <w:rStyle w:val="Strong"/>
          <w:rFonts w:ascii="Arial" w:hAnsi="Arial" w:cs="Arial"/>
          <w:color w:val="0E101A"/>
          <w:sz w:val="24"/>
          <w:szCs w:val="24"/>
        </w:rPr>
        <w:t xml:space="preserve"> </w:t>
      </w:r>
      <w:r w:rsidR="004B6C59" w:rsidRPr="004B6C59">
        <w:rPr>
          <w:rStyle w:val="Strong"/>
          <w:rFonts w:ascii="Arial" w:hAnsi="Arial" w:cs="Arial"/>
          <w:color w:val="0E101A"/>
          <w:sz w:val="24"/>
          <w:szCs w:val="24"/>
        </w:rPr>
        <w:t>(Data Definition Language)</w:t>
      </w:r>
      <w:r w:rsidR="004B6C59" w:rsidRPr="004B6C59">
        <w:rPr>
          <w:rFonts w:ascii="Arial" w:hAnsi="Arial" w:cs="Arial"/>
          <w:sz w:val="24"/>
          <w:szCs w:val="24"/>
        </w:rPr>
        <w:t> intended to resonate with the updating and modification of data</w:t>
      </w:r>
      <w:r w:rsidR="00D95252" w:rsidRPr="00D95252">
        <w:rPr>
          <w:rFonts w:ascii="Open Sans" w:hAnsi="Open Sans" w:cs="Open Sans"/>
          <w:color w:val="000000"/>
          <w:sz w:val="20"/>
          <w:szCs w:val="20"/>
          <w:shd w:val="clear" w:color="auto" w:fill="FFFFFF"/>
        </w:rPr>
        <w:t xml:space="preserve"> </w:t>
      </w:r>
      <w:r w:rsidR="00D95252" w:rsidRPr="00D95252">
        <w:rPr>
          <w:rFonts w:ascii="Open Sans" w:hAnsi="Open Sans" w:cs="Open Sans"/>
          <w:color w:val="000000"/>
          <w:sz w:val="24"/>
          <w:szCs w:val="24"/>
          <w:shd w:val="clear" w:color="auto" w:fill="FFFFFF"/>
        </w:rPr>
        <w:t>(</w:t>
      </w:r>
      <w:proofErr w:type="spellStart"/>
      <w:r w:rsidR="00D95252" w:rsidRPr="00D95252">
        <w:rPr>
          <w:rFonts w:ascii="Open Sans" w:hAnsi="Open Sans" w:cs="Open Sans"/>
          <w:color w:val="000000"/>
          <w:sz w:val="24"/>
          <w:szCs w:val="24"/>
          <w:shd w:val="clear" w:color="auto" w:fill="FFFFFF"/>
        </w:rPr>
        <w:t>Christensson</w:t>
      </w:r>
      <w:proofErr w:type="spellEnd"/>
      <w:r w:rsidR="00D95252" w:rsidRPr="00D95252">
        <w:rPr>
          <w:rFonts w:ascii="Open Sans" w:hAnsi="Open Sans" w:cs="Open Sans"/>
          <w:color w:val="000000"/>
          <w:sz w:val="24"/>
          <w:szCs w:val="24"/>
          <w:shd w:val="clear" w:color="auto" w:fill="FFFFFF"/>
        </w:rPr>
        <w:t>, 2015)</w:t>
      </w:r>
      <w:r w:rsidR="004B6C59" w:rsidRPr="00D95252">
        <w:rPr>
          <w:rFonts w:ascii="Arial" w:hAnsi="Arial" w:cs="Arial"/>
          <w:sz w:val="24"/>
          <w:szCs w:val="24"/>
        </w:rPr>
        <w:t>.</w:t>
      </w:r>
      <w:r w:rsidR="004B6C59" w:rsidRPr="004B6C59">
        <w:rPr>
          <w:rFonts w:ascii="Arial" w:hAnsi="Arial" w:cs="Arial"/>
          <w:sz w:val="24"/>
          <w:szCs w:val="24"/>
        </w:rPr>
        <w:t xml:space="preserve"> Mainly three types of syntax responsible for overall changes in the structure of database tables, which create, alter and drop. These three commands overall define the structure of the database. To cover these statements have written a database trigger which mainly used to cater down such things. Its scope can be either of the whole servers or for the current database. The pseudocode for writing a database trigger is below. Ties need to </w:t>
      </w:r>
      <w:proofErr w:type="gramStart"/>
      <w:r w:rsidR="004B6C59" w:rsidRPr="004B6C59">
        <w:rPr>
          <w:rFonts w:ascii="Arial" w:hAnsi="Arial" w:cs="Arial"/>
          <w:sz w:val="24"/>
          <w:szCs w:val="24"/>
        </w:rPr>
        <w:t>identified</w:t>
      </w:r>
      <w:proofErr w:type="gramEnd"/>
      <w:r w:rsidR="004B6C59" w:rsidRPr="004B6C59">
        <w:rPr>
          <w:rFonts w:ascii="Arial" w:hAnsi="Arial" w:cs="Arial"/>
          <w:sz w:val="24"/>
          <w:szCs w:val="24"/>
        </w:rPr>
        <w:t xml:space="preserve"> and stopped, and the person responsible identified.</w:t>
      </w:r>
    </w:p>
    <w:p w14:paraId="4987BE7D" w14:textId="77A396E6" w:rsidR="004B6C59" w:rsidRDefault="004B6C59" w:rsidP="00B01745">
      <w:pPr>
        <w:spacing w:line="276" w:lineRule="auto"/>
        <w:rPr>
          <w:rFonts w:ascii="Arial" w:hAnsi="Arial" w:cs="Arial"/>
          <w:sz w:val="24"/>
          <w:szCs w:val="24"/>
        </w:rPr>
      </w:pPr>
    </w:p>
    <w:p w14:paraId="59E0FF6C" w14:textId="186CB831" w:rsidR="004B6C59" w:rsidRDefault="004B6C59">
      <w:pPr>
        <w:rPr>
          <w:rFonts w:ascii="Arial" w:hAnsi="Arial" w:cs="Arial"/>
          <w:sz w:val="24"/>
          <w:szCs w:val="24"/>
        </w:rPr>
      </w:pPr>
      <w:r>
        <w:rPr>
          <w:noProof/>
        </w:rPr>
        <w:drawing>
          <wp:inline distT="0" distB="0" distL="0" distR="0" wp14:anchorId="47798DBB" wp14:editId="1D3F1747">
            <wp:extent cx="5562600" cy="2028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2600" cy="2028825"/>
                    </a:xfrm>
                    <a:prstGeom prst="rect">
                      <a:avLst/>
                    </a:prstGeom>
                  </pic:spPr>
                </pic:pic>
              </a:graphicData>
            </a:graphic>
          </wp:inline>
        </w:drawing>
      </w:r>
    </w:p>
    <w:p w14:paraId="748E8CED" w14:textId="76903FDE" w:rsidR="004B6C59" w:rsidRDefault="004B6C59">
      <w:pPr>
        <w:rPr>
          <w:rFonts w:ascii="Arial" w:hAnsi="Arial" w:cs="Arial"/>
          <w:sz w:val="24"/>
          <w:szCs w:val="24"/>
        </w:rPr>
      </w:pPr>
    </w:p>
    <w:p w14:paraId="4C0912C4" w14:textId="77777777" w:rsidR="00D95252" w:rsidRPr="00D95252" w:rsidRDefault="00D95252" w:rsidP="00B01745">
      <w:pPr>
        <w:spacing w:line="276" w:lineRule="auto"/>
        <w:rPr>
          <w:rFonts w:ascii="Arial" w:hAnsi="Arial" w:cs="Arial"/>
          <w:sz w:val="24"/>
          <w:szCs w:val="24"/>
        </w:rPr>
      </w:pPr>
      <w:r w:rsidRPr="00D95252">
        <w:rPr>
          <w:rFonts w:ascii="Arial" w:hAnsi="Arial" w:cs="Arial"/>
          <w:sz w:val="24"/>
          <w:szCs w:val="24"/>
        </w:rPr>
        <w:lastRenderedPageBreak/>
        <w:t>To cover all the chang</w:t>
      </w:r>
      <w:bookmarkStart w:id="0" w:name="_GoBack"/>
      <w:bookmarkEnd w:id="0"/>
      <w:r w:rsidRPr="00D95252">
        <w:rPr>
          <w:rFonts w:ascii="Arial" w:hAnsi="Arial" w:cs="Arial"/>
          <w:sz w:val="24"/>
          <w:szCs w:val="24"/>
        </w:rPr>
        <w:t xml:space="preserve">es we have added a new table to our previous database name of </w:t>
      </w:r>
      <w:proofErr w:type="gramStart"/>
      <w:r w:rsidRPr="00D95252">
        <w:rPr>
          <w:rFonts w:ascii="Arial" w:hAnsi="Arial" w:cs="Arial"/>
          <w:sz w:val="24"/>
          <w:szCs w:val="24"/>
        </w:rPr>
        <w:t xml:space="preserve">“ </w:t>
      </w:r>
      <w:proofErr w:type="spellStart"/>
      <w:r w:rsidRPr="00D95252">
        <w:rPr>
          <w:rFonts w:ascii="Arial" w:hAnsi="Arial" w:cs="Arial"/>
          <w:sz w:val="24"/>
          <w:szCs w:val="24"/>
        </w:rPr>
        <w:t>PRGDatabaseAudit</w:t>
      </w:r>
      <w:proofErr w:type="spellEnd"/>
      <w:proofErr w:type="gramEnd"/>
      <w:r w:rsidRPr="00D95252">
        <w:rPr>
          <w:rFonts w:ascii="Arial" w:hAnsi="Arial" w:cs="Arial"/>
          <w:sz w:val="24"/>
          <w:szCs w:val="24"/>
        </w:rPr>
        <w:t>” which populated whenever a DDL statement executed in the database.</w:t>
      </w:r>
    </w:p>
    <w:p w14:paraId="16EF1EDD" w14:textId="10EE128D" w:rsidR="00D95252" w:rsidRDefault="00D95252" w:rsidP="00B01745">
      <w:pPr>
        <w:spacing w:line="276" w:lineRule="auto"/>
        <w:rPr>
          <w:rFonts w:ascii="Arial" w:hAnsi="Arial" w:cs="Arial"/>
          <w:sz w:val="24"/>
          <w:szCs w:val="24"/>
        </w:rPr>
      </w:pPr>
      <w:r w:rsidRPr="00D95252">
        <w:rPr>
          <w:rFonts w:ascii="Arial" w:hAnsi="Arial" w:cs="Arial"/>
          <w:sz w:val="24"/>
          <w:szCs w:val="24"/>
        </w:rPr>
        <w:t>The create a statement for creating the table is below:</w:t>
      </w:r>
    </w:p>
    <w:p w14:paraId="184A66CB" w14:textId="05CCBE52" w:rsidR="00D95252" w:rsidRDefault="00D95252" w:rsidP="00D95252">
      <w:pPr>
        <w:rPr>
          <w:rFonts w:ascii="Arial" w:hAnsi="Arial" w:cs="Arial"/>
          <w:sz w:val="24"/>
          <w:szCs w:val="24"/>
        </w:rPr>
      </w:pPr>
      <w:r>
        <w:rPr>
          <w:noProof/>
        </w:rPr>
        <w:drawing>
          <wp:inline distT="0" distB="0" distL="0" distR="0" wp14:anchorId="09CF207D" wp14:editId="1A248345">
            <wp:extent cx="5731510" cy="34702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70275"/>
                    </a:xfrm>
                    <a:prstGeom prst="rect">
                      <a:avLst/>
                    </a:prstGeom>
                  </pic:spPr>
                </pic:pic>
              </a:graphicData>
            </a:graphic>
          </wp:inline>
        </w:drawing>
      </w:r>
    </w:p>
    <w:p w14:paraId="5F804B79" w14:textId="77777777" w:rsidR="00D95252" w:rsidRPr="00F4739B" w:rsidRDefault="00D95252" w:rsidP="00D95252">
      <w:pPr>
        <w:autoSpaceDE w:val="0"/>
        <w:autoSpaceDN w:val="0"/>
        <w:adjustRightInd w:val="0"/>
        <w:spacing w:line="360" w:lineRule="auto"/>
        <w:ind w:firstLine="720"/>
        <w:rPr>
          <w:rFonts w:ascii="Consolas" w:hAnsi="Consolas" w:cs="Consolas"/>
          <w:color w:val="0000FF"/>
          <w:sz w:val="19"/>
          <w:szCs w:val="19"/>
        </w:rPr>
      </w:pPr>
      <w:r>
        <w:rPr>
          <w:rFonts w:ascii="Arial" w:hAnsi="Arial"/>
          <w:color w:val="222222"/>
        </w:rPr>
        <w:t xml:space="preserve">The trigger code to populate the table is below.  </w:t>
      </w:r>
    </w:p>
    <w:p w14:paraId="1AADF182" w14:textId="75C8819E" w:rsidR="00D95252" w:rsidRDefault="00D95252" w:rsidP="00D95252">
      <w:pPr>
        <w:rPr>
          <w:rFonts w:ascii="Arial" w:hAnsi="Arial" w:cs="Arial"/>
          <w:sz w:val="24"/>
          <w:szCs w:val="24"/>
        </w:rPr>
      </w:pPr>
      <w:r>
        <w:rPr>
          <w:noProof/>
        </w:rPr>
        <w:lastRenderedPageBreak/>
        <w:drawing>
          <wp:inline distT="0" distB="0" distL="0" distR="0" wp14:anchorId="365B8248" wp14:editId="78D3F0C4">
            <wp:extent cx="5731510" cy="39338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33825"/>
                    </a:xfrm>
                    <a:prstGeom prst="rect">
                      <a:avLst/>
                    </a:prstGeom>
                  </pic:spPr>
                </pic:pic>
              </a:graphicData>
            </a:graphic>
          </wp:inline>
        </w:drawing>
      </w:r>
    </w:p>
    <w:p w14:paraId="28217253" w14:textId="5B3BB9D6" w:rsidR="00D95252" w:rsidRDefault="00D95252" w:rsidP="00D95252">
      <w:pPr>
        <w:rPr>
          <w:rFonts w:ascii="Arial" w:hAnsi="Arial" w:cs="Arial"/>
          <w:sz w:val="24"/>
          <w:szCs w:val="24"/>
        </w:rPr>
      </w:pPr>
      <w:r>
        <w:rPr>
          <w:noProof/>
        </w:rPr>
        <w:drawing>
          <wp:inline distT="0" distB="0" distL="0" distR="0" wp14:anchorId="144FC12E" wp14:editId="52B2BAF5">
            <wp:extent cx="5124450" cy="2171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24450" cy="2171700"/>
                    </a:xfrm>
                    <a:prstGeom prst="rect">
                      <a:avLst/>
                    </a:prstGeom>
                  </pic:spPr>
                </pic:pic>
              </a:graphicData>
            </a:graphic>
          </wp:inline>
        </w:drawing>
      </w:r>
    </w:p>
    <w:p w14:paraId="1D554094" w14:textId="6A9B2E94" w:rsidR="00A30F89" w:rsidRDefault="00A30F89" w:rsidP="00D95252">
      <w:pPr>
        <w:rPr>
          <w:rFonts w:ascii="Arial" w:hAnsi="Arial" w:cs="Arial"/>
          <w:sz w:val="24"/>
          <w:szCs w:val="24"/>
        </w:rPr>
      </w:pPr>
    </w:p>
    <w:p w14:paraId="5E56C22C" w14:textId="77777777" w:rsidR="00A30F89" w:rsidRDefault="00A30F89" w:rsidP="00D95252">
      <w:pPr>
        <w:rPr>
          <w:rFonts w:ascii="Arial" w:hAnsi="Arial" w:cs="Arial"/>
          <w:sz w:val="24"/>
          <w:szCs w:val="24"/>
        </w:rPr>
      </w:pPr>
    </w:p>
    <w:p w14:paraId="7DE71924" w14:textId="41640D17" w:rsidR="00D95252" w:rsidRDefault="00D95252" w:rsidP="00B01745">
      <w:pPr>
        <w:spacing w:line="276" w:lineRule="auto"/>
        <w:rPr>
          <w:rFonts w:ascii="Arial" w:hAnsi="Arial" w:cs="Arial"/>
          <w:sz w:val="24"/>
          <w:szCs w:val="24"/>
        </w:rPr>
      </w:pPr>
      <w:r w:rsidRPr="00D95252">
        <w:rPr>
          <w:rFonts w:ascii="Arial" w:hAnsi="Arial" w:cs="Arial"/>
          <w:sz w:val="24"/>
          <w:szCs w:val="24"/>
        </w:rPr>
        <w:t>Following is attach screen short and queries which shows the working demo of the DDL statement changes</w:t>
      </w:r>
      <w:r>
        <w:rPr>
          <w:rFonts w:ascii="Arial" w:hAnsi="Arial" w:cs="Arial"/>
          <w:sz w:val="24"/>
          <w:szCs w:val="24"/>
        </w:rPr>
        <w:t>.</w:t>
      </w:r>
    </w:p>
    <w:p w14:paraId="365715E8" w14:textId="45F023FF" w:rsidR="00A30F89" w:rsidRDefault="00A30F89" w:rsidP="00D95252">
      <w:pPr>
        <w:rPr>
          <w:rFonts w:ascii="Arial" w:hAnsi="Arial" w:cs="Arial"/>
          <w:sz w:val="24"/>
          <w:szCs w:val="24"/>
        </w:rPr>
      </w:pPr>
    </w:p>
    <w:p w14:paraId="28A1C8C0" w14:textId="619F42CB" w:rsidR="00A30F89" w:rsidRDefault="00A30F89" w:rsidP="00D95252">
      <w:pPr>
        <w:rPr>
          <w:rFonts w:ascii="Arial" w:hAnsi="Arial" w:cs="Arial"/>
          <w:sz w:val="24"/>
          <w:szCs w:val="24"/>
        </w:rPr>
      </w:pPr>
    </w:p>
    <w:p w14:paraId="35D245CE" w14:textId="77777777" w:rsidR="00A30F89" w:rsidRDefault="00A30F89" w:rsidP="00D95252">
      <w:pPr>
        <w:rPr>
          <w:rFonts w:ascii="Arial" w:hAnsi="Arial" w:cs="Arial"/>
          <w:sz w:val="24"/>
          <w:szCs w:val="24"/>
        </w:rPr>
      </w:pPr>
    </w:p>
    <w:p w14:paraId="3138063A" w14:textId="78E54B91" w:rsidR="00D95252" w:rsidRDefault="00D95252" w:rsidP="00D95252">
      <w:pPr>
        <w:rPr>
          <w:rFonts w:ascii="Arial" w:hAnsi="Arial" w:cs="Arial"/>
          <w:sz w:val="24"/>
          <w:szCs w:val="24"/>
        </w:rPr>
      </w:pPr>
      <w:r w:rsidRPr="00EC00C0">
        <w:rPr>
          <w:rFonts w:ascii="Consolas" w:hAnsi="Consolas" w:cs="Consolas"/>
          <w:noProof/>
          <w:color w:val="0000FF"/>
          <w:sz w:val="19"/>
          <w:szCs w:val="19"/>
        </w:rPr>
        <w:lastRenderedPageBreak/>
        <w:drawing>
          <wp:inline distT="0" distB="0" distL="0" distR="0" wp14:anchorId="391A64D5" wp14:editId="517003F8">
            <wp:extent cx="6617335" cy="37471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17335" cy="3747135"/>
                    </a:xfrm>
                    <a:prstGeom prst="rect">
                      <a:avLst/>
                    </a:prstGeom>
                    <a:noFill/>
                    <a:ln>
                      <a:noFill/>
                    </a:ln>
                  </pic:spPr>
                </pic:pic>
              </a:graphicData>
            </a:graphic>
          </wp:inline>
        </w:drawing>
      </w:r>
    </w:p>
    <w:p w14:paraId="02B7BC36" w14:textId="5DBC270D" w:rsidR="00D95252" w:rsidRDefault="00D95252" w:rsidP="00D95252">
      <w:pPr>
        <w:rPr>
          <w:rFonts w:ascii="Arial" w:hAnsi="Arial" w:cs="Arial"/>
          <w:sz w:val="24"/>
          <w:szCs w:val="24"/>
        </w:rPr>
      </w:pPr>
    </w:p>
    <w:p w14:paraId="163309D9" w14:textId="6886A313" w:rsidR="00D95252" w:rsidRDefault="00A30F89" w:rsidP="00D95252">
      <w:pPr>
        <w:rPr>
          <w:rFonts w:ascii="Arial" w:hAnsi="Arial" w:cs="Arial"/>
          <w:sz w:val="24"/>
          <w:szCs w:val="24"/>
        </w:rPr>
      </w:pPr>
      <w:r>
        <w:rPr>
          <w:noProof/>
        </w:rPr>
        <w:drawing>
          <wp:inline distT="0" distB="0" distL="0" distR="0" wp14:anchorId="61A229BB" wp14:editId="498E05F0">
            <wp:extent cx="5731510" cy="37903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90315"/>
                    </a:xfrm>
                    <a:prstGeom prst="rect">
                      <a:avLst/>
                    </a:prstGeom>
                  </pic:spPr>
                </pic:pic>
              </a:graphicData>
            </a:graphic>
          </wp:inline>
        </w:drawing>
      </w:r>
    </w:p>
    <w:p w14:paraId="102AF668" w14:textId="77777777" w:rsidR="00A30F89" w:rsidRDefault="00A30F89" w:rsidP="00B01745">
      <w:pPr>
        <w:spacing w:line="276" w:lineRule="auto"/>
        <w:rPr>
          <w:rFonts w:ascii="Arial" w:hAnsi="Arial" w:cs="Arial"/>
          <w:sz w:val="24"/>
          <w:szCs w:val="24"/>
        </w:rPr>
      </w:pPr>
    </w:p>
    <w:p w14:paraId="34AE0608" w14:textId="5D05C86C" w:rsidR="00D95252" w:rsidRDefault="00A30F89" w:rsidP="00B01745">
      <w:pPr>
        <w:spacing w:line="276" w:lineRule="auto"/>
        <w:rPr>
          <w:rFonts w:ascii="Arial" w:hAnsi="Arial" w:cs="Arial"/>
          <w:sz w:val="24"/>
          <w:szCs w:val="24"/>
        </w:rPr>
      </w:pPr>
      <w:r w:rsidRPr="00A30F89">
        <w:rPr>
          <w:rFonts w:ascii="Arial" w:hAnsi="Arial" w:cs="Arial"/>
          <w:sz w:val="24"/>
          <w:szCs w:val="24"/>
        </w:rPr>
        <w:t xml:space="preserve">When first we selected data from the database audit table, it shows no record. Still, as we have executed the drop and create the query, is populated with data with the </w:t>
      </w:r>
      <w:r w:rsidRPr="00A30F89">
        <w:rPr>
          <w:rFonts w:ascii="Arial" w:hAnsi="Arial" w:cs="Arial"/>
          <w:sz w:val="24"/>
          <w:szCs w:val="24"/>
        </w:rPr>
        <w:lastRenderedPageBreak/>
        <w:t xml:space="preserve">help of these audit information the agency can monitor any changes made to the structure of the database by any user. To Support the point of DDL queries here are some of the queries run the database and recorded in our </w:t>
      </w:r>
      <w:proofErr w:type="spellStart"/>
      <w:r w:rsidRPr="00A30F89">
        <w:rPr>
          <w:rFonts w:ascii="Arial" w:hAnsi="Arial" w:cs="Arial"/>
          <w:sz w:val="24"/>
          <w:szCs w:val="24"/>
        </w:rPr>
        <w:t>DatabaseAudit</w:t>
      </w:r>
      <w:proofErr w:type="spellEnd"/>
      <w:r w:rsidRPr="00A30F89">
        <w:rPr>
          <w:rFonts w:ascii="Arial" w:hAnsi="Arial" w:cs="Arial"/>
          <w:sz w:val="24"/>
          <w:szCs w:val="24"/>
        </w:rPr>
        <w:t xml:space="preserve"> tabl</w:t>
      </w:r>
      <w:r>
        <w:rPr>
          <w:rFonts w:ascii="Arial" w:hAnsi="Arial" w:cs="Arial"/>
          <w:sz w:val="24"/>
          <w:szCs w:val="24"/>
        </w:rPr>
        <w:t>e.</w:t>
      </w:r>
    </w:p>
    <w:p w14:paraId="41E6B246" w14:textId="4A51F581" w:rsidR="00A30F89" w:rsidRDefault="00A30F89">
      <w:pPr>
        <w:rPr>
          <w:rFonts w:ascii="Arial" w:hAnsi="Arial" w:cs="Arial"/>
          <w:sz w:val="24"/>
          <w:szCs w:val="24"/>
        </w:rPr>
      </w:pPr>
    </w:p>
    <w:p w14:paraId="45443A0B" w14:textId="67D6F56B" w:rsidR="00A30F89" w:rsidRDefault="00A30F89">
      <w:pPr>
        <w:rPr>
          <w:rFonts w:ascii="Arial" w:hAnsi="Arial" w:cs="Arial"/>
          <w:sz w:val="24"/>
          <w:szCs w:val="24"/>
        </w:rPr>
      </w:pPr>
      <w:r>
        <w:rPr>
          <w:noProof/>
        </w:rPr>
        <w:drawing>
          <wp:inline distT="0" distB="0" distL="0" distR="0" wp14:anchorId="0D20D4EF" wp14:editId="3F95908B">
            <wp:extent cx="5534025" cy="2238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34025" cy="2238375"/>
                    </a:xfrm>
                    <a:prstGeom prst="rect">
                      <a:avLst/>
                    </a:prstGeom>
                  </pic:spPr>
                </pic:pic>
              </a:graphicData>
            </a:graphic>
          </wp:inline>
        </w:drawing>
      </w:r>
    </w:p>
    <w:p w14:paraId="3C91EA4E" w14:textId="6F1778C1" w:rsidR="00A30F89" w:rsidRDefault="00A30F89">
      <w:pPr>
        <w:rPr>
          <w:rFonts w:ascii="Arial" w:hAnsi="Arial" w:cs="Arial"/>
          <w:sz w:val="24"/>
          <w:szCs w:val="24"/>
        </w:rPr>
      </w:pPr>
    </w:p>
    <w:p w14:paraId="72806C43" w14:textId="43C632C3" w:rsidR="00A30F89" w:rsidRDefault="00A30F89">
      <w:pPr>
        <w:rPr>
          <w:rFonts w:ascii="Arial" w:hAnsi="Arial" w:cs="Arial"/>
          <w:sz w:val="24"/>
          <w:szCs w:val="24"/>
        </w:rPr>
      </w:pPr>
    </w:p>
    <w:p w14:paraId="25963663" w14:textId="0EB13BC0" w:rsidR="00A30F89" w:rsidRDefault="00A30F89">
      <w:pPr>
        <w:rPr>
          <w:rFonts w:ascii="Arial" w:hAnsi="Arial" w:cs="Arial"/>
          <w:sz w:val="24"/>
          <w:szCs w:val="24"/>
        </w:rPr>
      </w:pPr>
    </w:p>
    <w:p w14:paraId="525F2FC2" w14:textId="49F18C74" w:rsidR="00A30F89" w:rsidRDefault="00A30F89">
      <w:pPr>
        <w:rPr>
          <w:rFonts w:ascii="Arial" w:hAnsi="Arial" w:cs="Arial"/>
          <w:sz w:val="24"/>
          <w:szCs w:val="24"/>
        </w:rPr>
      </w:pPr>
      <w:r w:rsidRPr="00AB01EB">
        <w:rPr>
          <w:rFonts w:ascii="Arial" w:hAnsi="Arial" w:cs="Arial"/>
          <w:noProof/>
        </w:rPr>
        <w:drawing>
          <wp:inline distT="0" distB="0" distL="0" distR="0" wp14:anchorId="6F5223B0" wp14:editId="5E590A5D">
            <wp:extent cx="6648450" cy="3000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8450" cy="3000375"/>
                    </a:xfrm>
                    <a:prstGeom prst="rect">
                      <a:avLst/>
                    </a:prstGeom>
                    <a:noFill/>
                    <a:ln>
                      <a:noFill/>
                    </a:ln>
                  </pic:spPr>
                </pic:pic>
              </a:graphicData>
            </a:graphic>
          </wp:inline>
        </w:drawing>
      </w:r>
    </w:p>
    <w:p w14:paraId="52C9A957" w14:textId="1D724034" w:rsidR="00D95252" w:rsidRDefault="00D95252">
      <w:pPr>
        <w:rPr>
          <w:rFonts w:ascii="Arial" w:hAnsi="Arial" w:cs="Arial"/>
          <w:sz w:val="24"/>
          <w:szCs w:val="24"/>
        </w:rPr>
      </w:pPr>
    </w:p>
    <w:p w14:paraId="4315DD50" w14:textId="73A1D0F5" w:rsidR="00D95252" w:rsidRDefault="00A30F89">
      <w:pPr>
        <w:rPr>
          <w:rFonts w:ascii="Arial" w:hAnsi="Arial" w:cs="Arial"/>
          <w:sz w:val="24"/>
          <w:szCs w:val="24"/>
        </w:rPr>
      </w:pPr>
      <w:r>
        <w:rPr>
          <w:noProof/>
        </w:rPr>
        <w:lastRenderedPageBreak/>
        <w:drawing>
          <wp:inline distT="0" distB="0" distL="0" distR="0" wp14:anchorId="25BDCBC4" wp14:editId="7D3EF74A">
            <wp:extent cx="4457700" cy="2457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57700" cy="2457450"/>
                    </a:xfrm>
                    <a:prstGeom prst="rect">
                      <a:avLst/>
                    </a:prstGeom>
                  </pic:spPr>
                </pic:pic>
              </a:graphicData>
            </a:graphic>
          </wp:inline>
        </w:drawing>
      </w:r>
    </w:p>
    <w:p w14:paraId="21DA499B" w14:textId="27FF7FBF" w:rsidR="00A30F89" w:rsidRDefault="00A30F89">
      <w:pPr>
        <w:rPr>
          <w:rFonts w:ascii="Arial" w:hAnsi="Arial" w:cs="Arial"/>
          <w:sz w:val="24"/>
          <w:szCs w:val="24"/>
        </w:rPr>
      </w:pPr>
      <w:r w:rsidRPr="00AB01EB">
        <w:rPr>
          <w:rFonts w:ascii="Arial" w:hAnsi="Arial" w:cs="Arial"/>
          <w:noProof/>
        </w:rPr>
        <w:drawing>
          <wp:inline distT="0" distB="0" distL="0" distR="0" wp14:anchorId="3CF8708E" wp14:editId="0E0FC32E">
            <wp:extent cx="6534150" cy="2809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34150" cy="2809875"/>
                    </a:xfrm>
                    <a:prstGeom prst="rect">
                      <a:avLst/>
                    </a:prstGeom>
                    <a:noFill/>
                    <a:ln>
                      <a:noFill/>
                    </a:ln>
                  </pic:spPr>
                </pic:pic>
              </a:graphicData>
            </a:graphic>
          </wp:inline>
        </w:drawing>
      </w:r>
    </w:p>
    <w:p w14:paraId="2E8196B8" w14:textId="77BC8A9F" w:rsidR="00FE3DF2" w:rsidRDefault="00962A8A" w:rsidP="00B01745">
      <w:pPr>
        <w:spacing w:line="276" w:lineRule="auto"/>
        <w:rPr>
          <w:rFonts w:ascii="Arial" w:hAnsi="Arial" w:cs="Arial"/>
          <w:sz w:val="24"/>
          <w:szCs w:val="24"/>
        </w:rPr>
      </w:pPr>
      <w:r w:rsidRPr="00962A8A">
        <w:rPr>
          <w:rFonts w:ascii="Arial" w:hAnsi="Arial" w:cs="Arial"/>
          <w:b/>
          <w:bCs/>
          <w:sz w:val="28"/>
          <w:szCs w:val="28"/>
        </w:rPr>
        <w:t>3.</w:t>
      </w:r>
      <w:r w:rsidR="00A30F89" w:rsidRPr="00962A8A">
        <w:rPr>
          <w:rFonts w:ascii="Arial" w:hAnsi="Arial" w:cs="Arial"/>
          <w:b/>
          <w:bCs/>
          <w:sz w:val="28"/>
          <w:szCs w:val="28"/>
        </w:rPr>
        <w:t>DML</w:t>
      </w:r>
      <w:r w:rsidR="00FE3DF2" w:rsidRPr="00962A8A">
        <w:rPr>
          <w:rFonts w:ascii="Arial" w:hAnsi="Arial" w:cs="Arial"/>
          <w:b/>
          <w:bCs/>
          <w:sz w:val="28"/>
          <w:szCs w:val="28"/>
        </w:rPr>
        <w:t xml:space="preserve"> </w:t>
      </w:r>
      <w:r w:rsidR="00A30F89" w:rsidRPr="00962A8A">
        <w:rPr>
          <w:rFonts w:ascii="Arial" w:hAnsi="Arial" w:cs="Arial"/>
          <w:b/>
          <w:bCs/>
          <w:sz w:val="28"/>
          <w:szCs w:val="28"/>
        </w:rPr>
        <w:t>(Data Manipulating Language)</w:t>
      </w:r>
      <w:r w:rsidR="00FE3DF2">
        <w:rPr>
          <w:rFonts w:ascii="Arial" w:hAnsi="Arial" w:cs="Arial"/>
          <w:sz w:val="24"/>
          <w:szCs w:val="24"/>
        </w:rPr>
        <w:t>:</w:t>
      </w:r>
      <w:r w:rsidR="00A30F89" w:rsidRPr="00A30F89">
        <w:rPr>
          <w:rFonts w:ascii="Arial" w:hAnsi="Arial" w:cs="Arial"/>
          <w:sz w:val="24"/>
          <w:szCs w:val="24"/>
        </w:rPr>
        <w:t xml:space="preserve"> </w:t>
      </w:r>
      <w:r w:rsidR="00B92D19" w:rsidRPr="00A30F89">
        <w:rPr>
          <w:rFonts w:ascii="Arial" w:hAnsi="Arial" w:cs="Arial"/>
          <w:sz w:val="24"/>
          <w:szCs w:val="24"/>
        </w:rPr>
        <w:t>This type of statement</w:t>
      </w:r>
      <w:r w:rsidR="00A30F89" w:rsidRPr="00A30F89">
        <w:rPr>
          <w:rFonts w:ascii="Arial" w:hAnsi="Arial" w:cs="Arial"/>
          <w:sz w:val="24"/>
          <w:szCs w:val="24"/>
        </w:rPr>
        <w:t xml:space="preserve"> used to manipulate with data present in the database tables. DML includes mainly insert delete and update. As the agency is only concern with the sale data so, have created a trigger for each of the three main commands </w:t>
      </w:r>
      <w:proofErr w:type="spellStart"/>
      <w:r w:rsidR="00A30F89" w:rsidRPr="00A30F89">
        <w:rPr>
          <w:rFonts w:ascii="Arial" w:hAnsi="Arial" w:cs="Arial"/>
          <w:sz w:val="24"/>
          <w:szCs w:val="24"/>
        </w:rPr>
        <w:t>i</w:t>
      </w:r>
      <w:proofErr w:type="spellEnd"/>
      <w:r w:rsidR="00A30F89" w:rsidRPr="00A30F89">
        <w:rPr>
          <w:rFonts w:ascii="Arial" w:hAnsi="Arial" w:cs="Arial"/>
          <w:sz w:val="24"/>
          <w:szCs w:val="24"/>
        </w:rPr>
        <w:t xml:space="preserve">-e insert update and delete operation carried against the sale table. To keep the data for an audit point of view, have created a new table in the database, how to push the data to trigger. The create a statement of </w:t>
      </w:r>
      <w:proofErr w:type="spellStart"/>
      <w:r w:rsidR="00A30F89" w:rsidRPr="00A30F89">
        <w:rPr>
          <w:rFonts w:ascii="Arial" w:hAnsi="Arial" w:cs="Arial"/>
          <w:sz w:val="24"/>
          <w:szCs w:val="24"/>
        </w:rPr>
        <w:t>DataAudit</w:t>
      </w:r>
      <w:proofErr w:type="spellEnd"/>
      <w:r w:rsidR="00A30F89" w:rsidRPr="00A30F89">
        <w:rPr>
          <w:rFonts w:ascii="Arial" w:hAnsi="Arial" w:cs="Arial"/>
          <w:sz w:val="24"/>
          <w:szCs w:val="24"/>
        </w:rPr>
        <w:t xml:space="preserve"> table and trigger is below</w:t>
      </w:r>
      <w:r w:rsidR="00FE3DF2">
        <w:rPr>
          <w:rFonts w:ascii="Arial" w:hAnsi="Arial" w:cs="Arial"/>
          <w:sz w:val="24"/>
          <w:szCs w:val="24"/>
        </w:rPr>
        <w:t>.</w:t>
      </w:r>
    </w:p>
    <w:p w14:paraId="0FCBC1BD" w14:textId="145765CA" w:rsidR="00FE3DF2" w:rsidRDefault="00FE3DF2">
      <w:pPr>
        <w:rPr>
          <w:rFonts w:ascii="Arial" w:hAnsi="Arial" w:cs="Arial"/>
          <w:sz w:val="24"/>
          <w:szCs w:val="24"/>
        </w:rPr>
      </w:pPr>
      <w:r>
        <w:rPr>
          <w:noProof/>
        </w:rPr>
        <w:lastRenderedPageBreak/>
        <w:drawing>
          <wp:inline distT="0" distB="0" distL="0" distR="0" wp14:anchorId="20A19A2B" wp14:editId="18AF1312">
            <wp:extent cx="5731510" cy="224536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45360"/>
                    </a:xfrm>
                    <a:prstGeom prst="rect">
                      <a:avLst/>
                    </a:prstGeom>
                  </pic:spPr>
                </pic:pic>
              </a:graphicData>
            </a:graphic>
          </wp:inline>
        </w:drawing>
      </w:r>
    </w:p>
    <w:p w14:paraId="77E8B731" w14:textId="35C8D793" w:rsidR="003301FB" w:rsidRDefault="003301FB">
      <w:pPr>
        <w:rPr>
          <w:rFonts w:ascii="Arial" w:hAnsi="Arial" w:cs="Arial"/>
          <w:sz w:val="24"/>
          <w:szCs w:val="24"/>
        </w:rPr>
      </w:pPr>
    </w:p>
    <w:p w14:paraId="7502F725" w14:textId="77777777" w:rsidR="003301FB" w:rsidRDefault="003301FB">
      <w:pPr>
        <w:rPr>
          <w:rFonts w:ascii="Arial" w:hAnsi="Arial" w:cs="Arial"/>
          <w:sz w:val="24"/>
          <w:szCs w:val="24"/>
        </w:rPr>
      </w:pPr>
    </w:p>
    <w:p w14:paraId="0C963278" w14:textId="0DD030FE" w:rsidR="00FE3DF2" w:rsidRDefault="00FE3DF2">
      <w:pPr>
        <w:rPr>
          <w:rFonts w:ascii="Arial" w:hAnsi="Arial" w:cs="Arial"/>
          <w:b/>
          <w:bCs/>
          <w:sz w:val="24"/>
          <w:szCs w:val="24"/>
        </w:rPr>
      </w:pPr>
      <w:r w:rsidRPr="00FE3DF2">
        <w:rPr>
          <w:rFonts w:ascii="Arial" w:hAnsi="Arial" w:cs="Arial"/>
          <w:b/>
          <w:bCs/>
          <w:sz w:val="24"/>
          <w:szCs w:val="24"/>
        </w:rPr>
        <w:t>Insert Trigger:</w:t>
      </w:r>
    </w:p>
    <w:p w14:paraId="06F43F24" w14:textId="63270AC3" w:rsidR="003301FB" w:rsidRDefault="003301FB">
      <w:pPr>
        <w:rPr>
          <w:rFonts w:ascii="Arial" w:hAnsi="Arial" w:cs="Arial"/>
          <w:b/>
          <w:bCs/>
          <w:sz w:val="24"/>
          <w:szCs w:val="24"/>
        </w:rPr>
      </w:pPr>
    </w:p>
    <w:p w14:paraId="6BD4CE01" w14:textId="77777777" w:rsidR="003301FB" w:rsidRDefault="003301FB">
      <w:pPr>
        <w:rPr>
          <w:rFonts w:ascii="Arial" w:hAnsi="Arial" w:cs="Arial"/>
          <w:b/>
          <w:bCs/>
          <w:sz w:val="24"/>
          <w:szCs w:val="24"/>
        </w:rPr>
      </w:pPr>
    </w:p>
    <w:p w14:paraId="2F4005C7" w14:textId="28D03C14" w:rsidR="00FE3DF2" w:rsidRDefault="00FE3DF2">
      <w:pPr>
        <w:rPr>
          <w:rFonts w:ascii="Arial" w:hAnsi="Arial" w:cs="Arial"/>
          <w:sz w:val="24"/>
          <w:szCs w:val="24"/>
        </w:rPr>
      </w:pPr>
      <w:r>
        <w:rPr>
          <w:noProof/>
        </w:rPr>
        <w:drawing>
          <wp:inline distT="0" distB="0" distL="0" distR="0" wp14:anchorId="33F85A3A" wp14:editId="59AA321E">
            <wp:extent cx="4619625" cy="24384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19625" cy="2438400"/>
                    </a:xfrm>
                    <a:prstGeom prst="rect">
                      <a:avLst/>
                    </a:prstGeom>
                  </pic:spPr>
                </pic:pic>
              </a:graphicData>
            </a:graphic>
          </wp:inline>
        </w:drawing>
      </w:r>
    </w:p>
    <w:p w14:paraId="3C70E108" w14:textId="77777777" w:rsidR="003301FB" w:rsidRDefault="003301FB" w:rsidP="003301FB">
      <w:pPr>
        <w:autoSpaceDE w:val="0"/>
        <w:autoSpaceDN w:val="0"/>
        <w:adjustRightInd w:val="0"/>
        <w:rPr>
          <w:rFonts w:ascii="Arial" w:hAnsi="Arial"/>
          <w:sz w:val="24"/>
          <w:szCs w:val="24"/>
        </w:rPr>
      </w:pPr>
    </w:p>
    <w:p w14:paraId="2D22E912" w14:textId="77777777" w:rsidR="003301FB" w:rsidRDefault="003301FB" w:rsidP="003301FB">
      <w:pPr>
        <w:autoSpaceDE w:val="0"/>
        <w:autoSpaceDN w:val="0"/>
        <w:adjustRightInd w:val="0"/>
        <w:rPr>
          <w:rFonts w:ascii="Arial" w:hAnsi="Arial"/>
          <w:sz w:val="24"/>
          <w:szCs w:val="24"/>
        </w:rPr>
      </w:pPr>
    </w:p>
    <w:p w14:paraId="4AB25686" w14:textId="77777777" w:rsidR="003301FB" w:rsidRDefault="003301FB" w:rsidP="003301FB">
      <w:pPr>
        <w:autoSpaceDE w:val="0"/>
        <w:autoSpaceDN w:val="0"/>
        <w:adjustRightInd w:val="0"/>
        <w:rPr>
          <w:rFonts w:ascii="Arial" w:hAnsi="Arial"/>
          <w:sz w:val="24"/>
          <w:szCs w:val="24"/>
        </w:rPr>
      </w:pPr>
    </w:p>
    <w:p w14:paraId="53A99395" w14:textId="2ED1403C" w:rsidR="003301FB" w:rsidRDefault="003301FB" w:rsidP="003301FB">
      <w:pPr>
        <w:autoSpaceDE w:val="0"/>
        <w:autoSpaceDN w:val="0"/>
        <w:adjustRightInd w:val="0"/>
        <w:rPr>
          <w:rFonts w:ascii="Arial" w:hAnsi="Arial"/>
          <w:sz w:val="24"/>
          <w:szCs w:val="24"/>
        </w:rPr>
      </w:pPr>
    </w:p>
    <w:p w14:paraId="2C9A1D08" w14:textId="2F589094" w:rsidR="00B01745" w:rsidRDefault="00B01745" w:rsidP="003301FB">
      <w:pPr>
        <w:autoSpaceDE w:val="0"/>
        <w:autoSpaceDN w:val="0"/>
        <w:adjustRightInd w:val="0"/>
        <w:rPr>
          <w:rFonts w:ascii="Arial" w:hAnsi="Arial"/>
          <w:sz w:val="24"/>
          <w:szCs w:val="24"/>
        </w:rPr>
      </w:pPr>
    </w:p>
    <w:p w14:paraId="73AF3AFB" w14:textId="24769863" w:rsidR="00B01745" w:rsidRDefault="00B01745" w:rsidP="003301FB">
      <w:pPr>
        <w:autoSpaceDE w:val="0"/>
        <w:autoSpaceDN w:val="0"/>
        <w:adjustRightInd w:val="0"/>
        <w:rPr>
          <w:rFonts w:ascii="Arial" w:hAnsi="Arial"/>
          <w:sz w:val="24"/>
          <w:szCs w:val="24"/>
        </w:rPr>
      </w:pPr>
    </w:p>
    <w:p w14:paraId="74C0C256" w14:textId="77777777" w:rsidR="00B01745" w:rsidRDefault="00B01745" w:rsidP="003301FB">
      <w:pPr>
        <w:autoSpaceDE w:val="0"/>
        <w:autoSpaceDN w:val="0"/>
        <w:adjustRightInd w:val="0"/>
        <w:rPr>
          <w:rFonts w:ascii="Arial" w:hAnsi="Arial"/>
          <w:sz w:val="24"/>
          <w:szCs w:val="24"/>
        </w:rPr>
      </w:pPr>
    </w:p>
    <w:p w14:paraId="50DEF485" w14:textId="77777777" w:rsidR="003301FB" w:rsidRDefault="003301FB" w:rsidP="003301FB">
      <w:pPr>
        <w:autoSpaceDE w:val="0"/>
        <w:autoSpaceDN w:val="0"/>
        <w:adjustRightInd w:val="0"/>
        <w:rPr>
          <w:rFonts w:ascii="Arial" w:hAnsi="Arial"/>
          <w:sz w:val="24"/>
          <w:szCs w:val="24"/>
        </w:rPr>
      </w:pPr>
    </w:p>
    <w:p w14:paraId="67885582" w14:textId="0BF854EE" w:rsidR="003301FB" w:rsidRDefault="003301FB" w:rsidP="003301FB">
      <w:pPr>
        <w:autoSpaceDE w:val="0"/>
        <w:autoSpaceDN w:val="0"/>
        <w:adjustRightInd w:val="0"/>
        <w:rPr>
          <w:rFonts w:ascii="Arial" w:hAnsi="Arial"/>
          <w:b/>
          <w:bCs/>
          <w:sz w:val="24"/>
          <w:szCs w:val="24"/>
        </w:rPr>
      </w:pPr>
      <w:r>
        <w:rPr>
          <w:rFonts w:ascii="Arial" w:hAnsi="Arial"/>
          <w:sz w:val="24"/>
          <w:szCs w:val="24"/>
        </w:rPr>
        <w:lastRenderedPageBreak/>
        <w:t xml:space="preserve"> </w:t>
      </w:r>
      <w:r w:rsidRPr="003301FB">
        <w:rPr>
          <w:rFonts w:ascii="Arial" w:hAnsi="Arial"/>
          <w:b/>
          <w:bCs/>
          <w:sz w:val="24"/>
          <w:szCs w:val="24"/>
        </w:rPr>
        <w:t>Delete Trigger:</w:t>
      </w:r>
    </w:p>
    <w:p w14:paraId="015E861D" w14:textId="5DEFDD2B" w:rsidR="003301FB" w:rsidRDefault="003301FB" w:rsidP="003301FB">
      <w:pPr>
        <w:autoSpaceDE w:val="0"/>
        <w:autoSpaceDN w:val="0"/>
        <w:adjustRightInd w:val="0"/>
        <w:rPr>
          <w:rFonts w:ascii="Arial" w:hAnsi="Arial"/>
          <w:b/>
          <w:bCs/>
          <w:sz w:val="24"/>
          <w:szCs w:val="24"/>
        </w:rPr>
      </w:pPr>
      <w:r>
        <w:rPr>
          <w:noProof/>
        </w:rPr>
        <w:drawing>
          <wp:inline distT="0" distB="0" distL="0" distR="0" wp14:anchorId="62E4F558" wp14:editId="04A5129B">
            <wp:extent cx="4972050" cy="24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72050" cy="2438400"/>
                    </a:xfrm>
                    <a:prstGeom prst="rect">
                      <a:avLst/>
                    </a:prstGeom>
                  </pic:spPr>
                </pic:pic>
              </a:graphicData>
            </a:graphic>
          </wp:inline>
        </w:drawing>
      </w:r>
    </w:p>
    <w:p w14:paraId="0FB3725B" w14:textId="77777777" w:rsidR="003301FB" w:rsidRDefault="003301FB" w:rsidP="003301FB">
      <w:pPr>
        <w:autoSpaceDE w:val="0"/>
        <w:autoSpaceDN w:val="0"/>
        <w:adjustRightInd w:val="0"/>
        <w:rPr>
          <w:rFonts w:ascii="Consolas" w:hAnsi="Consolas" w:cs="Consolas"/>
          <w:sz w:val="19"/>
          <w:szCs w:val="19"/>
        </w:rPr>
      </w:pPr>
    </w:p>
    <w:p w14:paraId="6CCA647B" w14:textId="7EB7F5E2" w:rsidR="003301FB" w:rsidRDefault="003301FB" w:rsidP="003301FB">
      <w:pPr>
        <w:autoSpaceDE w:val="0"/>
        <w:autoSpaceDN w:val="0"/>
        <w:adjustRightInd w:val="0"/>
        <w:rPr>
          <w:rFonts w:ascii="Arial" w:hAnsi="Arial"/>
          <w:b/>
          <w:bCs/>
          <w:sz w:val="24"/>
          <w:szCs w:val="24"/>
        </w:rPr>
      </w:pPr>
      <w:r w:rsidRPr="003301FB">
        <w:rPr>
          <w:rFonts w:ascii="Arial" w:hAnsi="Arial"/>
          <w:b/>
          <w:bCs/>
          <w:sz w:val="24"/>
          <w:szCs w:val="24"/>
        </w:rPr>
        <w:t>Update Trigger</w:t>
      </w:r>
      <w:r w:rsidRPr="003301FB">
        <w:rPr>
          <w:rFonts w:ascii="Arial" w:hAnsi="Arial"/>
          <w:b/>
          <w:bCs/>
          <w:sz w:val="24"/>
          <w:szCs w:val="24"/>
        </w:rPr>
        <w:t>:</w:t>
      </w:r>
    </w:p>
    <w:p w14:paraId="7260CD18" w14:textId="2076E9E2" w:rsidR="003301FB" w:rsidRDefault="003301FB" w:rsidP="003301FB">
      <w:pPr>
        <w:autoSpaceDE w:val="0"/>
        <w:autoSpaceDN w:val="0"/>
        <w:adjustRightInd w:val="0"/>
        <w:rPr>
          <w:rFonts w:ascii="Arial" w:hAnsi="Arial"/>
          <w:b/>
          <w:bCs/>
          <w:sz w:val="24"/>
          <w:szCs w:val="24"/>
        </w:rPr>
      </w:pPr>
      <w:r>
        <w:rPr>
          <w:noProof/>
        </w:rPr>
        <w:drawing>
          <wp:inline distT="0" distB="0" distL="0" distR="0" wp14:anchorId="3E484329" wp14:editId="2B1A0678">
            <wp:extent cx="5731510" cy="24460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46020"/>
                    </a:xfrm>
                    <a:prstGeom prst="rect">
                      <a:avLst/>
                    </a:prstGeom>
                  </pic:spPr>
                </pic:pic>
              </a:graphicData>
            </a:graphic>
          </wp:inline>
        </w:drawing>
      </w:r>
    </w:p>
    <w:p w14:paraId="0CF7571A" w14:textId="77777777" w:rsidR="003301FB" w:rsidRPr="003301FB" w:rsidRDefault="003301FB" w:rsidP="003301FB">
      <w:pPr>
        <w:autoSpaceDE w:val="0"/>
        <w:autoSpaceDN w:val="0"/>
        <w:adjustRightInd w:val="0"/>
        <w:rPr>
          <w:rFonts w:ascii="Arial" w:hAnsi="Arial"/>
          <w:sz w:val="24"/>
          <w:szCs w:val="24"/>
        </w:rPr>
      </w:pPr>
    </w:p>
    <w:p w14:paraId="29C516DD" w14:textId="77777777" w:rsidR="003301FB" w:rsidRDefault="003301FB" w:rsidP="003301FB">
      <w:pPr>
        <w:autoSpaceDE w:val="0"/>
        <w:autoSpaceDN w:val="0"/>
        <w:adjustRightInd w:val="0"/>
        <w:rPr>
          <w:rFonts w:ascii="Arial" w:hAnsi="Arial"/>
          <w:sz w:val="24"/>
          <w:szCs w:val="24"/>
        </w:rPr>
      </w:pPr>
    </w:p>
    <w:p w14:paraId="03F2E26A" w14:textId="77777777" w:rsidR="003301FB" w:rsidRDefault="003301FB" w:rsidP="00B01745">
      <w:pPr>
        <w:autoSpaceDE w:val="0"/>
        <w:autoSpaceDN w:val="0"/>
        <w:adjustRightInd w:val="0"/>
        <w:spacing w:line="360" w:lineRule="auto"/>
        <w:rPr>
          <w:rFonts w:ascii="Arial" w:hAnsi="Arial"/>
          <w:sz w:val="24"/>
          <w:szCs w:val="24"/>
        </w:rPr>
      </w:pPr>
    </w:p>
    <w:p w14:paraId="5604AE89" w14:textId="6309C8E0" w:rsidR="003301FB" w:rsidRDefault="003301FB" w:rsidP="00B01745">
      <w:pPr>
        <w:autoSpaceDE w:val="0"/>
        <w:autoSpaceDN w:val="0"/>
        <w:adjustRightInd w:val="0"/>
        <w:spacing w:line="360" w:lineRule="auto"/>
        <w:rPr>
          <w:rFonts w:ascii="Arial" w:hAnsi="Arial"/>
          <w:sz w:val="24"/>
          <w:szCs w:val="24"/>
        </w:rPr>
      </w:pPr>
      <w:r w:rsidRPr="003301FB">
        <w:rPr>
          <w:rFonts w:ascii="Arial" w:hAnsi="Arial"/>
          <w:sz w:val="24"/>
          <w:szCs w:val="24"/>
        </w:rPr>
        <w:t>Following are some of the DML queries executed against the sale tables which audit as also shown in the respective table with attached screen shorts.</w:t>
      </w:r>
    </w:p>
    <w:p w14:paraId="48D068D0" w14:textId="77777777" w:rsidR="003301FB" w:rsidRPr="003301FB" w:rsidRDefault="003301FB" w:rsidP="003301FB">
      <w:pPr>
        <w:autoSpaceDE w:val="0"/>
        <w:autoSpaceDN w:val="0"/>
        <w:adjustRightInd w:val="0"/>
        <w:rPr>
          <w:rFonts w:ascii="Arial" w:hAnsi="Arial"/>
          <w:sz w:val="24"/>
          <w:szCs w:val="24"/>
        </w:rPr>
      </w:pPr>
    </w:p>
    <w:p w14:paraId="579D84F6" w14:textId="460E2293" w:rsidR="003301FB" w:rsidRDefault="003301FB">
      <w:pPr>
        <w:rPr>
          <w:rFonts w:ascii="Arial" w:hAnsi="Arial" w:cs="Arial"/>
          <w:sz w:val="24"/>
          <w:szCs w:val="24"/>
        </w:rPr>
      </w:pPr>
    </w:p>
    <w:p w14:paraId="27513BD8" w14:textId="77777777" w:rsidR="003301FB" w:rsidRDefault="003301FB">
      <w:pPr>
        <w:rPr>
          <w:rFonts w:ascii="Arial" w:hAnsi="Arial" w:cs="Arial"/>
          <w:sz w:val="24"/>
          <w:szCs w:val="24"/>
        </w:rPr>
      </w:pPr>
    </w:p>
    <w:p w14:paraId="20E7FED6" w14:textId="7F282A62" w:rsidR="00D95252" w:rsidRDefault="00D95252">
      <w:pPr>
        <w:rPr>
          <w:rFonts w:ascii="Arial" w:hAnsi="Arial" w:cs="Arial"/>
          <w:sz w:val="24"/>
          <w:szCs w:val="24"/>
        </w:rPr>
      </w:pPr>
    </w:p>
    <w:p w14:paraId="42EEFF37" w14:textId="65C1C682" w:rsidR="00D95252" w:rsidRDefault="00D95252">
      <w:pPr>
        <w:rPr>
          <w:rFonts w:ascii="Arial" w:hAnsi="Arial" w:cs="Arial"/>
          <w:sz w:val="24"/>
          <w:szCs w:val="24"/>
        </w:rPr>
      </w:pPr>
    </w:p>
    <w:p w14:paraId="55E947C9" w14:textId="7173CCB3" w:rsidR="00D95252" w:rsidRDefault="00D95252">
      <w:pPr>
        <w:rPr>
          <w:rFonts w:ascii="Arial" w:hAnsi="Arial" w:cs="Arial"/>
          <w:sz w:val="24"/>
          <w:szCs w:val="24"/>
        </w:rPr>
      </w:pPr>
    </w:p>
    <w:p w14:paraId="0280D156" w14:textId="22EB8FB5" w:rsidR="00D95252" w:rsidRDefault="00D95252">
      <w:pPr>
        <w:rPr>
          <w:rFonts w:ascii="Arial" w:hAnsi="Arial" w:cs="Arial"/>
          <w:sz w:val="24"/>
          <w:szCs w:val="24"/>
        </w:rPr>
      </w:pPr>
    </w:p>
    <w:p w14:paraId="41F4E6D3" w14:textId="6B4815D9" w:rsidR="00D95252" w:rsidRDefault="00D95252">
      <w:pPr>
        <w:rPr>
          <w:rFonts w:ascii="Arial" w:hAnsi="Arial" w:cs="Arial"/>
          <w:sz w:val="24"/>
          <w:szCs w:val="24"/>
        </w:rPr>
      </w:pPr>
    </w:p>
    <w:p w14:paraId="477B26EF" w14:textId="5A917777" w:rsidR="00D95252" w:rsidRDefault="00D95252">
      <w:pPr>
        <w:rPr>
          <w:rFonts w:ascii="Arial" w:hAnsi="Arial" w:cs="Arial"/>
          <w:sz w:val="24"/>
          <w:szCs w:val="24"/>
        </w:rPr>
      </w:pPr>
    </w:p>
    <w:p w14:paraId="19A0E580" w14:textId="05F0BB1A" w:rsidR="00D95252" w:rsidRDefault="003301FB">
      <w:pPr>
        <w:rPr>
          <w:rFonts w:ascii="Arial" w:hAnsi="Arial" w:cs="Arial"/>
          <w:sz w:val="24"/>
          <w:szCs w:val="24"/>
        </w:rPr>
      </w:pPr>
      <w:r>
        <w:rPr>
          <w:noProof/>
        </w:rPr>
        <w:drawing>
          <wp:inline distT="0" distB="0" distL="0" distR="0" wp14:anchorId="7F468033" wp14:editId="40A8FD67">
            <wp:extent cx="5731510" cy="62376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237605"/>
                    </a:xfrm>
                    <a:prstGeom prst="rect">
                      <a:avLst/>
                    </a:prstGeom>
                  </pic:spPr>
                </pic:pic>
              </a:graphicData>
            </a:graphic>
          </wp:inline>
        </w:drawing>
      </w:r>
    </w:p>
    <w:p w14:paraId="78A263AC" w14:textId="08D6C196" w:rsidR="00D95252" w:rsidRDefault="00D95252">
      <w:pPr>
        <w:rPr>
          <w:rFonts w:ascii="Arial" w:hAnsi="Arial" w:cs="Arial"/>
          <w:sz w:val="24"/>
          <w:szCs w:val="24"/>
        </w:rPr>
      </w:pPr>
    </w:p>
    <w:p w14:paraId="31CD53F6" w14:textId="2D1ACE3F" w:rsidR="00D95252" w:rsidRDefault="00D95252">
      <w:pPr>
        <w:rPr>
          <w:rFonts w:ascii="Arial" w:hAnsi="Arial" w:cs="Arial"/>
          <w:sz w:val="24"/>
          <w:szCs w:val="24"/>
        </w:rPr>
      </w:pPr>
    </w:p>
    <w:p w14:paraId="78672478" w14:textId="27EF0AC7" w:rsidR="00D95252" w:rsidRDefault="00D95252">
      <w:pPr>
        <w:rPr>
          <w:rFonts w:ascii="Arial" w:hAnsi="Arial" w:cs="Arial"/>
          <w:sz w:val="24"/>
          <w:szCs w:val="24"/>
        </w:rPr>
      </w:pPr>
    </w:p>
    <w:p w14:paraId="187D3F73" w14:textId="17F7D960" w:rsidR="00D95252" w:rsidRDefault="00D95252">
      <w:pPr>
        <w:rPr>
          <w:rFonts w:ascii="Arial" w:hAnsi="Arial" w:cs="Arial"/>
          <w:sz w:val="24"/>
          <w:szCs w:val="24"/>
        </w:rPr>
      </w:pPr>
    </w:p>
    <w:p w14:paraId="1A5AED00" w14:textId="764F4416" w:rsidR="00D95252" w:rsidRDefault="003301FB">
      <w:pPr>
        <w:rPr>
          <w:rFonts w:ascii="Arial" w:hAnsi="Arial" w:cs="Arial"/>
          <w:sz w:val="24"/>
          <w:szCs w:val="24"/>
        </w:rPr>
      </w:pPr>
      <w:r>
        <w:rPr>
          <w:noProof/>
        </w:rPr>
        <w:lastRenderedPageBreak/>
        <w:drawing>
          <wp:inline distT="0" distB="0" distL="0" distR="0" wp14:anchorId="7F8D3A82" wp14:editId="680A8782">
            <wp:extent cx="5048250" cy="30956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48250" cy="3095625"/>
                    </a:xfrm>
                    <a:prstGeom prst="rect">
                      <a:avLst/>
                    </a:prstGeom>
                  </pic:spPr>
                </pic:pic>
              </a:graphicData>
            </a:graphic>
          </wp:inline>
        </w:drawing>
      </w:r>
    </w:p>
    <w:p w14:paraId="59F3E66B" w14:textId="7CDB7C65" w:rsidR="003301FB" w:rsidRDefault="003301FB">
      <w:pPr>
        <w:rPr>
          <w:rFonts w:ascii="Arial" w:hAnsi="Arial" w:cs="Arial"/>
          <w:sz w:val="24"/>
          <w:szCs w:val="24"/>
        </w:rPr>
      </w:pPr>
    </w:p>
    <w:p w14:paraId="0B40339E" w14:textId="3908F0DE" w:rsidR="003301FB" w:rsidRDefault="003301FB">
      <w:pPr>
        <w:rPr>
          <w:rFonts w:ascii="Arial" w:hAnsi="Arial" w:cs="Arial"/>
          <w:sz w:val="24"/>
          <w:szCs w:val="24"/>
        </w:rPr>
      </w:pPr>
    </w:p>
    <w:p w14:paraId="270D3E88" w14:textId="42249EA1" w:rsidR="003301FB" w:rsidRDefault="003301FB">
      <w:pPr>
        <w:rPr>
          <w:rFonts w:ascii="Arial" w:hAnsi="Arial" w:cs="Arial"/>
          <w:sz w:val="24"/>
          <w:szCs w:val="24"/>
        </w:rPr>
      </w:pPr>
    </w:p>
    <w:p w14:paraId="11E65B4F" w14:textId="77777777" w:rsidR="003301FB" w:rsidRDefault="003301FB">
      <w:pPr>
        <w:rPr>
          <w:rFonts w:ascii="Arial" w:hAnsi="Arial" w:cs="Arial"/>
          <w:sz w:val="24"/>
          <w:szCs w:val="24"/>
        </w:rPr>
      </w:pPr>
    </w:p>
    <w:p w14:paraId="73DF20E0" w14:textId="59ADED4E" w:rsidR="003301FB" w:rsidRDefault="003301FB">
      <w:pPr>
        <w:rPr>
          <w:rFonts w:ascii="Arial" w:hAnsi="Arial" w:cs="Arial"/>
          <w:sz w:val="24"/>
          <w:szCs w:val="24"/>
        </w:rPr>
      </w:pPr>
      <w:r w:rsidRPr="00F9293D">
        <w:rPr>
          <w:rFonts w:ascii="Arial" w:hAnsi="Arial"/>
          <w:noProof/>
          <w:color w:val="222222"/>
        </w:rPr>
        <w:drawing>
          <wp:inline distT="0" distB="0" distL="0" distR="0" wp14:anchorId="308FE489" wp14:editId="58C6803C">
            <wp:extent cx="6629400" cy="3371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29400" cy="3371850"/>
                    </a:xfrm>
                    <a:prstGeom prst="rect">
                      <a:avLst/>
                    </a:prstGeom>
                    <a:noFill/>
                    <a:ln>
                      <a:noFill/>
                    </a:ln>
                  </pic:spPr>
                </pic:pic>
              </a:graphicData>
            </a:graphic>
          </wp:inline>
        </w:drawing>
      </w:r>
    </w:p>
    <w:p w14:paraId="7B2BE221" w14:textId="4D49B0DA" w:rsidR="00D95252" w:rsidRDefault="003301FB">
      <w:pPr>
        <w:rPr>
          <w:rFonts w:ascii="Arial" w:hAnsi="Arial" w:cs="Arial"/>
          <w:sz w:val="24"/>
          <w:szCs w:val="24"/>
        </w:rPr>
      </w:pPr>
      <w:r w:rsidRPr="00F9293D">
        <w:rPr>
          <w:rFonts w:ascii="Arial" w:hAnsi="Arial"/>
          <w:noProof/>
          <w:color w:val="222222"/>
        </w:rPr>
        <w:lastRenderedPageBreak/>
        <w:drawing>
          <wp:inline distT="0" distB="0" distL="0" distR="0" wp14:anchorId="7D7349C4" wp14:editId="07BD7084">
            <wp:extent cx="5731510" cy="35433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543300"/>
                    </a:xfrm>
                    <a:prstGeom prst="rect">
                      <a:avLst/>
                    </a:prstGeom>
                    <a:noFill/>
                    <a:ln>
                      <a:noFill/>
                    </a:ln>
                  </pic:spPr>
                </pic:pic>
              </a:graphicData>
            </a:graphic>
          </wp:inline>
        </w:drawing>
      </w:r>
    </w:p>
    <w:p w14:paraId="1F127C28" w14:textId="17D3EB63" w:rsidR="003301FB" w:rsidRDefault="00B92D19">
      <w:pPr>
        <w:rPr>
          <w:rFonts w:ascii="Arial" w:hAnsi="Arial" w:cs="Arial"/>
          <w:sz w:val="24"/>
          <w:szCs w:val="24"/>
        </w:rPr>
      </w:pPr>
      <w:r>
        <w:rPr>
          <w:noProof/>
        </w:rPr>
        <w:drawing>
          <wp:inline distT="0" distB="0" distL="0" distR="0" wp14:anchorId="276A5EFC" wp14:editId="36CAA976">
            <wp:extent cx="5381625" cy="11811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81625" cy="1181100"/>
                    </a:xfrm>
                    <a:prstGeom prst="rect">
                      <a:avLst/>
                    </a:prstGeom>
                  </pic:spPr>
                </pic:pic>
              </a:graphicData>
            </a:graphic>
          </wp:inline>
        </w:drawing>
      </w:r>
    </w:p>
    <w:p w14:paraId="37F9EE70" w14:textId="71076126" w:rsidR="00B92D19" w:rsidRDefault="00B92D19">
      <w:pPr>
        <w:rPr>
          <w:rFonts w:ascii="Arial" w:hAnsi="Arial" w:cs="Arial"/>
          <w:sz w:val="24"/>
          <w:szCs w:val="24"/>
        </w:rPr>
      </w:pPr>
      <w:r w:rsidRPr="00F9293D">
        <w:rPr>
          <w:rFonts w:ascii="Arial" w:hAnsi="Arial"/>
          <w:noProof/>
          <w:color w:val="222222"/>
        </w:rPr>
        <w:drawing>
          <wp:inline distT="0" distB="0" distL="0" distR="0" wp14:anchorId="754797A2" wp14:editId="4B00BE80">
            <wp:extent cx="3895725" cy="37814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95725" cy="3781425"/>
                    </a:xfrm>
                    <a:prstGeom prst="rect">
                      <a:avLst/>
                    </a:prstGeom>
                    <a:noFill/>
                    <a:ln>
                      <a:noFill/>
                    </a:ln>
                  </pic:spPr>
                </pic:pic>
              </a:graphicData>
            </a:graphic>
          </wp:inline>
        </w:drawing>
      </w:r>
    </w:p>
    <w:p w14:paraId="1DA5CF84" w14:textId="7BE03536" w:rsidR="00B92D19" w:rsidRPr="00962A8A" w:rsidRDefault="00962A8A" w:rsidP="00B01745">
      <w:pPr>
        <w:spacing w:line="276" w:lineRule="auto"/>
        <w:rPr>
          <w:rFonts w:ascii="Arial" w:hAnsi="Arial" w:cs="Arial"/>
          <w:b/>
          <w:bCs/>
          <w:sz w:val="32"/>
          <w:szCs w:val="32"/>
        </w:rPr>
      </w:pPr>
      <w:r w:rsidRPr="00962A8A">
        <w:rPr>
          <w:rFonts w:ascii="Arial" w:hAnsi="Arial" w:cs="Arial"/>
          <w:b/>
          <w:bCs/>
          <w:sz w:val="32"/>
          <w:szCs w:val="32"/>
        </w:rPr>
        <w:lastRenderedPageBreak/>
        <w:t>4.</w:t>
      </w:r>
      <w:r w:rsidR="00B01745" w:rsidRPr="00962A8A">
        <w:rPr>
          <w:rFonts w:ascii="Arial" w:hAnsi="Arial" w:cs="Arial"/>
          <w:b/>
          <w:bCs/>
          <w:sz w:val="32"/>
          <w:szCs w:val="32"/>
        </w:rPr>
        <w:t>Concurrency</w:t>
      </w:r>
      <w:r w:rsidR="00B01745" w:rsidRPr="00962A8A">
        <w:rPr>
          <w:rFonts w:ascii="Arial" w:hAnsi="Arial" w:cs="Arial"/>
          <w:b/>
          <w:bCs/>
          <w:sz w:val="32"/>
          <w:szCs w:val="32"/>
        </w:rPr>
        <w:t xml:space="preserve"> </w:t>
      </w:r>
      <w:r w:rsidR="00B01745" w:rsidRPr="00962A8A">
        <w:rPr>
          <w:rFonts w:ascii="Arial" w:hAnsi="Arial" w:cs="Arial"/>
          <w:b/>
          <w:bCs/>
          <w:sz w:val="32"/>
          <w:szCs w:val="32"/>
        </w:rPr>
        <w:t>and</w:t>
      </w:r>
      <w:r w:rsidR="00B01745" w:rsidRPr="00962A8A">
        <w:rPr>
          <w:rFonts w:ascii="Arial" w:hAnsi="Arial" w:cs="Arial"/>
          <w:b/>
          <w:bCs/>
          <w:sz w:val="32"/>
          <w:szCs w:val="32"/>
        </w:rPr>
        <w:t xml:space="preserve"> </w:t>
      </w:r>
      <w:r w:rsidR="00B92D19" w:rsidRPr="00962A8A">
        <w:rPr>
          <w:rFonts w:ascii="Arial" w:hAnsi="Arial" w:cs="Arial"/>
          <w:b/>
          <w:bCs/>
          <w:sz w:val="32"/>
          <w:szCs w:val="32"/>
        </w:rPr>
        <w:t>Transaction as used in the DBMS</w:t>
      </w:r>
    </w:p>
    <w:p w14:paraId="6F072918" w14:textId="77777777" w:rsidR="00B92D19" w:rsidRPr="00B92D19" w:rsidRDefault="00B92D19" w:rsidP="00B01745">
      <w:pPr>
        <w:spacing w:line="276" w:lineRule="auto"/>
        <w:ind w:left="360"/>
        <w:rPr>
          <w:rFonts w:ascii="Arial" w:hAnsi="Arial" w:cs="Arial"/>
          <w:sz w:val="24"/>
          <w:szCs w:val="24"/>
        </w:rPr>
      </w:pPr>
      <w:r w:rsidRPr="00B92D19">
        <w:rPr>
          <w:rFonts w:ascii="Arial" w:hAnsi="Arial" w:cs="Arial"/>
          <w:sz w:val="24"/>
          <w:szCs w:val="24"/>
        </w:rPr>
        <w:t>In this section, we will discuss the functions which require by DBMS to execute multiple commands for the maintenance of record and data. Various Database allows users to run multiple commands together, while this would impossible to manage the operations for this reason each function is restricted by a set of control that prevents each function to overlay with each other.</w:t>
      </w:r>
    </w:p>
    <w:p w14:paraId="00C0748F" w14:textId="77777777" w:rsidR="00B92D19" w:rsidRPr="00B92D19" w:rsidRDefault="00B92D19" w:rsidP="00B01745">
      <w:pPr>
        <w:spacing w:line="276" w:lineRule="auto"/>
        <w:ind w:left="360"/>
        <w:rPr>
          <w:rFonts w:ascii="Arial" w:hAnsi="Arial" w:cs="Arial"/>
          <w:sz w:val="24"/>
          <w:szCs w:val="24"/>
        </w:rPr>
      </w:pPr>
      <w:r w:rsidRPr="00B92D19">
        <w:rPr>
          <w:rFonts w:ascii="Arial" w:hAnsi="Arial" w:cs="Arial"/>
          <w:sz w:val="24"/>
          <w:szCs w:val="24"/>
        </w:rPr>
        <w:t>The details of the function which we will discuss are mentioned below:</w:t>
      </w:r>
    </w:p>
    <w:p w14:paraId="4B68B3C8" w14:textId="50807C00" w:rsidR="00B01745" w:rsidRDefault="00AC1BAF" w:rsidP="00A91344">
      <w:pPr>
        <w:ind w:left="555"/>
      </w:pPr>
      <w:r>
        <w:rPr>
          <w:rFonts w:ascii="Arial" w:hAnsi="Arial" w:cs="Arial"/>
          <w:sz w:val="24"/>
          <w:szCs w:val="24"/>
        </w:rPr>
        <w:t xml:space="preserve"> </w:t>
      </w:r>
      <w:r w:rsidR="00B01745" w:rsidRPr="00A91344">
        <w:rPr>
          <w:rFonts w:ascii="Arial" w:hAnsi="Arial" w:cs="Arial"/>
          <w:sz w:val="24"/>
          <w:szCs w:val="24"/>
        </w:rPr>
        <w:t>Concurrency</w:t>
      </w:r>
      <w:r w:rsidR="00B01745">
        <w:t xml:space="preserve"> </w:t>
      </w:r>
    </w:p>
    <w:p w14:paraId="1A4910AE" w14:textId="041C3B84" w:rsidR="00B01745" w:rsidRPr="00A91344" w:rsidRDefault="00A91344" w:rsidP="00A91344">
      <w:pPr>
        <w:rPr>
          <w:rFonts w:ascii="Arial" w:hAnsi="Arial" w:cs="Arial"/>
          <w:sz w:val="24"/>
          <w:szCs w:val="24"/>
        </w:rPr>
      </w:pPr>
      <w:r>
        <w:rPr>
          <w:rFonts w:ascii="Arial" w:hAnsi="Arial" w:cs="Arial"/>
          <w:sz w:val="24"/>
          <w:szCs w:val="24"/>
        </w:rPr>
        <w:t xml:space="preserve">         </w:t>
      </w:r>
      <w:r w:rsidR="00B01745" w:rsidRPr="00A91344">
        <w:rPr>
          <w:rFonts w:ascii="Arial" w:hAnsi="Arial" w:cs="Arial"/>
          <w:sz w:val="24"/>
          <w:szCs w:val="24"/>
        </w:rPr>
        <w:t>Transaction</w:t>
      </w:r>
    </w:p>
    <w:p w14:paraId="0AC5ED18" w14:textId="77777777" w:rsidR="00B01745" w:rsidRDefault="00B01745" w:rsidP="00B01745">
      <w:pPr>
        <w:pStyle w:val="ListParagraph"/>
        <w:spacing w:after="160"/>
        <w:ind w:left="1080"/>
      </w:pPr>
    </w:p>
    <w:p w14:paraId="09CDED80" w14:textId="5F859EBF" w:rsidR="00B01745" w:rsidRPr="00B01745" w:rsidRDefault="00962A8A" w:rsidP="00B01745">
      <w:pPr>
        <w:spacing w:line="276" w:lineRule="auto"/>
        <w:rPr>
          <w:rFonts w:ascii="Arial" w:hAnsi="Arial" w:cs="Arial"/>
          <w:sz w:val="24"/>
          <w:szCs w:val="24"/>
        </w:rPr>
      </w:pPr>
      <w:r w:rsidRPr="00962A8A">
        <w:rPr>
          <w:rFonts w:ascii="Arial" w:hAnsi="Arial" w:cs="Arial"/>
          <w:b/>
          <w:bCs/>
          <w:sz w:val="28"/>
          <w:szCs w:val="28"/>
        </w:rPr>
        <w:t>4.1</w:t>
      </w:r>
      <w:r w:rsidR="00900925" w:rsidRPr="00962A8A">
        <w:rPr>
          <w:rFonts w:ascii="Arial" w:hAnsi="Arial" w:cs="Arial"/>
          <w:b/>
          <w:bCs/>
          <w:sz w:val="28"/>
          <w:szCs w:val="28"/>
        </w:rPr>
        <w:t xml:space="preserve"> </w:t>
      </w:r>
      <w:r w:rsidR="00B01745" w:rsidRPr="00962A8A">
        <w:rPr>
          <w:rFonts w:ascii="Arial" w:hAnsi="Arial" w:cs="Arial"/>
          <w:b/>
          <w:bCs/>
          <w:sz w:val="28"/>
          <w:szCs w:val="28"/>
        </w:rPr>
        <w:t>Concurrency</w:t>
      </w:r>
      <w:r w:rsidR="00B01745" w:rsidRPr="00B01745">
        <w:rPr>
          <w:rFonts w:ascii="Arial" w:hAnsi="Arial" w:cs="Arial"/>
          <w:sz w:val="24"/>
          <w:szCs w:val="24"/>
        </w:rPr>
        <w:t xml:space="preserve"> as the name is </w:t>
      </w:r>
      <w:proofErr w:type="gramStart"/>
      <w:r w:rsidR="00B01745" w:rsidRPr="00B01745">
        <w:rPr>
          <w:rFonts w:ascii="Arial" w:hAnsi="Arial" w:cs="Arial"/>
          <w:sz w:val="24"/>
          <w:szCs w:val="24"/>
        </w:rPr>
        <w:t>similar to</w:t>
      </w:r>
      <w:proofErr w:type="gramEnd"/>
      <w:r w:rsidR="00B01745" w:rsidRPr="00B01745">
        <w:rPr>
          <w:rFonts w:ascii="Arial" w:hAnsi="Arial" w:cs="Arial"/>
          <w:sz w:val="24"/>
          <w:szCs w:val="24"/>
        </w:rPr>
        <w:t xml:space="preserve"> concurrent, so does the operating module. The concurrency in DBMS can manage a multitude of operations at one time and without impacting the functionality of the operations</w:t>
      </w:r>
      <w:r w:rsidR="0051100F">
        <w:rPr>
          <w:rFonts w:ascii="Arial" w:hAnsi="Arial" w:cs="Arial"/>
          <w:sz w:val="24"/>
          <w:szCs w:val="24"/>
        </w:rPr>
        <w:t xml:space="preserve"> </w:t>
      </w:r>
      <w:r w:rsidR="0051100F" w:rsidRPr="0051100F">
        <w:rPr>
          <w:rFonts w:ascii="Open Sans" w:hAnsi="Open Sans" w:cs="Open Sans"/>
          <w:color w:val="000000"/>
          <w:sz w:val="24"/>
          <w:szCs w:val="24"/>
          <w:shd w:val="clear" w:color="auto" w:fill="FFFFFF"/>
        </w:rPr>
        <w:t>(</w:t>
      </w:r>
      <w:proofErr w:type="spellStart"/>
      <w:r w:rsidR="0051100F" w:rsidRPr="0051100F">
        <w:rPr>
          <w:rFonts w:ascii="Open Sans" w:hAnsi="Open Sans" w:cs="Open Sans"/>
          <w:color w:val="000000"/>
          <w:sz w:val="24"/>
          <w:szCs w:val="24"/>
          <w:shd w:val="clear" w:color="auto" w:fill="FFFFFF"/>
        </w:rPr>
        <w:t>Elmasri</w:t>
      </w:r>
      <w:proofErr w:type="spellEnd"/>
      <w:r w:rsidR="0051100F" w:rsidRPr="0051100F">
        <w:rPr>
          <w:rFonts w:ascii="Open Sans" w:hAnsi="Open Sans" w:cs="Open Sans"/>
          <w:color w:val="000000"/>
          <w:sz w:val="24"/>
          <w:szCs w:val="24"/>
          <w:shd w:val="clear" w:color="auto" w:fill="FFFFFF"/>
        </w:rPr>
        <w:t xml:space="preserve"> and </w:t>
      </w:r>
      <w:proofErr w:type="spellStart"/>
      <w:r w:rsidR="0051100F" w:rsidRPr="0051100F">
        <w:rPr>
          <w:rFonts w:ascii="Open Sans" w:hAnsi="Open Sans" w:cs="Open Sans"/>
          <w:color w:val="000000"/>
          <w:sz w:val="24"/>
          <w:szCs w:val="24"/>
          <w:shd w:val="clear" w:color="auto" w:fill="FFFFFF"/>
        </w:rPr>
        <w:t>Navathe</w:t>
      </w:r>
      <w:proofErr w:type="spellEnd"/>
      <w:r w:rsidR="0051100F" w:rsidRPr="0051100F">
        <w:rPr>
          <w:rFonts w:ascii="Open Sans" w:hAnsi="Open Sans" w:cs="Open Sans"/>
          <w:color w:val="000000"/>
          <w:sz w:val="24"/>
          <w:szCs w:val="24"/>
          <w:shd w:val="clear" w:color="auto" w:fill="FFFFFF"/>
        </w:rPr>
        <w:t>, 2011)</w:t>
      </w:r>
      <w:r w:rsidR="00B01745" w:rsidRPr="0051100F">
        <w:rPr>
          <w:rFonts w:ascii="Arial" w:hAnsi="Arial" w:cs="Arial"/>
          <w:sz w:val="24"/>
          <w:szCs w:val="24"/>
        </w:rPr>
        <w:t>.</w:t>
      </w:r>
      <w:r w:rsidR="00B01745" w:rsidRPr="00B01745">
        <w:rPr>
          <w:rFonts w:ascii="Arial" w:hAnsi="Arial" w:cs="Arial"/>
          <w:sz w:val="24"/>
          <w:szCs w:val="24"/>
        </w:rPr>
        <w:t xml:space="preserve"> Practically speaking, the concurrency is very challenging to mix up the tasks of both READ and WRITE and functionality together.</w:t>
      </w:r>
    </w:p>
    <w:p w14:paraId="3C1CF1FC" w14:textId="77777777" w:rsidR="00B01745" w:rsidRPr="00B01745" w:rsidRDefault="00B01745" w:rsidP="00B01745">
      <w:pPr>
        <w:spacing w:line="276" w:lineRule="auto"/>
        <w:rPr>
          <w:rFonts w:ascii="Arial" w:hAnsi="Arial" w:cs="Arial"/>
          <w:sz w:val="24"/>
          <w:szCs w:val="24"/>
        </w:rPr>
      </w:pPr>
      <w:r w:rsidRPr="00B01745">
        <w:rPr>
          <w:rFonts w:ascii="Arial" w:hAnsi="Arial" w:cs="Arial"/>
          <w:sz w:val="24"/>
          <w:szCs w:val="24"/>
        </w:rPr>
        <w:t xml:space="preserve"> </w:t>
      </w:r>
    </w:p>
    <w:p w14:paraId="673B431F" w14:textId="2BDD5630" w:rsidR="00B92D19" w:rsidRDefault="00B01745" w:rsidP="00B01745">
      <w:pPr>
        <w:spacing w:line="276" w:lineRule="auto"/>
        <w:rPr>
          <w:rFonts w:ascii="Arial" w:hAnsi="Arial" w:cs="Arial"/>
          <w:sz w:val="24"/>
          <w:szCs w:val="24"/>
        </w:rPr>
      </w:pPr>
      <w:r w:rsidRPr="00B01745">
        <w:rPr>
          <w:rFonts w:ascii="Arial" w:hAnsi="Arial" w:cs="Arial"/>
          <w:sz w:val="24"/>
          <w:szCs w:val="24"/>
        </w:rPr>
        <w:t xml:space="preserve">Concurrency is best suited for a multiuser programming system, where simultaneously multiple commands are run and successfully performed tasks without hampering the integrity of the corresponding database. Although concurrency is an effective control system for the multiuser module, there can be some possible problems with the implications </w:t>
      </w:r>
      <w:r w:rsidR="00585E36" w:rsidRPr="00585E36">
        <w:rPr>
          <w:rFonts w:ascii="Open Sans" w:hAnsi="Open Sans" w:cs="Open Sans"/>
          <w:color w:val="000000"/>
          <w:sz w:val="24"/>
          <w:szCs w:val="24"/>
          <w:shd w:val="clear" w:color="auto" w:fill="FFFFFF"/>
        </w:rPr>
        <w:t>(Foster and Godbole, 2016)</w:t>
      </w:r>
      <w:r w:rsidR="00585E36">
        <w:rPr>
          <w:rFonts w:ascii="Open Sans" w:hAnsi="Open Sans" w:cs="Open Sans"/>
          <w:color w:val="000000"/>
          <w:sz w:val="24"/>
          <w:szCs w:val="24"/>
          <w:shd w:val="clear" w:color="auto" w:fill="FFFFFF"/>
        </w:rPr>
        <w:t>.</w:t>
      </w:r>
    </w:p>
    <w:p w14:paraId="09814657" w14:textId="3F743559" w:rsidR="00900925" w:rsidRDefault="00900925" w:rsidP="00B01745">
      <w:pPr>
        <w:spacing w:line="276" w:lineRule="auto"/>
        <w:rPr>
          <w:rFonts w:ascii="Arial" w:hAnsi="Arial" w:cs="Arial"/>
          <w:sz w:val="24"/>
          <w:szCs w:val="24"/>
        </w:rPr>
      </w:pPr>
    </w:p>
    <w:p w14:paraId="435B8C1F" w14:textId="42F3BEDB" w:rsidR="00900925" w:rsidRPr="00900925" w:rsidRDefault="00962A8A" w:rsidP="00900925">
      <w:pPr>
        <w:spacing w:before="240" w:after="240"/>
        <w:rPr>
          <w:rFonts w:ascii="Arial" w:hAnsi="Arial" w:cs="Arial"/>
          <w:sz w:val="24"/>
          <w:szCs w:val="24"/>
        </w:rPr>
      </w:pPr>
      <w:r w:rsidRPr="00962A8A">
        <w:rPr>
          <w:rFonts w:ascii="Arial" w:hAnsi="Arial" w:cs="Arial"/>
          <w:b/>
          <w:bCs/>
          <w:sz w:val="28"/>
          <w:szCs w:val="28"/>
        </w:rPr>
        <w:t xml:space="preserve">4.2 </w:t>
      </w:r>
      <w:r w:rsidR="00900925" w:rsidRPr="00962A8A">
        <w:rPr>
          <w:rFonts w:ascii="Arial" w:hAnsi="Arial" w:cs="Arial"/>
          <w:b/>
          <w:bCs/>
          <w:sz w:val="28"/>
          <w:szCs w:val="28"/>
        </w:rPr>
        <w:t>TRANSACTION</w:t>
      </w:r>
      <w:r w:rsidR="00900925" w:rsidRPr="00900925">
        <w:rPr>
          <w:rFonts w:ascii="Arial" w:hAnsi="Arial" w:cs="Arial"/>
          <w:sz w:val="24"/>
          <w:szCs w:val="24"/>
        </w:rPr>
        <w:t xml:space="preserve"> is a legitimate unit of preparing in a DBMS which involves at least one database get to the activity. </w:t>
      </w:r>
      <w:proofErr w:type="gramStart"/>
      <w:r w:rsidR="00900925" w:rsidRPr="00900925">
        <w:rPr>
          <w:rFonts w:ascii="Arial" w:hAnsi="Arial" w:cs="Arial"/>
          <w:sz w:val="24"/>
          <w:szCs w:val="24"/>
        </w:rPr>
        <w:t>More or less, database</w:t>
      </w:r>
      <w:proofErr w:type="gramEnd"/>
      <w:r w:rsidR="00900925" w:rsidRPr="00900925">
        <w:rPr>
          <w:rFonts w:ascii="Arial" w:hAnsi="Arial" w:cs="Arial"/>
          <w:sz w:val="24"/>
          <w:szCs w:val="24"/>
        </w:rPr>
        <w:t xml:space="preserve"> transactions speak to certain occasions of any venture (</w:t>
      </w:r>
      <w:proofErr w:type="spellStart"/>
      <w:r w:rsidR="00900925" w:rsidRPr="00900925">
        <w:rPr>
          <w:rFonts w:ascii="Arial" w:hAnsi="Arial" w:cs="Arial"/>
          <w:sz w:val="24"/>
          <w:szCs w:val="24"/>
        </w:rPr>
        <w:t>Garmany</w:t>
      </w:r>
      <w:proofErr w:type="spellEnd"/>
      <w:r w:rsidR="00900925" w:rsidRPr="00900925">
        <w:rPr>
          <w:rFonts w:ascii="Arial" w:hAnsi="Arial" w:cs="Arial"/>
          <w:sz w:val="24"/>
          <w:szCs w:val="24"/>
        </w:rPr>
        <w:t xml:space="preserve">, Walker and Clark, 2005). </w:t>
      </w:r>
    </w:p>
    <w:p w14:paraId="2A1B508A" w14:textId="77777777" w:rsidR="00900925" w:rsidRPr="00900925" w:rsidRDefault="00900925" w:rsidP="00900925">
      <w:pPr>
        <w:spacing w:before="240" w:after="240"/>
        <w:rPr>
          <w:rFonts w:ascii="Arial" w:hAnsi="Arial" w:cs="Arial"/>
          <w:sz w:val="24"/>
          <w:szCs w:val="24"/>
        </w:rPr>
      </w:pPr>
    </w:p>
    <w:p w14:paraId="5B5A2258" w14:textId="5558B16E" w:rsidR="00A91344" w:rsidRDefault="00900925" w:rsidP="00A91344">
      <w:pPr>
        <w:spacing w:before="240" w:after="240"/>
        <w:rPr>
          <w:rFonts w:ascii="Arial" w:hAnsi="Arial" w:cs="Arial"/>
          <w:sz w:val="24"/>
          <w:szCs w:val="24"/>
        </w:rPr>
      </w:pPr>
      <w:r w:rsidRPr="00900925">
        <w:rPr>
          <w:rFonts w:ascii="Arial" w:hAnsi="Arial" w:cs="Arial"/>
          <w:sz w:val="24"/>
          <w:szCs w:val="24"/>
        </w:rPr>
        <w:t>A wide range of database gets to the activity which held between the start and ends transaction proclamations considered as a single legitimate transaction. During the exchange, the database is conflicting. Just once the database is submitted, the state change starting with one predictable state then onto the next.</w:t>
      </w:r>
    </w:p>
    <w:p w14:paraId="469BA0ED" w14:textId="798619A6" w:rsidR="00A91344" w:rsidRPr="00A91344" w:rsidRDefault="00A91344" w:rsidP="00A91344">
      <w:pPr>
        <w:spacing w:before="240" w:after="240"/>
        <w:rPr>
          <w:rFonts w:ascii="Arial" w:hAnsi="Arial" w:cs="Arial"/>
          <w:b/>
          <w:bCs/>
          <w:sz w:val="32"/>
          <w:szCs w:val="32"/>
        </w:rPr>
      </w:pPr>
      <w:r w:rsidRPr="00A91344">
        <w:rPr>
          <w:rFonts w:ascii="Arial" w:hAnsi="Arial" w:cs="Arial"/>
          <w:b/>
          <w:bCs/>
          <w:sz w:val="32"/>
          <w:szCs w:val="32"/>
        </w:rPr>
        <w:t>4.3 ACID Properties of Transaction</w:t>
      </w:r>
    </w:p>
    <w:p w14:paraId="552EF3B4" w14:textId="77777777" w:rsidR="00900925" w:rsidRPr="00900925" w:rsidRDefault="00900925" w:rsidP="00900925">
      <w:pPr>
        <w:spacing w:before="240" w:after="240"/>
        <w:rPr>
          <w:rFonts w:ascii="Arial" w:hAnsi="Arial" w:cs="Arial"/>
          <w:sz w:val="24"/>
          <w:szCs w:val="24"/>
        </w:rPr>
      </w:pPr>
      <w:r w:rsidRPr="00900925">
        <w:rPr>
          <w:rFonts w:ascii="Arial" w:hAnsi="Arial" w:cs="Arial"/>
          <w:sz w:val="24"/>
          <w:szCs w:val="24"/>
        </w:rPr>
        <w:t xml:space="preserve">The transaction is finished by COMMIT or ROLLBACK SQL explanations, which demonstrate an exchange's start or end. The ACID abbreviation characterizes the properties of a database exchange, as follows: </w:t>
      </w:r>
    </w:p>
    <w:p w14:paraId="60F591D0" w14:textId="77777777" w:rsidR="00585E36" w:rsidRDefault="00585E36" w:rsidP="00900925">
      <w:pPr>
        <w:spacing w:before="240" w:after="240"/>
        <w:rPr>
          <w:rFonts w:ascii="Arial" w:hAnsi="Arial" w:cs="Arial"/>
          <w:sz w:val="24"/>
          <w:szCs w:val="24"/>
        </w:rPr>
      </w:pPr>
    </w:p>
    <w:p w14:paraId="05482686" w14:textId="1BCB5413" w:rsidR="00900925" w:rsidRPr="00962A8A" w:rsidRDefault="00962A8A" w:rsidP="00962A8A">
      <w:pPr>
        <w:spacing w:before="240" w:after="240"/>
        <w:rPr>
          <w:rFonts w:ascii="Arial" w:hAnsi="Arial" w:cs="Arial"/>
          <w:sz w:val="24"/>
          <w:szCs w:val="24"/>
        </w:rPr>
      </w:pPr>
      <w:r>
        <w:rPr>
          <w:rFonts w:ascii="Arial" w:hAnsi="Arial" w:cs="Arial"/>
          <w:b/>
          <w:bCs/>
          <w:sz w:val="24"/>
          <w:szCs w:val="24"/>
        </w:rPr>
        <w:t xml:space="preserve">        a</w:t>
      </w:r>
      <w:r w:rsidR="00B767ED">
        <w:rPr>
          <w:rFonts w:ascii="Arial" w:hAnsi="Arial" w:cs="Arial"/>
          <w:b/>
          <w:bCs/>
          <w:sz w:val="24"/>
          <w:szCs w:val="24"/>
        </w:rPr>
        <w:t xml:space="preserve">. </w:t>
      </w:r>
      <w:r w:rsidR="00900925" w:rsidRPr="00962A8A">
        <w:rPr>
          <w:rFonts w:ascii="Arial" w:hAnsi="Arial" w:cs="Arial"/>
          <w:b/>
          <w:bCs/>
          <w:sz w:val="24"/>
          <w:szCs w:val="24"/>
        </w:rPr>
        <w:t>Atomicity</w:t>
      </w:r>
      <w:r w:rsidR="00900925" w:rsidRPr="00962A8A">
        <w:rPr>
          <w:rFonts w:ascii="Arial" w:hAnsi="Arial" w:cs="Arial"/>
          <w:sz w:val="24"/>
          <w:szCs w:val="24"/>
        </w:rPr>
        <w:t xml:space="preserve">: A transaction must be atomic in the sense that either all changes made by it to the database are committed or are all revoked (Breitbart, Garcia-Molina and </w:t>
      </w:r>
      <w:proofErr w:type="spellStart"/>
      <w:r w:rsidR="00900925" w:rsidRPr="00962A8A">
        <w:rPr>
          <w:rFonts w:ascii="Arial" w:hAnsi="Arial" w:cs="Arial"/>
          <w:sz w:val="24"/>
          <w:szCs w:val="24"/>
        </w:rPr>
        <w:t>Silberschatz</w:t>
      </w:r>
      <w:proofErr w:type="spellEnd"/>
      <w:r w:rsidR="00900925" w:rsidRPr="00962A8A">
        <w:rPr>
          <w:rFonts w:ascii="Arial" w:hAnsi="Arial" w:cs="Arial"/>
          <w:sz w:val="24"/>
          <w:szCs w:val="24"/>
        </w:rPr>
        <w:t xml:space="preserve">, 1992). Example: Let us take a sequence of updates in SQL that inserts, updates and deletes lines from two tables </w:t>
      </w:r>
      <w:proofErr w:type="spellStart"/>
      <w:r w:rsidR="00900925" w:rsidRPr="00962A8A">
        <w:rPr>
          <w:rFonts w:ascii="Arial" w:hAnsi="Arial" w:cs="Arial"/>
          <w:sz w:val="24"/>
          <w:szCs w:val="24"/>
        </w:rPr>
        <w:t>PRGSaleAudit</w:t>
      </w:r>
      <w:proofErr w:type="spellEnd"/>
      <w:r w:rsidR="00900925" w:rsidRPr="00962A8A">
        <w:rPr>
          <w:rFonts w:ascii="Arial" w:hAnsi="Arial" w:cs="Arial"/>
          <w:sz w:val="24"/>
          <w:szCs w:val="24"/>
        </w:rPr>
        <w:t xml:space="preserve"> and </w:t>
      </w:r>
      <w:proofErr w:type="spellStart"/>
      <w:r w:rsidR="00900925" w:rsidRPr="00962A8A">
        <w:rPr>
          <w:rFonts w:ascii="Arial" w:hAnsi="Arial" w:cs="Arial"/>
          <w:sz w:val="24"/>
          <w:szCs w:val="24"/>
        </w:rPr>
        <w:t>PRGDatabaseAudit</w:t>
      </w:r>
      <w:proofErr w:type="spellEnd"/>
      <w:r w:rsidR="00900925" w:rsidRPr="00962A8A">
        <w:rPr>
          <w:rFonts w:ascii="Arial" w:hAnsi="Arial" w:cs="Arial"/>
          <w:sz w:val="24"/>
          <w:szCs w:val="24"/>
        </w:rPr>
        <w:t>:</w:t>
      </w:r>
    </w:p>
    <w:p w14:paraId="3BFA85E6" w14:textId="77777777" w:rsidR="00900925" w:rsidRPr="00900925" w:rsidRDefault="00900925" w:rsidP="00900925">
      <w:pPr>
        <w:spacing w:before="240" w:after="240"/>
        <w:rPr>
          <w:rFonts w:ascii="Arial" w:hAnsi="Arial" w:cs="Arial"/>
          <w:sz w:val="24"/>
          <w:szCs w:val="24"/>
        </w:rPr>
      </w:pPr>
      <w:r w:rsidRPr="00900925">
        <w:rPr>
          <w:rFonts w:ascii="Arial" w:hAnsi="Arial" w:cs="Arial"/>
          <w:sz w:val="24"/>
          <w:szCs w:val="24"/>
        </w:rPr>
        <w:t xml:space="preserve">INSERT INTO </w:t>
      </w:r>
      <w:proofErr w:type="spellStart"/>
      <w:r w:rsidRPr="00900925">
        <w:rPr>
          <w:rFonts w:ascii="Arial" w:hAnsi="Arial" w:cs="Arial"/>
          <w:sz w:val="24"/>
          <w:szCs w:val="24"/>
        </w:rPr>
        <w:t>PRGSaleAudit</w:t>
      </w:r>
      <w:proofErr w:type="spellEnd"/>
    </w:p>
    <w:p w14:paraId="14EF8A45" w14:textId="77777777" w:rsidR="00900925" w:rsidRPr="00900925" w:rsidRDefault="00900925" w:rsidP="00900925">
      <w:pPr>
        <w:spacing w:before="240" w:after="240"/>
        <w:rPr>
          <w:rFonts w:ascii="Arial" w:hAnsi="Arial" w:cs="Arial"/>
          <w:sz w:val="24"/>
          <w:szCs w:val="24"/>
        </w:rPr>
      </w:pPr>
      <w:r w:rsidRPr="00900925">
        <w:rPr>
          <w:rFonts w:ascii="Arial" w:hAnsi="Arial" w:cs="Arial"/>
          <w:sz w:val="24"/>
          <w:szCs w:val="24"/>
        </w:rPr>
        <w:t xml:space="preserve">UPDATE </w:t>
      </w:r>
      <w:proofErr w:type="spellStart"/>
      <w:r w:rsidRPr="00900925">
        <w:rPr>
          <w:rFonts w:ascii="Arial" w:hAnsi="Arial" w:cs="Arial"/>
          <w:sz w:val="24"/>
          <w:szCs w:val="24"/>
        </w:rPr>
        <w:t>PRGDatabaseAudit</w:t>
      </w:r>
      <w:proofErr w:type="spellEnd"/>
    </w:p>
    <w:p w14:paraId="44983802" w14:textId="12EDC945" w:rsidR="00900925" w:rsidRDefault="00900925" w:rsidP="00900925">
      <w:pPr>
        <w:spacing w:before="240" w:after="240"/>
        <w:rPr>
          <w:rFonts w:ascii="Arial" w:hAnsi="Arial" w:cs="Arial"/>
          <w:color w:val="0D0D0D" w:themeColor="text1" w:themeTint="F2"/>
          <w:sz w:val="24"/>
          <w:szCs w:val="24"/>
        </w:rPr>
      </w:pPr>
      <w:r w:rsidRPr="00585E36">
        <w:rPr>
          <w:rFonts w:ascii="Arial" w:hAnsi="Arial" w:cs="Arial"/>
          <w:color w:val="0D0D0D" w:themeColor="text1" w:themeTint="F2"/>
          <w:sz w:val="24"/>
          <w:szCs w:val="24"/>
        </w:rPr>
        <w:t xml:space="preserve">DELETE FROM </w:t>
      </w:r>
      <w:proofErr w:type="spellStart"/>
      <w:r w:rsidRPr="00585E36">
        <w:rPr>
          <w:rFonts w:ascii="Arial" w:hAnsi="Arial" w:cs="Arial"/>
          <w:color w:val="0D0D0D" w:themeColor="text1" w:themeTint="F2"/>
          <w:sz w:val="24"/>
          <w:szCs w:val="24"/>
        </w:rPr>
        <w:t>PRGSaleAudit</w:t>
      </w:r>
      <w:proofErr w:type="spellEnd"/>
    </w:p>
    <w:p w14:paraId="474F1E61" w14:textId="11107311" w:rsidR="00A91344" w:rsidRPr="00585E36" w:rsidRDefault="00A91344" w:rsidP="00900925">
      <w:pPr>
        <w:spacing w:before="240" w:after="240"/>
        <w:rPr>
          <w:rFonts w:ascii="Arial" w:hAnsi="Arial" w:cs="Arial"/>
          <w:color w:val="0D0D0D" w:themeColor="text1" w:themeTint="F2"/>
          <w:sz w:val="24"/>
          <w:szCs w:val="24"/>
        </w:rPr>
      </w:pPr>
    </w:p>
    <w:p w14:paraId="431FA157" w14:textId="7E3700DC" w:rsidR="00900925" w:rsidRPr="00EE770A" w:rsidRDefault="00900925" w:rsidP="00900925">
      <w:pPr>
        <w:spacing w:before="240" w:after="240"/>
        <w:rPr>
          <w:rFonts w:ascii="Arial" w:hAnsi="Arial" w:cs="Arial"/>
          <w:color w:val="0D0D0D" w:themeColor="text1" w:themeTint="F2"/>
          <w:sz w:val="24"/>
          <w:szCs w:val="24"/>
        </w:rPr>
      </w:pPr>
      <w:r w:rsidRPr="00585E36">
        <w:rPr>
          <w:rFonts w:ascii="Arial" w:hAnsi="Arial" w:cs="Arial"/>
          <w:color w:val="0D0D0D" w:themeColor="text1" w:themeTint="F2"/>
          <w:sz w:val="24"/>
          <w:szCs w:val="24"/>
        </w:rPr>
        <w:t xml:space="preserve">These changes must either be committed together or revoked together. If only the insertion and deletion are committed and not the update, then the Atomicity is violated. The management system provides the mechanisms to ensure the Atomicity of the transactions, in case of hardware and software incidents that occur during the execution (Breitbart, Garcia-Molina and </w:t>
      </w:r>
      <w:proofErr w:type="spellStart"/>
      <w:r w:rsidRPr="00585E36">
        <w:rPr>
          <w:rFonts w:ascii="Arial" w:hAnsi="Arial" w:cs="Arial"/>
          <w:color w:val="0D0D0D" w:themeColor="text1" w:themeTint="F2"/>
          <w:sz w:val="24"/>
          <w:szCs w:val="24"/>
        </w:rPr>
        <w:t>Silberschatz</w:t>
      </w:r>
      <w:proofErr w:type="spellEnd"/>
      <w:r w:rsidRPr="00585E36">
        <w:rPr>
          <w:rFonts w:ascii="Arial" w:hAnsi="Arial" w:cs="Arial"/>
          <w:color w:val="0D0D0D" w:themeColor="text1" w:themeTint="F2"/>
          <w:sz w:val="24"/>
          <w:szCs w:val="24"/>
        </w:rPr>
        <w:t>, 1992).</w:t>
      </w:r>
    </w:p>
    <w:p w14:paraId="758B425F" w14:textId="5C06B5D4" w:rsidR="00900925" w:rsidRPr="00900925" w:rsidRDefault="00962A8A" w:rsidP="00900925">
      <w:pPr>
        <w:spacing w:before="240" w:after="240"/>
        <w:rPr>
          <w:rFonts w:ascii="Arial" w:hAnsi="Arial" w:cs="Arial"/>
          <w:sz w:val="24"/>
          <w:szCs w:val="24"/>
        </w:rPr>
      </w:pPr>
      <w:r>
        <w:rPr>
          <w:rFonts w:ascii="Arial" w:hAnsi="Arial" w:cs="Arial"/>
          <w:b/>
          <w:bCs/>
          <w:sz w:val="24"/>
          <w:szCs w:val="24"/>
        </w:rPr>
        <w:t xml:space="preserve">       b</w:t>
      </w:r>
      <w:r w:rsidR="00B767ED">
        <w:rPr>
          <w:rFonts w:ascii="Arial" w:hAnsi="Arial" w:cs="Arial"/>
          <w:b/>
          <w:bCs/>
          <w:sz w:val="24"/>
          <w:szCs w:val="24"/>
        </w:rPr>
        <w:t xml:space="preserve">. </w:t>
      </w:r>
      <w:r w:rsidR="00900925" w:rsidRPr="00962A8A">
        <w:rPr>
          <w:rFonts w:ascii="Arial" w:hAnsi="Arial" w:cs="Arial"/>
          <w:b/>
          <w:bCs/>
          <w:sz w:val="24"/>
          <w:szCs w:val="24"/>
        </w:rPr>
        <w:t>Consistency</w:t>
      </w:r>
      <w:r w:rsidR="00900925" w:rsidRPr="00900925">
        <w:rPr>
          <w:rFonts w:ascii="Arial" w:hAnsi="Arial" w:cs="Arial"/>
          <w:sz w:val="24"/>
          <w:szCs w:val="24"/>
        </w:rPr>
        <w:t>: A transaction that starts working on a consistent database must also leave it in a consistent state at the end, so a transaction cannot violate existing database restrictions. In most cases these restrictions are modelled in the form of integrity constraints: NOT NULL, PRIMARY KEY. If a transaction contains an operation that violates an integrity constraint, then all changes made to the transaction will be revoked. The DBMS must provide consistency preservation mechanisms.</w:t>
      </w:r>
    </w:p>
    <w:p w14:paraId="55091331" w14:textId="5C7C668B" w:rsidR="00900925" w:rsidRPr="00900925" w:rsidRDefault="00962A8A" w:rsidP="00900925">
      <w:pPr>
        <w:spacing w:before="240" w:after="240"/>
        <w:rPr>
          <w:rFonts w:ascii="Arial" w:hAnsi="Arial" w:cs="Arial"/>
          <w:sz w:val="24"/>
          <w:szCs w:val="24"/>
        </w:rPr>
      </w:pPr>
      <w:r>
        <w:rPr>
          <w:rFonts w:ascii="Arial" w:hAnsi="Arial" w:cs="Arial"/>
          <w:b/>
          <w:bCs/>
          <w:sz w:val="24"/>
          <w:szCs w:val="24"/>
        </w:rPr>
        <w:t xml:space="preserve">       c</w:t>
      </w:r>
      <w:r w:rsidR="00B767ED">
        <w:rPr>
          <w:rFonts w:ascii="Arial" w:hAnsi="Arial" w:cs="Arial"/>
          <w:b/>
          <w:bCs/>
          <w:sz w:val="24"/>
          <w:szCs w:val="24"/>
        </w:rPr>
        <w:t xml:space="preserve">. </w:t>
      </w:r>
      <w:r w:rsidR="00900925" w:rsidRPr="00962A8A">
        <w:rPr>
          <w:rFonts w:ascii="Arial" w:hAnsi="Arial" w:cs="Arial"/>
          <w:b/>
          <w:bCs/>
          <w:sz w:val="24"/>
          <w:szCs w:val="24"/>
        </w:rPr>
        <w:t>Isolation</w:t>
      </w:r>
      <w:r w:rsidR="00900925" w:rsidRPr="00900925">
        <w:rPr>
          <w:rFonts w:ascii="Arial" w:hAnsi="Arial" w:cs="Arial"/>
          <w:sz w:val="24"/>
          <w:szCs w:val="24"/>
        </w:rPr>
        <w:t>: A transaction must behave as if the operations performed by it are isolated, independent of the operations performed by another transaction. No other transaction should read intermediate data written by that transaction.</w:t>
      </w:r>
    </w:p>
    <w:p w14:paraId="583226BA" w14:textId="08FDF48F" w:rsidR="00900925" w:rsidRPr="00900925" w:rsidRDefault="00B767ED" w:rsidP="00900925">
      <w:pPr>
        <w:spacing w:before="240" w:after="240"/>
        <w:rPr>
          <w:rFonts w:ascii="Arial" w:hAnsi="Arial" w:cs="Arial"/>
          <w:sz w:val="24"/>
          <w:szCs w:val="24"/>
        </w:rPr>
      </w:pPr>
      <w:r>
        <w:rPr>
          <w:rFonts w:ascii="Arial" w:hAnsi="Arial" w:cs="Arial"/>
          <w:b/>
          <w:bCs/>
          <w:sz w:val="24"/>
          <w:szCs w:val="24"/>
        </w:rPr>
        <w:t xml:space="preserve">       d. </w:t>
      </w:r>
      <w:r w:rsidR="00900925" w:rsidRPr="00B767ED">
        <w:rPr>
          <w:rFonts w:ascii="Arial" w:hAnsi="Arial" w:cs="Arial"/>
          <w:b/>
          <w:bCs/>
          <w:sz w:val="24"/>
          <w:szCs w:val="24"/>
        </w:rPr>
        <w:t>Durability</w:t>
      </w:r>
      <w:r w:rsidR="00900925" w:rsidRPr="00900925">
        <w:rPr>
          <w:rFonts w:ascii="Arial" w:hAnsi="Arial" w:cs="Arial"/>
          <w:sz w:val="24"/>
          <w:szCs w:val="24"/>
        </w:rPr>
        <w:t>: Once successfully made the changes made by a transaction, they will persist and can no longer revoke. In the case of the hardware and software incident, the effects of the committed transactions found in the recovery after the incident. From this point of view, each management system must contain mechanisms through which the effects of all transactions committed recorded in the system logs restored in case of an incident.</w:t>
      </w:r>
    </w:p>
    <w:p w14:paraId="236CBD16" w14:textId="77777777" w:rsidR="00900925" w:rsidRPr="00900925" w:rsidRDefault="00900925" w:rsidP="00900925">
      <w:pPr>
        <w:spacing w:before="240" w:after="240"/>
        <w:rPr>
          <w:rFonts w:ascii="Arial" w:hAnsi="Arial" w:cs="Arial"/>
          <w:sz w:val="24"/>
          <w:szCs w:val="24"/>
        </w:rPr>
      </w:pPr>
    </w:p>
    <w:p w14:paraId="1D9EBCED" w14:textId="77777777" w:rsidR="00900925" w:rsidRPr="00900925" w:rsidRDefault="00900925" w:rsidP="00900925">
      <w:pPr>
        <w:spacing w:before="240" w:after="240"/>
        <w:rPr>
          <w:rFonts w:ascii="Arial" w:hAnsi="Arial" w:cs="Arial"/>
          <w:sz w:val="24"/>
          <w:szCs w:val="24"/>
        </w:rPr>
      </w:pPr>
      <w:r w:rsidRPr="00900925">
        <w:rPr>
          <w:rFonts w:ascii="Arial" w:hAnsi="Arial" w:cs="Arial"/>
          <w:sz w:val="24"/>
          <w:szCs w:val="24"/>
        </w:rPr>
        <w:t xml:space="preserve">Generally, current DBMSs execute isolation through a locking convention. Durability is regularly actualized utilizing logging and recuperation. Isolation and Atomicity ensured by a mix of locking and logging to ensure security and precision when accessing the database. Consistency by runtime checks in the questioning agent: if an exchange's activities will disregard a SQL respectability requirement, the </w:t>
      </w:r>
      <w:r w:rsidRPr="00900925">
        <w:rPr>
          <w:rFonts w:ascii="Arial" w:hAnsi="Arial" w:cs="Arial"/>
          <w:sz w:val="24"/>
          <w:szCs w:val="24"/>
        </w:rPr>
        <w:lastRenderedPageBreak/>
        <w:t xml:space="preserve">exchange prematurely ended and a mistake code returned (Hellerstein, </w:t>
      </w:r>
      <w:proofErr w:type="spellStart"/>
      <w:r w:rsidRPr="00900925">
        <w:rPr>
          <w:rFonts w:ascii="Arial" w:hAnsi="Arial" w:cs="Arial"/>
          <w:sz w:val="24"/>
          <w:szCs w:val="24"/>
        </w:rPr>
        <w:t>Stonebraker</w:t>
      </w:r>
      <w:proofErr w:type="spellEnd"/>
      <w:r w:rsidRPr="00900925">
        <w:rPr>
          <w:rFonts w:ascii="Arial" w:hAnsi="Arial" w:cs="Arial"/>
          <w:sz w:val="24"/>
          <w:szCs w:val="24"/>
        </w:rPr>
        <w:t xml:space="preserve"> and Hamilton, 2007).</w:t>
      </w:r>
    </w:p>
    <w:p w14:paraId="682F6495" w14:textId="77777777" w:rsidR="00900925" w:rsidRPr="00900925" w:rsidRDefault="00900925" w:rsidP="00B01745">
      <w:pPr>
        <w:spacing w:line="276" w:lineRule="auto"/>
        <w:rPr>
          <w:rFonts w:ascii="Arial" w:hAnsi="Arial" w:cs="Arial"/>
          <w:sz w:val="24"/>
          <w:szCs w:val="24"/>
        </w:rPr>
      </w:pPr>
    </w:p>
    <w:p w14:paraId="2F4FCFA2" w14:textId="517824DD" w:rsidR="00EE770A" w:rsidRDefault="00EE770A" w:rsidP="006E4592">
      <w:pPr>
        <w:spacing w:line="276" w:lineRule="auto"/>
        <w:rPr>
          <w:rFonts w:ascii="Arial" w:hAnsi="Arial" w:cs="Arial"/>
          <w:sz w:val="24"/>
          <w:szCs w:val="24"/>
        </w:rPr>
      </w:pPr>
      <w:r w:rsidRPr="00EE770A">
        <w:rPr>
          <w:rFonts w:ascii="Arial" w:hAnsi="Arial" w:cs="Arial"/>
          <w:sz w:val="24"/>
          <w:szCs w:val="24"/>
        </w:rPr>
        <w:t xml:space="preserve">The importance of ACID properties cannot ignore while executing a transaction. They are necessary to ensure that the database remains robust by safeguarding the functionality of the transaction that it doesn’t interfere with the transaction running parallel to it. </w:t>
      </w:r>
    </w:p>
    <w:p w14:paraId="4C825681" w14:textId="77777777" w:rsidR="006E4592" w:rsidRDefault="006E4592" w:rsidP="006E4592">
      <w:pPr>
        <w:spacing w:line="276" w:lineRule="auto"/>
        <w:rPr>
          <w:rFonts w:ascii="Arial" w:hAnsi="Arial" w:cs="Arial"/>
          <w:sz w:val="24"/>
          <w:szCs w:val="24"/>
        </w:rPr>
      </w:pPr>
      <w:r w:rsidRPr="006E4592">
        <w:rPr>
          <w:rFonts w:ascii="Arial" w:hAnsi="Arial" w:cs="Arial"/>
          <w:sz w:val="24"/>
          <w:szCs w:val="24"/>
        </w:rPr>
        <w:t>Transaction Properties are Responsible for User</w:t>
      </w:r>
      <w:r>
        <w:rPr>
          <w:rFonts w:ascii="Arial" w:hAnsi="Arial" w:cs="Arial"/>
          <w:sz w:val="24"/>
          <w:szCs w:val="24"/>
        </w:rPr>
        <w:t>:</w:t>
      </w:r>
    </w:p>
    <w:p w14:paraId="092B1B30" w14:textId="42EB0096" w:rsidR="006E4592" w:rsidRPr="006E4592" w:rsidRDefault="006E4592" w:rsidP="006E4592">
      <w:pPr>
        <w:spacing w:line="276" w:lineRule="auto"/>
        <w:rPr>
          <w:rFonts w:ascii="Arial" w:hAnsi="Arial" w:cs="Arial"/>
          <w:sz w:val="24"/>
          <w:szCs w:val="24"/>
        </w:rPr>
      </w:pPr>
      <w:proofErr w:type="gramStart"/>
      <w:r w:rsidRPr="006E4592">
        <w:rPr>
          <w:rFonts w:ascii="Arial" w:hAnsi="Arial" w:cs="Arial"/>
          <w:sz w:val="24"/>
          <w:szCs w:val="24"/>
        </w:rPr>
        <w:t>All of</w:t>
      </w:r>
      <w:proofErr w:type="gramEnd"/>
      <w:r w:rsidRPr="006E4592">
        <w:rPr>
          <w:rFonts w:ascii="Arial" w:hAnsi="Arial" w:cs="Arial"/>
          <w:sz w:val="24"/>
          <w:szCs w:val="24"/>
        </w:rPr>
        <w:t xml:space="preserve"> the ACID properties are the reasonability of the developer and as a user, we have to achieve them by abiding by a specific set of rules and criteria.</w:t>
      </w:r>
    </w:p>
    <w:p w14:paraId="04FFBDA0" w14:textId="7603F780" w:rsidR="006E4592" w:rsidRDefault="00B767ED" w:rsidP="006E4592">
      <w:pPr>
        <w:spacing w:after="0" w:line="276" w:lineRule="auto"/>
        <w:rPr>
          <w:rFonts w:ascii="Arial" w:eastAsia="Times New Roman" w:hAnsi="Arial" w:cs="Arial"/>
          <w:color w:val="0E101A"/>
          <w:sz w:val="24"/>
          <w:szCs w:val="24"/>
          <w:lang w:val="en-GB" w:eastAsia="en-GB"/>
        </w:rPr>
      </w:pPr>
      <w:r>
        <w:rPr>
          <w:rFonts w:ascii="Arial" w:eastAsia="Times New Roman" w:hAnsi="Arial" w:cs="Arial"/>
          <w:b/>
          <w:bCs/>
          <w:color w:val="0E101A"/>
          <w:sz w:val="32"/>
          <w:szCs w:val="32"/>
          <w:lang w:val="en-GB" w:eastAsia="en-GB"/>
        </w:rPr>
        <w:t xml:space="preserve">5. </w:t>
      </w:r>
      <w:r w:rsidR="006E4592" w:rsidRPr="006E4592">
        <w:rPr>
          <w:rFonts w:ascii="Arial" w:eastAsia="Times New Roman" w:hAnsi="Arial" w:cs="Arial"/>
          <w:b/>
          <w:bCs/>
          <w:color w:val="0E101A"/>
          <w:sz w:val="32"/>
          <w:szCs w:val="32"/>
          <w:lang w:val="en-GB" w:eastAsia="en-GB"/>
        </w:rPr>
        <w:t>Anomalies in Concurrency Control</w:t>
      </w:r>
      <w:r w:rsidR="006E4592" w:rsidRPr="00B767ED">
        <w:rPr>
          <w:rFonts w:ascii="Arial" w:eastAsia="Times New Roman" w:hAnsi="Arial" w:cs="Arial"/>
          <w:b/>
          <w:bCs/>
          <w:color w:val="0E101A"/>
          <w:sz w:val="32"/>
          <w:szCs w:val="32"/>
          <w:lang w:val="en-GB" w:eastAsia="en-GB"/>
        </w:rPr>
        <w:t>:</w:t>
      </w:r>
      <w:r w:rsidR="006E4592">
        <w:rPr>
          <w:rFonts w:ascii="Arial" w:eastAsia="Times New Roman" w:hAnsi="Arial" w:cs="Arial"/>
          <w:color w:val="0E101A"/>
          <w:sz w:val="24"/>
          <w:szCs w:val="24"/>
          <w:lang w:val="en-GB" w:eastAsia="en-GB"/>
        </w:rPr>
        <w:t xml:space="preserve"> </w:t>
      </w:r>
      <w:r w:rsidR="006E4592" w:rsidRPr="006E4592">
        <w:rPr>
          <w:rFonts w:ascii="Arial" w:eastAsia="Times New Roman" w:hAnsi="Arial" w:cs="Arial"/>
          <w:color w:val="0E101A"/>
          <w:sz w:val="24"/>
          <w:szCs w:val="24"/>
          <w:lang w:val="en-GB" w:eastAsia="en-GB"/>
        </w:rPr>
        <w:t>As we have mentioned above concurrency control is a set of instructions that enables the simultaneous execution of a transaction. However, there are some drawbacks if proper attention not given while implementing control (Addison Wesley Hernandez, 2013). In this section, we are discussing the anomalies in the database system, which are mention below:</w:t>
      </w:r>
    </w:p>
    <w:p w14:paraId="7D480556" w14:textId="77777777" w:rsidR="006E4592" w:rsidRPr="006E4592" w:rsidRDefault="006E4592" w:rsidP="006E4592">
      <w:pPr>
        <w:spacing w:after="0" w:line="276" w:lineRule="auto"/>
        <w:rPr>
          <w:rFonts w:ascii="Arial" w:eastAsia="Times New Roman" w:hAnsi="Arial" w:cs="Arial"/>
          <w:color w:val="0E101A"/>
          <w:sz w:val="24"/>
          <w:szCs w:val="24"/>
          <w:lang w:val="en-GB" w:eastAsia="en-GB"/>
        </w:rPr>
      </w:pPr>
    </w:p>
    <w:p w14:paraId="621A4A63" w14:textId="6BF5FE9B" w:rsidR="006E4592" w:rsidRPr="006E4592" w:rsidRDefault="00B767ED" w:rsidP="00B767ED">
      <w:pPr>
        <w:spacing w:after="0" w:line="276" w:lineRule="auto"/>
        <w:ind w:left="360"/>
        <w:rPr>
          <w:rFonts w:ascii="Arial" w:eastAsia="Times New Roman" w:hAnsi="Arial" w:cs="Arial"/>
          <w:b/>
          <w:bCs/>
          <w:color w:val="0E101A"/>
          <w:sz w:val="24"/>
          <w:szCs w:val="24"/>
          <w:lang w:val="en-GB" w:eastAsia="en-GB"/>
        </w:rPr>
      </w:pPr>
      <w:r w:rsidRPr="00B767ED">
        <w:rPr>
          <w:rFonts w:ascii="Arial" w:eastAsia="Times New Roman" w:hAnsi="Arial" w:cs="Arial"/>
          <w:b/>
          <w:bCs/>
          <w:color w:val="0E101A"/>
          <w:sz w:val="24"/>
          <w:szCs w:val="24"/>
          <w:lang w:val="en-GB" w:eastAsia="en-GB"/>
        </w:rPr>
        <w:t xml:space="preserve"> </w:t>
      </w:r>
      <w:r w:rsidR="006E4592" w:rsidRPr="006E4592">
        <w:rPr>
          <w:rFonts w:ascii="Arial" w:eastAsia="Times New Roman" w:hAnsi="Arial" w:cs="Arial"/>
          <w:b/>
          <w:bCs/>
          <w:color w:val="0E101A"/>
          <w:sz w:val="24"/>
          <w:szCs w:val="24"/>
          <w:lang w:val="en-GB" w:eastAsia="en-GB"/>
        </w:rPr>
        <w:t>Dirty Read</w:t>
      </w:r>
    </w:p>
    <w:p w14:paraId="25A498B3" w14:textId="11CCDB17" w:rsidR="006E4592" w:rsidRPr="006E4592" w:rsidRDefault="00B767ED" w:rsidP="00B767ED">
      <w:pPr>
        <w:spacing w:after="0" w:line="276" w:lineRule="auto"/>
        <w:rPr>
          <w:rFonts w:ascii="Arial" w:eastAsia="Times New Roman" w:hAnsi="Arial" w:cs="Arial"/>
          <w:b/>
          <w:bCs/>
          <w:color w:val="0E101A"/>
          <w:sz w:val="24"/>
          <w:szCs w:val="24"/>
          <w:lang w:val="en-GB" w:eastAsia="en-GB"/>
        </w:rPr>
      </w:pPr>
      <w:r w:rsidRPr="00B767ED">
        <w:rPr>
          <w:rFonts w:ascii="Arial" w:eastAsia="Times New Roman" w:hAnsi="Arial" w:cs="Arial"/>
          <w:b/>
          <w:bCs/>
          <w:color w:val="0E101A"/>
          <w:sz w:val="24"/>
          <w:szCs w:val="24"/>
          <w:lang w:val="en-GB" w:eastAsia="en-GB"/>
        </w:rPr>
        <w:t xml:space="preserve">      </w:t>
      </w:r>
      <w:r w:rsidR="006E4592" w:rsidRPr="006E4592">
        <w:rPr>
          <w:rFonts w:ascii="Arial" w:eastAsia="Times New Roman" w:hAnsi="Arial" w:cs="Arial"/>
          <w:b/>
          <w:bCs/>
          <w:color w:val="0E101A"/>
          <w:sz w:val="24"/>
          <w:szCs w:val="24"/>
          <w:lang w:val="en-GB" w:eastAsia="en-GB"/>
        </w:rPr>
        <w:t>Unrepeatable Read</w:t>
      </w:r>
    </w:p>
    <w:p w14:paraId="3682D19C" w14:textId="7DEB2D43" w:rsidR="006E4592" w:rsidRPr="00B767ED" w:rsidRDefault="00B767ED" w:rsidP="00B767ED">
      <w:pPr>
        <w:spacing w:after="0" w:line="276" w:lineRule="auto"/>
        <w:rPr>
          <w:rFonts w:ascii="Arial" w:eastAsia="Times New Roman" w:hAnsi="Arial" w:cs="Arial"/>
          <w:b/>
          <w:bCs/>
          <w:color w:val="0E101A"/>
          <w:sz w:val="24"/>
          <w:szCs w:val="24"/>
          <w:lang w:val="en-GB" w:eastAsia="en-GB"/>
        </w:rPr>
      </w:pPr>
      <w:r w:rsidRPr="00B767ED">
        <w:rPr>
          <w:rFonts w:ascii="Arial" w:eastAsia="Times New Roman" w:hAnsi="Arial" w:cs="Arial"/>
          <w:b/>
          <w:bCs/>
          <w:color w:val="0E101A"/>
          <w:sz w:val="24"/>
          <w:szCs w:val="24"/>
          <w:lang w:val="en-GB" w:eastAsia="en-GB"/>
        </w:rPr>
        <w:t xml:space="preserve">      </w:t>
      </w:r>
      <w:r w:rsidR="006E4592" w:rsidRPr="006E4592">
        <w:rPr>
          <w:rFonts w:ascii="Arial" w:eastAsia="Times New Roman" w:hAnsi="Arial" w:cs="Arial"/>
          <w:b/>
          <w:bCs/>
          <w:color w:val="0E101A"/>
          <w:sz w:val="24"/>
          <w:szCs w:val="24"/>
          <w:lang w:val="en-GB" w:eastAsia="en-GB"/>
        </w:rPr>
        <w:t>Lost Update</w:t>
      </w:r>
    </w:p>
    <w:p w14:paraId="10F859C8" w14:textId="77777777" w:rsidR="006E4592" w:rsidRPr="006E4592" w:rsidRDefault="006E4592" w:rsidP="006E4592">
      <w:pPr>
        <w:spacing w:after="0" w:line="276" w:lineRule="auto"/>
        <w:ind w:left="720"/>
        <w:rPr>
          <w:rFonts w:ascii="Arial" w:eastAsia="Times New Roman" w:hAnsi="Arial" w:cs="Arial"/>
          <w:color w:val="0E101A"/>
          <w:sz w:val="24"/>
          <w:szCs w:val="24"/>
          <w:lang w:val="en-GB" w:eastAsia="en-GB"/>
        </w:rPr>
      </w:pPr>
    </w:p>
    <w:p w14:paraId="2883D748" w14:textId="19E31128" w:rsidR="006E4592" w:rsidRPr="006E4592" w:rsidRDefault="00B767ED" w:rsidP="006E4592">
      <w:pPr>
        <w:spacing w:after="0" w:line="276" w:lineRule="auto"/>
        <w:outlineLvl w:val="1"/>
        <w:rPr>
          <w:rFonts w:ascii="Arial" w:eastAsia="Times New Roman" w:hAnsi="Arial" w:cs="Arial"/>
          <w:b/>
          <w:bCs/>
          <w:color w:val="0E101A"/>
          <w:sz w:val="24"/>
          <w:szCs w:val="24"/>
          <w:lang w:val="en-GB" w:eastAsia="en-GB"/>
        </w:rPr>
      </w:pPr>
      <w:r>
        <w:rPr>
          <w:rFonts w:ascii="Arial" w:eastAsia="Times New Roman" w:hAnsi="Arial" w:cs="Arial"/>
          <w:color w:val="0E101A"/>
          <w:sz w:val="24"/>
          <w:szCs w:val="24"/>
          <w:lang w:val="en-GB" w:eastAsia="en-GB"/>
        </w:rPr>
        <w:t xml:space="preserve">    </w:t>
      </w:r>
      <w:r w:rsidRPr="00B767ED">
        <w:rPr>
          <w:rFonts w:ascii="Arial" w:eastAsia="Times New Roman" w:hAnsi="Arial" w:cs="Arial"/>
          <w:b/>
          <w:bCs/>
          <w:color w:val="0E101A"/>
          <w:sz w:val="24"/>
          <w:szCs w:val="24"/>
          <w:lang w:val="en-GB" w:eastAsia="en-GB"/>
        </w:rPr>
        <w:t>5.1</w:t>
      </w:r>
      <w:r w:rsidR="006E4592" w:rsidRPr="006E4592">
        <w:rPr>
          <w:rFonts w:ascii="Arial" w:eastAsia="Times New Roman" w:hAnsi="Arial" w:cs="Arial"/>
          <w:b/>
          <w:bCs/>
          <w:color w:val="0E101A"/>
          <w:sz w:val="24"/>
          <w:szCs w:val="24"/>
          <w:lang w:val="en-GB" w:eastAsia="en-GB"/>
        </w:rPr>
        <w:t xml:space="preserve"> Dirty Read</w:t>
      </w:r>
    </w:p>
    <w:p w14:paraId="64E69FD3" w14:textId="06CD2A73" w:rsidR="006E4592" w:rsidRPr="006E4592" w:rsidRDefault="006E4592" w:rsidP="006E4592">
      <w:pPr>
        <w:spacing w:after="0" w:line="276" w:lineRule="auto"/>
        <w:rPr>
          <w:rFonts w:ascii="Arial" w:eastAsia="Times New Roman" w:hAnsi="Arial" w:cs="Arial"/>
          <w:color w:val="0E101A"/>
          <w:sz w:val="24"/>
          <w:szCs w:val="24"/>
          <w:lang w:val="en-GB" w:eastAsia="en-GB"/>
        </w:rPr>
      </w:pPr>
      <w:r w:rsidRPr="006E4592">
        <w:rPr>
          <w:rFonts w:ascii="Arial" w:eastAsia="Times New Roman" w:hAnsi="Arial" w:cs="Arial"/>
          <w:color w:val="0E101A"/>
          <w:sz w:val="24"/>
          <w:szCs w:val="24"/>
          <w:lang w:val="en-GB" w:eastAsia="en-GB"/>
        </w:rPr>
        <w:t>There can be a dependency issue when a transaction is trying to update a row which already updated by the alternative transactions. To further elaborate dirty read is the anomaly which occurs when one transaction makes efforts to update an item, but transaction remains unsuccessful due to some reason. Is mainly because of another transaction take access of the issue and update it before it can get back to its original state</w:t>
      </w:r>
      <w:r w:rsidR="00DE630C">
        <w:rPr>
          <w:rFonts w:ascii="Arial" w:eastAsia="Times New Roman" w:hAnsi="Arial" w:cs="Arial"/>
          <w:color w:val="0E101A"/>
          <w:sz w:val="24"/>
          <w:szCs w:val="24"/>
          <w:lang w:val="en-GB" w:eastAsia="en-GB"/>
        </w:rPr>
        <w:t xml:space="preserve"> </w:t>
      </w:r>
      <w:r w:rsidR="00DE630C" w:rsidRPr="000E06CE">
        <w:rPr>
          <w:rFonts w:ascii="Open Sans" w:hAnsi="Open Sans" w:cs="Open Sans"/>
          <w:color w:val="000000"/>
          <w:sz w:val="24"/>
          <w:szCs w:val="24"/>
          <w:shd w:val="clear" w:color="auto" w:fill="FFFFFF"/>
        </w:rPr>
        <w:t>(Singh, 2011)</w:t>
      </w:r>
      <w:r w:rsidRPr="006E4592">
        <w:rPr>
          <w:rFonts w:ascii="Arial" w:eastAsia="Times New Roman" w:hAnsi="Arial" w:cs="Arial"/>
          <w:color w:val="0E101A"/>
          <w:sz w:val="24"/>
          <w:szCs w:val="24"/>
          <w:lang w:val="en-GB" w:eastAsia="en-GB"/>
        </w:rPr>
        <w:t>. </w:t>
      </w:r>
    </w:p>
    <w:p w14:paraId="32D08371" w14:textId="75EE15AE" w:rsidR="006E4592" w:rsidRPr="00125ED1" w:rsidRDefault="00DE630C" w:rsidP="00125ED1">
      <w:pPr>
        <w:spacing w:after="0" w:line="276" w:lineRule="auto"/>
        <w:rPr>
          <w:rFonts w:ascii="Arial" w:eastAsia="Times New Roman" w:hAnsi="Arial" w:cs="Arial"/>
          <w:color w:val="0E101A"/>
          <w:sz w:val="24"/>
          <w:szCs w:val="24"/>
          <w:lang w:val="en-GB" w:eastAsia="en-GB"/>
        </w:rPr>
      </w:pPr>
      <w:r>
        <w:rPr>
          <w:noProof/>
        </w:rPr>
        <w:drawing>
          <wp:inline distT="0" distB="0" distL="0" distR="0" wp14:anchorId="49C2B76A" wp14:editId="5EC6143F">
            <wp:extent cx="5731510" cy="26117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611755"/>
                    </a:xfrm>
                    <a:prstGeom prst="rect">
                      <a:avLst/>
                    </a:prstGeom>
                  </pic:spPr>
                </pic:pic>
              </a:graphicData>
            </a:graphic>
          </wp:inline>
        </w:drawing>
      </w:r>
    </w:p>
    <w:p w14:paraId="535F090D" w14:textId="77777777" w:rsidR="00DE630C" w:rsidRDefault="00DE630C" w:rsidP="00125ED1">
      <w:pPr>
        <w:spacing w:after="0" w:line="276" w:lineRule="auto"/>
        <w:outlineLvl w:val="1"/>
        <w:rPr>
          <w:rFonts w:ascii="Arial" w:eastAsia="Times New Roman" w:hAnsi="Arial" w:cs="Arial"/>
          <w:color w:val="0E101A"/>
          <w:sz w:val="24"/>
          <w:szCs w:val="24"/>
          <w:lang w:val="en-GB" w:eastAsia="en-GB"/>
        </w:rPr>
      </w:pPr>
    </w:p>
    <w:p w14:paraId="7AE1F264" w14:textId="77777777" w:rsidR="00DE630C" w:rsidRDefault="00DE630C" w:rsidP="00125ED1">
      <w:pPr>
        <w:spacing w:after="0" w:line="276" w:lineRule="auto"/>
        <w:outlineLvl w:val="1"/>
        <w:rPr>
          <w:rFonts w:ascii="Arial" w:eastAsia="Times New Roman" w:hAnsi="Arial" w:cs="Arial"/>
          <w:color w:val="0E101A"/>
          <w:sz w:val="24"/>
          <w:szCs w:val="24"/>
          <w:lang w:val="en-GB" w:eastAsia="en-GB"/>
        </w:rPr>
      </w:pPr>
    </w:p>
    <w:p w14:paraId="51F24B00" w14:textId="77777777" w:rsidR="00E62765" w:rsidRDefault="00E62765" w:rsidP="00E62765">
      <w:pPr>
        <w:ind w:left="720"/>
        <w:jc w:val="both"/>
        <w:rPr>
          <w:rFonts w:ascii="Arial" w:hAnsi="Arial" w:cs="Arial"/>
          <w:sz w:val="24"/>
          <w:szCs w:val="24"/>
        </w:rPr>
      </w:pPr>
    </w:p>
    <w:p w14:paraId="269C88C8" w14:textId="77777777" w:rsidR="00E62765" w:rsidRDefault="00E62765" w:rsidP="00E62765">
      <w:pPr>
        <w:spacing w:line="276" w:lineRule="auto"/>
        <w:rPr>
          <w:rFonts w:ascii="Arial" w:hAnsi="Arial" w:cs="Arial"/>
          <w:sz w:val="24"/>
          <w:szCs w:val="24"/>
        </w:rPr>
      </w:pPr>
    </w:p>
    <w:p w14:paraId="28C809C2" w14:textId="6C5A3064" w:rsidR="00E62765" w:rsidRPr="00E62765" w:rsidRDefault="00E62765" w:rsidP="00E62765">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u w:val="single"/>
          <w:lang w:val="en-GB" w:eastAsia="en-GB"/>
        </w:rPr>
        <w:t>Example:</w:t>
      </w:r>
    </w:p>
    <w:p w14:paraId="2449DE30" w14:textId="5AFF64A9" w:rsidR="00DE630C" w:rsidRPr="00E62765" w:rsidRDefault="00E62765" w:rsidP="00E62765">
      <w:pPr>
        <w:spacing w:line="276" w:lineRule="auto"/>
        <w:rPr>
          <w:rFonts w:ascii="Arial" w:hAnsi="Arial" w:cs="Arial"/>
          <w:sz w:val="24"/>
          <w:szCs w:val="24"/>
        </w:rPr>
      </w:pPr>
      <w:r w:rsidRPr="00E62765">
        <w:rPr>
          <w:rFonts w:ascii="Arial" w:hAnsi="Arial" w:cs="Arial"/>
          <w:sz w:val="24"/>
          <w:szCs w:val="24"/>
        </w:rPr>
        <w:t>Let’s assume we have two transactions T1 and T2 and value A=10. T1 reads the value A and store it in the buffer. T2 reads the value A from T1 buffer and update the value and commit it A=12. While T1 fails at forthcoming stage and process is rolled back resulted in dirty read.</w:t>
      </w:r>
    </w:p>
    <w:p w14:paraId="120C8631" w14:textId="77777777" w:rsidR="00DE630C" w:rsidRDefault="00DE630C" w:rsidP="00125ED1">
      <w:pPr>
        <w:spacing w:after="0" w:line="276" w:lineRule="auto"/>
        <w:outlineLvl w:val="1"/>
        <w:rPr>
          <w:rFonts w:ascii="Arial" w:eastAsia="Times New Roman" w:hAnsi="Arial" w:cs="Arial"/>
          <w:color w:val="0E101A"/>
          <w:sz w:val="24"/>
          <w:szCs w:val="24"/>
          <w:lang w:val="en-GB" w:eastAsia="en-GB"/>
        </w:rPr>
      </w:pPr>
    </w:p>
    <w:p w14:paraId="3CEB9145" w14:textId="72A43251" w:rsidR="00125ED1" w:rsidRPr="00125ED1" w:rsidRDefault="00B767ED" w:rsidP="00DE630C">
      <w:pPr>
        <w:spacing w:after="0" w:line="276" w:lineRule="auto"/>
        <w:outlineLvl w:val="1"/>
        <w:rPr>
          <w:rFonts w:ascii="Arial" w:eastAsia="Times New Roman" w:hAnsi="Arial" w:cs="Arial"/>
          <w:b/>
          <w:bCs/>
          <w:color w:val="0E101A"/>
          <w:sz w:val="24"/>
          <w:szCs w:val="24"/>
          <w:lang w:val="en-GB" w:eastAsia="en-GB"/>
        </w:rPr>
      </w:pPr>
      <w:r>
        <w:rPr>
          <w:rFonts w:ascii="Arial" w:eastAsia="Times New Roman" w:hAnsi="Arial" w:cs="Arial"/>
          <w:b/>
          <w:bCs/>
          <w:color w:val="0E101A"/>
          <w:sz w:val="24"/>
          <w:szCs w:val="24"/>
          <w:lang w:val="en-GB" w:eastAsia="en-GB"/>
        </w:rPr>
        <w:t xml:space="preserve">     </w:t>
      </w:r>
      <w:r w:rsidRPr="00B767ED">
        <w:rPr>
          <w:rFonts w:ascii="Arial" w:eastAsia="Times New Roman" w:hAnsi="Arial" w:cs="Arial"/>
          <w:b/>
          <w:bCs/>
          <w:color w:val="0E101A"/>
          <w:sz w:val="24"/>
          <w:szCs w:val="24"/>
          <w:lang w:val="en-GB" w:eastAsia="en-GB"/>
        </w:rPr>
        <w:t>5</w:t>
      </w:r>
      <w:r w:rsidR="00125ED1" w:rsidRPr="00125ED1">
        <w:rPr>
          <w:rFonts w:ascii="Arial" w:eastAsia="Times New Roman" w:hAnsi="Arial" w:cs="Arial"/>
          <w:b/>
          <w:bCs/>
          <w:color w:val="0E101A"/>
          <w:sz w:val="24"/>
          <w:szCs w:val="24"/>
          <w:lang w:val="en-GB" w:eastAsia="en-GB"/>
        </w:rPr>
        <w:t>.</w:t>
      </w:r>
      <w:r w:rsidRPr="00B767ED">
        <w:rPr>
          <w:rFonts w:ascii="Arial" w:eastAsia="Times New Roman" w:hAnsi="Arial" w:cs="Arial"/>
          <w:b/>
          <w:bCs/>
          <w:color w:val="0E101A"/>
          <w:sz w:val="24"/>
          <w:szCs w:val="24"/>
          <w:lang w:val="en-GB" w:eastAsia="en-GB"/>
        </w:rPr>
        <w:t>2</w:t>
      </w:r>
      <w:r w:rsidR="00125ED1" w:rsidRPr="00125ED1">
        <w:rPr>
          <w:rFonts w:ascii="Arial" w:eastAsia="Times New Roman" w:hAnsi="Arial" w:cs="Arial"/>
          <w:b/>
          <w:bCs/>
          <w:color w:val="0E101A"/>
          <w:sz w:val="24"/>
          <w:szCs w:val="24"/>
          <w:lang w:val="en-GB" w:eastAsia="en-GB"/>
        </w:rPr>
        <w:t xml:space="preserve"> Unrepeatable Read</w:t>
      </w:r>
    </w:p>
    <w:p w14:paraId="3430DF2E" w14:textId="718E14F5" w:rsid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This type of anomaly occurs when a transaction executes same row multiple time and fetch different data each time. To further explain this abnormality in the database occurs when one transaction compute a summarized report over a set of data while simultaneously another transaction was updating the same data. </w:t>
      </w:r>
    </w:p>
    <w:p w14:paraId="72C6F908" w14:textId="77777777" w:rsidR="00DE630C" w:rsidRPr="00125ED1" w:rsidRDefault="00DE630C" w:rsidP="00DE630C">
      <w:pPr>
        <w:spacing w:after="0" w:line="276" w:lineRule="auto"/>
        <w:rPr>
          <w:rFonts w:ascii="Arial" w:eastAsia="Times New Roman" w:hAnsi="Arial" w:cs="Arial"/>
          <w:color w:val="0E101A"/>
          <w:sz w:val="24"/>
          <w:szCs w:val="24"/>
          <w:lang w:val="en-GB" w:eastAsia="en-GB"/>
        </w:rPr>
      </w:pPr>
    </w:p>
    <w:p w14:paraId="51EEBCC1" w14:textId="77777777" w:rsidR="00125ED1" w:rsidRP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u w:val="single"/>
          <w:lang w:val="en-GB" w:eastAsia="en-GB"/>
        </w:rPr>
        <w:t>Example:</w:t>
      </w:r>
    </w:p>
    <w:p w14:paraId="4ECC182C" w14:textId="564C95D3" w:rsid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Let’s consider we have two transactions D1 and D2 with “L” value 10. D1 reads the value of L, and D2 reads the value of L both reads 10. D1 updates the value of “L” to 23 and when D2 reads the value of “L” considering it is running in isolation reads value 23 instead of 10, which results in unrepeatable read.</w:t>
      </w:r>
    </w:p>
    <w:p w14:paraId="531CAB79" w14:textId="77777777" w:rsidR="00DE630C" w:rsidRPr="00125ED1" w:rsidRDefault="00DE630C" w:rsidP="00DE630C">
      <w:pPr>
        <w:spacing w:after="0" w:line="276" w:lineRule="auto"/>
        <w:rPr>
          <w:rFonts w:ascii="Arial" w:eastAsia="Times New Roman" w:hAnsi="Arial" w:cs="Arial"/>
          <w:color w:val="0E101A"/>
          <w:sz w:val="24"/>
          <w:szCs w:val="24"/>
          <w:lang w:val="en-GB" w:eastAsia="en-GB"/>
        </w:rPr>
      </w:pPr>
    </w:p>
    <w:p w14:paraId="06C82495" w14:textId="2FB6BD36" w:rsidR="00125ED1" w:rsidRPr="00125ED1" w:rsidRDefault="00B767ED" w:rsidP="00DE630C">
      <w:pPr>
        <w:spacing w:after="0" w:line="276" w:lineRule="auto"/>
        <w:outlineLvl w:val="1"/>
        <w:rPr>
          <w:rFonts w:ascii="Arial" w:eastAsia="Times New Roman" w:hAnsi="Arial" w:cs="Arial"/>
          <w:b/>
          <w:bCs/>
          <w:color w:val="0E101A"/>
          <w:sz w:val="24"/>
          <w:szCs w:val="24"/>
          <w:lang w:val="en-GB" w:eastAsia="en-GB"/>
        </w:rPr>
      </w:pPr>
      <w:r>
        <w:rPr>
          <w:rFonts w:ascii="Arial" w:eastAsia="Times New Roman" w:hAnsi="Arial" w:cs="Arial"/>
          <w:b/>
          <w:bCs/>
          <w:color w:val="0E101A"/>
          <w:sz w:val="24"/>
          <w:szCs w:val="24"/>
          <w:lang w:val="en-GB" w:eastAsia="en-GB"/>
        </w:rPr>
        <w:t xml:space="preserve">      </w:t>
      </w:r>
      <w:r w:rsidRPr="00B767ED">
        <w:rPr>
          <w:rFonts w:ascii="Arial" w:eastAsia="Times New Roman" w:hAnsi="Arial" w:cs="Arial"/>
          <w:b/>
          <w:bCs/>
          <w:color w:val="0E101A"/>
          <w:sz w:val="24"/>
          <w:szCs w:val="24"/>
          <w:lang w:val="en-GB" w:eastAsia="en-GB"/>
        </w:rPr>
        <w:t>5</w:t>
      </w:r>
      <w:r w:rsidR="00125ED1" w:rsidRPr="00125ED1">
        <w:rPr>
          <w:rFonts w:ascii="Arial" w:eastAsia="Times New Roman" w:hAnsi="Arial" w:cs="Arial"/>
          <w:b/>
          <w:bCs/>
          <w:color w:val="0E101A"/>
          <w:sz w:val="24"/>
          <w:szCs w:val="24"/>
          <w:lang w:val="en-GB" w:eastAsia="en-GB"/>
        </w:rPr>
        <w:t>.</w:t>
      </w:r>
      <w:r w:rsidRPr="00B767ED">
        <w:rPr>
          <w:rFonts w:ascii="Arial" w:eastAsia="Times New Roman" w:hAnsi="Arial" w:cs="Arial"/>
          <w:b/>
          <w:bCs/>
          <w:color w:val="0E101A"/>
          <w:sz w:val="24"/>
          <w:szCs w:val="24"/>
          <w:lang w:val="en-GB" w:eastAsia="en-GB"/>
        </w:rPr>
        <w:t>3</w:t>
      </w:r>
      <w:r w:rsidR="00125ED1" w:rsidRPr="00125ED1">
        <w:rPr>
          <w:rFonts w:ascii="Arial" w:eastAsia="Times New Roman" w:hAnsi="Arial" w:cs="Arial"/>
          <w:b/>
          <w:bCs/>
          <w:color w:val="0E101A"/>
          <w:sz w:val="24"/>
          <w:szCs w:val="24"/>
          <w:lang w:val="en-GB" w:eastAsia="en-GB"/>
        </w:rPr>
        <w:t xml:space="preserve"> Lost Update</w:t>
      </w:r>
    </w:p>
    <w:p w14:paraId="1C0A3633" w14:textId="1E1D5A7B" w:rsidR="00125ED1" w:rsidRP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 xml:space="preserve">The Lost update occurred when multiple transactions selected the same row for working and update the data based on the chosen value </w:t>
      </w:r>
      <w:r w:rsidR="000E06CE" w:rsidRPr="000E06CE">
        <w:rPr>
          <w:rFonts w:ascii="Open Sans" w:hAnsi="Open Sans" w:cs="Open Sans"/>
          <w:color w:val="000000"/>
          <w:sz w:val="24"/>
          <w:szCs w:val="24"/>
          <w:shd w:val="clear" w:color="auto" w:fill="FFFFFF"/>
        </w:rPr>
        <w:t>(Singh, 2011)</w:t>
      </w:r>
      <w:r w:rsidR="000E06CE">
        <w:rPr>
          <w:rFonts w:ascii="Arial" w:eastAsia="Times New Roman" w:hAnsi="Arial" w:cs="Arial"/>
          <w:color w:val="0E101A"/>
          <w:sz w:val="24"/>
          <w:szCs w:val="24"/>
          <w:lang w:val="en-GB" w:eastAsia="en-GB"/>
        </w:rPr>
        <w:t>.</w:t>
      </w:r>
      <w:r w:rsidRPr="00125ED1">
        <w:rPr>
          <w:rFonts w:ascii="Arial" w:eastAsia="Times New Roman" w:hAnsi="Arial" w:cs="Arial"/>
          <w:color w:val="0E101A"/>
          <w:sz w:val="24"/>
          <w:szCs w:val="24"/>
          <w:lang w:val="en-GB" w:eastAsia="en-GB"/>
        </w:rPr>
        <w:t> Provide further, and this anomaly occurs when two transactions try to gain control over the same data and update it as per the read value. In simple words, if two transactions read the write and update it, the update of first is being overridden by the second update results in the lost update.</w:t>
      </w:r>
    </w:p>
    <w:p w14:paraId="11A05C91" w14:textId="77777777" w:rsidR="00DE630C" w:rsidRDefault="00DE630C" w:rsidP="00DE630C">
      <w:pPr>
        <w:spacing w:after="0" w:line="276" w:lineRule="auto"/>
        <w:rPr>
          <w:rFonts w:ascii="Arial" w:eastAsia="Times New Roman" w:hAnsi="Arial" w:cs="Arial"/>
          <w:color w:val="0E101A"/>
          <w:sz w:val="24"/>
          <w:szCs w:val="24"/>
          <w:u w:val="single"/>
          <w:lang w:val="en-GB" w:eastAsia="en-GB"/>
        </w:rPr>
      </w:pPr>
    </w:p>
    <w:p w14:paraId="4ECDF687" w14:textId="0DEB2969" w:rsidR="00125ED1" w:rsidRP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u w:val="single"/>
          <w:lang w:val="en-GB" w:eastAsia="en-GB"/>
        </w:rPr>
        <w:t>Example:</w:t>
      </w:r>
    </w:p>
    <w:p w14:paraId="0DC23BC5" w14:textId="6F7BB048" w:rsidR="00B767ED" w:rsidRDefault="00125ED1" w:rsidP="00B767ED">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Let’s assume an example, where we have two transactions X1 and X2 and value “J” with 10. X1 reads J = 10, and X2 updates the value of J=23 and blind write value of J=33 and commits. When X1 commits to writing the value as 33 and update from X1 is lost.</w:t>
      </w:r>
    </w:p>
    <w:p w14:paraId="103E8AC6" w14:textId="77777777" w:rsidR="00DE630C" w:rsidRDefault="00DE630C" w:rsidP="00DE630C">
      <w:pPr>
        <w:spacing w:after="0" w:line="276" w:lineRule="auto"/>
        <w:ind w:left="360"/>
        <w:rPr>
          <w:rFonts w:ascii="Arial" w:eastAsia="Times New Roman" w:hAnsi="Arial" w:cs="Arial"/>
          <w:color w:val="0E101A"/>
          <w:sz w:val="24"/>
          <w:szCs w:val="24"/>
          <w:lang w:val="en-GB" w:eastAsia="en-GB"/>
        </w:rPr>
      </w:pPr>
    </w:p>
    <w:p w14:paraId="57D555E4" w14:textId="6BB50386" w:rsidR="00125ED1" w:rsidRPr="00125ED1" w:rsidRDefault="00B767ED" w:rsidP="00DE630C">
      <w:pPr>
        <w:spacing w:after="0" w:line="276" w:lineRule="auto"/>
        <w:ind w:left="360"/>
        <w:rPr>
          <w:rFonts w:ascii="Arial" w:eastAsia="Times New Roman" w:hAnsi="Arial" w:cs="Arial"/>
          <w:b/>
          <w:bCs/>
          <w:color w:val="0E101A"/>
          <w:sz w:val="32"/>
          <w:szCs w:val="32"/>
          <w:lang w:val="en-GB" w:eastAsia="en-GB"/>
        </w:rPr>
      </w:pPr>
      <w:r w:rsidRPr="00B767ED">
        <w:rPr>
          <w:rFonts w:ascii="Arial" w:eastAsia="Times New Roman" w:hAnsi="Arial" w:cs="Arial"/>
          <w:b/>
          <w:bCs/>
          <w:color w:val="0E101A"/>
          <w:sz w:val="32"/>
          <w:szCs w:val="32"/>
          <w:lang w:val="en-GB" w:eastAsia="en-GB"/>
        </w:rPr>
        <w:t>6.</w:t>
      </w:r>
      <w:r w:rsidR="00125ED1" w:rsidRPr="00125ED1">
        <w:rPr>
          <w:rFonts w:ascii="Arial" w:eastAsia="Times New Roman" w:hAnsi="Arial" w:cs="Arial"/>
          <w:b/>
          <w:bCs/>
          <w:color w:val="0E101A"/>
          <w:sz w:val="32"/>
          <w:szCs w:val="32"/>
          <w:lang w:val="en-GB" w:eastAsia="en-GB"/>
        </w:rPr>
        <w:t>Controls of Concurrency Protocols</w:t>
      </w:r>
    </w:p>
    <w:p w14:paraId="5B7A7019" w14:textId="41C58CA3" w:rsidR="00125ED1" w:rsidRP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 xml:space="preserve">To ensure that concurrency method work on the practice of data integrity specific protocols created which ensure that all transactions executed without obstructing the functionally of another transaction running beside it </w:t>
      </w:r>
      <w:r w:rsidR="00E62765" w:rsidRPr="00E62765">
        <w:rPr>
          <w:rFonts w:ascii="Open Sans" w:hAnsi="Open Sans" w:cs="Open Sans"/>
          <w:color w:val="000000"/>
          <w:sz w:val="24"/>
          <w:szCs w:val="24"/>
          <w:shd w:val="clear" w:color="auto" w:fill="FFFFFF"/>
        </w:rPr>
        <w:t>(Casanova, 1981)</w:t>
      </w:r>
      <w:r w:rsidR="00E62765">
        <w:rPr>
          <w:rFonts w:ascii="Arial" w:eastAsia="Times New Roman" w:hAnsi="Arial" w:cs="Arial"/>
          <w:color w:val="0E101A"/>
          <w:sz w:val="24"/>
          <w:szCs w:val="24"/>
          <w:lang w:val="en-GB" w:eastAsia="en-GB"/>
        </w:rPr>
        <w:t>.</w:t>
      </w:r>
      <w:r w:rsidR="00E62765" w:rsidRPr="00125ED1">
        <w:rPr>
          <w:rFonts w:ascii="Arial" w:eastAsia="Times New Roman" w:hAnsi="Arial" w:cs="Arial"/>
          <w:color w:val="0E101A"/>
          <w:sz w:val="24"/>
          <w:szCs w:val="24"/>
          <w:lang w:val="en-GB" w:eastAsia="en-GB"/>
        </w:rPr>
        <w:t xml:space="preserve"> </w:t>
      </w:r>
      <w:r w:rsidRPr="00125ED1">
        <w:rPr>
          <w:rFonts w:ascii="Arial" w:eastAsia="Times New Roman" w:hAnsi="Arial" w:cs="Arial"/>
          <w:color w:val="0E101A"/>
          <w:sz w:val="24"/>
          <w:szCs w:val="24"/>
          <w:lang w:val="en-GB" w:eastAsia="en-GB"/>
        </w:rPr>
        <w:t xml:space="preserve">There are </w:t>
      </w:r>
      <w:r w:rsidRPr="00125ED1">
        <w:rPr>
          <w:rFonts w:ascii="Arial" w:eastAsia="Times New Roman" w:hAnsi="Arial" w:cs="Arial"/>
          <w:color w:val="0E101A"/>
          <w:sz w:val="24"/>
          <w:szCs w:val="24"/>
          <w:lang w:val="en-GB" w:eastAsia="en-GB"/>
        </w:rPr>
        <w:lastRenderedPageBreak/>
        <w:t>multiple concurrency protocols that can utilize to ensure the permanence of the database.</w:t>
      </w:r>
    </w:p>
    <w:p w14:paraId="032B4448" w14:textId="77777777" w:rsidR="00125ED1" w:rsidRPr="00125ED1" w:rsidRDefault="00125ED1" w:rsidP="00DE630C">
      <w:pPr>
        <w:numPr>
          <w:ilvl w:val="0"/>
          <w:numId w:val="12"/>
        </w:num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Lock Based Protocols</w:t>
      </w:r>
    </w:p>
    <w:p w14:paraId="2DE71F6D" w14:textId="77777777" w:rsidR="00125ED1" w:rsidRPr="00125ED1" w:rsidRDefault="00125ED1" w:rsidP="00DE630C">
      <w:pPr>
        <w:numPr>
          <w:ilvl w:val="0"/>
          <w:numId w:val="12"/>
        </w:num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Two-Phase Locking Protocols</w:t>
      </w:r>
    </w:p>
    <w:p w14:paraId="16AD64F4" w14:textId="77777777" w:rsidR="00125ED1" w:rsidRPr="00125ED1" w:rsidRDefault="00125ED1" w:rsidP="00DE630C">
      <w:pPr>
        <w:numPr>
          <w:ilvl w:val="0"/>
          <w:numId w:val="12"/>
        </w:num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Timestamp-based Protocols</w:t>
      </w:r>
    </w:p>
    <w:p w14:paraId="1506B2A5" w14:textId="77777777" w:rsidR="00125ED1" w:rsidRPr="00125ED1" w:rsidRDefault="00125ED1" w:rsidP="00DE630C">
      <w:pPr>
        <w:numPr>
          <w:ilvl w:val="0"/>
          <w:numId w:val="12"/>
        </w:num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Validation-based Protocols</w:t>
      </w:r>
    </w:p>
    <w:p w14:paraId="22721C7C" w14:textId="77777777" w:rsidR="00B767ED" w:rsidRDefault="00B767ED" w:rsidP="00DE630C">
      <w:pPr>
        <w:spacing w:after="0" w:line="276" w:lineRule="auto"/>
        <w:rPr>
          <w:rFonts w:ascii="Arial" w:eastAsia="Times New Roman" w:hAnsi="Arial" w:cs="Arial"/>
          <w:color w:val="0E101A"/>
          <w:sz w:val="24"/>
          <w:szCs w:val="24"/>
          <w:lang w:val="en-GB" w:eastAsia="en-GB"/>
        </w:rPr>
      </w:pPr>
    </w:p>
    <w:p w14:paraId="3D001ACA" w14:textId="6EEFC4C9" w:rsid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We are now discussing the Two-Phase Locking protocols in the section below.</w:t>
      </w:r>
    </w:p>
    <w:p w14:paraId="7F5D4282" w14:textId="77777777" w:rsidR="00B767ED" w:rsidRPr="00125ED1" w:rsidRDefault="00B767ED" w:rsidP="00DE630C">
      <w:pPr>
        <w:spacing w:after="0" w:line="276" w:lineRule="auto"/>
        <w:rPr>
          <w:rFonts w:ascii="Arial" w:eastAsia="Times New Roman" w:hAnsi="Arial" w:cs="Arial"/>
          <w:color w:val="0E101A"/>
          <w:sz w:val="24"/>
          <w:szCs w:val="24"/>
          <w:lang w:val="en-GB" w:eastAsia="en-GB"/>
        </w:rPr>
      </w:pPr>
    </w:p>
    <w:p w14:paraId="48108FB9" w14:textId="246EF843" w:rsidR="00125ED1" w:rsidRPr="00125ED1" w:rsidRDefault="00B767ED" w:rsidP="00DE630C">
      <w:pPr>
        <w:spacing w:after="0" w:line="276" w:lineRule="auto"/>
        <w:outlineLvl w:val="1"/>
        <w:rPr>
          <w:rFonts w:ascii="Arial" w:eastAsia="Times New Roman" w:hAnsi="Arial" w:cs="Arial"/>
          <w:b/>
          <w:bCs/>
          <w:color w:val="0E101A"/>
          <w:sz w:val="24"/>
          <w:szCs w:val="24"/>
          <w:lang w:val="en-GB" w:eastAsia="en-GB"/>
        </w:rPr>
      </w:pPr>
      <w:r>
        <w:rPr>
          <w:rFonts w:ascii="Arial" w:eastAsia="Times New Roman" w:hAnsi="Arial" w:cs="Arial"/>
          <w:b/>
          <w:bCs/>
          <w:color w:val="0E101A"/>
          <w:sz w:val="24"/>
          <w:szCs w:val="24"/>
          <w:lang w:val="en-GB" w:eastAsia="en-GB"/>
        </w:rPr>
        <w:t xml:space="preserve">    </w:t>
      </w:r>
      <w:r w:rsidRPr="00B767ED">
        <w:rPr>
          <w:rFonts w:ascii="Arial" w:eastAsia="Times New Roman" w:hAnsi="Arial" w:cs="Arial"/>
          <w:b/>
          <w:bCs/>
          <w:color w:val="0E101A"/>
          <w:sz w:val="24"/>
          <w:szCs w:val="24"/>
          <w:lang w:val="en-GB" w:eastAsia="en-GB"/>
        </w:rPr>
        <w:t>6</w:t>
      </w:r>
      <w:r w:rsidR="00125ED1" w:rsidRPr="00125ED1">
        <w:rPr>
          <w:rFonts w:ascii="Arial" w:eastAsia="Times New Roman" w:hAnsi="Arial" w:cs="Arial"/>
          <w:b/>
          <w:bCs/>
          <w:color w:val="0E101A"/>
          <w:sz w:val="24"/>
          <w:szCs w:val="24"/>
          <w:lang w:val="en-GB" w:eastAsia="en-GB"/>
        </w:rPr>
        <w:t>.1 Two-Phase Locking Protocols</w:t>
      </w:r>
    </w:p>
    <w:p w14:paraId="3E668BF7" w14:textId="37CD8038" w:rsidR="00125ED1" w:rsidRDefault="00125ED1" w:rsidP="00DE630C">
      <w:pPr>
        <w:spacing w:after="0" w:line="276" w:lineRule="auto"/>
        <w:rPr>
          <w:rFonts w:ascii="Arial" w:eastAsia="Times New Roman" w:hAnsi="Arial" w:cs="Arial"/>
          <w:color w:val="0E101A"/>
          <w:sz w:val="24"/>
          <w:szCs w:val="24"/>
          <w:lang w:val="en-GB" w:eastAsia="en-GB"/>
        </w:rPr>
      </w:pPr>
      <w:r w:rsidRPr="00125ED1">
        <w:rPr>
          <w:rFonts w:ascii="Arial" w:eastAsia="Times New Roman" w:hAnsi="Arial" w:cs="Arial"/>
          <w:color w:val="0E101A"/>
          <w:sz w:val="24"/>
          <w:szCs w:val="24"/>
          <w:lang w:val="en-GB" w:eastAsia="en-GB"/>
        </w:rPr>
        <w:t>Two-phase locking protocols can define as that protocol in which a transaction should obtain a lock after it discharges one of its locks. This protocol is also known as 2PL protocol (</w:t>
      </w:r>
      <w:r w:rsidR="00E62765" w:rsidRPr="00E62765">
        <w:rPr>
          <w:rFonts w:ascii="Open Sans" w:hAnsi="Open Sans" w:cs="Open Sans"/>
          <w:color w:val="000000"/>
          <w:sz w:val="24"/>
          <w:szCs w:val="24"/>
          <w:shd w:val="clear" w:color="auto" w:fill="FFFFFF"/>
        </w:rPr>
        <w:t>Casanova, 1981)</w:t>
      </w:r>
      <w:r w:rsidR="00E62765">
        <w:rPr>
          <w:rFonts w:ascii="Arial" w:eastAsia="Times New Roman" w:hAnsi="Arial" w:cs="Arial"/>
          <w:color w:val="0E101A"/>
          <w:sz w:val="24"/>
          <w:szCs w:val="24"/>
          <w:lang w:val="en-GB" w:eastAsia="en-GB"/>
        </w:rPr>
        <w:t>.</w:t>
      </w:r>
      <w:r w:rsidR="00E62765" w:rsidRPr="00125ED1">
        <w:rPr>
          <w:rFonts w:ascii="Arial" w:eastAsia="Times New Roman" w:hAnsi="Arial" w:cs="Arial"/>
          <w:color w:val="0E101A"/>
          <w:sz w:val="24"/>
          <w:szCs w:val="24"/>
          <w:lang w:val="en-GB" w:eastAsia="en-GB"/>
        </w:rPr>
        <w:t xml:space="preserve"> </w:t>
      </w:r>
      <w:r w:rsidRPr="00125ED1">
        <w:rPr>
          <w:rFonts w:ascii="Arial" w:eastAsia="Times New Roman" w:hAnsi="Arial" w:cs="Arial"/>
          <w:color w:val="0E101A"/>
          <w:sz w:val="24"/>
          <w:szCs w:val="24"/>
          <w:lang w:val="en-GB" w:eastAsia="en-GB"/>
        </w:rPr>
        <w:t>There are three phases of the 2PL locking protocol, which mentioned as below:</w:t>
      </w:r>
    </w:p>
    <w:p w14:paraId="61BCBC15" w14:textId="77777777" w:rsidR="00B767ED" w:rsidRPr="00125ED1" w:rsidRDefault="00B767ED" w:rsidP="00DE630C">
      <w:pPr>
        <w:spacing w:after="0" w:line="276" w:lineRule="auto"/>
        <w:rPr>
          <w:rFonts w:ascii="Arial" w:eastAsia="Times New Roman" w:hAnsi="Arial" w:cs="Arial"/>
          <w:color w:val="0E101A"/>
          <w:sz w:val="24"/>
          <w:szCs w:val="24"/>
          <w:lang w:val="en-GB" w:eastAsia="en-GB"/>
        </w:rPr>
      </w:pPr>
    </w:p>
    <w:p w14:paraId="7F1461D0" w14:textId="4CB7FFAD" w:rsidR="00125ED1" w:rsidRPr="00125ED1" w:rsidRDefault="00063FF6" w:rsidP="00E62765">
      <w:pPr>
        <w:spacing w:after="0" w:line="276" w:lineRule="auto"/>
        <w:rPr>
          <w:rFonts w:ascii="Arial" w:eastAsia="Times New Roman" w:hAnsi="Arial" w:cs="Arial"/>
          <w:b/>
          <w:bCs/>
          <w:color w:val="0E101A"/>
          <w:sz w:val="24"/>
          <w:szCs w:val="24"/>
          <w:lang w:val="en-GB" w:eastAsia="en-GB"/>
        </w:rPr>
      </w:pPr>
      <w:r>
        <w:rPr>
          <w:rFonts w:ascii="Arial" w:eastAsia="Times New Roman" w:hAnsi="Arial" w:cs="Arial"/>
          <w:b/>
          <w:bCs/>
          <w:color w:val="0E101A"/>
          <w:sz w:val="24"/>
          <w:szCs w:val="24"/>
          <w:lang w:val="en-GB" w:eastAsia="en-GB"/>
        </w:rPr>
        <w:t xml:space="preserve">     a.</w:t>
      </w:r>
      <w:r w:rsidR="00E62765" w:rsidRPr="00B767ED">
        <w:rPr>
          <w:rFonts w:ascii="Arial" w:eastAsia="Times New Roman" w:hAnsi="Arial" w:cs="Arial"/>
          <w:b/>
          <w:bCs/>
          <w:color w:val="0E101A"/>
          <w:sz w:val="24"/>
          <w:szCs w:val="24"/>
          <w:lang w:val="en-GB" w:eastAsia="en-GB"/>
        </w:rPr>
        <w:t xml:space="preserve"> </w:t>
      </w:r>
      <w:r w:rsidR="00125ED1" w:rsidRPr="00125ED1">
        <w:rPr>
          <w:rFonts w:ascii="Arial" w:eastAsia="Times New Roman" w:hAnsi="Arial" w:cs="Arial"/>
          <w:b/>
          <w:bCs/>
          <w:color w:val="0E101A"/>
          <w:sz w:val="24"/>
          <w:szCs w:val="24"/>
          <w:lang w:val="en-GB" w:eastAsia="en-GB"/>
        </w:rPr>
        <w:t>First Phase</w:t>
      </w:r>
    </w:p>
    <w:p w14:paraId="37F99097" w14:textId="2088665F" w:rsidR="00E62765" w:rsidRDefault="00E62765" w:rsidP="00E62765">
      <w:pPr>
        <w:spacing w:after="0" w:line="276" w:lineRule="auto"/>
        <w:rPr>
          <w:rFonts w:ascii="Arial" w:eastAsia="Times New Roman" w:hAnsi="Arial" w:cs="Arial"/>
          <w:color w:val="0E101A"/>
          <w:sz w:val="24"/>
          <w:szCs w:val="24"/>
          <w:lang w:val="en-GB" w:eastAsia="en-GB"/>
        </w:rPr>
      </w:pPr>
      <w:r w:rsidRPr="00E62765">
        <w:rPr>
          <w:rFonts w:ascii="Arial" w:eastAsia="Times New Roman" w:hAnsi="Arial" w:cs="Arial"/>
          <w:color w:val="0E101A"/>
          <w:sz w:val="24"/>
          <w:szCs w:val="24"/>
          <w:lang w:val="en-GB" w:eastAsia="en-GB"/>
        </w:rPr>
        <w:t>In the first phase, when a transaction performed, it requires access to lock to complete the task.</w:t>
      </w:r>
    </w:p>
    <w:p w14:paraId="2BCBFDD7" w14:textId="77777777" w:rsidR="00B767ED" w:rsidRPr="00E62765" w:rsidRDefault="00B767ED" w:rsidP="00E62765">
      <w:pPr>
        <w:spacing w:after="0" w:line="276" w:lineRule="auto"/>
        <w:rPr>
          <w:rFonts w:ascii="Arial" w:eastAsia="Times New Roman" w:hAnsi="Arial" w:cs="Arial"/>
          <w:color w:val="0E101A"/>
          <w:sz w:val="24"/>
          <w:szCs w:val="24"/>
          <w:lang w:val="en-GB" w:eastAsia="en-GB"/>
        </w:rPr>
      </w:pPr>
    </w:p>
    <w:p w14:paraId="7C2CBABB" w14:textId="56C066CA" w:rsidR="00E62765" w:rsidRPr="00E62765" w:rsidRDefault="00E62765" w:rsidP="00E62765">
      <w:pPr>
        <w:spacing w:after="0" w:line="276" w:lineRule="auto"/>
        <w:ind w:left="284"/>
        <w:rPr>
          <w:rFonts w:ascii="Arial" w:eastAsia="Times New Roman" w:hAnsi="Arial" w:cs="Arial"/>
          <w:b/>
          <w:bCs/>
          <w:color w:val="0E101A"/>
          <w:sz w:val="24"/>
          <w:szCs w:val="24"/>
          <w:lang w:val="en-GB" w:eastAsia="en-GB"/>
        </w:rPr>
      </w:pPr>
      <w:r>
        <w:rPr>
          <w:rFonts w:ascii="Arial" w:eastAsia="Times New Roman" w:hAnsi="Arial" w:cs="Arial"/>
          <w:color w:val="0E101A"/>
          <w:sz w:val="24"/>
          <w:szCs w:val="24"/>
          <w:lang w:val="en-GB" w:eastAsia="en-GB"/>
        </w:rPr>
        <w:t xml:space="preserve"> </w:t>
      </w:r>
      <w:r w:rsidR="00063FF6">
        <w:rPr>
          <w:rFonts w:ascii="Arial" w:eastAsia="Times New Roman" w:hAnsi="Arial" w:cs="Arial"/>
          <w:b/>
          <w:bCs/>
          <w:color w:val="0E101A"/>
          <w:sz w:val="24"/>
          <w:szCs w:val="24"/>
          <w:lang w:val="en-GB" w:eastAsia="en-GB"/>
        </w:rPr>
        <w:t>b.</w:t>
      </w:r>
      <w:r w:rsidR="00B767ED" w:rsidRPr="00B767ED">
        <w:rPr>
          <w:rFonts w:ascii="Arial" w:eastAsia="Times New Roman" w:hAnsi="Arial" w:cs="Arial"/>
          <w:b/>
          <w:bCs/>
          <w:color w:val="0E101A"/>
          <w:sz w:val="24"/>
          <w:szCs w:val="24"/>
          <w:lang w:val="en-GB" w:eastAsia="en-GB"/>
        </w:rPr>
        <w:t xml:space="preserve"> </w:t>
      </w:r>
      <w:r w:rsidRPr="00E62765">
        <w:rPr>
          <w:rFonts w:ascii="Arial" w:eastAsia="Times New Roman" w:hAnsi="Arial" w:cs="Arial"/>
          <w:b/>
          <w:bCs/>
          <w:color w:val="0E101A"/>
          <w:sz w:val="24"/>
          <w:szCs w:val="24"/>
          <w:lang w:val="en-GB" w:eastAsia="en-GB"/>
        </w:rPr>
        <w:t>Second Phase </w:t>
      </w:r>
    </w:p>
    <w:p w14:paraId="5B049BE2" w14:textId="77777777" w:rsidR="00E62765" w:rsidRPr="00E62765" w:rsidRDefault="00E62765" w:rsidP="00E62765">
      <w:pPr>
        <w:spacing w:after="0" w:line="276" w:lineRule="auto"/>
        <w:rPr>
          <w:rFonts w:ascii="Arial" w:eastAsia="Times New Roman" w:hAnsi="Arial" w:cs="Arial"/>
          <w:color w:val="0E101A"/>
          <w:sz w:val="24"/>
          <w:szCs w:val="24"/>
          <w:lang w:val="en-GB" w:eastAsia="en-GB"/>
        </w:rPr>
      </w:pPr>
      <w:r w:rsidRPr="00E62765">
        <w:rPr>
          <w:rFonts w:ascii="Arial" w:eastAsia="Times New Roman" w:hAnsi="Arial" w:cs="Arial"/>
          <w:color w:val="0E101A"/>
          <w:sz w:val="24"/>
          <w:szCs w:val="24"/>
          <w:lang w:val="en-GB" w:eastAsia="en-GB"/>
        </w:rPr>
        <w:t>In this part, the transaction has acquired all the locks it requires to perform the task. When the transaction releases its initial lock, the third phase will start.</w:t>
      </w:r>
    </w:p>
    <w:p w14:paraId="5ADD01FE" w14:textId="1BF2ABE3" w:rsidR="00E62765" w:rsidRPr="00E62765" w:rsidRDefault="00E62765" w:rsidP="00E62765">
      <w:pPr>
        <w:spacing w:after="0" w:line="276" w:lineRule="auto"/>
        <w:rPr>
          <w:rFonts w:ascii="Arial" w:eastAsia="Times New Roman" w:hAnsi="Arial" w:cs="Arial"/>
          <w:b/>
          <w:bCs/>
          <w:color w:val="0E101A"/>
          <w:sz w:val="24"/>
          <w:szCs w:val="24"/>
          <w:lang w:val="en-GB" w:eastAsia="en-GB"/>
        </w:rPr>
      </w:pPr>
      <w:r>
        <w:rPr>
          <w:rFonts w:ascii="Arial" w:eastAsia="Times New Roman" w:hAnsi="Arial" w:cs="Arial"/>
          <w:color w:val="0E101A"/>
          <w:sz w:val="24"/>
          <w:szCs w:val="24"/>
          <w:lang w:val="en-GB" w:eastAsia="en-GB"/>
        </w:rPr>
        <w:t xml:space="preserve">      </w:t>
      </w:r>
      <w:r w:rsidR="00063FF6">
        <w:rPr>
          <w:rFonts w:ascii="Arial" w:eastAsia="Times New Roman" w:hAnsi="Arial" w:cs="Arial"/>
          <w:b/>
          <w:bCs/>
          <w:color w:val="0E101A"/>
          <w:sz w:val="24"/>
          <w:szCs w:val="24"/>
          <w:lang w:val="en-GB" w:eastAsia="en-GB"/>
        </w:rPr>
        <w:t>c.</w:t>
      </w:r>
      <w:r w:rsidRPr="00B767ED">
        <w:rPr>
          <w:rFonts w:ascii="Arial" w:eastAsia="Times New Roman" w:hAnsi="Arial" w:cs="Arial"/>
          <w:b/>
          <w:bCs/>
          <w:color w:val="0E101A"/>
          <w:sz w:val="24"/>
          <w:szCs w:val="24"/>
          <w:lang w:val="en-GB" w:eastAsia="en-GB"/>
        </w:rPr>
        <w:t xml:space="preserve"> </w:t>
      </w:r>
      <w:r w:rsidRPr="00E62765">
        <w:rPr>
          <w:rFonts w:ascii="Arial" w:eastAsia="Times New Roman" w:hAnsi="Arial" w:cs="Arial"/>
          <w:b/>
          <w:bCs/>
          <w:color w:val="0E101A"/>
          <w:sz w:val="24"/>
          <w:szCs w:val="24"/>
          <w:lang w:val="en-GB" w:eastAsia="en-GB"/>
        </w:rPr>
        <w:t>Third Phase</w:t>
      </w:r>
    </w:p>
    <w:p w14:paraId="6BA265C1" w14:textId="77777777" w:rsidR="00E62765" w:rsidRPr="00E62765" w:rsidRDefault="00E62765" w:rsidP="00E62765">
      <w:pPr>
        <w:spacing w:after="0" w:line="276" w:lineRule="auto"/>
        <w:rPr>
          <w:rFonts w:ascii="Arial" w:eastAsia="Times New Roman" w:hAnsi="Arial" w:cs="Arial"/>
          <w:color w:val="0E101A"/>
          <w:sz w:val="24"/>
          <w:szCs w:val="24"/>
          <w:lang w:val="en-GB" w:eastAsia="en-GB"/>
        </w:rPr>
      </w:pPr>
      <w:r w:rsidRPr="00E62765">
        <w:rPr>
          <w:rFonts w:ascii="Arial" w:eastAsia="Times New Roman" w:hAnsi="Arial" w:cs="Arial"/>
          <w:color w:val="0E101A"/>
          <w:sz w:val="24"/>
          <w:szCs w:val="24"/>
          <w:lang w:val="en-GB" w:eastAsia="en-GB"/>
        </w:rPr>
        <w:t>At this point, the transaction releases the acquired lock, which initially gained access. </w:t>
      </w:r>
    </w:p>
    <w:p w14:paraId="5026A050" w14:textId="51198E4D" w:rsidR="00E62765" w:rsidRDefault="00E62765" w:rsidP="00E62765">
      <w:pPr>
        <w:spacing w:after="0" w:line="276" w:lineRule="auto"/>
        <w:rPr>
          <w:rFonts w:ascii="Arial" w:eastAsia="Times New Roman" w:hAnsi="Arial" w:cs="Arial"/>
          <w:color w:val="0E101A"/>
          <w:sz w:val="24"/>
          <w:szCs w:val="24"/>
          <w:lang w:val="en-GB" w:eastAsia="en-GB"/>
        </w:rPr>
      </w:pPr>
      <w:r w:rsidRPr="00E62765">
        <w:rPr>
          <w:rFonts w:ascii="Arial" w:eastAsia="Times New Roman" w:hAnsi="Arial" w:cs="Arial"/>
          <w:color w:val="0E101A"/>
          <w:sz w:val="24"/>
          <w:szCs w:val="24"/>
          <w:lang w:val="en-GB" w:eastAsia="en-GB"/>
        </w:rPr>
        <w:t>To further elaborate, we can state that transactions acquire and release lock in growing and shrinking phase, respectively.</w:t>
      </w:r>
    </w:p>
    <w:p w14:paraId="5C74F64A" w14:textId="5D46071B" w:rsidR="00E62765" w:rsidRDefault="00E62765" w:rsidP="00E62765">
      <w:pPr>
        <w:spacing w:after="0" w:line="276" w:lineRule="auto"/>
        <w:rPr>
          <w:rFonts w:ascii="Arial" w:eastAsia="Times New Roman" w:hAnsi="Arial" w:cs="Arial"/>
          <w:color w:val="0E101A"/>
          <w:sz w:val="24"/>
          <w:szCs w:val="24"/>
          <w:lang w:val="en-GB" w:eastAsia="en-GB"/>
        </w:rPr>
      </w:pPr>
    </w:p>
    <w:p w14:paraId="628B87E0" w14:textId="1DE879E3" w:rsidR="00E62765" w:rsidRPr="00E62765" w:rsidRDefault="00E62765" w:rsidP="00E62765">
      <w:pPr>
        <w:spacing w:after="0" w:line="276" w:lineRule="auto"/>
        <w:rPr>
          <w:rFonts w:ascii="Arial" w:eastAsia="Times New Roman" w:hAnsi="Arial" w:cs="Arial"/>
          <w:color w:val="0E101A"/>
          <w:sz w:val="24"/>
          <w:szCs w:val="24"/>
          <w:lang w:val="en-GB" w:eastAsia="en-GB"/>
        </w:rPr>
      </w:pPr>
      <w:r>
        <w:rPr>
          <w:noProof/>
        </w:rPr>
        <w:drawing>
          <wp:anchor distT="0" distB="0" distL="114300" distR="114300" simplePos="0" relativeHeight="251659264" behindDoc="1" locked="0" layoutInCell="1" allowOverlap="1" wp14:anchorId="7A98C750" wp14:editId="52233DB3">
            <wp:simplePos x="0" y="0"/>
            <wp:positionH relativeFrom="column">
              <wp:posOffset>0</wp:posOffset>
            </wp:positionH>
            <wp:positionV relativeFrom="paragraph">
              <wp:posOffset>200025</wp:posOffset>
            </wp:positionV>
            <wp:extent cx="4296410" cy="1935480"/>
            <wp:effectExtent l="0" t="0" r="8890" b="7620"/>
            <wp:wrapTight wrapText="bothSides">
              <wp:wrapPolygon edited="0">
                <wp:start x="0" y="0"/>
                <wp:lineTo x="0" y="21472"/>
                <wp:lineTo x="21549" y="21472"/>
                <wp:lineTo x="2154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296410" cy="1935480"/>
                    </a:xfrm>
                    <a:prstGeom prst="rect">
                      <a:avLst/>
                    </a:prstGeom>
                  </pic:spPr>
                </pic:pic>
              </a:graphicData>
            </a:graphic>
            <wp14:sizeRelH relativeFrom="page">
              <wp14:pctWidth>0</wp14:pctWidth>
            </wp14:sizeRelH>
            <wp14:sizeRelV relativeFrom="page">
              <wp14:pctHeight>0</wp14:pctHeight>
            </wp14:sizeRelV>
          </wp:anchor>
        </w:drawing>
      </w:r>
    </w:p>
    <w:p w14:paraId="7401C0CA" w14:textId="77777777" w:rsidR="006E4592" w:rsidRPr="006E4592" w:rsidRDefault="006E4592" w:rsidP="00E62765">
      <w:pPr>
        <w:spacing w:after="0" w:line="276" w:lineRule="auto"/>
        <w:rPr>
          <w:rFonts w:ascii="Arial" w:eastAsia="Times New Roman" w:hAnsi="Arial" w:cs="Arial"/>
          <w:color w:val="0E101A"/>
          <w:sz w:val="24"/>
          <w:szCs w:val="24"/>
          <w:lang w:val="en-GB" w:eastAsia="en-GB"/>
        </w:rPr>
      </w:pPr>
    </w:p>
    <w:p w14:paraId="11BDD606" w14:textId="77777777" w:rsidR="006E4592" w:rsidRPr="006E4592" w:rsidRDefault="006E4592" w:rsidP="00E62765">
      <w:pPr>
        <w:spacing w:line="276" w:lineRule="auto"/>
        <w:rPr>
          <w:rFonts w:ascii="Arial" w:hAnsi="Arial" w:cs="Arial"/>
          <w:sz w:val="24"/>
          <w:szCs w:val="24"/>
        </w:rPr>
      </w:pPr>
    </w:p>
    <w:p w14:paraId="736D5AA5" w14:textId="77777777" w:rsidR="00EE770A" w:rsidRDefault="00EE770A" w:rsidP="00E62765">
      <w:pPr>
        <w:spacing w:line="276" w:lineRule="auto"/>
        <w:rPr>
          <w:rFonts w:ascii="Arial" w:hAnsi="Arial" w:cs="Arial"/>
          <w:sz w:val="24"/>
          <w:szCs w:val="24"/>
        </w:rPr>
      </w:pPr>
    </w:p>
    <w:p w14:paraId="0C047B38" w14:textId="22F7BE81" w:rsidR="00D95252" w:rsidRDefault="00D95252" w:rsidP="00E62765">
      <w:pPr>
        <w:spacing w:line="276" w:lineRule="auto"/>
        <w:rPr>
          <w:rFonts w:ascii="Arial" w:hAnsi="Arial" w:cs="Arial"/>
          <w:sz w:val="24"/>
          <w:szCs w:val="24"/>
        </w:rPr>
      </w:pPr>
    </w:p>
    <w:p w14:paraId="15542652" w14:textId="2D02DCC3" w:rsidR="00D95252" w:rsidRDefault="00D95252" w:rsidP="00E62765">
      <w:pPr>
        <w:spacing w:line="276" w:lineRule="auto"/>
        <w:rPr>
          <w:rFonts w:ascii="Arial" w:hAnsi="Arial" w:cs="Arial"/>
          <w:sz w:val="24"/>
          <w:szCs w:val="24"/>
        </w:rPr>
      </w:pPr>
    </w:p>
    <w:p w14:paraId="61DBEB6C" w14:textId="5DAF06EB" w:rsidR="00E62765" w:rsidRDefault="00E62765" w:rsidP="00E62765">
      <w:pPr>
        <w:spacing w:line="276" w:lineRule="auto"/>
        <w:rPr>
          <w:rFonts w:ascii="Arial" w:hAnsi="Arial" w:cs="Arial"/>
          <w:sz w:val="24"/>
          <w:szCs w:val="24"/>
        </w:rPr>
      </w:pPr>
    </w:p>
    <w:p w14:paraId="1EA95923" w14:textId="61CD5F8A" w:rsidR="00E62765" w:rsidRDefault="00E62765" w:rsidP="00E62765">
      <w:pPr>
        <w:spacing w:line="276" w:lineRule="auto"/>
        <w:rPr>
          <w:rFonts w:ascii="Arial" w:hAnsi="Arial" w:cs="Arial"/>
          <w:sz w:val="24"/>
          <w:szCs w:val="24"/>
        </w:rPr>
      </w:pPr>
    </w:p>
    <w:p w14:paraId="412E9E89" w14:textId="77777777" w:rsidR="00E62765" w:rsidRPr="00E62765" w:rsidRDefault="00E62765" w:rsidP="00E62765">
      <w:pPr>
        <w:pStyle w:val="NormalWeb"/>
        <w:spacing w:before="0" w:beforeAutospacing="0" w:after="0" w:afterAutospacing="0" w:line="276" w:lineRule="auto"/>
        <w:rPr>
          <w:rFonts w:ascii="Arial" w:hAnsi="Arial" w:cs="Arial"/>
          <w:color w:val="0E101A"/>
          <w:lang w:val="en-GB"/>
        </w:rPr>
      </w:pPr>
      <w:r w:rsidRPr="00E62765">
        <w:rPr>
          <w:rFonts w:ascii="Arial" w:hAnsi="Arial" w:cs="Arial"/>
          <w:color w:val="0E101A"/>
          <w:u w:val="single"/>
        </w:rPr>
        <w:t>Example:</w:t>
      </w:r>
    </w:p>
    <w:p w14:paraId="1ED72A72" w14:textId="3B55B349" w:rsidR="00E62765" w:rsidRDefault="00E62765" w:rsidP="0072632F">
      <w:pPr>
        <w:pStyle w:val="NormalWeb"/>
        <w:spacing w:before="0" w:beforeAutospacing="0" w:after="0" w:afterAutospacing="0" w:line="276" w:lineRule="auto"/>
        <w:rPr>
          <w:rFonts w:ascii="Arial" w:hAnsi="Arial" w:cs="Arial"/>
          <w:color w:val="0E101A"/>
        </w:rPr>
      </w:pPr>
      <w:r w:rsidRPr="00E62765">
        <w:rPr>
          <w:rFonts w:ascii="Arial" w:hAnsi="Arial" w:cs="Arial"/>
          <w:color w:val="0E101A"/>
        </w:rPr>
        <w:t xml:space="preserve">From the example mentioned in section 6.1, we have faced the dirty read problem where T2 updates the value from T1 buffer and results in failure for T1. With two-phase locking, when T1 updates the value it requires lock permission to update the </w:t>
      </w:r>
      <w:r w:rsidRPr="00E62765">
        <w:rPr>
          <w:rFonts w:ascii="Arial" w:hAnsi="Arial" w:cs="Arial"/>
          <w:color w:val="0E101A"/>
        </w:rPr>
        <w:lastRenderedPageBreak/>
        <w:t>value, if T2 needed to update the same value A it requires grant access which will be released by T1 once it has updated the complete process. Thus, with a 2PL locking mechanism, we can easily overcome the dirty read anomaly. </w:t>
      </w:r>
    </w:p>
    <w:p w14:paraId="61CBC3DF" w14:textId="61261F5F" w:rsidR="0072632F" w:rsidRDefault="0072632F" w:rsidP="0072632F">
      <w:pPr>
        <w:pStyle w:val="NormalWeb"/>
        <w:spacing w:before="0" w:beforeAutospacing="0" w:after="0" w:afterAutospacing="0" w:line="276" w:lineRule="auto"/>
        <w:rPr>
          <w:rFonts w:ascii="Arial" w:hAnsi="Arial" w:cs="Arial"/>
          <w:color w:val="0E101A"/>
        </w:rPr>
      </w:pPr>
    </w:p>
    <w:p w14:paraId="0E8E65CB" w14:textId="07E3CDE7" w:rsidR="0072632F" w:rsidRDefault="0072632F" w:rsidP="0072632F">
      <w:pPr>
        <w:pStyle w:val="NormalWeb"/>
        <w:spacing w:before="0" w:beforeAutospacing="0" w:after="0" w:afterAutospacing="0" w:line="276" w:lineRule="auto"/>
        <w:rPr>
          <w:rFonts w:ascii="Arial" w:hAnsi="Arial" w:cs="Arial"/>
          <w:color w:val="0E101A"/>
        </w:rPr>
      </w:pPr>
    </w:p>
    <w:p w14:paraId="495ED063" w14:textId="556D4C04" w:rsidR="0072632F" w:rsidRDefault="0072632F" w:rsidP="0072632F">
      <w:pPr>
        <w:pStyle w:val="NormalWeb"/>
        <w:spacing w:before="0" w:beforeAutospacing="0" w:after="0" w:afterAutospacing="0" w:line="276" w:lineRule="auto"/>
        <w:rPr>
          <w:rFonts w:ascii="Arial" w:hAnsi="Arial" w:cs="Arial"/>
          <w:color w:val="0E101A"/>
        </w:rPr>
      </w:pPr>
    </w:p>
    <w:p w14:paraId="5D0A1E6D" w14:textId="683E27CB" w:rsidR="0072632F" w:rsidRDefault="0072632F" w:rsidP="0072632F">
      <w:pPr>
        <w:pStyle w:val="NormalWeb"/>
        <w:spacing w:before="0" w:beforeAutospacing="0" w:after="0" w:afterAutospacing="0" w:line="276" w:lineRule="auto"/>
        <w:rPr>
          <w:rFonts w:ascii="Arial" w:hAnsi="Arial" w:cs="Arial"/>
          <w:color w:val="0E101A"/>
        </w:rPr>
      </w:pPr>
    </w:p>
    <w:p w14:paraId="33897BAD" w14:textId="3C5A6906" w:rsidR="0072632F" w:rsidRDefault="0072632F" w:rsidP="0072632F">
      <w:pPr>
        <w:pStyle w:val="NormalWeb"/>
        <w:spacing w:before="0" w:beforeAutospacing="0" w:after="0" w:afterAutospacing="0" w:line="276" w:lineRule="auto"/>
        <w:rPr>
          <w:rFonts w:ascii="Arial" w:hAnsi="Arial" w:cs="Arial"/>
          <w:color w:val="0E101A"/>
        </w:rPr>
      </w:pPr>
    </w:p>
    <w:p w14:paraId="35A60CC9" w14:textId="4F89EF69" w:rsidR="0072632F" w:rsidRDefault="0072632F" w:rsidP="0072632F">
      <w:pPr>
        <w:pStyle w:val="NormalWeb"/>
        <w:spacing w:before="0" w:beforeAutospacing="0" w:after="0" w:afterAutospacing="0" w:line="276" w:lineRule="auto"/>
        <w:rPr>
          <w:rFonts w:ascii="Arial" w:hAnsi="Arial" w:cs="Arial"/>
          <w:color w:val="0E101A"/>
        </w:rPr>
      </w:pPr>
    </w:p>
    <w:p w14:paraId="79B268E8" w14:textId="4C6F7D59" w:rsidR="00AC1BAF" w:rsidRDefault="00AC1BAF" w:rsidP="0072632F">
      <w:pPr>
        <w:pStyle w:val="NormalWeb"/>
        <w:spacing w:before="0" w:beforeAutospacing="0" w:after="0" w:afterAutospacing="0" w:line="276" w:lineRule="auto"/>
        <w:rPr>
          <w:rFonts w:ascii="Arial" w:hAnsi="Arial" w:cs="Arial"/>
          <w:color w:val="0E101A"/>
        </w:rPr>
      </w:pPr>
    </w:p>
    <w:p w14:paraId="6C289CEA" w14:textId="6D18B830" w:rsidR="00AC1BAF" w:rsidRDefault="00AC1BAF" w:rsidP="0072632F">
      <w:pPr>
        <w:pStyle w:val="NormalWeb"/>
        <w:spacing w:before="0" w:beforeAutospacing="0" w:after="0" w:afterAutospacing="0" w:line="276" w:lineRule="auto"/>
        <w:rPr>
          <w:rFonts w:ascii="Arial" w:hAnsi="Arial" w:cs="Arial"/>
          <w:color w:val="0E101A"/>
        </w:rPr>
      </w:pPr>
    </w:p>
    <w:p w14:paraId="685EFAF4" w14:textId="77777777" w:rsidR="00AC1BAF" w:rsidRDefault="00AC1BAF" w:rsidP="0072632F">
      <w:pPr>
        <w:pStyle w:val="NormalWeb"/>
        <w:spacing w:before="0" w:beforeAutospacing="0" w:after="0" w:afterAutospacing="0" w:line="276" w:lineRule="auto"/>
        <w:rPr>
          <w:rFonts w:ascii="Arial" w:hAnsi="Arial" w:cs="Arial"/>
          <w:color w:val="0E101A"/>
        </w:rPr>
      </w:pPr>
    </w:p>
    <w:p w14:paraId="019F3296" w14:textId="77777777" w:rsidR="0072632F" w:rsidRDefault="0072632F" w:rsidP="0072632F">
      <w:pPr>
        <w:pStyle w:val="NormalWeb"/>
        <w:spacing w:before="0" w:beforeAutospacing="0" w:after="0" w:afterAutospacing="0" w:line="360" w:lineRule="auto"/>
        <w:rPr>
          <w:rFonts w:ascii="Arial" w:hAnsi="Arial" w:cs="Arial"/>
          <w:color w:val="0E101A"/>
        </w:rPr>
      </w:pPr>
    </w:p>
    <w:p w14:paraId="2503EAF1" w14:textId="6A06FFF0" w:rsidR="0072632F" w:rsidRPr="00AC1BAF" w:rsidRDefault="00B767ED" w:rsidP="0072632F">
      <w:pPr>
        <w:spacing w:line="360" w:lineRule="auto"/>
        <w:rPr>
          <w:rFonts w:ascii="Arial" w:eastAsia="Times New Roman" w:hAnsi="Arial" w:cs="Arial"/>
          <w:b/>
          <w:bCs/>
          <w:color w:val="0E101A"/>
          <w:sz w:val="32"/>
          <w:szCs w:val="32"/>
        </w:rPr>
      </w:pPr>
      <w:r w:rsidRPr="00AC1BAF">
        <w:rPr>
          <w:rFonts w:ascii="Arial" w:eastAsia="Times New Roman" w:hAnsi="Arial" w:cs="Arial"/>
          <w:b/>
          <w:bCs/>
          <w:color w:val="0E101A"/>
          <w:sz w:val="32"/>
          <w:szCs w:val="32"/>
        </w:rPr>
        <w:t xml:space="preserve"> </w:t>
      </w:r>
      <w:r w:rsidR="00AC1BAF" w:rsidRPr="00AC1BAF">
        <w:rPr>
          <w:rFonts w:ascii="Arial" w:eastAsia="Times New Roman" w:hAnsi="Arial" w:cs="Arial"/>
          <w:b/>
          <w:bCs/>
          <w:color w:val="0E101A"/>
          <w:sz w:val="32"/>
          <w:szCs w:val="32"/>
        </w:rPr>
        <w:t>7.</w:t>
      </w:r>
      <w:r w:rsidR="0072632F" w:rsidRPr="00AC1BAF">
        <w:rPr>
          <w:rFonts w:ascii="Arial" w:eastAsia="Times New Roman" w:hAnsi="Arial" w:cs="Arial"/>
          <w:b/>
          <w:bCs/>
          <w:color w:val="0E101A"/>
          <w:sz w:val="32"/>
          <w:szCs w:val="32"/>
        </w:rPr>
        <w:t>Conclusion</w:t>
      </w:r>
    </w:p>
    <w:p w14:paraId="61576731" w14:textId="2258EFA7" w:rsidR="00D95252" w:rsidRDefault="0072632F" w:rsidP="0072632F">
      <w:pPr>
        <w:spacing w:line="360" w:lineRule="auto"/>
        <w:rPr>
          <w:rFonts w:ascii="Arial" w:hAnsi="Arial" w:cs="Arial"/>
          <w:sz w:val="24"/>
          <w:szCs w:val="24"/>
        </w:rPr>
      </w:pPr>
      <w:r w:rsidRPr="0072632F">
        <w:rPr>
          <w:rFonts w:ascii="Arial" w:eastAsia="Times New Roman" w:hAnsi="Arial" w:cs="Arial"/>
          <w:color w:val="0E101A"/>
          <w:sz w:val="24"/>
          <w:szCs w:val="24"/>
        </w:rPr>
        <w:t xml:space="preserve">To conclude, we can say that database technology rapidly enhanced in the past few decades, and the user has enormously benefited from the same. From a single </w:t>
      </w:r>
      <w:proofErr w:type="gramStart"/>
      <w:r w:rsidRPr="0072632F">
        <w:rPr>
          <w:rFonts w:ascii="Arial" w:eastAsia="Times New Roman" w:hAnsi="Arial" w:cs="Arial"/>
          <w:color w:val="0E101A"/>
          <w:sz w:val="24"/>
          <w:szCs w:val="24"/>
        </w:rPr>
        <w:t>user based</w:t>
      </w:r>
      <w:proofErr w:type="gramEnd"/>
      <w:r w:rsidRPr="0072632F">
        <w:rPr>
          <w:rFonts w:ascii="Arial" w:eastAsia="Times New Roman" w:hAnsi="Arial" w:cs="Arial"/>
          <w:color w:val="0E101A"/>
          <w:sz w:val="24"/>
          <w:szCs w:val="24"/>
        </w:rPr>
        <w:t xml:space="preserve"> environment, we have switched to a multiuser interface pretty quickly.  By rapid transition and advancement, developers created multiple control protocols to guarantee the functionality and stability of the database. With the assistance and support of various protocols, the database remains to work in stable condition, and that testify the integrity of the database as well. While we still </w:t>
      </w:r>
      <w:proofErr w:type="gramStart"/>
      <w:r w:rsidRPr="0072632F">
        <w:rPr>
          <w:rFonts w:ascii="Arial" w:eastAsia="Times New Roman" w:hAnsi="Arial" w:cs="Arial"/>
          <w:color w:val="0E101A"/>
          <w:sz w:val="24"/>
          <w:szCs w:val="24"/>
        </w:rPr>
        <w:t>have to</w:t>
      </w:r>
      <w:proofErr w:type="gramEnd"/>
      <w:r w:rsidRPr="0072632F">
        <w:rPr>
          <w:rFonts w:ascii="Arial" w:eastAsia="Times New Roman" w:hAnsi="Arial" w:cs="Arial"/>
          <w:color w:val="0E101A"/>
          <w:sz w:val="24"/>
          <w:szCs w:val="24"/>
        </w:rPr>
        <w:t xml:space="preserve"> ensure that the controls mechanism is healthy to avoid any anomalies while executing and updating the database.</w:t>
      </w:r>
    </w:p>
    <w:p w14:paraId="43263ACE" w14:textId="2CAAC1AF" w:rsidR="00D95252" w:rsidRDefault="00D95252" w:rsidP="0072632F">
      <w:pPr>
        <w:spacing w:line="360" w:lineRule="auto"/>
        <w:rPr>
          <w:rFonts w:ascii="Arial" w:hAnsi="Arial" w:cs="Arial"/>
          <w:sz w:val="24"/>
          <w:szCs w:val="24"/>
        </w:rPr>
      </w:pPr>
    </w:p>
    <w:p w14:paraId="2DD5300A" w14:textId="3F0D986F" w:rsidR="00D95252" w:rsidRDefault="00D95252">
      <w:pPr>
        <w:rPr>
          <w:rFonts w:ascii="Arial" w:hAnsi="Arial" w:cs="Arial"/>
          <w:sz w:val="24"/>
          <w:szCs w:val="24"/>
        </w:rPr>
      </w:pPr>
    </w:p>
    <w:p w14:paraId="079DA28F" w14:textId="4571FF52" w:rsidR="00D95252" w:rsidRDefault="00D95252">
      <w:pPr>
        <w:rPr>
          <w:rFonts w:ascii="Arial" w:hAnsi="Arial" w:cs="Arial"/>
          <w:sz w:val="24"/>
          <w:szCs w:val="24"/>
        </w:rPr>
      </w:pPr>
    </w:p>
    <w:p w14:paraId="415CCF8B" w14:textId="2092F0C6" w:rsidR="00D95252" w:rsidRDefault="00D95252">
      <w:pPr>
        <w:rPr>
          <w:rFonts w:ascii="Arial" w:hAnsi="Arial" w:cs="Arial"/>
          <w:sz w:val="24"/>
          <w:szCs w:val="24"/>
        </w:rPr>
      </w:pPr>
    </w:p>
    <w:p w14:paraId="402B9746" w14:textId="63572CDF" w:rsidR="00D95252" w:rsidRDefault="00D95252">
      <w:pPr>
        <w:rPr>
          <w:rFonts w:ascii="Arial" w:hAnsi="Arial" w:cs="Arial"/>
          <w:sz w:val="24"/>
          <w:szCs w:val="24"/>
        </w:rPr>
      </w:pPr>
    </w:p>
    <w:p w14:paraId="22615C0D" w14:textId="0C152DED" w:rsidR="00D95252" w:rsidRDefault="00D95252">
      <w:pPr>
        <w:rPr>
          <w:rFonts w:ascii="Arial" w:hAnsi="Arial" w:cs="Arial"/>
          <w:sz w:val="24"/>
          <w:szCs w:val="24"/>
        </w:rPr>
      </w:pPr>
    </w:p>
    <w:p w14:paraId="238F905A" w14:textId="55A18976" w:rsidR="00D95252" w:rsidRDefault="00D95252">
      <w:pPr>
        <w:rPr>
          <w:rFonts w:ascii="Arial" w:hAnsi="Arial" w:cs="Arial"/>
          <w:sz w:val="24"/>
          <w:szCs w:val="24"/>
        </w:rPr>
      </w:pPr>
    </w:p>
    <w:p w14:paraId="3123599F" w14:textId="3431F5DD" w:rsidR="00D95252" w:rsidRDefault="00D95252">
      <w:pPr>
        <w:rPr>
          <w:rFonts w:ascii="Arial" w:hAnsi="Arial" w:cs="Arial"/>
          <w:sz w:val="24"/>
          <w:szCs w:val="24"/>
        </w:rPr>
      </w:pPr>
    </w:p>
    <w:p w14:paraId="7BB1F599" w14:textId="7527F85F" w:rsidR="00D95252" w:rsidRDefault="00D95252">
      <w:pPr>
        <w:rPr>
          <w:rFonts w:ascii="Arial" w:hAnsi="Arial" w:cs="Arial"/>
          <w:sz w:val="24"/>
          <w:szCs w:val="24"/>
        </w:rPr>
      </w:pPr>
    </w:p>
    <w:p w14:paraId="19705637" w14:textId="05A83FA5" w:rsidR="00D95252" w:rsidRDefault="00D95252">
      <w:pPr>
        <w:rPr>
          <w:rFonts w:ascii="Arial" w:hAnsi="Arial" w:cs="Arial"/>
          <w:sz w:val="24"/>
          <w:szCs w:val="24"/>
        </w:rPr>
      </w:pPr>
    </w:p>
    <w:p w14:paraId="093512D1" w14:textId="541F9E76" w:rsidR="00E62765" w:rsidRDefault="00E62765">
      <w:pPr>
        <w:rPr>
          <w:rFonts w:ascii="Arial" w:hAnsi="Arial" w:cs="Arial"/>
          <w:sz w:val="24"/>
          <w:szCs w:val="24"/>
        </w:rPr>
      </w:pPr>
    </w:p>
    <w:p w14:paraId="5C0EFA18" w14:textId="77777777" w:rsidR="00E62765" w:rsidRPr="00AC1BAF" w:rsidRDefault="00E62765">
      <w:pPr>
        <w:rPr>
          <w:rFonts w:ascii="Arial" w:hAnsi="Arial" w:cs="Arial"/>
          <w:b/>
          <w:bCs/>
          <w:sz w:val="24"/>
          <w:szCs w:val="24"/>
        </w:rPr>
      </w:pPr>
    </w:p>
    <w:p w14:paraId="7707694E" w14:textId="1C95D192" w:rsidR="00D95252" w:rsidRPr="00AC1BAF" w:rsidRDefault="00AC1BAF">
      <w:pPr>
        <w:rPr>
          <w:rFonts w:ascii="Arial" w:hAnsi="Arial" w:cs="Arial"/>
          <w:b/>
          <w:bCs/>
          <w:sz w:val="32"/>
          <w:szCs w:val="32"/>
        </w:rPr>
      </w:pPr>
      <w:r w:rsidRPr="00AC1BAF">
        <w:rPr>
          <w:rFonts w:ascii="Arial" w:hAnsi="Arial" w:cs="Arial"/>
          <w:b/>
          <w:bCs/>
          <w:sz w:val="32"/>
          <w:szCs w:val="32"/>
        </w:rPr>
        <w:t>8.</w:t>
      </w:r>
      <w:r w:rsidR="00D95252" w:rsidRPr="00AC1BAF">
        <w:rPr>
          <w:rFonts w:ascii="Arial" w:hAnsi="Arial" w:cs="Arial"/>
          <w:b/>
          <w:bCs/>
          <w:sz w:val="32"/>
          <w:szCs w:val="32"/>
        </w:rPr>
        <w:t>References</w:t>
      </w:r>
    </w:p>
    <w:p w14:paraId="7C551DA6" w14:textId="19AE1377" w:rsidR="00D95252" w:rsidRDefault="00D95252">
      <w:pPr>
        <w:rPr>
          <w:rFonts w:ascii="Arial" w:hAnsi="Arial" w:cs="Arial"/>
          <w:sz w:val="24"/>
          <w:szCs w:val="24"/>
        </w:rPr>
      </w:pPr>
    </w:p>
    <w:p w14:paraId="462D6EBB" w14:textId="2467998D" w:rsidR="00900925" w:rsidRDefault="00900925">
      <w:pPr>
        <w:rPr>
          <w:rFonts w:ascii="Open Sans" w:hAnsi="Open Sans" w:cs="Open Sans"/>
          <w:color w:val="000000"/>
          <w:sz w:val="24"/>
          <w:szCs w:val="24"/>
          <w:shd w:val="clear" w:color="auto" w:fill="FFFFFF"/>
        </w:rPr>
      </w:pPr>
      <w:r w:rsidRPr="00900925">
        <w:rPr>
          <w:rFonts w:ascii="Open Sans" w:hAnsi="Open Sans" w:cs="Open Sans"/>
          <w:color w:val="000000"/>
          <w:sz w:val="24"/>
          <w:szCs w:val="24"/>
          <w:shd w:val="clear" w:color="auto" w:fill="FFFFFF"/>
        </w:rPr>
        <w:t xml:space="preserve">Breitbart, Y., Garcia-Molina, H. and </w:t>
      </w:r>
      <w:proofErr w:type="spellStart"/>
      <w:r w:rsidRPr="00900925">
        <w:rPr>
          <w:rFonts w:ascii="Open Sans" w:hAnsi="Open Sans" w:cs="Open Sans"/>
          <w:color w:val="000000"/>
          <w:sz w:val="24"/>
          <w:szCs w:val="24"/>
          <w:shd w:val="clear" w:color="auto" w:fill="FFFFFF"/>
        </w:rPr>
        <w:t>Silberschatz</w:t>
      </w:r>
      <w:proofErr w:type="spellEnd"/>
      <w:r w:rsidRPr="00900925">
        <w:rPr>
          <w:rFonts w:ascii="Open Sans" w:hAnsi="Open Sans" w:cs="Open Sans"/>
          <w:color w:val="000000"/>
          <w:sz w:val="24"/>
          <w:szCs w:val="24"/>
          <w:shd w:val="clear" w:color="auto" w:fill="FFFFFF"/>
        </w:rPr>
        <w:t xml:space="preserve">, A., 1992. Overview of </w:t>
      </w:r>
      <w:proofErr w:type="spellStart"/>
      <w:r w:rsidRPr="00900925">
        <w:rPr>
          <w:rFonts w:ascii="Open Sans" w:hAnsi="Open Sans" w:cs="Open Sans"/>
          <w:color w:val="000000"/>
          <w:sz w:val="24"/>
          <w:szCs w:val="24"/>
          <w:shd w:val="clear" w:color="auto" w:fill="FFFFFF"/>
        </w:rPr>
        <w:t>multidatabase</w:t>
      </w:r>
      <w:proofErr w:type="spellEnd"/>
      <w:r w:rsidRPr="00900925">
        <w:rPr>
          <w:rFonts w:ascii="Open Sans" w:hAnsi="Open Sans" w:cs="Open Sans"/>
          <w:color w:val="000000"/>
          <w:sz w:val="24"/>
          <w:szCs w:val="24"/>
          <w:shd w:val="clear" w:color="auto" w:fill="FFFFFF"/>
        </w:rPr>
        <w:t xml:space="preserve"> transaction management. </w:t>
      </w:r>
      <w:r w:rsidRPr="00900925">
        <w:rPr>
          <w:rFonts w:ascii="Open Sans" w:hAnsi="Open Sans" w:cs="Open Sans"/>
          <w:i/>
          <w:iCs/>
          <w:color w:val="000000"/>
          <w:sz w:val="24"/>
          <w:szCs w:val="24"/>
          <w:shd w:val="clear" w:color="auto" w:fill="FFFFFF"/>
        </w:rPr>
        <w:t>The VLDB Journal</w:t>
      </w:r>
      <w:r w:rsidRPr="00900925">
        <w:rPr>
          <w:rFonts w:ascii="Open Sans" w:hAnsi="Open Sans" w:cs="Open Sans"/>
          <w:color w:val="000000"/>
          <w:sz w:val="24"/>
          <w:szCs w:val="24"/>
          <w:shd w:val="clear" w:color="auto" w:fill="FFFFFF"/>
        </w:rPr>
        <w:t>, [online] 1(2), pp.181-239. Available at: &lt;http://delab.csd.auth.gr/~dimitris/courses/mpc_fall05/papers/transactions/multi_db_transaction_processing_I.pdf&gt; [Accessed 6 May 2020].</w:t>
      </w:r>
    </w:p>
    <w:p w14:paraId="357A6FD8" w14:textId="77777777" w:rsidR="00E62765" w:rsidRDefault="00E62765">
      <w:pPr>
        <w:rPr>
          <w:rFonts w:ascii="Open Sans" w:hAnsi="Open Sans" w:cs="Open Sans"/>
          <w:color w:val="000000"/>
          <w:sz w:val="24"/>
          <w:szCs w:val="24"/>
          <w:shd w:val="clear" w:color="auto" w:fill="FFFFFF"/>
        </w:rPr>
      </w:pPr>
    </w:p>
    <w:p w14:paraId="2AED6BAA" w14:textId="0B60D34D" w:rsidR="00E62765" w:rsidRPr="00E62765" w:rsidRDefault="00E62765">
      <w:pPr>
        <w:rPr>
          <w:rFonts w:ascii="Arial" w:hAnsi="Arial" w:cs="Arial"/>
          <w:sz w:val="24"/>
          <w:szCs w:val="24"/>
        </w:rPr>
      </w:pPr>
      <w:r w:rsidRPr="00E62765">
        <w:rPr>
          <w:rFonts w:ascii="Open Sans" w:hAnsi="Open Sans" w:cs="Open Sans"/>
          <w:color w:val="000000"/>
          <w:sz w:val="24"/>
          <w:szCs w:val="24"/>
          <w:shd w:val="clear" w:color="auto" w:fill="FFFFFF"/>
        </w:rPr>
        <w:t>Casanova, M., 1981. </w:t>
      </w:r>
      <w:r w:rsidRPr="00E62765">
        <w:rPr>
          <w:rFonts w:ascii="Open Sans" w:hAnsi="Open Sans" w:cs="Open Sans"/>
          <w:i/>
          <w:iCs/>
          <w:color w:val="000000"/>
          <w:sz w:val="24"/>
          <w:szCs w:val="24"/>
          <w:shd w:val="clear" w:color="auto" w:fill="FFFFFF"/>
        </w:rPr>
        <w:t xml:space="preserve">The Concurrency Control Problem </w:t>
      </w:r>
      <w:proofErr w:type="gramStart"/>
      <w:r w:rsidRPr="00E62765">
        <w:rPr>
          <w:rFonts w:ascii="Open Sans" w:hAnsi="Open Sans" w:cs="Open Sans"/>
          <w:i/>
          <w:iCs/>
          <w:color w:val="000000"/>
          <w:sz w:val="24"/>
          <w:szCs w:val="24"/>
          <w:shd w:val="clear" w:color="auto" w:fill="FFFFFF"/>
        </w:rPr>
        <w:t>For</w:t>
      </w:r>
      <w:proofErr w:type="gramEnd"/>
      <w:r w:rsidRPr="00E62765">
        <w:rPr>
          <w:rFonts w:ascii="Open Sans" w:hAnsi="Open Sans" w:cs="Open Sans"/>
          <w:i/>
          <w:iCs/>
          <w:color w:val="000000"/>
          <w:sz w:val="24"/>
          <w:szCs w:val="24"/>
          <w:shd w:val="clear" w:color="auto" w:fill="FFFFFF"/>
        </w:rPr>
        <w:t xml:space="preserve"> Database Systems</w:t>
      </w:r>
      <w:r w:rsidRPr="00E62765">
        <w:rPr>
          <w:rFonts w:ascii="Open Sans" w:hAnsi="Open Sans" w:cs="Open Sans"/>
          <w:color w:val="000000"/>
          <w:sz w:val="24"/>
          <w:szCs w:val="24"/>
          <w:shd w:val="clear" w:color="auto" w:fill="FFFFFF"/>
        </w:rPr>
        <w:t>. Berlin, Heidelberg: Springer Berlin Heidelberg, pp.13-16.</w:t>
      </w:r>
    </w:p>
    <w:p w14:paraId="4083C1C9" w14:textId="77777777" w:rsidR="00900925" w:rsidRDefault="00900925">
      <w:pPr>
        <w:rPr>
          <w:rFonts w:ascii="Open Sans" w:hAnsi="Open Sans" w:cs="Open Sans"/>
          <w:color w:val="000000"/>
          <w:sz w:val="24"/>
          <w:szCs w:val="24"/>
          <w:shd w:val="clear" w:color="auto" w:fill="FFFFFF"/>
        </w:rPr>
      </w:pPr>
    </w:p>
    <w:p w14:paraId="2D6B487A" w14:textId="7BE14231" w:rsidR="00D95252" w:rsidRDefault="00D95252">
      <w:pPr>
        <w:rPr>
          <w:rFonts w:ascii="Open Sans" w:hAnsi="Open Sans" w:cs="Open Sans"/>
          <w:color w:val="000000"/>
          <w:sz w:val="24"/>
          <w:szCs w:val="24"/>
          <w:shd w:val="clear" w:color="auto" w:fill="FFFFFF"/>
        </w:rPr>
      </w:pPr>
      <w:proofErr w:type="spellStart"/>
      <w:r w:rsidRPr="00D95252">
        <w:rPr>
          <w:rFonts w:ascii="Open Sans" w:hAnsi="Open Sans" w:cs="Open Sans"/>
          <w:color w:val="000000"/>
          <w:sz w:val="24"/>
          <w:szCs w:val="24"/>
          <w:shd w:val="clear" w:color="auto" w:fill="FFFFFF"/>
        </w:rPr>
        <w:t>Christensson</w:t>
      </w:r>
      <w:proofErr w:type="spellEnd"/>
      <w:r w:rsidRPr="00D95252">
        <w:rPr>
          <w:rFonts w:ascii="Open Sans" w:hAnsi="Open Sans" w:cs="Open Sans"/>
          <w:color w:val="000000"/>
          <w:sz w:val="24"/>
          <w:szCs w:val="24"/>
          <w:shd w:val="clear" w:color="auto" w:fill="FFFFFF"/>
        </w:rPr>
        <w:t>, P., 2015. </w:t>
      </w:r>
      <w:r w:rsidRPr="00D95252">
        <w:rPr>
          <w:rFonts w:ascii="Open Sans" w:hAnsi="Open Sans" w:cs="Open Sans"/>
          <w:i/>
          <w:iCs/>
          <w:color w:val="000000"/>
          <w:sz w:val="24"/>
          <w:szCs w:val="24"/>
          <w:shd w:val="clear" w:color="auto" w:fill="FFFFFF"/>
        </w:rPr>
        <w:t>DDL (Data Definition Language) Definition</w:t>
      </w:r>
      <w:r w:rsidRPr="00D95252">
        <w:rPr>
          <w:rFonts w:ascii="Open Sans" w:hAnsi="Open Sans" w:cs="Open Sans"/>
          <w:color w:val="000000"/>
          <w:sz w:val="24"/>
          <w:szCs w:val="24"/>
          <w:shd w:val="clear" w:color="auto" w:fill="FFFFFF"/>
        </w:rPr>
        <w:t>. [online] Techterms.com. Available at: &lt;https://techterms.com/definition/ddl&gt; [Accessed 4 May 2020].</w:t>
      </w:r>
    </w:p>
    <w:p w14:paraId="0BB55468" w14:textId="77777777" w:rsidR="00585E36" w:rsidRPr="00D95252" w:rsidRDefault="00585E36">
      <w:pPr>
        <w:rPr>
          <w:rFonts w:ascii="Arial" w:hAnsi="Arial" w:cs="Arial"/>
          <w:sz w:val="24"/>
          <w:szCs w:val="24"/>
        </w:rPr>
      </w:pPr>
    </w:p>
    <w:p w14:paraId="7D4930C7" w14:textId="35217F18" w:rsidR="00585E36" w:rsidRDefault="00585E36" w:rsidP="00585E36">
      <w:pPr>
        <w:rPr>
          <w:rFonts w:ascii="Open Sans" w:hAnsi="Open Sans" w:cs="Open Sans"/>
          <w:color w:val="000000"/>
          <w:sz w:val="24"/>
          <w:szCs w:val="24"/>
          <w:shd w:val="clear" w:color="auto" w:fill="FFFFFF"/>
        </w:rPr>
      </w:pPr>
      <w:proofErr w:type="spellStart"/>
      <w:r w:rsidRPr="0051100F">
        <w:rPr>
          <w:rFonts w:ascii="Open Sans" w:hAnsi="Open Sans" w:cs="Open Sans"/>
          <w:color w:val="000000"/>
          <w:sz w:val="24"/>
          <w:szCs w:val="24"/>
          <w:shd w:val="clear" w:color="auto" w:fill="FFFFFF"/>
        </w:rPr>
        <w:t>Elmasri</w:t>
      </w:r>
      <w:proofErr w:type="spellEnd"/>
      <w:r w:rsidRPr="0051100F">
        <w:rPr>
          <w:rFonts w:ascii="Open Sans" w:hAnsi="Open Sans" w:cs="Open Sans"/>
          <w:color w:val="000000"/>
          <w:sz w:val="24"/>
          <w:szCs w:val="24"/>
          <w:shd w:val="clear" w:color="auto" w:fill="FFFFFF"/>
        </w:rPr>
        <w:t xml:space="preserve">, R. and </w:t>
      </w:r>
      <w:proofErr w:type="spellStart"/>
      <w:r w:rsidRPr="0051100F">
        <w:rPr>
          <w:rFonts w:ascii="Open Sans" w:hAnsi="Open Sans" w:cs="Open Sans"/>
          <w:color w:val="000000"/>
          <w:sz w:val="24"/>
          <w:szCs w:val="24"/>
          <w:shd w:val="clear" w:color="auto" w:fill="FFFFFF"/>
        </w:rPr>
        <w:t>Navathe</w:t>
      </w:r>
      <w:proofErr w:type="spellEnd"/>
      <w:r w:rsidRPr="0051100F">
        <w:rPr>
          <w:rFonts w:ascii="Open Sans" w:hAnsi="Open Sans" w:cs="Open Sans"/>
          <w:color w:val="000000"/>
          <w:sz w:val="24"/>
          <w:szCs w:val="24"/>
          <w:shd w:val="clear" w:color="auto" w:fill="FFFFFF"/>
        </w:rPr>
        <w:t>, S., 2011. </w:t>
      </w:r>
      <w:r w:rsidRPr="0051100F">
        <w:rPr>
          <w:rFonts w:ascii="Open Sans" w:hAnsi="Open Sans" w:cs="Open Sans"/>
          <w:i/>
          <w:iCs/>
          <w:color w:val="000000"/>
          <w:sz w:val="24"/>
          <w:szCs w:val="24"/>
          <w:shd w:val="clear" w:color="auto" w:fill="FFFFFF"/>
        </w:rPr>
        <w:t>Database Systems</w:t>
      </w:r>
      <w:r w:rsidRPr="0051100F">
        <w:rPr>
          <w:rFonts w:ascii="Open Sans" w:hAnsi="Open Sans" w:cs="Open Sans"/>
          <w:color w:val="000000"/>
          <w:sz w:val="24"/>
          <w:szCs w:val="24"/>
          <w:shd w:val="clear" w:color="auto" w:fill="FFFFFF"/>
        </w:rPr>
        <w:t>. 6th ed. Boston: Addison-Wesley.</w:t>
      </w:r>
    </w:p>
    <w:p w14:paraId="61159C73" w14:textId="77777777" w:rsidR="00E62765" w:rsidRDefault="00E62765" w:rsidP="00585E36">
      <w:pPr>
        <w:rPr>
          <w:rFonts w:ascii="Open Sans" w:hAnsi="Open Sans" w:cs="Open Sans"/>
          <w:color w:val="000000"/>
          <w:sz w:val="24"/>
          <w:szCs w:val="24"/>
          <w:shd w:val="clear" w:color="auto" w:fill="FFFFFF"/>
        </w:rPr>
      </w:pPr>
    </w:p>
    <w:p w14:paraId="614BC907" w14:textId="3E863FF5" w:rsidR="00585E36" w:rsidRPr="00585E36" w:rsidRDefault="00585E36" w:rsidP="00585E36">
      <w:pPr>
        <w:rPr>
          <w:rFonts w:ascii="Arial" w:hAnsi="Arial" w:cs="Arial"/>
          <w:sz w:val="24"/>
          <w:szCs w:val="24"/>
        </w:rPr>
      </w:pPr>
      <w:r w:rsidRPr="00585E36">
        <w:rPr>
          <w:rFonts w:ascii="Open Sans" w:hAnsi="Open Sans" w:cs="Open Sans"/>
          <w:color w:val="000000"/>
          <w:sz w:val="24"/>
          <w:szCs w:val="24"/>
          <w:shd w:val="clear" w:color="auto" w:fill="FFFFFF"/>
        </w:rPr>
        <w:t>Foster, E. and Godbole, S., 2016. </w:t>
      </w:r>
      <w:r w:rsidRPr="00585E36">
        <w:rPr>
          <w:rFonts w:ascii="Open Sans" w:hAnsi="Open Sans" w:cs="Open Sans"/>
          <w:i/>
          <w:iCs/>
          <w:color w:val="000000"/>
          <w:sz w:val="24"/>
          <w:szCs w:val="24"/>
          <w:shd w:val="clear" w:color="auto" w:fill="FFFFFF"/>
        </w:rPr>
        <w:t>Database Systems</w:t>
      </w:r>
      <w:r w:rsidRPr="00585E36">
        <w:rPr>
          <w:rFonts w:ascii="Open Sans" w:hAnsi="Open Sans" w:cs="Open Sans"/>
          <w:color w:val="000000"/>
          <w:sz w:val="24"/>
          <w:szCs w:val="24"/>
          <w:shd w:val="clear" w:color="auto" w:fill="FFFFFF"/>
        </w:rPr>
        <w:t xml:space="preserve">. 2nd ed. </w:t>
      </w:r>
      <w:proofErr w:type="spellStart"/>
      <w:r w:rsidRPr="00585E36">
        <w:rPr>
          <w:rFonts w:ascii="Open Sans" w:hAnsi="Open Sans" w:cs="Open Sans"/>
          <w:color w:val="000000"/>
          <w:sz w:val="24"/>
          <w:szCs w:val="24"/>
          <w:shd w:val="clear" w:color="auto" w:fill="FFFFFF"/>
        </w:rPr>
        <w:t>Apress</w:t>
      </w:r>
      <w:proofErr w:type="spellEnd"/>
      <w:r w:rsidRPr="00585E36">
        <w:rPr>
          <w:rFonts w:ascii="Open Sans" w:hAnsi="Open Sans" w:cs="Open Sans"/>
          <w:color w:val="000000"/>
          <w:sz w:val="24"/>
          <w:szCs w:val="24"/>
          <w:shd w:val="clear" w:color="auto" w:fill="FFFFFF"/>
        </w:rPr>
        <w:t>, p.366.</w:t>
      </w:r>
    </w:p>
    <w:p w14:paraId="5F371BFB" w14:textId="603964E4" w:rsidR="00D95252" w:rsidRPr="00D95252" w:rsidRDefault="00D95252">
      <w:pPr>
        <w:rPr>
          <w:rFonts w:ascii="Arial" w:hAnsi="Arial" w:cs="Arial"/>
          <w:sz w:val="24"/>
          <w:szCs w:val="24"/>
        </w:rPr>
      </w:pPr>
    </w:p>
    <w:p w14:paraId="14E07092" w14:textId="6D71D008" w:rsidR="00D95252" w:rsidRDefault="00900925">
      <w:pPr>
        <w:rPr>
          <w:rFonts w:ascii="Open Sans" w:hAnsi="Open Sans" w:cs="Open Sans"/>
          <w:color w:val="000000"/>
          <w:sz w:val="24"/>
          <w:szCs w:val="24"/>
          <w:shd w:val="clear" w:color="auto" w:fill="FFFFFF"/>
        </w:rPr>
      </w:pPr>
      <w:proofErr w:type="spellStart"/>
      <w:r w:rsidRPr="00900925">
        <w:rPr>
          <w:rFonts w:ascii="Open Sans" w:hAnsi="Open Sans" w:cs="Open Sans"/>
          <w:color w:val="000000"/>
          <w:sz w:val="24"/>
          <w:szCs w:val="24"/>
          <w:shd w:val="clear" w:color="auto" w:fill="FFFFFF"/>
        </w:rPr>
        <w:t>Garmany</w:t>
      </w:r>
      <w:proofErr w:type="spellEnd"/>
      <w:r w:rsidRPr="00900925">
        <w:rPr>
          <w:rFonts w:ascii="Open Sans" w:hAnsi="Open Sans" w:cs="Open Sans"/>
          <w:color w:val="000000"/>
          <w:sz w:val="24"/>
          <w:szCs w:val="24"/>
          <w:shd w:val="clear" w:color="auto" w:fill="FFFFFF"/>
        </w:rPr>
        <w:t>, J., Walker, J. and Clark, T., 2005. </w:t>
      </w:r>
      <w:r w:rsidRPr="00900925">
        <w:rPr>
          <w:rFonts w:ascii="Open Sans" w:hAnsi="Open Sans" w:cs="Open Sans"/>
          <w:i/>
          <w:iCs/>
          <w:color w:val="000000"/>
          <w:sz w:val="24"/>
          <w:szCs w:val="24"/>
          <w:shd w:val="clear" w:color="auto" w:fill="FFFFFF"/>
        </w:rPr>
        <w:t>Logical Database Design Principles</w:t>
      </w:r>
      <w:r w:rsidRPr="00900925">
        <w:rPr>
          <w:rFonts w:ascii="Open Sans" w:hAnsi="Open Sans" w:cs="Open Sans"/>
          <w:color w:val="000000"/>
          <w:sz w:val="24"/>
          <w:szCs w:val="24"/>
          <w:shd w:val="clear" w:color="auto" w:fill="FFFFFF"/>
        </w:rPr>
        <w:t>. Boca Raton, Fla.: Auerbach Publications, pp.38-42.</w:t>
      </w:r>
    </w:p>
    <w:p w14:paraId="4246C668" w14:textId="3036553B" w:rsidR="00900925" w:rsidRDefault="00900925">
      <w:pPr>
        <w:rPr>
          <w:rFonts w:ascii="Open Sans" w:hAnsi="Open Sans" w:cs="Open Sans"/>
          <w:color w:val="000000"/>
          <w:sz w:val="24"/>
          <w:szCs w:val="24"/>
          <w:shd w:val="clear" w:color="auto" w:fill="FFFFFF"/>
        </w:rPr>
      </w:pPr>
    </w:p>
    <w:p w14:paraId="2F707CEB" w14:textId="7AAD1DAE" w:rsidR="00900925" w:rsidRPr="00287ACB" w:rsidRDefault="00287ACB">
      <w:pPr>
        <w:rPr>
          <w:rFonts w:ascii="Arial" w:hAnsi="Arial" w:cs="Arial"/>
          <w:sz w:val="24"/>
          <w:szCs w:val="24"/>
        </w:rPr>
      </w:pPr>
      <w:r w:rsidRPr="00287ACB">
        <w:rPr>
          <w:rFonts w:ascii="Open Sans" w:hAnsi="Open Sans" w:cs="Open Sans"/>
          <w:color w:val="000000"/>
          <w:sz w:val="24"/>
          <w:szCs w:val="24"/>
          <w:shd w:val="clear" w:color="auto" w:fill="FFFFFF"/>
        </w:rPr>
        <w:t xml:space="preserve">Hellerstein, J., </w:t>
      </w:r>
      <w:proofErr w:type="spellStart"/>
      <w:r w:rsidRPr="00287ACB">
        <w:rPr>
          <w:rFonts w:ascii="Open Sans" w:hAnsi="Open Sans" w:cs="Open Sans"/>
          <w:color w:val="000000"/>
          <w:sz w:val="24"/>
          <w:szCs w:val="24"/>
          <w:shd w:val="clear" w:color="auto" w:fill="FFFFFF"/>
        </w:rPr>
        <w:t>Stonebraker</w:t>
      </w:r>
      <w:proofErr w:type="spellEnd"/>
      <w:r w:rsidRPr="00287ACB">
        <w:rPr>
          <w:rFonts w:ascii="Open Sans" w:hAnsi="Open Sans" w:cs="Open Sans"/>
          <w:color w:val="000000"/>
          <w:sz w:val="24"/>
          <w:szCs w:val="24"/>
          <w:shd w:val="clear" w:color="auto" w:fill="FFFFFF"/>
        </w:rPr>
        <w:t>, M. and Hamilton, J., 2007. Architecture of a Database System. </w:t>
      </w:r>
      <w:r w:rsidRPr="00287ACB">
        <w:rPr>
          <w:rFonts w:ascii="Open Sans" w:hAnsi="Open Sans" w:cs="Open Sans"/>
          <w:i/>
          <w:iCs/>
          <w:color w:val="000000"/>
          <w:sz w:val="24"/>
          <w:szCs w:val="24"/>
          <w:shd w:val="clear" w:color="auto" w:fill="FFFFFF"/>
        </w:rPr>
        <w:t>Foundations and Trends® in Databases</w:t>
      </w:r>
      <w:r w:rsidRPr="00287ACB">
        <w:rPr>
          <w:rFonts w:ascii="Open Sans" w:hAnsi="Open Sans" w:cs="Open Sans"/>
          <w:color w:val="000000"/>
          <w:sz w:val="24"/>
          <w:szCs w:val="24"/>
          <w:shd w:val="clear" w:color="auto" w:fill="FFFFFF"/>
        </w:rPr>
        <w:t>, [online] 1(2), pp.141-259. Available at: &lt;https://dsf.berkeley.edu/papers/fntdb07-architecture.pdf&gt; [Accessed 7 May 2020].</w:t>
      </w:r>
    </w:p>
    <w:p w14:paraId="43C35D42" w14:textId="167BA895" w:rsidR="00D95252" w:rsidRDefault="00D95252">
      <w:pPr>
        <w:rPr>
          <w:rFonts w:ascii="Arial" w:hAnsi="Arial" w:cs="Arial"/>
          <w:sz w:val="24"/>
          <w:szCs w:val="24"/>
        </w:rPr>
      </w:pPr>
    </w:p>
    <w:p w14:paraId="65FC2DF3" w14:textId="50CCEA6D" w:rsidR="00287ACB" w:rsidRPr="000E06CE" w:rsidRDefault="000E06CE">
      <w:pPr>
        <w:rPr>
          <w:rFonts w:ascii="Arial" w:hAnsi="Arial" w:cs="Arial"/>
          <w:sz w:val="24"/>
          <w:szCs w:val="24"/>
        </w:rPr>
      </w:pPr>
      <w:r w:rsidRPr="000E06CE">
        <w:rPr>
          <w:rFonts w:ascii="Open Sans" w:hAnsi="Open Sans" w:cs="Open Sans"/>
          <w:color w:val="000000"/>
          <w:sz w:val="24"/>
          <w:szCs w:val="24"/>
          <w:shd w:val="clear" w:color="auto" w:fill="FFFFFF"/>
        </w:rPr>
        <w:t>Singh, S., 2011. </w:t>
      </w:r>
      <w:r w:rsidRPr="000E06CE">
        <w:rPr>
          <w:rFonts w:ascii="Open Sans" w:hAnsi="Open Sans" w:cs="Open Sans"/>
          <w:i/>
          <w:iCs/>
          <w:color w:val="000000"/>
          <w:sz w:val="24"/>
          <w:szCs w:val="24"/>
          <w:shd w:val="clear" w:color="auto" w:fill="FFFFFF"/>
        </w:rPr>
        <w:t>Database Systems</w:t>
      </w:r>
      <w:r w:rsidRPr="000E06CE">
        <w:rPr>
          <w:rFonts w:ascii="Open Sans" w:hAnsi="Open Sans" w:cs="Open Sans"/>
          <w:color w:val="000000"/>
          <w:sz w:val="24"/>
          <w:szCs w:val="24"/>
          <w:shd w:val="clear" w:color="auto" w:fill="FFFFFF"/>
        </w:rPr>
        <w:t>. New Delhi: Dorling Kindersley (India), pp.417-423.</w:t>
      </w:r>
    </w:p>
    <w:p w14:paraId="2475E97B" w14:textId="5A8ACAAE" w:rsidR="00D95252" w:rsidRDefault="00D95252">
      <w:pPr>
        <w:rPr>
          <w:rFonts w:ascii="Arial" w:hAnsi="Arial" w:cs="Arial"/>
          <w:sz w:val="24"/>
          <w:szCs w:val="24"/>
        </w:rPr>
      </w:pPr>
    </w:p>
    <w:sectPr w:rsidR="00D95252" w:rsidSect="00962A8A">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F954F" w14:textId="77777777" w:rsidR="009D657D" w:rsidRDefault="009D657D" w:rsidP="00962A8A">
      <w:pPr>
        <w:spacing w:after="0" w:line="240" w:lineRule="auto"/>
      </w:pPr>
      <w:r>
        <w:separator/>
      </w:r>
    </w:p>
  </w:endnote>
  <w:endnote w:type="continuationSeparator" w:id="0">
    <w:p w14:paraId="4546BDAC" w14:textId="77777777" w:rsidR="009D657D" w:rsidRDefault="009D657D" w:rsidP="00962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Open Sans">
    <w:panose1 w:val="020B0606030504020204"/>
    <w:charset w:val="00"/>
    <w:family w:val="swiss"/>
    <w:pitch w:val="variable"/>
    <w:sig w:usb0="E00002EF" w:usb1="4000205B" w:usb2="00000028"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6307776"/>
      <w:docPartObj>
        <w:docPartGallery w:val="Page Numbers (Bottom of Page)"/>
        <w:docPartUnique/>
      </w:docPartObj>
    </w:sdtPr>
    <w:sdtEndPr>
      <w:rPr>
        <w:color w:val="7F7F7F" w:themeColor="background1" w:themeShade="7F"/>
        <w:spacing w:val="60"/>
      </w:rPr>
    </w:sdtEndPr>
    <w:sdtContent>
      <w:p w14:paraId="09C25615" w14:textId="77777777" w:rsidR="00962A8A" w:rsidRDefault="00962A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6D08B7" w14:textId="77777777" w:rsidR="00962A8A" w:rsidRDefault="00962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CD4C0" w14:textId="77777777" w:rsidR="009D657D" w:rsidRDefault="009D657D" w:rsidP="00962A8A">
      <w:pPr>
        <w:spacing w:after="0" w:line="240" w:lineRule="auto"/>
      </w:pPr>
      <w:r>
        <w:separator/>
      </w:r>
    </w:p>
  </w:footnote>
  <w:footnote w:type="continuationSeparator" w:id="0">
    <w:p w14:paraId="16399E18" w14:textId="77777777" w:rsidR="009D657D" w:rsidRDefault="009D657D" w:rsidP="00962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18B5"/>
    <w:multiLevelType w:val="hybridMultilevel"/>
    <w:tmpl w:val="CC4884DC"/>
    <w:lvl w:ilvl="0" w:tplc="80ACB900">
      <w:start w:val="1"/>
      <w:numFmt w:val="decimal"/>
      <w:lvlText w:val="%1"/>
      <w:lvlJc w:val="left"/>
      <w:pPr>
        <w:ind w:left="900" w:hanging="540"/>
      </w:pPr>
      <w:rPr>
        <w:rFonts w:ascii="Arial" w:eastAsia="Arial" w:hAnsi="Arial"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DB13C6"/>
    <w:multiLevelType w:val="multilevel"/>
    <w:tmpl w:val="A5FA1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FD7FE8"/>
    <w:multiLevelType w:val="hybridMultilevel"/>
    <w:tmpl w:val="3B6AE066"/>
    <w:lvl w:ilvl="0" w:tplc="1F7AD872">
      <w:start w:val="1"/>
      <w:numFmt w:val="lowerRoman"/>
      <w:lvlText w:val="%1."/>
      <w:lvlJc w:val="left"/>
      <w:pPr>
        <w:ind w:left="1710" w:hanging="720"/>
      </w:pPr>
      <w:rPr>
        <w:rFonts w:hint="default"/>
        <w:b/>
        <w:color w:val="auto"/>
      </w:rPr>
    </w:lvl>
    <w:lvl w:ilvl="1" w:tplc="08090019" w:tentative="1">
      <w:start w:val="1"/>
      <w:numFmt w:val="lowerLetter"/>
      <w:lvlText w:val="%2."/>
      <w:lvlJc w:val="left"/>
      <w:pPr>
        <w:ind w:left="2070" w:hanging="360"/>
      </w:pPr>
    </w:lvl>
    <w:lvl w:ilvl="2" w:tplc="0809001B" w:tentative="1">
      <w:start w:val="1"/>
      <w:numFmt w:val="lowerRoman"/>
      <w:lvlText w:val="%3."/>
      <w:lvlJc w:val="right"/>
      <w:pPr>
        <w:ind w:left="2790" w:hanging="180"/>
      </w:pPr>
    </w:lvl>
    <w:lvl w:ilvl="3" w:tplc="0809000F" w:tentative="1">
      <w:start w:val="1"/>
      <w:numFmt w:val="decimal"/>
      <w:lvlText w:val="%4."/>
      <w:lvlJc w:val="left"/>
      <w:pPr>
        <w:ind w:left="3510" w:hanging="360"/>
      </w:pPr>
    </w:lvl>
    <w:lvl w:ilvl="4" w:tplc="08090019" w:tentative="1">
      <w:start w:val="1"/>
      <w:numFmt w:val="lowerLetter"/>
      <w:lvlText w:val="%5."/>
      <w:lvlJc w:val="left"/>
      <w:pPr>
        <w:ind w:left="4230" w:hanging="360"/>
      </w:pPr>
    </w:lvl>
    <w:lvl w:ilvl="5" w:tplc="0809001B" w:tentative="1">
      <w:start w:val="1"/>
      <w:numFmt w:val="lowerRoman"/>
      <w:lvlText w:val="%6."/>
      <w:lvlJc w:val="right"/>
      <w:pPr>
        <w:ind w:left="4950" w:hanging="180"/>
      </w:pPr>
    </w:lvl>
    <w:lvl w:ilvl="6" w:tplc="0809000F" w:tentative="1">
      <w:start w:val="1"/>
      <w:numFmt w:val="decimal"/>
      <w:lvlText w:val="%7."/>
      <w:lvlJc w:val="left"/>
      <w:pPr>
        <w:ind w:left="5670" w:hanging="360"/>
      </w:pPr>
    </w:lvl>
    <w:lvl w:ilvl="7" w:tplc="08090019" w:tentative="1">
      <w:start w:val="1"/>
      <w:numFmt w:val="lowerLetter"/>
      <w:lvlText w:val="%8."/>
      <w:lvlJc w:val="left"/>
      <w:pPr>
        <w:ind w:left="6390" w:hanging="360"/>
      </w:pPr>
    </w:lvl>
    <w:lvl w:ilvl="8" w:tplc="0809001B" w:tentative="1">
      <w:start w:val="1"/>
      <w:numFmt w:val="lowerRoman"/>
      <w:lvlText w:val="%9."/>
      <w:lvlJc w:val="right"/>
      <w:pPr>
        <w:ind w:left="7110" w:hanging="180"/>
      </w:pPr>
    </w:lvl>
  </w:abstractNum>
  <w:abstractNum w:abstractNumId="3" w15:restartNumberingAfterBreak="0">
    <w:nsid w:val="17C64C46"/>
    <w:multiLevelType w:val="multilevel"/>
    <w:tmpl w:val="B7EE9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0C311C"/>
    <w:multiLevelType w:val="multilevel"/>
    <w:tmpl w:val="63B23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603F73"/>
    <w:multiLevelType w:val="multilevel"/>
    <w:tmpl w:val="C62C0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C94983"/>
    <w:multiLevelType w:val="hybridMultilevel"/>
    <w:tmpl w:val="B28E9814"/>
    <w:lvl w:ilvl="0" w:tplc="04090017">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B905ED4"/>
    <w:multiLevelType w:val="multilevel"/>
    <w:tmpl w:val="822AEC08"/>
    <w:lvl w:ilvl="0">
      <w:start w:val="1"/>
      <w:numFmt w:val="decimal"/>
      <w:lvlText w:val="%1."/>
      <w:lvlJc w:val="left"/>
      <w:pPr>
        <w:ind w:left="360" w:hanging="360"/>
      </w:pPr>
      <w:rPr>
        <w:rFonts w:ascii="Arial" w:hAnsi="Arial" w:cs="Arial"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decimal"/>
      <w:isLgl/>
      <w:lvlText w:val="%1.%2"/>
      <w:lvlJc w:val="left"/>
      <w:pPr>
        <w:ind w:left="744" w:hanging="384"/>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8" w15:restartNumberingAfterBreak="0">
    <w:nsid w:val="2D277ACB"/>
    <w:multiLevelType w:val="multilevel"/>
    <w:tmpl w:val="05087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2F1BF3"/>
    <w:multiLevelType w:val="multilevel"/>
    <w:tmpl w:val="B4D257DA"/>
    <w:lvl w:ilvl="0">
      <w:start w:val="1"/>
      <w:numFmt w:val="lowerRoman"/>
      <w:lvlText w:val="%1."/>
      <w:lvlJc w:val="right"/>
      <w:pPr>
        <w:ind w:left="1152" w:hanging="432"/>
      </w:pPr>
    </w:lvl>
    <w:lvl w:ilvl="1">
      <w:start w:val="1"/>
      <w:numFmt w:val="decimal"/>
      <w:lvlText w:val="%1.%2"/>
      <w:lvlJc w:val="left"/>
      <w:pPr>
        <w:ind w:left="1296" w:hanging="576"/>
      </w:pPr>
    </w:lvl>
    <w:lvl w:ilvl="2">
      <w:start w:val="1"/>
      <w:numFmt w:val="decimal"/>
      <w:lvlText w:val="%1.%2.%3"/>
      <w:lvlJc w:val="left"/>
      <w:pPr>
        <w:ind w:left="1440" w:hanging="720"/>
      </w:p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10" w15:restartNumberingAfterBreak="0">
    <w:nsid w:val="41EA7AFB"/>
    <w:multiLevelType w:val="multilevel"/>
    <w:tmpl w:val="A7168AA4"/>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1" w15:restartNumberingAfterBreak="0">
    <w:nsid w:val="4B5244F4"/>
    <w:multiLevelType w:val="hybridMultilevel"/>
    <w:tmpl w:val="ED4AAE50"/>
    <w:lvl w:ilvl="0" w:tplc="A58ED75E">
      <w:numFmt w:val="bullet"/>
      <w:lvlText w:val=""/>
      <w:lvlJc w:val="left"/>
      <w:pPr>
        <w:ind w:left="580" w:hanging="360"/>
      </w:pPr>
      <w:rPr>
        <w:rFonts w:ascii="Symbol" w:eastAsia="Symbol" w:hAnsi="Symbol" w:cs="Symbol" w:hint="default"/>
        <w:w w:val="99"/>
        <w:sz w:val="28"/>
        <w:szCs w:val="28"/>
        <w:lang w:val="en-US" w:eastAsia="en-US" w:bidi="ar-SA"/>
      </w:rPr>
    </w:lvl>
    <w:lvl w:ilvl="1" w:tplc="F26C9BBA">
      <w:numFmt w:val="bullet"/>
      <w:lvlText w:val=""/>
      <w:lvlJc w:val="left"/>
      <w:pPr>
        <w:ind w:left="940" w:hanging="360"/>
      </w:pPr>
      <w:rPr>
        <w:rFonts w:ascii="Symbol" w:eastAsia="Symbol" w:hAnsi="Symbol" w:cs="Symbol" w:hint="default"/>
        <w:w w:val="100"/>
        <w:sz w:val="24"/>
        <w:szCs w:val="24"/>
        <w:lang w:val="en-US" w:eastAsia="en-US" w:bidi="ar-SA"/>
      </w:rPr>
    </w:lvl>
    <w:lvl w:ilvl="2" w:tplc="C5A4C60A">
      <w:numFmt w:val="bullet"/>
      <w:lvlText w:val="•"/>
      <w:lvlJc w:val="left"/>
      <w:pPr>
        <w:ind w:left="2052" w:hanging="360"/>
      </w:pPr>
      <w:rPr>
        <w:rFonts w:hint="default"/>
        <w:lang w:val="en-US" w:eastAsia="en-US" w:bidi="ar-SA"/>
      </w:rPr>
    </w:lvl>
    <w:lvl w:ilvl="3" w:tplc="0EAAE8BE">
      <w:numFmt w:val="bullet"/>
      <w:lvlText w:val="•"/>
      <w:lvlJc w:val="left"/>
      <w:pPr>
        <w:ind w:left="3165" w:hanging="360"/>
      </w:pPr>
      <w:rPr>
        <w:rFonts w:hint="default"/>
        <w:lang w:val="en-US" w:eastAsia="en-US" w:bidi="ar-SA"/>
      </w:rPr>
    </w:lvl>
    <w:lvl w:ilvl="4" w:tplc="4DD42B38">
      <w:numFmt w:val="bullet"/>
      <w:lvlText w:val="•"/>
      <w:lvlJc w:val="left"/>
      <w:pPr>
        <w:ind w:left="4278" w:hanging="360"/>
      </w:pPr>
      <w:rPr>
        <w:rFonts w:hint="default"/>
        <w:lang w:val="en-US" w:eastAsia="en-US" w:bidi="ar-SA"/>
      </w:rPr>
    </w:lvl>
    <w:lvl w:ilvl="5" w:tplc="88464CFA">
      <w:numFmt w:val="bullet"/>
      <w:lvlText w:val="•"/>
      <w:lvlJc w:val="left"/>
      <w:pPr>
        <w:ind w:left="5390" w:hanging="360"/>
      </w:pPr>
      <w:rPr>
        <w:rFonts w:hint="default"/>
        <w:lang w:val="en-US" w:eastAsia="en-US" w:bidi="ar-SA"/>
      </w:rPr>
    </w:lvl>
    <w:lvl w:ilvl="6" w:tplc="9BFC8F38">
      <w:numFmt w:val="bullet"/>
      <w:lvlText w:val="•"/>
      <w:lvlJc w:val="left"/>
      <w:pPr>
        <w:ind w:left="6503" w:hanging="360"/>
      </w:pPr>
      <w:rPr>
        <w:rFonts w:hint="default"/>
        <w:lang w:val="en-US" w:eastAsia="en-US" w:bidi="ar-SA"/>
      </w:rPr>
    </w:lvl>
    <w:lvl w:ilvl="7" w:tplc="D00A8E8A">
      <w:numFmt w:val="bullet"/>
      <w:lvlText w:val="•"/>
      <w:lvlJc w:val="left"/>
      <w:pPr>
        <w:ind w:left="7616" w:hanging="360"/>
      </w:pPr>
      <w:rPr>
        <w:rFonts w:hint="default"/>
        <w:lang w:val="en-US" w:eastAsia="en-US" w:bidi="ar-SA"/>
      </w:rPr>
    </w:lvl>
    <w:lvl w:ilvl="8" w:tplc="C456920A">
      <w:numFmt w:val="bullet"/>
      <w:lvlText w:val="•"/>
      <w:lvlJc w:val="left"/>
      <w:pPr>
        <w:ind w:left="8728" w:hanging="360"/>
      </w:pPr>
      <w:rPr>
        <w:rFonts w:hint="default"/>
        <w:lang w:val="en-US" w:eastAsia="en-US" w:bidi="ar-SA"/>
      </w:rPr>
    </w:lvl>
  </w:abstractNum>
  <w:abstractNum w:abstractNumId="12" w15:restartNumberingAfterBreak="0">
    <w:nsid w:val="4D7244A2"/>
    <w:multiLevelType w:val="hybridMultilevel"/>
    <w:tmpl w:val="232815DE"/>
    <w:lvl w:ilvl="0" w:tplc="1D92C61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0517F8"/>
    <w:multiLevelType w:val="hybridMultilevel"/>
    <w:tmpl w:val="6824927E"/>
    <w:lvl w:ilvl="0" w:tplc="08090001">
      <w:start w:val="1"/>
      <w:numFmt w:val="bullet"/>
      <w:lvlText w:val=""/>
      <w:lvlJc w:val="left"/>
      <w:pPr>
        <w:ind w:left="1590" w:hanging="360"/>
      </w:pPr>
      <w:rPr>
        <w:rFonts w:ascii="Symbol" w:hAnsi="Symbol" w:hint="default"/>
      </w:rPr>
    </w:lvl>
    <w:lvl w:ilvl="1" w:tplc="08090003" w:tentative="1">
      <w:start w:val="1"/>
      <w:numFmt w:val="bullet"/>
      <w:lvlText w:val="o"/>
      <w:lvlJc w:val="left"/>
      <w:pPr>
        <w:ind w:left="2310" w:hanging="360"/>
      </w:pPr>
      <w:rPr>
        <w:rFonts w:ascii="Courier New" w:hAnsi="Courier New" w:cs="Courier New" w:hint="default"/>
      </w:rPr>
    </w:lvl>
    <w:lvl w:ilvl="2" w:tplc="08090005" w:tentative="1">
      <w:start w:val="1"/>
      <w:numFmt w:val="bullet"/>
      <w:lvlText w:val=""/>
      <w:lvlJc w:val="left"/>
      <w:pPr>
        <w:ind w:left="3030" w:hanging="360"/>
      </w:pPr>
      <w:rPr>
        <w:rFonts w:ascii="Wingdings" w:hAnsi="Wingdings" w:hint="default"/>
      </w:rPr>
    </w:lvl>
    <w:lvl w:ilvl="3" w:tplc="08090001" w:tentative="1">
      <w:start w:val="1"/>
      <w:numFmt w:val="bullet"/>
      <w:lvlText w:val=""/>
      <w:lvlJc w:val="left"/>
      <w:pPr>
        <w:ind w:left="3750" w:hanging="360"/>
      </w:pPr>
      <w:rPr>
        <w:rFonts w:ascii="Symbol" w:hAnsi="Symbol" w:hint="default"/>
      </w:rPr>
    </w:lvl>
    <w:lvl w:ilvl="4" w:tplc="08090003" w:tentative="1">
      <w:start w:val="1"/>
      <w:numFmt w:val="bullet"/>
      <w:lvlText w:val="o"/>
      <w:lvlJc w:val="left"/>
      <w:pPr>
        <w:ind w:left="4470" w:hanging="360"/>
      </w:pPr>
      <w:rPr>
        <w:rFonts w:ascii="Courier New" w:hAnsi="Courier New" w:cs="Courier New" w:hint="default"/>
      </w:rPr>
    </w:lvl>
    <w:lvl w:ilvl="5" w:tplc="08090005" w:tentative="1">
      <w:start w:val="1"/>
      <w:numFmt w:val="bullet"/>
      <w:lvlText w:val=""/>
      <w:lvlJc w:val="left"/>
      <w:pPr>
        <w:ind w:left="5190" w:hanging="360"/>
      </w:pPr>
      <w:rPr>
        <w:rFonts w:ascii="Wingdings" w:hAnsi="Wingdings" w:hint="default"/>
      </w:rPr>
    </w:lvl>
    <w:lvl w:ilvl="6" w:tplc="08090001" w:tentative="1">
      <w:start w:val="1"/>
      <w:numFmt w:val="bullet"/>
      <w:lvlText w:val=""/>
      <w:lvlJc w:val="left"/>
      <w:pPr>
        <w:ind w:left="5910" w:hanging="360"/>
      </w:pPr>
      <w:rPr>
        <w:rFonts w:ascii="Symbol" w:hAnsi="Symbol" w:hint="default"/>
      </w:rPr>
    </w:lvl>
    <w:lvl w:ilvl="7" w:tplc="08090003" w:tentative="1">
      <w:start w:val="1"/>
      <w:numFmt w:val="bullet"/>
      <w:lvlText w:val="o"/>
      <w:lvlJc w:val="left"/>
      <w:pPr>
        <w:ind w:left="6630" w:hanging="360"/>
      </w:pPr>
      <w:rPr>
        <w:rFonts w:ascii="Courier New" w:hAnsi="Courier New" w:cs="Courier New" w:hint="default"/>
      </w:rPr>
    </w:lvl>
    <w:lvl w:ilvl="8" w:tplc="08090005" w:tentative="1">
      <w:start w:val="1"/>
      <w:numFmt w:val="bullet"/>
      <w:lvlText w:val=""/>
      <w:lvlJc w:val="left"/>
      <w:pPr>
        <w:ind w:left="7350" w:hanging="360"/>
      </w:pPr>
      <w:rPr>
        <w:rFonts w:ascii="Wingdings" w:hAnsi="Wingdings" w:hint="default"/>
      </w:rPr>
    </w:lvl>
  </w:abstractNum>
  <w:abstractNum w:abstractNumId="14" w15:restartNumberingAfterBreak="0">
    <w:nsid w:val="73427E38"/>
    <w:multiLevelType w:val="hybridMultilevel"/>
    <w:tmpl w:val="7E66A22A"/>
    <w:lvl w:ilvl="0" w:tplc="0872369C">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91450AE"/>
    <w:multiLevelType w:val="hybridMultilevel"/>
    <w:tmpl w:val="6EFC50BA"/>
    <w:lvl w:ilvl="0" w:tplc="DD7EAC2A">
      <w:start w:val="1"/>
      <w:numFmt w:val="lowerLetter"/>
      <w:lvlText w:val="%1)"/>
      <w:lvlJc w:val="left"/>
      <w:pPr>
        <w:ind w:left="915" w:hanging="360"/>
      </w:pPr>
      <w:rPr>
        <w:rFonts w:ascii="Arial" w:hAnsi="Arial" w:cs="Arial" w:hint="default"/>
        <w:sz w:val="24"/>
      </w:rPr>
    </w:lvl>
    <w:lvl w:ilvl="1" w:tplc="08090019" w:tentative="1">
      <w:start w:val="1"/>
      <w:numFmt w:val="lowerLetter"/>
      <w:lvlText w:val="%2."/>
      <w:lvlJc w:val="left"/>
      <w:pPr>
        <w:ind w:left="1635" w:hanging="360"/>
      </w:pPr>
    </w:lvl>
    <w:lvl w:ilvl="2" w:tplc="0809001B" w:tentative="1">
      <w:start w:val="1"/>
      <w:numFmt w:val="lowerRoman"/>
      <w:lvlText w:val="%3."/>
      <w:lvlJc w:val="right"/>
      <w:pPr>
        <w:ind w:left="2355" w:hanging="180"/>
      </w:pPr>
    </w:lvl>
    <w:lvl w:ilvl="3" w:tplc="0809000F" w:tentative="1">
      <w:start w:val="1"/>
      <w:numFmt w:val="decimal"/>
      <w:lvlText w:val="%4."/>
      <w:lvlJc w:val="left"/>
      <w:pPr>
        <w:ind w:left="3075" w:hanging="360"/>
      </w:pPr>
    </w:lvl>
    <w:lvl w:ilvl="4" w:tplc="08090019" w:tentative="1">
      <w:start w:val="1"/>
      <w:numFmt w:val="lowerLetter"/>
      <w:lvlText w:val="%5."/>
      <w:lvlJc w:val="left"/>
      <w:pPr>
        <w:ind w:left="3795" w:hanging="360"/>
      </w:pPr>
    </w:lvl>
    <w:lvl w:ilvl="5" w:tplc="0809001B" w:tentative="1">
      <w:start w:val="1"/>
      <w:numFmt w:val="lowerRoman"/>
      <w:lvlText w:val="%6."/>
      <w:lvlJc w:val="right"/>
      <w:pPr>
        <w:ind w:left="4515" w:hanging="180"/>
      </w:pPr>
    </w:lvl>
    <w:lvl w:ilvl="6" w:tplc="0809000F" w:tentative="1">
      <w:start w:val="1"/>
      <w:numFmt w:val="decimal"/>
      <w:lvlText w:val="%7."/>
      <w:lvlJc w:val="left"/>
      <w:pPr>
        <w:ind w:left="5235" w:hanging="360"/>
      </w:pPr>
    </w:lvl>
    <w:lvl w:ilvl="7" w:tplc="08090019" w:tentative="1">
      <w:start w:val="1"/>
      <w:numFmt w:val="lowerLetter"/>
      <w:lvlText w:val="%8."/>
      <w:lvlJc w:val="left"/>
      <w:pPr>
        <w:ind w:left="5955" w:hanging="360"/>
      </w:pPr>
    </w:lvl>
    <w:lvl w:ilvl="8" w:tplc="0809001B" w:tentative="1">
      <w:start w:val="1"/>
      <w:numFmt w:val="lowerRoman"/>
      <w:lvlText w:val="%9."/>
      <w:lvlJc w:val="right"/>
      <w:pPr>
        <w:ind w:left="6675" w:hanging="180"/>
      </w:pPr>
    </w:lvl>
  </w:abstractNum>
  <w:num w:numId="1">
    <w:abstractNumId w:val="11"/>
  </w:num>
  <w:num w:numId="2">
    <w:abstractNumId w:val="14"/>
  </w:num>
  <w:num w:numId="3">
    <w:abstractNumId w:val="0"/>
  </w:num>
  <w:num w:numId="4">
    <w:abstractNumId w:val="9"/>
  </w:num>
  <w:num w:numId="5">
    <w:abstractNumId w:val="13"/>
  </w:num>
  <w:num w:numId="6">
    <w:abstractNumId w:val="2"/>
  </w:num>
  <w:num w:numId="7">
    <w:abstractNumId w:val="7"/>
  </w:num>
  <w:num w:numId="8">
    <w:abstractNumId w:val="6"/>
  </w:num>
  <w:num w:numId="9">
    <w:abstractNumId w:val="15"/>
  </w:num>
  <w:num w:numId="10">
    <w:abstractNumId w:val="8"/>
  </w:num>
  <w:num w:numId="11">
    <w:abstractNumId w:val="4"/>
  </w:num>
  <w:num w:numId="12">
    <w:abstractNumId w:val="1"/>
  </w:num>
  <w:num w:numId="13">
    <w:abstractNumId w:val="3"/>
  </w:num>
  <w:num w:numId="14">
    <w:abstractNumId w:val="10"/>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680"/>
    <w:rsid w:val="00063FF6"/>
    <w:rsid w:val="000E06CE"/>
    <w:rsid w:val="00125ED1"/>
    <w:rsid w:val="001407DD"/>
    <w:rsid w:val="00287ACB"/>
    <w:rsid w:val="003301FB"/>
    <w:rsid w:val="004B6C59"/>
    <w:rsid w:val="004E2680"/>
    <w:rsid w:val="0051100F"/>
    <w:rsid w:val="00585E36"/>
    <w:rsid w:val="006E4592"/>
    <w:rsid w:val="0072632F"/>
    <w:rsid w:val="007E77C8"/>
    <w:rsid w:val="00900925"/>
    <w:rsid w:val="00951342"/>
    <w:rsid w:val="00962A8A"/>
    <w:rsid w:val="009D657D"/>
    <w:rsid w:val="00A30F89"/>
    <w:rsid w:val="00A91344"/>
    <w:rsid w:val="00AC1BAF"/>
    <w:rsid w:val="00B01745"/>
    <w:rsid w:val="00B12DE8"/>
    <w:rsid w:val="00B767ED"/>
    <w:rsid w:val="00B92D19"/>
    <w:rsid w:val="00D95252"/>
    <w:rsid w:val="00DE630C"/>
    <w:rsid w:val="00E62765"/>
    <w:rsid w:val="00ED4AD5"/>
    <w:rsid w:val="00EE770A"/>
    <w:rsid w:val="00FE3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413F1B"/>
  <w15:chartTrackingRefBased/>
  <w15:docId w15:val="{1D57ED67-6873-48A8-B34D-E6EBA3C03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680"/>
    <w:rPr>
      <w:lang w:val="en-US"/>
    </w:rPr>
  </w:style>
  <w:style w:type="paragraph" w:styleId="Heading1">
    <w:name w:val="heading 1"/>
    <w:basedOn w:val="Normal"/>
    <w:next w:val="Normal"/>
    <w:link w:val="Heading1Char"/>
    <w:uiPriority w:val="9"/>
    <w:qFormat/>
    <w:rsid w:val="00B92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2680"/>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4E2680"/>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4E268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E2680"/>
    <w:pPr>
      <w:spacing w:after="200" w:line="276" w:lineRule="auto"/>
      <w:ind w:left="720"/>
      <w:contextualSpacing/>
    </w:pPr>
    <w:rPr>
      <w:rFonts w:ascii="Calibri" w:eastAsia="Calibri" w:hAnsi="Calibri" w:cs="Times New Roman"/>
    </w:rPr>
  </w:style>
  <w:style w:type="paragraph" w:styleId="BodyText">
    <w:name w:val="Body Text"/>
    <w:basedOn w:val="Normal"/>
    <w:link w:val="BodyTextChar"/>
    <w:uiPriority w:val="1"/>
    <w:qFormat/>
    <w:rsid w:val="004E2680"/>
    <w:pPr>
      <w:widowControl w:val="0"/>
      <w:autoSpaceDE w:val="0"/>
      <w:autoSpaceDN w:val="0"/>
      <w:spacing w:after="0" w:line="240" w:lineRule="auto"/>
    </w:pPr>
    <w:rPr>
      <w:rFonts w:ascii="Carlito" w:eastAsia="Carlito" w:hAnsi="Carlito" w:cs="Carlito"/>
      <w:sz w:val="24"/>
      <w:szCs w:val="24"/>
    </w:rPr>
  </w:style>
  <w:style w:type="character" w:customStyle="1" w:styleId="BodyTextChar">
    <w:name w:val="Body Text Char"/>
    <w:basedOn w:val="DefaultParagraphFont"/>
    <w:link w:val="BodyText"/>
    <w:uiPriority w:val="1"/>
    <w:rsid w:val="004E2680"/>
    <w:rPr>
      <w:rFonts w:ascii="Carlito" w:eastAsia="Carlito" w:hAnsi="Carlito" w:cs="Carlito"/>
      <w:sz w:val="24"/>
      <w:szCs w:val="24"/>
      <w:lang w:val="en-US"/>
    </w:rPr>
  </w:style>
  <w:style w:type="character" w:styleId="Strong">
    <w:name w:val="Strong"/>
    <w:basedOn w:val="DefaultParagraphFont"/>
    <w:uiPriority w:val="22"/>
    <w:qFormat/>
    <w:rsid w:val="004B6C59"/>
    <w:rPr>
      <w:b/>
      <w:bCs/>
    </w:rPr>
  </w:style>
  <w:style w:type="character" w:customStyle="1" w:styleId="Heading1Char">
    <w:name w:val="Heading 1 Char"/>
    <w:basedOn w:val="DefaultParagraphFont"/>
    <w:link w:val="Heading1"/>
    <w:uiPriority w:val="9"/>
    <w:rsid w:val="00B92D19"/>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2632F"/>
    <w:pPr>
      <w:outlineLvl w:val="9"/>
    </w:pPr>
  </w:style>
  <w:style w:type="paragraph" w:styleId="TOC1">
    <w:name w:val="toc 1"/>
    <w:basedOn w:val="Normal"/>
    <w:next w:val="Normal"/>
    <w:autoRedefine/>
    <w:uiPriority w:val="39"/>
    <w:unhideWhenUsed/>
    <w:rsid w:val="00AC1BAF"/>
    <w:pPr>
      <w:tabs>
        <w:tab w:val="left" w:pos="440"/>
        <w:tab w:val="right" w:leader="dot" w:pos="9350"/>
      </w:tabs>
      <w:spacing w:after="100"/>
    </w:pPr>
    <w:rPr>
      <w:rFonts w:cstheme="minorHAnsi"/>
      <w:noProof/>
    </w:rPr>
  </w:style>
  <w:style w:type="character" w:styleId="Hyperlink">
    <w:name w:val="Hyperlink"/>
    <w:basedOn w:val="DefaultParagraphFont"/>
    <w:uiPriority w:val="99"/>
    <w:unhideWhenUsed/>
    <w:rsid w:val="0072632F"/>
    <w:rPr>
      <w:color w:val="0563C1" w:themeColor="hyperlink"/>
      <w:u w:val="single"/>
    </w:rPr>
  </w:style>
  <w:style w:type="paragraph" w:styleId="TOC2">
    <w:name w:val="toc 2"/>
    <w:basedOn w:val="Normal"/>
    <w:next w:val="Normal"/>
    <w:autoRedefine/>
    <w:uiPriority w:val="39"/>
    <w:unhideWhenUsed/>
    <w:rsid w:val="0072632F"/>
    <w:pPr>
      <w:spacing w:after="100"/>
      <w:ind w:left="220"/>
    </w:pPr>
  </w:style>
  <w:style w:type="paragraph" w:styleId="Header">
    <w:name w:val="header"/>
    <w:basedOn w:val="Normal"/>
    <w:link w:val="HeaderChar"/>
    <w:uiPriority w:val="99"/>
    <w:unhideWhenUsed/>
    <w:rsid w:val="00962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A8A"/>
    <w:rPr>
      <w:lang w:val="en-US"/>
    </w:rPr>
  </w:style>
  <w:style w:type="paragraph" w:styleId="Footer">
    <w:name w:val="footer"/>
    <w:basedOn w:val="Normal"/>
    <w:link w:val="FooterChar"/>
    <w:uiPriority w:val="99"/>
    <w:unhideWhenUsed/>
    <w:rsid w:val="00962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A8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595983">
      <w:bodyDiv w:val="1"/>
      <w:marLeft w:val="0"/>
      <w:marRight w:val="0"/>
      <w:marTop w:val="0"/>
      <w:marBottom w:val="0"/>
      <w:divBdr>
        <w:top w:val="none" w:sz="0" w:space="0" w:color="auto"/>
        <w:left w:val="none" w:sz="0" w:space="0" w:color="auto"/>
        <w:bottom w:val="none" w:sz="0" w:space="0" w:color="auto"/>
        <w:right w:val="none" w:sz="0" w:space="0" w:color="auto"/>
      </w:divBdr>
    </w:div>
    <w:div w:id="474760293">
      <w:bodyDiv w:val="1"/>
      <w:marLeft w:val="0"/>
      <w:marRight w:val="0"/>
      <w:marTop w:val="0"/>
      <w:marBottom w:val="0"/>
      <w:divBdr>
        <w:top w:val="none" w:sz="0" w:space="0" w:color="auto"/>
        <w:left w:val="none" w:sz="0" w:space="0" w:color="auto"/>
        <w:bottom w:val="none" w:sz="0" w:space="0" w:color="auto"/>
        <w:right w:val="none" w:sz="0" w:space="0" w:color="auto"/>
      </w:divBdr>
    </w:div>
    <w:div w:id="936253259">
      <w:bodyDiv w:val="1"/>
      <w:marLeft w:val="0"/>
      <w:marRight w:val="0"/>
      <w:marTop w:val="0"/>
      <w:marBottom w:val="0"/>
      <w:divBdr>
        <w:top w:val="none" w:sz="0" w:space="0" w:color="auto"/>
        <w:left w:val="none" w:sz="0" w:space="0" w:color="auto"/>
        <w:bottom w:val="none" w:sz="0" w:space="0" w:color="auto"/>
        <w:right w:val="none" w:sz="0" w:space="0" w:color="auto"/>
      </w:divBdr>
    </w:div>
    <w:div w:id="199317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1557F0-317B-491C-AD42-3B0FF9FC1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20</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dc:creator>
  <cp:keywords/>
  <dc:description/>
  <cp:lastModifiedBy>silviu</cp:lastModifiedBy>
  <cp:revision>1</cp:revision>
  <dcterms:created xsi:type="dcterms:W3CDTF">2020-05-09T21:49:00Z</dcterms:created>
  <dcterms:modified xsi:type="dcterms:W3CDTF">2020-05-10T02:35:00Z</dcterms:modified>
</cp:coreProperties>
</file>