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85ABEC" w14:textId="77777777" w:rsidR="00357463" w:rsidRPr="00F91C91" w:rsidRDefault="00357463" w:rsidP="00357463">
      <w:pPr>
        <w:jc w:val="center"/>
        <w:rPr>
          <w:sz w:val="28"/>
          <w:szCs w:val="28"/>
        </w:rPr>
      </w:pPr>
      <w:r w:rsidRPr="00F91C91">
        <w:rPr>
          <w:sz w:val="28"/>
          <w:szCs w:val="28"/>
        </w:rPr>
        <w:t>Qualification: CIPD Diploma in Applied Human Resources</w:t>
      </w:r>
    </w:p>
    <w:p w14:paraId="3B2176CB" w14:textId="36458945" w:rsidR="00357463" w:rsidRPr="00F91C91" w:rsidRDefault="00357463" w:rsidP="00357463">
      <w:pPr>
        <w:jc w:val="center"/>
        <w:rPr>
          <w:sz w:val="28"/>
          <w:szCs w:val="28"/>
        </w:rPr>
      </w:pPr>
      <w:r w:rsidRPr="00F91C91">
        <w:rPr>
          <w:sz w:val="28"/>
          <w:szCs w:val="28"/>
        </w:rPr>
        <w:t>Module Name: 5</w:t>
      </w:r>
      <w:r>
        <w:rPr>
          <w:sz w:val="28"/>
          <w:szCs w:val="28"/>
        </w:rPr>
        <w:t>KIOP (On the job training – q1)</w:t>
      </w:r>
      <w:bookmarkStart w:id="0" w:name="_GoBack"/>
      <w:bookmarkEnd w:id="0"/>
    </w:p>
    <w:p w14:paraId="0DD71F8B" w14:textId="6823D276" w:rsidR="00357463" w:rsidRPr="00F91C91" w:rsidRDefault="00357463" w:rsidP="00357463">
      <w:pPr>
        <w:jc w:val="center"/>
        <w:rPr>
          <w:sz w:val="28"/>
          <w:szCs w:val="28"/>
        </w:rPr>
      </w:pPr>
      <w:r w:rsidRPr="00F91C91">
        <w:rPr>
          <w:sz w:val="28"/>
          <w:szCs w:val="28"/>
        </w:rPr>
        <w:t xml:space="preserve">Understanding the </w:t>
      </w:r>
      <w:r>
        <w:rPr>
          <w:sz w:val="28"/>
          <w:szCs w:val="28"/>
        </w:rPr>
        <w:t>Link Between Individual and Organisational Performance</w:t>
      </w:r>
    </w:p>
    <w:p w14:paraId="10E1CA27" w14:textId="5004F4B8" w:rsidR="00357463" w:rsidRDefault="00357463" w:rsidP="00357463">
      <w:pPr>
        <w:jc w:val="center"/>
        <w:rPr>
          <w:sz w:val="28"/>
          <w:szCs w:val="28"/>
        </w:rPr>
      </w:pPr>
      <w:r w:rsidRPr="00F91C91">
        <w:rPr>
          <w:sz w:val="28"/>
          <w:szCs w:val="28"/>
        </w:rPr>
        <w:t xml:space="preserve">Word Count: </w:t>
      </w:r>
      <w:r>
        <w:rPr>
          <w:sz w:val="28"/>
          <w:szCs w:val="28"/>
        </w:rPr>
        <w:t>649</w:t>
      </w:r>
    </w:p>
    <w:p w14:paraId="4114E58D" w14:textId="77777777" w:rsidR="00357463" w:rsidRPr="00F91C91" w:rsidRDefault="00357463" w:rsidP="00357463">
      <w:pPr>
        <w:jc w:val="center"/>
        <w:rPr>
          <w:sz w:val="28"/>
          <w:szCs w:val="28"/>
        </w:rPr>
      </w:pPr>
    </w:p>
    <w:p w14:paraId="59B73294" w14:textId="77777777" w:rsidR="00357463" w:rsidRPr="00F91C91" w:rsidRDefault="00357463" w:rsidP="00357463">
      <w:pPr>
        <w:jc w:val="center"/>
        <w:rPr>
          <w:sz w:val="28"/>
          <w:szCs w:val="28"/>
        </w:rPr>
      </w:pPr>
    </w:p>
    <w:p w14:paraId="641C483B" w14:textId="77777777" w:rsidR="00357463" w:rsidRPr="00F91C91" w:rsidRDefault="00357463" w:rsidP="00357463">
      <w:pPr>
        <w:jc w:val="center"/>
        <w:rPr>
          <w:sz w:val="28"/>
          <w:szCs w:val="28"/>
        </w:rPr>
      </w:pPr>
      <w:r w:rsidRPr="00F91C91">
        <w:rPr>
          <w:sz w:val="28"/>
          <w:szCs w:val="28"/>
        </w:rPr>
        <w:t>Student Name: Carla Roberts</w:t>
      </w:r>
    </w:p>
    <w:p w14:paraId="2C0BF1ED" w14:textId="77777777" w:rsidR="00357463" w:rsidRPr="00F91C91" w:rsidRDefault="00357463" w:rsidP="00357463">
      <w:pPr>
        <w:jc w:val="center"/>
        <w:rPr>
          <w:sz w:val="28"/>
          <w:szCs w:val="28"/>
        </w:rPr>
      </w:pPr>
      <w:r w:rsidRPr="00F91C91">
        <w:rPr>
          <w:sz w:val="28"/>
          <w:szCs w:val="28"/>
        </w:rPr>
        <w:t>Student Number: 1810259</w:t>
      </w:r>
    </w:p>
    <w:p w14:paraId="614CD98D" w14:textId="77777777" w:rsidR="00357463" w:rsidRPr="00F91C91" w:rsidRDefault="00357463" w:rsidP="00357463">
      <w:pPr>
        <w:jc w:val="center"/>
        <w:rPr>
          <w:sz w:val="28"/>
          <w:szCs w:val="28"/>
        </w:rPr>
      </w:pPr>
      <w:r w:rsidRPr="00F91C91">
        <w:rPr>
          <w:sz w:val="28"/>
          <w:szCs w:val="28"/>
        </w:rPr>
        <w:t>CIPD Membership Number: 53274210</w:t>
      </w:r>
    </w:p>
    <w:p w14:paraId="5BC05E63" w14:textId="77777777" w:rsidR="00357463" w:rsidRDefault="00357463">
      <w:r>
        <w:br w:type="page"/>
      </w:r>
    </w:p>
    <w:p w14:paraId="5BE9DDC0" w14:textId="722049E9" w:rsidR="00357463" w:rsidRDefault="00357463" w:rsidP="00357463">
      <w:pPr>
        <w:pStyle w:val="ListParagraph"/>
        <w:numPr>
          <w:ilvl w:val="0"/>
          <w:numId w:val="1"/>
        </w:numPr>
        <w:ind w:left="284" w:hanging="295"/>
      </w:pPr>
      <w:r>
        <w:lastRenderedPageBreak/>
        <w:t>A)</w:t>
      </w:r>
    </w:p>
    <w:p w14:paraId="34B8CC32" w14:textId="3B663AC8" w:rsidR="002E72BF" w:rsidRDefault="0004643A" w:rsidP="00357463">
      <w:r>
        <w:t xml:space="preserve">Bluestone has a </w:t>
      </w:r>
      <w:r w:rsidR="002E72BF">
        <w:t xml:space="preserve">substantial performance management policy which is made up of many elements, including formal and informal performance management. Taylor (2016) notes that some processes can be informal and are done regularly by line managers and supervisors, whereas others can be set by HR and are more structured in a formal environment. </w:t>
      </w:r>
    </w:p>
    <w:p w14:paraId="3E86E001" w14:textId="77777777" w:rsidR="00D41129" w:rsidRDefault="002E72BF">
      <w:r>
        <w:t>The formal performance management system at Bluestone has undergone several changes recently. Buckingham and Goodall (2015) note that conversations about annual ratings are less valuable than conversations about actual performance, conducted at the time it happens. Therefore, the Learning and Development team have restructured the appraisal process so that managers have more regular feedback meetings with each employee, as well as the bi-annual appraisal. These meetings are fairly informal and do not have company-set questions, as different departments have different forms of observation and feedback.</w:t>
      </w:r>
      <w:r w:rsidR="004F2B44">
        <w:t xml:space="preserve"> These informal ‘catch ups’ enable the manager</w:t>
      </w:r>
      <w:r w:rsidR="003E38F4">
        <w:t>/supervisor</w:t>
      </w:r>
      <w:r w:rsidR="004F2B44">
        <w:t xml:space="preserve"> and employee to meet to discuss their performance as well as to feedback on actions for the future and to address any issues. </w:t>
      </w:r>
      <w:r>
        <w:t xml:space="preserve"> Currently, formal appraisals have just started </w:t>
      </w:r>
      <w:r w:rsidR="004F2B44">
        <w:t>to include the implementation of</w:t>
      </w:r>
      <w:r>
        <w:t xml:space="preserve"> a Personal Development Plan for each employee; this will then create the basis for further informal feedback sessions and further formal appraisals. </w:t>
      </w:r>
      <w:r w:rsidR="004F2B44">
        <w:t>These appraisals take place every 6 months, which allows the employee to adopt the actions from the previous appraisa</w:t>
      </w:r>
      <w:r w:rsidR="003E38F4">
        <w:t xml:space="preserve">l, which makes their improvement more measurable and realistic. </w:t>
      </w:r>
      <w:r w:rsidR="003E38F4">
        <w:t xml:space="preserve">However, there seems to be a lack of consistency in the format of the appraisal questions, whereas there used to be a specific appraisal form which needed to be completed. This could lead to some employees getting a more in-depth appraisal than others, which could de-motivate staff. </w:t>
      </w:r>
    </w:p>
    <w:p w14:paraId="0F6AF566" w14:textId="7D7EE17A" w:rsidR="002E72BF" w:rsidRDefault="003E38F4">
      <w:r>
        <w:t>For new employees</w:t>
      </w:r>
      <w:r w:rsidR="00372191">
        <w:t xml:space="preserve"> at Bluestone</w:t>
      </w:r>
      <w:r>
        <w:t xml:space="preserve">, there are probation reviews which take place 2, 8 and 12 weeks after the employee has started. </w:t>
      </w:r>
      <w:r w:rsidR="00D41129">
        <w:t xml:space="preserve">These have been conducted via the </w:t>
      </w:r>
      <w:r w:rsidR="00372191">
        <w:t xml:space="preserve">online L&amp;D platform, however, there is no current data to show if managers/supervisors are completing these and whether they completed them on time. The last data, from 2018, showed that 40% of probation reviews had not been completed, and 50% of those completed were done late. In recent months, it has been decided that HR will take over the performance review process rather than it sitting with L&amp;D. The reviews will take place on the recruitment system to allow one system to be used for recruiting and onboarding new members of staff. The reason it is important to complete these reviews at the right time is to make sure that the new employee understands what is expected of them and so the manager/supervisor can make sure they have received sufficient training and can identify any strengths and weaknesses. </w:t>
      </w:r>
      <w:r w:rsidR="00357463">
        <w:t xml:space="preserve">Davies and Kleiner (2001) note that the successful orientation of new employees if vital for any business. </w:t>
      </w:r>
      <w:r w:rsidR="00372191">
        <w:t>If this is not done the employee could have their probation passed without any issues being resolved. Therefore, by conducting these reviews it could lead to better retention and engagement</w:t>
      </w:r>
      <w:r w:rsidR="00357463">
        <w:t xml:space="preserve">, as well as increasing their individual performance. </w:t>
      </w:r>
      <w:r w:rsidR="00372191">
        <w:t xml:space="preserve"> </w:t>
      </w:r>
    </w:p>
    <w:p w14:paraId="32DACC8A" w14:textId="3F1FD27E" w:rsidR="00D45EF6" w:rsidRDefault="00D45EF6">
      <w:r>
        <w:t xml:space="preserve">There has been a shift in the way staff at Bluestone are trained, with the Learning and Development team adopting the 70:20:10 approach. This is when learning is less focussed on classroom training; 70% of training is on-the-job, 20% is through social interactions, and only 10% is through classroom training. </w:t>
      </w:r>
      <w:r w:rsidR="00315AF1">
        <w:t xml:space="preserve">People Management (2014) reported that this method is effective but businesses need to encourage a culture shift so that L&amp;D professionals have a change of mindset, taking it takes them away from a course schedule and instead giving employees the tools to acquire the skills they need in a way they choose. They also report that formal learning becomes more relevant and sharing knowledge with peers can make a difference to return on investment and engagement with learning. </w:t>
      </w:r>
      <w:r w:rsidR="004F2B44">
        <w:t xml:space="preserve">This method is therefore likely to increase individual performance as they will have the abilities and skills to enable them to do their job. </w:t>
      </w:r>
    </w:p>
    <w:p w14:paraId="0B2EB289" w14:textId="1983DB48" w:rsidR="00315AF1" w:rsidRDefault="00315AF1"/>
    <w:p w14:paraId="728024C2" w14:textId="4B288D67" w:rsidR="00315AF1" w:rsidRDefault="00315AF1">
      <w:r>
        <w:t>References</w:t>
      </w:r>
    </w:p>
    <w:p w14:paraId="2D25F12D" w14:textId="34EE9FB4" w:rsidR="00315AF1" w:rsidRDefault="00315AF1" w:rsidP="00315AF1">
      <w:r>
        <w:t xml:space="preserve">BUCKINGHAM, M. and GOODALL, A. (2015). Reinventing performance management. </w:t>
      </w:r>
      <w:r>
        <w:rPr>
          <w:i/>
        </w:rPr>
        <w:t xml:space="preserve">Harvard Business Review. </w:t>
      </w:r>
      <w:r>
        <w:t>93 (4), pp40-50.</w:t>
      </w:r>
    </w:p>
    <w:p w14:paraId="417192DC" w14:textId="49127048" w:rsidR="00FC059B" w:rsidRPr="00357463" w:rsidRDefault="00FC059B" w:rsidP="00315AF1">
      <w:pPr>
        <w:rPr>
          <w:rFonts w:cstheme="minorHAnsi"/>
        </w:rPr>
      </w:pPr>
      <w:r w:rsidRPr="00357463">
        <w:rPr>
          <w:rFonts w:cstheme="minorHAnsi"/>
          <w:spacing w:val="5"/>
        </w:rPr>
        <w:t xml:space="preserve">DAVIES, </w:t>
      </w:r>
      <w:r w:rsidR="00357463" w:rsidRPr="00357463">
        <w:rPr>
          <w:rFonts w:cstheme="minorHAnsi"/>
          <w:spacing w:val="5"/>
        </w:rPr>
        <w:t>V and</w:t>
      </w:r>
      <w:r w:rsidRPr="00357463">
        <w:rPr>
          <w:rFonts w:cstheme="minorHAnsi"/>
          <w:spacing w:val="5"/>
        </w:rPr>
        <w:t xml:space="preserve"> K</w:t>
      </w:r>
      <w:r w:rsidR="00357463">
        <w:rPr>
          <w:rFonts w:cstheme="minorHAnsi"/>
          <w:spacing w:val="5"/>
        </w:rPr>
        <w:t>LEINER</w:t>
      </w:r>
      <w:r w:rsidR="00357463" w:rsidRPr="00357463">
        <w:rPr>
          <w:rFonts w:cstheme="minorHAnsi"/>
        </w:rPr>
        <w:t>, B.</w:t>
      </w:r>
      <w:r w:rsidRPr="00357463">
        <w:rPr>
          <w:rFonts w:cstheme="minorHAnsi"/>
          <w:spacing w:val="5"/>
        </w:rPr>
        <w:t xml:space="preserve"> (2001)</w:t>
      </w:r>
      <w:r w:rsidR="00357463" w:rsidRPr="00357463">
        <w:rPr>
          <w:rFonts w:cstheme="minorHAnsi"/>
          <w:spacing w:val="5"/>
        </w:rPr>
        <w:t>.</w:t>
      </w:r>
      <w:r w:rsidRPr="00357463">
        <w:rPr>
          <w:rFonts w:cstheme="minorHAnsi"/>
          <w:spacing w:val="5"/>
        </w:rPr>
        <w:t xml:space="preserve"> How to orient employees into new positions successfully</w:t>
      </w:r>
      <w:r w:rsidR="00357463" w:rsidRPr="00357463">
        <w:rPr>
          <w:rFonts w:cstheme="minorHAnsi"/>
          <w:spacing w:val="5"/>
        </w:rPr>
        <w:t>.</w:t>
      </w:r>
      <w:r w:rsidRPr="00357463">
        <w:rPr>
          <w:rFonts w:cstheme="minorHAnsi"/>
          <w:spacing w:val="5"/>
        </w:rPr>
        <w:t xml:space="preserve"> </w:t>
      </w:r>
      <w:r w:rsidRPr="00357463">
        <w:rPr>
          <w:rFonts w:cstheme="minorHAnsi"/>
          <w:i/>
        </w:rPr>
        <w:t>Management Research News</w:t>
      </w:r>
      <w:r w:rsidRPr="00357463">
        <w:rPr>
          <w:rFonts w:cstheme="minorHAnsi"/>
          <w:spacing w:val="5"/>
        </w:rPr>
        <w:t xml:space="preserve">, 24 </w:t>
      </w:r>
      <w:r w:rsidR="00357463" w:rsidRPr="00357463">
        <w:rPr>
          <w:rFonts w:cstheme="minorHAnsi"/>
          <w:spacing w:val="5"/>
        </w:rPr>
        <w:t>(1/2)</w:t>
      </w:r>
      <w:r w:rsidRPr="00357463">
        <w:rPr>
          <w:rFonts w:cstheme="minorHAnsi"/>
          <w:spacing w:val="5"/>
        </w:rPr>
        <w:t>, pp.43-49</w:t>
      </w:r>
    </w:p>
    <w:p w14:paraId="179018A6" w14:textId="45F9B065" w:rsidR="00315AF1" w:rsidRPr="004F2B44" w:rsidRDefault="00315AF1">
      <w:r>
        <w:t>People Management</w:t>
      </w:r>
      <w:r w:rsidR="00D134B1">
        <w:t xml:space="preserve">. (2014). </w:t>
      </w:r>
      <w:r w:rsidR="004F2B44">
        <w:rPr>
          <w:i/>
        </w:rPr>
        <w:t xml:space="preserve">70:20:10 – a model approach for learning? </w:t>
      </w:r>
      <w:r w:rsidR="004F2B44">
        <w:t xml:space="preserve">[online] Available at: </w:t>
      </w:r>
      <w:r w:rsidR="004F2B44" w:rsidRPr="004F2B44">
        <w:t>https://www.personneltoday.com/hr/702010-a-model-approach-for-learning/</w:t>
      </w:r>
      <w:r w:rsidR="004F2B44">
        <w:t>. [Accessed 30</w:t>
      </w:r>
      <w:r w:rsidR="004F2B44" w:rsidRPr="004F2B44">
        <w:rPr>
          <w:vertAlign w:val="superscript"/>
        </w:rPr>
        <w:t>th</w:t>
      </w:r>
      <w:r w:rsidR="004F2B44">
        <w:t xml:space="preserve"> May 2019].</w:t>
      </w:r>
    </w:p>
    <w:p w14:paraId="6A1CD8F9" w14:textId="77777777" w:rsidR="00315AF1" w:rsidRPr="00CD42E3" w:rsidRDefault="00315AF1" w:rsidP="00315AF1">
      <w:r>
        <w:t xml:space="preserve">Taylor, S. </w:t>
      </w:r>
      <w:r w:rsidRPr="00CD42E3">
        <w:t>(2016). ‘</w:t>
      </w:r>
      <w:r>
        <w:t>Improving organisational performance</w:t>
      </w:r>
      <w:r w:rsidRPr="00CD42E3">
        <w:t xml:space="preserve">’ in Taylor and Woodhams (ed.) </w:t>
      </w:r>
      <w:r w:rsidRPr="00CD42E3">
        <w:rPr>
          <w:i/>
          <w:iCs/>
        </w:rPr>
        <w:t>Human Resource Management</w:t>
      </w:r>
      <w:r>
        <w:rPr>
          <w:i/>
          <w:iCs/>
        </w:rPr>
        <w:t>: People and Organisations</w:t>
      </w:r>
      <w:r w:rsidRPr="00CD42E3">
        <w:rPr>
          <w:i/>
          <w:iCs/>
        </w:rPr>
        <w:t>.</w:t>
      </w:r>
      <w:r w:rsidRPr="00CD42E3">
        <w:t xml:space="preserve"> 2</w:t>
      </w:r>
      <w:r w:rsidRPr="00CD42E3">
        <w:rPr>
          <w:vertAlign w:val="superscript"/>
        </w:rPr>
        <w:t>nd</w:t>
      </w:r>
      <w:r w:rsidRPr="00CD42E3">
        <w:t xml:space="preserve"> ed. London: CIPD.</w:t>
      </w:r>
    </w:p>
    <w:p w14:paraId="3E8AD06A" w14:textId="77777777" w:rsidR="00315AF1" w:rsidRDefault="00315AF1"/>
    <w:sectPr w:rsidR="00315A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201F94"/>
    <w:multiLevelType w:val="hybridMultilevel"/>
    <w:tmpl w:val="57E2F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43A"/>
    <w:rsid w:val="00007434"/>
    <w:rsid w:val="0004643A"/>
    <w:rsid w:val="002E72BF"/>
    <w:rsid w:val="00315AF1"/>
    <w:rsid w:val="00357463"/>
    <w:rsid w:val="00372191"/>
    <w:rsid w:val="003E38F4"/>
    <w:rsid w:val="004F2B44"/>
    <w:rsid w:val="00AE05F5"/>
    <w:rsid w:val="00D134B1"/>
    <w:rsid w:val="00D41129"/>
    <w:rsid w:val="00D45EF6"/>
    <w:rsid w:val="00F702EF"/>
    <w:rsid w:val="00F7426A"/>
    <w:rsid w:val="00FC0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FE7DE"/>
  <w15:chartTrackingRefBased/>
  <w15:docId w15:val="{536BD12C-8CCA-463C-833B-19A4A2D11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5AF1"/>
    <w:rPr>
      <w:color w:val="0563C1" w:themeColor="hyperlink"/>
      <w:u w:val="single"/>
    </w:rPr>
  </w:style>
  <w:style w:type="character" w:styleId="UnresolvedMention">
    <w:name w:val="Unresolved Mention"/>
    <w:basedOn w:val="DefaultParagraphFont"/>
    <w:uiPriority w:val="99"/>
    <w:semiHidden/>
    <w:unhideWhenUsed/>
    <w:rsid w:val="00315AF1"/>
    <w:rPr>
      <w:color w:val="605E5C"/>
      <w:shd w:val="clear" w:color="auto" w:fill="E1DFDD"/>
    </w:rPr>
  </w:style>
  <w:style w:type="paragraph" w:styleId="ListParagraph">
    <w:name w:val="List Paragraph"/>
    <w:basedOn w:val="Normal"/>
    <w:uiPriority w:val="34"/>
    <w:qFormat/>
    <w:rsid w:val="003574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5265</TotalTime>
  <Pages>3</Pages>
  <Words>744</Words>
  <Characters>4246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dc:creator>
  <cp:keywords/>
  <dc:description/>
  <cp:lastModifiedBy>Pauline</cp:lastModifiedBy>
  <cp:revision>3</cp:revision>
  <dcterms:created xsi:type="dcterms:W3CDTF">2019-05-29T17:54:00Z</dcterms:created>
  <dcterms:modified xsi:type="dcterms:W3CDTF">2019-06-02T10:08:00Z</dcterms:modified>
</cp:coreProperties>
</file>