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63B78" w14:textId="2C043E28" w:rsidR="00A35875" w:rsidRPr="00A35875" w:rsidRDefault="00A35875" w:rsidP="00DE750B">
      <w:pPr>
        <w:pStyle w:val="Heading1"/>
        <w:rPr>
          <w:lang w:eastAsia="en-US"/>
        </w:rPr>
      </w:pPr>
      <w:bookmarkStart w:id="0" w:name="_Toc167019008"/>
      <w:r w:rsidRPr="00A35875">
        <w:rPr>
          <w:lang w:eastAsia="en-US"/>
        </w:rPr>
        <w:t>Design Portfolio Activity</w:t>
      </w:r>
      <w:bookmarkEnd w:id="0"/>
    </w:p>
    <w:p w14:paraId="5C5E7200" w14:textId="1F657FD8" w:rsidR="00A67037" w:rsidRDefault="00A67037" w:rsidP="00A67037">
      <w:pPr>
        <w:spacing w:before="120" w:after="120"/>
        <w:rPr>
          <w:rFonts w:ascii="Arial" w:hAnsi="Arial" w:cs="Arial"/>
          <w:b/>
          <w:sz w:val="36"/>
          <w:szCs w:val="36"/>
          <w:lang w:eastAsia="en-US"/>
        </w:rPr>
      </w:pPr>
      <w:r w:rsidRPr="00A67037">
        <w:rPr>
          <w:rFonts w:ascii="Arial" w:hAnsi="Arial" w:cs="Arial"/>
          <w:b/>
          <w:sz w:val="36"/>
          <w:szCs w:val="36"/>
          <w:lang w:eastAsia="en-US"/>
        </w:rPr>
        <w:t>Systems Engineering (HNC)</w:t>
      </w:r>
    </w:p>
    <w:p w14:paraId="313EB180" w14:textId="024154F9" w:rsidR="00A35875" w:rsidRDefault="00A35875" w:rsidP="00A67037">
      <w:pPr>
        <w:spacing w:before="120" w:after="120"/>
        <w:rPr>
          <w:rFonts w:ascii="Arial" w:hAnsi="Arial" w:cs="Arial"/>
          <w:b/>
          <w:sz w:val="32"/>
          <w:szCs w:val="32"/>
        </w:rPr>
      </w:pPr>
      <w:r w:rsidRPr="00A35875">
        <w:rPr>
          <w:rFonts w:ascii="Arial" w:hAnsi="Arial" w:cs="Arial"/>
          <w:b/>
          <w:sz w:val="32"/>
          <w:szCs w:val="32"/>
        </w:rPr>
        <w:t>ACAD 4005</w:t>
      </w:r>
    </w:p>
    <w:p w14:paraId="2B97C84E" w14:textId="24D99E99" w:rsidR="00A35875" w:rsidRDefault="00A35875" w:rsidP="00A67037">
      <w:pPr>
        <w:spacing w:before="120" w:after="120"/>
        <w:rPr>
          <w:rFonts w:ascii="Arial" w:hAnsi="Arial" w:cs="Arial"/>
          <w:b/>
          <w:sz w:val="32"/>
          <w:szCs w:val="32"/>
        </w:rPr>
      </w:pPr>
      <w:r>
        <w:rPr>
          <w:rFonts w:ascii="Arial" w:hAnsi="Arial" w:cs="Arial"/>
          <w:b/>
          <w:sz w:val="32"/>
          <w:szCs w:val="32"/>
        </w:rPr>
        <w:t xml:space="preserve">By Marcus Baker-Wells (2213115) </w:t>
      </w:r>
    </w:p>
    <w:p w14:paraId="3E88B82B" w14:textId="77777777" w:rsidR="00A35875" w:rsidRDefault="00A35875" w:rsidP="00A67037">
      <w:pPr>
        <w:spacing w:before="120" w:after="120"/>
        <w:rPr>
          <w:rFonts w:ascii="Arial" w:hAnsi="Arial" w:cs="Arial"/>
          <w:b/>
          <w:sz w:val="32"/>
          <w:szCs w:val="32"/>
        </w:rPr>
      </w:pPr>
    </w:p>
    <w:p w14:paraId="202B2F44" w14:textId="77777777" w:rsidR="00A35875" w:rsidRDefault="00A35875" w:rsidP="00A67037">
      <w:pPr>
        <w:spacing w:before="120" w:after="120"/>
        <w:rPr>
          <w:rFonts w:ascii="Arial" w:hAnsi="Arial" w:cs="Arial"/>
          <w:b/>
          <w:sz w:val="48"/>
          <w:szCs w:val="48"/>
          <w:lang w:eastAsia="en-US"/>
        </w:rPr>
      </w:pPr>
    </w:p>
    <w:sdt>
      <w:sdtPr>
        <w:id w:val="-1649361064"/>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25310661" w14:textId="24F7BB47" w:rsidR="008C2434" w:rsidRDefault="008C2434">
          <w:pPr>
            <w:pStyle w:val="TOCHeading"/>
          </w:pPr>
          <w:r>
            <w:t>Contents</w:t>
          </w:r>
        </w:p>
        <w:p w14:paraId="5F7F93F9" w14:textId="76E4C7AA"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67019008" w:history="1">
            <w:r w:rsidRPr="00DF3DBE">
              <w:rPr>
                <w:rStyle w:val="Hyperlink"/>
                <w:noProof/>
                <w:lang w:eastAsia="en-US"/>
              </w:rPr>
              <w:t>Design Portfolio Activity</w:t>
            </w:r>
            <w:r>
              <w:rPr>
                <w:noProof/>
                <w:webHidden/>
              </w:rPr>
              <w:tab/>
            </w:r>
            <w:r>
              <w:rPr>
                <w:noProof/>
                <w:webHidden/>
              </w:rPr>
              <w:fldChar w:fldCharType="begin"/>
            </w:r>
            <w:r>
              <w:rPr>
                <w:noProof/>
                <w:webHidden/>
              </w:rPr>
              <w:instrText xml:space="preserve"> PAGEREF _Toc167019008 \h </w:instrText>
            </w:r>
            <w:r>
              <w:rPr>
                <w:noProof/>
                <w:webHidden/>
              </w:rPr>
            </w:r>
            <w:r>
              <w:rPr>
                <w:noProof/>
                <w:webHidden/>
              </w:rPr>
              <w:fldChar w:fldCharType="separate"/>
            </w:r>
            <w:r>
              <w:rPr>
                <w:noProof/>
                <w:webHidden/>
              </w:rPr>
              <w:t>1</w:t>
            </w:r>
            <w:r>
              <w:rPr>
                <w:noProof/>
                <w:webHidden/>
              </w:rPr>
              <w:fldChar w:fldCharType="end"/>
            </w:r>
          </w:hyperlink>
        </w:p>
        <w:p w14:paraId="3C5CA35B" w14:textId="751D47F6"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09" w:history="1">
            <w:r w:rsidRPr="00DF3DBE">
              <w:rPr>
                <w:rStyle w:val="Hyperlink"/>
                <w:noProof/>
                <w:shd w:val="clear" w:color="auto" w:fill="FFFFFF"/>
              </w:rPr>
              <w:t>Briefing</w:t>
            </w:r>
            <w:r>
              <w:rPr>
                <w:noProof/>
                <w:webHidden/>
              </w:rPr>
              <w:tab/>
            </w:r>
            <w:r>
              <w:rPr>
                <w:noProof/>
                <w:webHidden/>
              </w:rPr>
              <w:fldChar w:fldCharType="begin"/>
            </w:r>
            <w:r>
              <w:rPr>
                <w:noProof/>
                <w:webHidden/>
              </w:rPr>
              <w:instrText xml:space="preserve"> PAGEREF _Toc167019009 \h </w:instrText>
            </w:r>
            <w:r>
              <w:rPr>
                <w:noProof/>
                <w:webHidden/>
              </w:rPr>
            </w:r>
            <w:r>
              <w:rPr>
                <w:noProof/>
                <w:webHidden/>
              </w:rPr>
              <w:fldChar w:fldCharType="separate"/>
            </w:r>
            <w:r>
              <w:rPr>
                <w:noProof/>
                <w:webHidden/>
              </w:rPr>
              <w:t>1</w:t>
            </w:r>
            <w:r>
              <w:rPr>
                <w:noProof/>
                <w:webHidden/>
              </w:rPr>
              <w:fldChar w:fldCharType="end"/>
            </w:r>
          </w:hyperlink>
        </w:p>
        <w:p w14:paraId="48F3A31D" w14:textId="5B2D2428"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0" w:history="1">
            <w:r w:rsidRPr="00DF3DBE">
              <w:rPr>
                <w:rStyle w:val="Hyperlink"/>
                <w:noProof/>
              </w:rPr>
              <w:t>Kettle Overview</w:t>
            </w:r>
            <w:r>
              <w:rPr>
                <w:noProof/>
                <w:webHidden/>
              </w:rPr>
              <w:tab/>
            </w:r>
            <w:r>
              <w:rPr>
                <w:noProof/>
                <w:webHidden/>
              </w:rPr>
              <w:fldChar w:fldCharType="begin"/>
            </w:r>
            <w:r>
              <w:rPr>
                <w:noProof/>
                <w:webHidden/>
              </w:rPr>
              <w:instrText xml:space="preserve"> PAGEREF _Toc167019010 \h </w:instrText>
            </w:r>
            <w:r>
              <w:rPr>
                <w:noProof/>
                <w:webHidden/>
              </w:rPr>
            </w:r>
            <w:r>
              <w:rPr>
                <w:noProof/>
                <w:webHidden/>
              </w:rPr>
              <w:fldChar w:fldCharType="separate"/>
            </w:r>
            <w:r>
              <w:rPr>
                <w:noProof/>
                <w:webHidden/>
              </w:rPr>
              <w:t>2</w:t>
            </w:r>
            <w:r>
              <w:rPr>
                <w:noProof/>
                <w:webHidden/>
              </w:rPr>
              <w:fldChar w:fldCharType="end"/>
            </w:r>
          </w:hyperlink>
        </w:p>
        <w:p w14:paraId="45C56D32" w14:textId="5D89DEEF"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1" w:history="1">
            <w:r w:rsidRPr="00DF3DBE">
              <w:rPr>
                <w:rStyle w:val="Hyperlink"/>
                <w:noProof/>
              </w:rPr>
              <w:t>Key Requirements</w:t>
            </w:r>
            <w:r>
              <w:rPr>
                <w:noProof/>
                <w:webHidden/>
              </w:rPr>
              <w:tab/>
            </w:r>
            <w:r>
              <w:rPr>
                <w:noProof/>
                <w:webHidden/>
              </w:rPr>
              <w:fldChar w:fldCharType="begin"/>
            </w:r>
            <w:r>
              <w:rPr>
                <w:noProof/>
                <w:webHidden/>
              </w:rPr>
              <w:instrText xml:space="preserve"> PAGEREF _Toc167019011 \h </w:instrText>
            </w:r>
            <w:r>
              <w:rPr>
                <w:noProof/>
                <w:webHidden/>
              </w:rPr>
            </w:r>
            <w:r>
              <w:rPr>
                <w:noProof/>
                <w:webHidden/>
              </w:rPr>
              <w:fldChar w:fldCharType="separate"/>
            </w:r>
            <w:r>
              <w:rPr>
                <w:noProof/>
                <w:webHidden/>
              </w:rPr>
              <w:t>2</w:t>
            </w:r>
            <w:r>
              <w:rPr>
                <w:noProof/>
                <w:webHidden/>
              </w:rPr>
              <w:fldChar w:fldCharType="end"/>
            </w:r>
          </w:hyperlink>
        </w:p>
        <w:p w14:paraId="41FAF2F4" w14:textId="488AF118"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2" w:history="1">
            <w:r w:rsidRPr="00DF3DBE">
              <w:rPr>
                <w:rStyle w:val="Hyperlink"/>
                <w:noProof/>
              </w:rPr>
              <w:t>Rationalised Requirements PW</w:t>
            </w:r>
            <w:r>
              <w:rPr>
                <w:noProof/>
                <w:webHidden/>
              </w:rPr>
              <w:tab/>
            </w:r>
            <w:r>
              <w:rPr>
                <w:noProof/>
                <w:webHidden/>
              </w:rPr>
              <w:fldChar w:fldCharType="begin"/>
            </w:r>
            <w:r>
              <w:rPr>
                <w:noProof/>
                <w:webHidden/>
              </w:rPr>
              <w:instrText xml:space="preserve"> PAGEREF _Toc167019012 \h </w:instrText>
            </w:r>
            <w:r>
              <w:rPr>
                <w:noProof/>
                <w:webHidden/>
              </w:rPr>
            </w:r>
            <w:r>
              <w:rPr>
                <w:noProof/>
                <w:webHidden/>
              </w:rPr>
              <w:fldChar w:fldCharType="separate"/>
            </w:r>
            <w:r>
              <w:rPr>
                <w:noProof/>
                <w:webHidden/>
              </w:rPr>
              <w:t>3</w:t>
            </w:r>
            <w:r>
              <w:rPr>
                <w:noProof/>
                <w:webHidden/>
              </w:rPr>
              <w:fldChar w:fldCharType="end"/>
            </w:r>
          </w:hyperlink>
        </w:p>
        <w:p w14:paraId="534741AC" w14:textId="4167D9C7"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3" w:history="1">
            <w:r w:rsidRPr="00DF3DBE">
              <w:rPr>
                <w:rStyle w:val="Hyperlink"/>
                <w:noProof/>
              </w:rPr>
              <w:t>Required Functions</w:t>
            </w:r>
            <w:r>
              <w:rPr>
                <w:noProof/>
                <w:webHidden/>
              </w:rPr>
              <w:tab/>
            </w:r>
            <w:r>
              <w:rPr>
                <w:noProof/>
                <w:webHidden/>
              </w:rPr>
              <w:fldChar w:fldCharType="begin"/>
            </w:r>
            <w:r>
              <w:rPr>
                <w:noProof/>
                <w:webHidden/>
              </w:rPr>
              <w:instrText xml:space="preserve"> PAGEREF _Toc167019013 \h </w:instrText>
            </w:r>
            <w:r>
              <w:rPr>
                <w:noProof/>
                <w:webHidden/>
              </w:rPr>
            </w:r>
            <w:r>
              <w:rPr>
                <w:noProof/>
                <w:webHidden/>
              </w:rPr>
              <w:fldChar w:fldCharType="separate"/>
            </w:r>
            <w:r>
              <w:rPr>
                <w:noProof/>
                <w:webHidden/>
              </w:rPr>
              <w:t>4</w:t>
            </w:r>
            <w:r>
              <w:rPr>
                <w:noProof/>
                <w:webHidden/>
              </w:rPr>
              <w:fldChar w:fldCharType="end"/>
            </w:r>
          </w:hyperlink>
        </w:p>
        <w:p w14:paraId="6FAF44D0" w14:textId="10B44AA4"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4" w:history="1">
            <w:r w:rsidRPr="00DF3DBE">
              <w:rPr>
                <w:rStyle w:val="Hyperlink"/>
                <w:noProof/>
              </w:rPr>
              <w:t>QFD 1</w:t>
            </w:r>
            <w:r>
              <w:rPr>
                <w:noProof/>
                <w:webHidden/>
              </w:rPr>
              <w:tab/>
            </w:r>
            <w:r>
              <w:rPr>
                <w:noProof/>
                <w:webHidden/>
              </w:rPr>
              <w:fldChar w:fldCharType="begin"/>
            </w:r>
            <w:r>
              <w:rPr>
                <w:noProof/>
                <w:webHidden/>
              </w:rPr>
              <w:instrText xml:space="preserve"> PAGEREF _Toc167019014 \h </w:instrText>
            </w:r>
            <w:r>
              <w:rPr>
                <w:noProof/>
                <w:webHidden/>
              </w:rPr>
            </w:r>
            <w:r>
              <w:rPr>
                <w:noProof/>
                <w:webHidden/>
              </w:rPr>
              <w:fldChar w:fldCharType="separate"/>
            </w:r>
            <w:r>
              <w:rPr>
                <w:noProof/>
                <w:webHidden/>
              </w:rPr>
              <w:t>5</w:t>
            </w:r>
            <w:r>
              <w:rPr>
                <w:noProof/>
                <w:webHidden/>
              </w:rPr>
              <w:fldChar w:fldCharType="end"/>
            </w:r>
          </w:hyperlink>
        </w:p>
        <w:p w14:paraId="31EFDDE5" w14:textId="35FC9A36"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5" w:history="1">
            <w:r w:rsidRPr="00DF3DBE">
              <w:rPr>
                <w:rStyle w:val="Hyperlink"/>
                <w:noProof/>
              </w:rPr>
              <w:t>Functional Means Analysis (FMA)</w:t>
            </w:r>
            <w:r>
              <w:rPr>
                <w:noProof/>
                <w:webHidden/>
              </w:rPr>
              <w:tab/>
            </w:r>
            <w:r>
              <w:rPr>
                <w:noProof/>
                <w:webHidden/>
              </w:rPr>
              <w:fldChar w:fldCharType="begin"/>
            </w:r>
            <w:r>
              <w:rPr>
                <w:noProof/>
                <w:webHidden/>
              </w:rPr>
              <w:instrText xml:space="preserve"> PAGEREF _Toc167019015 \h </w:instrText>
            </w:r>
            <w:r>
              <w:rPr>
                <w:noProof/>
                <w:webHidden/>
              </w:rPr>
            </w:r>
            <w:r>
              <w:rPr>
                <w:noProof/>
                <w:webHidden/>
              </w:rPr>
              <w:fldChar w:fldCharType="separate"/>
            </w:r>
            <w:r>
              <w:rPr>
                <w:noProof/>
                <w:webHidden/>
              </w:rPr>
              <w:t>7</w:t>
            </w:r>
            <w:r>
              <w:rPr>
                <w:noProof/>
                <w:webHidden/>
              </w:rPr>
              <w:fldChar w:fldCharType="end"/>
            </w:r>
          </w:hyperlink>
        </w:p>
        <w:p w14:paraId="5A205742" w14:textId="68F83A4B"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6" w:history="1">
            <w:r w:rsidRPr="00DF3DBE">
              <w:rPr>
                <w:rStyle w:val="Hyperlink"/>
                <w:noProof/>
              </w:rPr>
              <w:t>Design Failure Mode and Effect Analysis</w:t>
            </w:r>
            <w:r>
              <w:rPr>
                <w:noProof/>
                <w:webHidden/>
              </w:rPr>
              <w:tab/>
            </w:r>
            <w:r>
              <w:rPr>
                <w:noProof/>
                <w:webHidden/>
              </w:rPr>
              <w:fldChar w:fldCharType="begin"/>
            </w:r>
            <w:r>
              <w:rPr>
                <w:noProof/>
                <w:webHidden/>
              </w:rPr>
              <w:instrText xml:space="preserve"> PAGEREF _Toc167019016 \h </w:instrText>
            </w:r>
            <w:r>
              <w:rPr>
                <w:noProof/>
                <w:webHidden/>
              </w:rPr>
            </w:r>
            <w:r>
              <w:rPr>
                <w:noProof/>
                <w:webHidden/>
              </w:rPr>
              <w:fldChar w:fldCharType="separate"/>
            </w:r>
            <w:r>
              <w:rPr>
                <w:noProof/>
                <w:webHidden/>
              </w:rPr>
              <w:t>8</w:t>
            </w:r>
            <w:r>
              <w:rPr>
                <w:noProof/>
                <w:webHidden/>
              </w:rPr>
              <w:fldChar w:fldCharType="end"/>
            </w:r>
          </w:hyperlink>
        </w:p>
        <w:p w14:paraId="25C05A3E" w14:textId="16DA0BED"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7" w:history="1">
            <w:r w:rsidRPr="00DF3DBE">
              <w:rPr>
                <w:rStyle w:val="Hyperlink"/>
                <w:noProof/>
              </w:rPr>
              <w:t>System Pugh</w:t>
            </w:r>
            <w:r>
              <w:rPr>
                <w:noProof/>
                <w:webHidden/>
              </w:rPr>
              <w:tab/>
            </w:r>
            <w:r>
              <w:rPr>
                <w:noProof/>
                <w:webHidden/>
              </w:rPr>
              <w:fldChar w:fldCharType="begin"/>
            </w:r>
            <w:r>
              <w:rPr>
                <w:noProof/>
                <w:webHidden/>
              </w:rPr>
              <w:instrText xml:space="preserve"> PAGEREF _Toc167019017 \h </w:instrText>
            </w:r>
            <w:r>
              <w:rPr>
                <w:noProof/>
                <w:webHidden/>
              </w:rPr>
            </w:r>
            <w:r>
              <w:rPr>
                <w:noProof/>
                <w:webHidden/>
              </w:rPr>
              <w:fldChar w:fldCharType="separate"/>
            </w:r>
            <w:r>
              <w:rPr>
                <w:noProof/>
                <w:webHidden/>
              </w:rPr>
              <w:t>8</w:t>
            </w:r>
            <w:r>
              <w:rPr>
                <w:noProof/>
                <w:webHidden/>
              </w:rPr>
              <w:fldChar w:fldCharType="end"/>
            </w:r>
          </w:hyperlink>
        </w:p>
        <w:p w14:paraId="5F52B924" w14:textId="43F30DDB"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8" w:history="1">
            <w:r w:rsidRPr="00DF3DBE">
              <w:rPr>
                <w:rStyle w:val="Hyperlink"/>
                <w:noProof/>
              </w:rPr>
              <w:t>QFD 2</w:t>
            </w:r>
            <w:r>
              <w:rPr>
                <w:noProof/>
                <w:webHidden/>
              </w:rPr>
              <w:tab/>
            </w:r>
            <w:r>
              <w:rPr>
                <w:noProof/>
                <w:webHidden/>
              </w:rPr>
              <w:fldChar w:fldCharType="begin"/>
            </w:r>
            <w:r>
              <w:rPr>
                <w:noProof/>
                <w:webHidden/>
              </w:rPr>
              <w:instrText xml:space="preserve"> PAGEREF _Toc167019018 \h </w:instrText>
            </w:r>
            <w:r>
              <w:rPr>
                <w:noProof/>
                <w:webHidden/>
              </w:rPr>
            </w:r>
            <w:r>
              <w:rPr>
                <w:noProof/>
                <w:webHidden/>
              </w:rPr>
              <w:fldChar w:fldCharType="separate"/>
            </w:r>
            <w:r>
              <w:rPr>
                <w:noProof/>
                <w:webHidden/>
              </w:rPr>
              <w:t>10</w:t>
            </w:r>
            <w:r>
              <w:rPr>
                <w:noProof/>
                <w:webHidden/>
              </w:rPr>
              <w:fldChar w:fldCharType="end"/>
            </w:r>
          </w:hyperlink>
        </w:p>
        <w:p w14:paraId="039571E6" w14:textId="611E34BB" w:rsidR="008C2434" w:rsidRDefault="008C243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019019" w:history="1">
            <w:r w:rsidRPr="00DF3DBE">
              <w:rPr>
                <w:rStyle w:val="Hyperlink"/>
                <w:noProof/>
              </w:rPr>
              <w:t>Conclusions &amp; Summation</w:t>
            </w:r>
            <w:r>
              <w:rPr>
                <w:noProof/>
                <w:webHidden/>
              </w:rPr>
              <w:tab/>
            </w:r>
            <w:r>
              <w:rPr>
                <w:noProof/>
                <w:webHidden/>
              </w:rPr>
              <w:fldChar w:fldCharType="begin"/>
            </w:r>
            <w:r>
              <w:rPr>
                <w:noProof/>
                <w:webHidden/>
              </w:rPr>
              <w:instrText xml:space="preserve"> PAGEREF _Toc167019019 \h </w:instrText>
            </w:r>
            <w:r>
              <w:rPr>
                <w:noProof/>
                <w:webHidden/>
              </w:rPr>
            </w:r>
            <w:r>
              <w:rPr>
                <w:noProof/>
                <w:webHidden/>
              </w:rPr>
              <w:fldChar w:fldCharType="separate"/>
            </w:r>
            <w:r>
              <w:rPr>
                <w:noProof/>
                <w:webHidden/>
              </w:rPr>
              <w:t>10</w:t>
            </w:r>
            <w:r>
              <w:rPr>
                <w:noProof/>
                <w:webHidden/>
              </w:rPr>
              <w:fldChar w:fldCharType="end"/>
            </w:r>
          </w:hyperlink>
        </w:p>
        <w:p w14:paraId="64CE6F48" w14:textId="173F338A" w:rsidR="008C2434" w:rsidRDefault="008C2434">
          <w:r>
            <w:rPr>
              <w:b/>
              <w:bCs/>
              <w:noProof/>
            </w:rPr>
            <w:fldChar w:fldCharType="end"/>
          </w:r>
        </w:p>
      </w:sdtContent>
    </w:sdt>
    <w:p w14:paraId="1E7A0380" w14:textId="77777777" w:rsidR="008C2434" w:rsidRDefault="008C2434" w:rsidP="00A67037">
      <w:pPr>
        <w:spacing w:before="120" w:after="120"/>
        <w:rPr>
          <w:rFonts w:ascii="Arial" w:hAnsi="Arial" w:cs="Arial"/>
          <w:b/>
          <w:sz w:val="48"/>
          <w:szCs w:val="48"/>
          <w:lang w:eastAsia="en-US"/>
        </w:rPr>
      </w:pPr>
    </w:p>
    <w:p w14:paraId="732CFE17" w14:textId="77777777" w:rsidR="008C2434" w:rsidRDefault="008C2434" w:rsidP="00A67037">
      <w:pPr>
        <w:spacing w:before="120" w:after="120"/>
        <w:rPr>
          <w:rFonts w:ascii="Arial" w:hAnsi="Arial" w:cs="Arial"/>
          <w:b/>
          <w:sz w:val="48"/>
          <w:szCs w:val="48"/>
          <w:lang w:eastAsia="en-US"/>
        </w:rPr>
      </w:pPr>
    </w:p>
    <w:p w14:paraId="0582BE7F" w14:textId="77777777" w:rsidR="008C2434" w:rsidRDefault="008C2434" w:rsidP="00A67037">
      <w:pPr>
        <w:spacing w:before="120" w:after="120"/>
        <w:rPr>
          <w:rFonts w:ascii="Arial" w:hAnsi="Arial" w:cs="Arial"/>
          <w:b/>
          <w:sz w:val="48"/>
          <w:szCs w:val="48"/>
          <w:lang w:eastAsia="en-US"/>
        </w:rPr>
      </w:pPr>
    </w:p>
    <w:p w14:paraId="49A1FB74" w14:textId="77777777" w:rsidR="008C2434" w:rsidRPr="00A35875" w:rsidRDefault="008C2434" w:rsidP="00A67037">
      <w:pPr>
        <w:spacing w:before="120" w:after="120"/>
        <w:rPr>
          <w:rFonts w:ascii="Arial" w:hAnsi="Arial" w:cs="Arial"/>
          <w:b/>
          <w:sz w:val="48"/>
          <w:szCs w:val="48"/>
          <w:lang w:eastAsia="en-US"/>
        </w:rPr>
      </w:pPr>
    </w:p>
    <w:p w14:paraId="170E4283" w14:textId="77777777" w:rsidR="00864E32" w:rsidRDefault="00864E32" w:rsidP="00A67037"/>
    <w:p w14:paraId="34283C7A" w14:textId="77777777" w:rsidR="000B5997" w:rsidRDefault="000B5997" w:rsidP="00A67037"/>
    <w:p w14:paraId="3200EA8C" w14:textId="52FA96A5" w:rsidR="0055620B" w:rsidRPr="00891145" w:rsidRDefault="0055620B" w:rsidP="008C2434">
      <w:pPr>
        <w:pStyle w:val="Heading1"/>
        <w:rPr>
          <w:shd w:val="clear" w:color="auto" w:fill="FFFFFF"/>
        </w:rPr>
      </w:pPr>
      <w:bookmarkStart w:id="1" w:name="_Toc167019009"/>
      <w:r w:rsidRPr="00891145">
        <w:rPr>
          <w:shd w:val="clear" w:color="auto" w:fill="FFFFFF"/>
        </w:rPr>
        <w:t>Briefing</w:t>
      </w:r>
      <w:bookmarkEnd w:id="1"/>
      <w:r w:rsidRPr="00891145">
        <w:rPr>
          <w:shd w:val="clear" w:color="auto" w:fill="FFFFFF"/>
        </w:rPr>
        <w:t xml:space="preserve"> </w:t>
      </w:r>
    </w:p>
    <w:p w14:paraId="23BBB8DE" w14:textId="65DD7DFB" w:rsidR="00DE750B" w:rsidRDefault="00FA389D" w:rsidP="00DE750B">
      <w:r>
        <w:t xml:space="preserve">This report is for a new design of a Kettle, throughout the report and design book there will be set requirements to be followed and the design book will dictate which requirement is more important than the rest. </w:t>
      </w:r>
      <w:r w:rsidR="00A1112F">
        <w:t>The design book will also help visualise which requirements are customer required or government mandated in the country of which it will be sold in</w:t>
      </w:r>
      <w:r w:rsidR="001F444C">
        <w:t>.</w:t>
      </w:r>
    </w:p>
    <w:p w14:paraId="3ED8255C" w14:textId="77777777" w:rsidR="001F444C" w:rsidRDefault="001F444C" w:rsidP="00DE750B"/>
    <w:p w14:paraId="6BD9F895" w14:textId="2454F9C4" w:rsidR="001F444C" w:rsidRDefault="001F444C" w:rsidP="00DE750B">
      <w:r>
        <w:t>The report base is also use</w:t>
      </w:r>
      <w:r w:rsidR="00314F11">
        <w:t>d</w:t>
      </w:r>
      <w:r>
        <w:t xml:space="preserve"> </w:t>
      </w:r>
      <w:r w:rsidR="00314F11">
        <w:t xml:space="preserve">so </w:t>
      </w:r>
      <w:r>
        <w:t xml:space="preserve">the Design Book </w:t>
      </w:r>
      <w:r w:rsidR="00314F11">
        <w:t>can</w:t>
      </w:r>
      <w:r>
        <w:t xml:space="preserve"> help plan and holistically figure out the ways in which requirements and concepts will function </w:t>
      </w:r>
      <w:r w:rsidR="0012354D">
        <w:t xml:space="preserve">the best when up against other requirements, this will be explained/shown later in the report in the respective </w:t>
      </w:r>
      <w:r w:rsidR="00D27C90">
        <w:t>sections. The design book will be based on a household object, the report will be based upon a typical household Kettle which could be reinvented into a more household friendly Kettle.</w:t>
      </w:r>
    </w:p>
    <w:p w14:paraId="6832CE4E" w14:textId="5246F6CD" w:rsidR="0055620B" w:rsidRDefault="00FA389D" w:rsidP="008C2434">
      <w:pPr>
        <w:pStyle w:val="Heading1"/>
      </w:pPr>
      <w:bookmarkStart w:id="2" w:name="_Toc167019010"/>
      <w:r>
        <w:t>Kettle Overview</w:t>
      </w:r>
      <w:bookmarkEnd w:id="2"/>
    </w:p>
    <w:p w14:paraId="6590DBF8" w14:textId="77777777" w:rsidR="00D27C90" w:rsidRDefault="00D27C90" w:rsidP="00D27C90"/>
    <w:p w14:paraId="00917179" w14:textId="663A15AB" w:rsidR="00D27C90" w:rsidRDefault="00D27C90" w:rsidP="00D27C90">
      <w:r>
        <w:t xml:space="preserve">The Kettle I am redesigning will </w:t>
      </w:r>
      <w:r w:rsidR="000E55CD">
        <w:t xml:space="preserve">mainly have the objective of being safer/more self-accommodating. The ways it should be able to do this are by being safe to touch whilst being hot or boiled. This will be achieved by using ceramic lining of the kettle to dissipate heat relatively </w:t>
      </w:r>
      <w:r w:rsidR="007D758C">
        <w:t>like</w:t>
      </w:r>
      <w:r w:rsidR="000E55CD">
        <w:t xml:space="preserve"> that of a space crafts materials dissipating heat when entering/exiting orbit</w:t>
      </w:r>
      <w:r w:rsidR="007D758C">
        <w:t xml:space="preserve">, this lining will be on the inside of the kettle with a outside shell to protect it from the outside elements of the day-to-day household. Another feature will be the on and off switch for the ignition of the kettle, this should consist of two different functions: a green light and a red light. The green light is to show that the kettle has started to boil but is not hot as logically humans don’t associate hot with the colour green and when it has started to boil and has boiled the light will switch to red to show that it is hot and ready, </w:t>
      </w:r>
      <w:proofErr w:type="gramStart"/>
      <w:r w:rsidR="00BC0AFE">
        <w:t>similar to</w:t>
      </w:r>
      <w:proofErr w:type="gramEnd"/>
      <w:r w:rsidR="00BC0AFE">
        <w:t xml:space="preserve"> </w:t>
      </w:r>
      <w:r w:rsidR="007D758C">
        <w:t xml:space="preserve">the green light it will link with the holistic reasoning that red is associated with hot within the human brain. </w:t>
      </w:r>
    </w:p>
    <w:p w14:paraId="13AE1B96" w14:textId="77777777" w:rsidR="007D758C" w:rsidRDefault="007D758C" w:rsidP="00D27C90"/>
    <w:p w14:paraId="564E9977" w14:textId="51D69B0C" w:rsidR="007D758C" w:rsidRDefault="00316018" w:rsidP="00D27C90">
      <w:r>
        <w:t>For the Kettle to be powered there were many different power sources to be considered, should it have an innovative new power source like wireless? Should it have a simple and cost affective one like the simple British standard plug or even the European plug? This was all considered but eventually the cost affective and most logical decision was to have the British Standard Plug (13 Amp)</w:t>
      </w:r>
      <w:r w:rsidR="00BC0AFE">
        <w:t xml:space="preserve"> as to accommodate and make it more appealing for UK users. When using a 13A plug the manufacturer would have to adhere by UK Government legislation for the plug and as such would have to adhere to other legislations and requirements for the whole of the kettle. </w:t>
      </w:r>
    </w:p>
    <w:p w14:paraId="02CF0C68" w14:textId="77777777" w:rsidR="00BC0AFE" w:rsidRDefault="00BC0AFE" w:rsidP="00696512"/>
    <w:p w14:paraId="4468CCA7" w14:textId="77777777" w:rsidR="00696512" w:rsidRDefault="00696512" w:rsidP="00696512"/>
    <w:p w14:paraId="2D2974EF" w14:textId="77777777" w:rsidR="00BC0AFE" w:rsidRPr="00D27C90" w:rsidRDefault="00BC0AFE" w:rsidP="00D27C90"/>
    <w:p w14:paraId="00217130" w14:textId="38658612" w:rsidR="0055620B" w:rsidRPr="008C2434" w:rsidRDefault="0055620B" w:rsidP="008C2434">
      <w:pPr>
        <w:pStyle w:val="Heading1"/>
        <w:rPr>
          <w:sz w:val="32"/>
          <w:szCs w:val="32"/>
        </w:rPr>
      </w:pPr>
      <w:bookmarkStart w:id="3" w:name="_Toc167019011"/>
      <w:r w:rsidRPr="008C2434">
        <w:rPr>
          <w:sz w:val="32"/>
          <w:szCs w:val="32"/>
        </w:rPr>
        <w:t>Key Requirements</w:t>
      </w:r>
      <w:bookmarkEnd w:id="3"/>
      <w:r w:rsidRPr="008C2434">
        <w:rPr>
          <w:sz w:val="32"/>
          <w:szCs w:val="32"/>
        </w:rPr>
        <w:t xml:space="preserve"> </w:t>
      </w:r>
    </w:p>
    <w:p w14:paraId="7CD5F143" w14:textId="77777777" w:rsidR="00A5074C" w:rsidRDefault="00A5074C" w:rsidP="00A5074C"/>
    <w:p w14:paraId="22934761" w14:textId="254B0240" w:rsidR="00A5074C" w:rsidRDefault="00A5074C" w:rsidP="00A5074C">
      <w:r>
        <w:t>For this report there was a requirement to collect the specific requirements that the customer needed and those that the government of the specific country needed, as well as what would make it functionable. These were found and the relevant sheets in the design book were filled out. The below shows the requirements in the ‘Requirements Set’ sheet:</w:t>
      </w:r>
    </w:p>
    <w:p w14:paraId="762B2B9F" w14:textId="77777777" w:rsidR="00A5074C" w:rsidRDefault="00A5074C" w:rsidP="00A5074C"/>
    <w:p w14:paraId="27957B82" w14:textId="77777777" w:rsidR="00A5074C" w:rsidRDefault="00A5074C" w:rsidP="00A5074C">
      <w:pPr>
        <w:keepNext/>
      </w:pPr>
      <w:r w:rsidRPr="00A5074C">
        <w:drawing>
          <wp:inline distT="0" distB="0" distL="0" distR="0" wp14:anchorId="53B97943" wp14:editId="74055B2E">
            <wp:extent cx="5731510" cy="1522095"/>
            <wp:effectExtent l="0" t="0" r="0" b="0"/>
            <wp:docPr id="2006638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638737" name="Picture 1" descr="A screenshot of a computer&#10;&#10;Description automatically generated"/>
                    <pic:cNvPicPr/>
                  </pic:nvPicPr>
                  <pic:blipFill>
                    <a:blip r:embed="rId5"/>
                    <a:stretch>
                      <a:fillRect/>
                    </a:stretch>
                  </pic:blipFill>
                  <pic:spPr>
                    <a:xfrm>
                      <a:off x="0" y="0"/>
                      <a:ext cx="5731510" cy="1522095"/>
                    </a:xfrm>
                    <a:prstGeom prst="rect">
                      <a:avLst/>
                    </a:prstGeom>
                  </pic:spPr>
                </pic:pic>
              </a:graphicData>
            </a:graphic>
          </wp:inline>
        </w:drawing>
      </w:r>
    </w:p>
    <w:p w14:paraId="67D2C2C8" w14:textId="3B485830" w:rsidR="00A5074C" w:rsidRDefault="00A5074C" w:rsidP="00A5074C">
      <w:pPr>
        <w:pStyle w:val="Caption"/>
      </w:pPr>
      <w:bookmarkStart w:id="4" w:name="_Toc167019051"/>
      <w:r>
        <w:t xml:space="preserve">Figure </w:t>
      </w:r>
      <w:fldSimple w:instr=" SEQ Figure \* ARABIC ">
        <w:r w:rsidR="00891145">
          <w:rPr>
            <w:noProof/>
          </w:rPr>
          <w:t>1</w:t>
        </w:r>
      </w:fldSimple>
      <w:r>
        <w:t>, Requirements set.</w:t>
      </w:r>
      <w:bookmarkEnd w:id="4"/>
    </w:p>
    <w:p w14:paraId="6FABD695" w14:textId="5ED90B53" w:rsidR="00A5074C" w:rsidRPr="00A5074C" w:rsidRDefault="00A5074C" w:rsidP="00A5074C">
      <w:r>
        <w:t>Figure 1 shows the requirements needed from the customer and those from the government in the ‘Originator’ column. This helps the designer team to know which are flexible or which are needed to be complied with. In column 1 labelled ‘Level 1’ shows the basic requirement of the Kettle, this being it being able to heat the contents to a required temperature. Then in ‘Level 2’ the requirements get more in depth and advanced by having specific or more generalised requirements such as “The Kettle must have an easy way to power it that is common in most households/outlets”, this means that it would have to be designed with a common power outlet that is popular in the said country of sale. ‘Level 3’, this is the advanced column which shows the greater description of the requirement, an example of this would be in Level 2 and the second requirement down; then if you look at Level 3 on that same line it states the specific capacity the kettle should have. This helps understand the very specific relations each of the requirements have in the Design Book. Throughout the Design Book the requirements are needed to be inputted into some of the other sheets so having them written down like shown in Figure 1 also helps as you have all the information ready and close by.</w:t>
      </w:r>
    </w:p>
    <w:p w14:paraId="08A827CC" w14:textId="3C851E3A" w:rsidR="00A5074C" w:rsidRDefault="00A5074C" w:rsidP="0055620B">
      <w:pPr>
        <w:shd w:val="clear" w:color="auto" w:fill="FFFFFF"/>
        <w:textAlignment w:val="baseline"/>
        <w:rPr>
          <w:rFonts w:ascii="Segoe UI" w:hAnsi="Segoe UI" w:cs="Segoe UI"/>
          <w:color w:val="242424"/>
          <w:sz w:val="23"/>
          <w:szCs w:val="23"/>
        </w:rPr>
      </w:pPr>
    </w:p>
    <w:p w14:paraId="1DFFF2AA" w14:textId="18392A47" w:rsidR="0055620B" w:rsidRPr="00891145" w:rsidRDefault="00A5074C" w:rsidP="008C2434">
      <w:pPr>
        <w:pStyle w:val="Heading1"/>
      </w:pPr>
      <w:bookmarkStart w:id="5" w:name="_Toc167019012"/>
      <w:r w:rsidRPr="008C2434">
        <w:rPr>
          <w:sz w:val="32"/>
          <w:szCs w:val="32"/>
        </w:rPr>
        <w:t>Rationalised Requirements PW</w:t>
      </w:r>
      <w:bookmarkEnd w:id="5"/>
      <w:r w:rsidR="0055620B" w:rsidRPr="008C2434">
        <w:rPr>
          <w:sz w:val="32"/>
          <w:szCs w:val="32"/>
        </w:rPr>
        <w:t xml:space="preserve"> </w:t>
      </w:r>
    </w:p>
    <w:p w14:paraId="39BC573F" w14:textId="77777777" w:rsidR="00A5074C" w:rsidRDefault="00A5074C" w:rsidP="00A5074C"/>
    <w:p w14:paraId="083F85F1" w14:textId="4F45EA7C" w:rsidR="00A5074C" w:rsidRDefault="00A5074C" w:rsidP="00A5074C">
      <w:r>
        <w:t>Rationalised Requirements is where the comparison comes into play. On this sheet it is mainly focusing on the point of which is your most important requirement (or the customers), this is set out by having a table as shown below in Figure 2.</w:t>
      </w:r>
    </w:p>
    <w:p w14:paraId="1312D4F0" w14:textId="77777777" w:rsidR="00A5074C" w:rsidRDefault="00A5074C" w:rsidP="00A5074C"/>
    <w:p w14:paraId="59A960F4" w14:textId="77777777" w:rsidR="00A5074C" w:rsidRDefault="00A5074C" w:rsidP="00A5074C">
      <w:pPr>
        <w:keepNext/>
      </w:pPr>
      <w:r w:rsidRPr="00A5074C">
        <w:lastRenderedPageBreak/>
        <w:drawing>
          <wp:inline distT="0" distB="0" distL="0" distR="0" wp14:anchorId="22E9F53D" wp14:editId="01813FFD">
            <wp:extent cx="5731510" cy="2993390"/>
            <wp:effectExtent l="0" t="0" r="0" b="0"/>
            <wp:docPr id="2109144724" name="Picture 1" descr="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44724" name="Picture 1" descr="A graph with numbers and lines&#10;&#10;Description automatically generated with medium confidence"/>
                    <pic:cNvPicPr/>
                  </pic:nvPicPr>
                  <pic:blipFill>
                    <a:blip r:embed="rId6"/>
                    <a:stretch>
                      <a:fillRect/>
                    </a:stretch>
                  </pic:blipFill>
                  <pic:spPr>
                    <a:xfrm>
                      <a:off x="0" y="0"/>
                      <a:ext cx="5731510" cy="2993390"/>
                    </a:xfrm>
                    <a:prstGeom prst="rect">
                      <a:avLst/>
                    </a:prstGeom>
                  </pic:spPr>
                </pic:pic>
              </a:graphicData>
            </a:graphic>
          </wp:inline>
        </w:drawing>
      </w:r>
    </w:p>
    <w:p w14:paraId="45647300" w14:textId="715850ED" w:rsidR="00A5074C" w:rsidRDefault="00A5074C" w:rsidP="00A5074C">
      <w:pPr>
        <w:pStyle w:val="Caption"/>
      </w:pPr>
      <w:bookmarkStart w:id="6" w:name="_Toc167019052"/>
      <w:r>
        <w:t xml:space="preserve">Figure </w:t>
      </w:r>
      <w:fldSimple w:instr=" SEQ Figure \* ARABIC ">
        <w:r w:rsidR="00891145">
          <w:rPr>
            <w:noProof/>
          </w:rPr>
          <w:t>2</w:t>
        </w:r>
      </w:fldSimple>
      <w:r>
        <w:t xml:space="preserve"> Rationalised Requirements.</w:t>
      </w:r>
      <w:bookmarkEnd w:id="6"/>
    </w:p>
    <w:p w14:paraId="756F140F" w14:textId="77777777" w:rsidR="00A5074C" w:rsidRDefault="00A5074C" w:rsidP="00A5074C">
      <w:r>
        <w:t xml:space="preserve">Figure 2 shows the most important pairwise comparison between the requirements. The requirements are stationed at the top of the sheet, Columns 1 – 12 and then the requirements are also then based on the left on rows 1 -12. This allows a clear and easy comparison of certain requirements, for example you would have R1 (row 1) and C2 (column 2) and compare the two requirements against each other. The reader will see that there are blacked out ones going diagonally across the table, this is due to the fact that you could not mark the same requirements down as they are the same and provide no different level of importance. </w:t>
      </w:r>
    </w:p>
    <w:p w14:paraId="5391A02C" w14:textId="77777777" w:rsidR="00A5074C" w:rsidRDefault="00A5074C" w:rsidP="00A5074C"/>
    <w:p w14:paraId="1FB20866" w14:textId="51B1436C" w:rsidR="00A5074C" w:rsidRDefault="00A5074C" w:rsidP="00A5074C">
      <w:r>
        <w:t xml:space="preserve">The way to measure the importance of each requirement is by using the diagonal line as a divider ad having the top section using the reciprocals of 1,2,5,9 which would be 1,0.5,0.2,0.11. The top half is decimals, and the bottom half is whole numbers, this then provides an easy visual as to what value has what and those numbers then get converted by formulas which are embedded into each row and column to then get an outcome at the “Row product”, “nth route of row product” and “Total Normalised” columns. These then get reflected into the graph in Figure 3. </w:t>
      </w:r>
    </w:p>
    <w:p w14:paraId="5A53B68E" w14:textId="77777777" w:rsidR="00A5074C" w:rsidRDefault="00A5074C" w:rsidP="00A5074C"/>
    <w:p w14:paraId="23B56C24" w14:textId="77777777" w:rsidR="00A5074C" w:rsidRDefault="00A5074C" w:rsidP="00A5074C">
      <w:pPr>
        <w:keepNext/>
      </w:pPr>
      <w:r>
        <w:rPr>
          <w:noProof/>
        </w:rPr>
        <w:lastRenderedPageBreak/>
        <w:drawing>
          <wp:inline distT="0" distB="0" distL="0" distR="0" wp14:anchorId="17CDA3E8" wp14:editId="00C2B90E">
            <wp:extent cx="5731510" cy="4151630"/>
            <wp:effectExtent l="0" t="0" r="0" b="0"/>
            <wp:docPr id="1599624963"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7A4862C" w14:textId="0DD4465A" w:rsidR="00A5074C" w:rsidRDefault="00A5074C" w:rsidP="00A5074C">
      <w:pPr>
        <w:pStyle w:val="Caption"/>
      </w:pPr>
      <w:bookmarkStart w:id="7" w:name="_Toc167019053"/>
      <w:r>
        <w:t xml:space="preserve">Figure </w:t>
      </w:r>
      <w:fldSimple w:instr=" SEQ Figure \* ARABIC ">
        <w:r w:rsidR="00891145">
          <w:rPr>
            <w:noProof/>
          </w:rPr>
          <w:t>3</w:t>
        </w:r>
      </w:fldSimple>
      <w:r>
        <w:t>, Rationalised Requirements Graph.</w:t>
      </w:r>
      <w:bookmarkEnd w:id="7"/>
    </w:p>
    <w:p w14:paraId="6DDE931A" w14:textId="322E150E" w:rsidR="00A5074C" w:rsidRDefault="00A5074C" w:rsidP="00A5074C">
      <w:r>
        <w:t>All the information in the table is transferred into the above table. This should show which requirement is most important to the customer if done right, for the Kettle it is that the main requirement be “Easily moveable, ‘1 man lift’” . All the requirements are to be worked toward, but this shows that this is the most needed/wanted one to be worked towards, obviously this is an easy requirement to achieve due to it just needing to be small enough or light weight. The second most important requirements are the, “conforms” requirements. This is due to the Kettle needing to be able to be a sellable product to create revenue and to do that it must conform to UK Legislation and regulations, hence them being requirements. The lowest requirement is “Lid to open/easy access to innards” which did not score high enough to get a figure on the graph, this is understandable however because you get some kettles which you cannot open naturally (Hydro-Kettles).</w:t>
      </w:r>
    </w:p>
    <w:p w14:paraId="782D4801" w14:textId="50F54ED8" w:rsidR="00A5074C" w:rsidRDefault="00A5074C" w:rsidP="00A5074C">
      <w:r>
        <w:t xml:space="preserve"> </w:t>
      </w:r>
    </w:p>
    <w:p w14:paraId="21CFE56B" w14:textId="77777777" w:rsidR="00957E9A" w:rsidRDefault="00957E9A" w:rsidP="00A5074C"/>
    <w:p w14:paraId="24BC45D0" w14:textId="77777777" w:rsidR="00957E9A" w:rsidRDefault="00957E9A" w:rsidP="00A5074C"/>
    <w:p w14:paraId="50D56A8B" w14:textId="77777777" w:rsidR="00957E9A" w:rsidRDefault="00957E9A" w:rsidP="00A5074C"/>
    <w:p w14:paraId="1374DF7C" w14:textId="77777777" w:rsidR="00957E9A" w:rsidRDefault="00957E9A" w:rsidP="00A5074C"/>
    <w:p w14:paraId="0D5185CD" w14:textId="77777777" w:rsidR="00957E9A" w:rsidRDefault="00957E9A" w:rsidP="00A5074C"/>
    <w:p w14:paraId="49C3D6B1" w14:textId="77777777" w:rsidR="00957E9A" w:rsidRPr="00A5074C" w:rsidRDefault="00957E9A" w:rsidP="00A5074C"/>
    <w:p w14:paraId="37FEA3F4" w14:textId="56E34279" w:rsidR="00A5074C" w:rsidRPr="008C2434" w:rsidRDefault="00A5074C" w:rsidP="008C2434">
      <w:pPr>
        <w:pStyle w:val="Heading1"/>
        <w:rPr>
          <w:sz w:val="32"/>
          <w:szCs w:val="32"/>
        </w:rPr>
      </w:pPr>
      <w:bookmarkStart w:id="8" w:name="_Toc167019013"/>
      <w:r w:rsidRPr="008C2434">
        <w:rPr>
          <w:sz w:val="32"/>
          <w:szCs w:val="32"/>
        </w:rPr>
        <w:t>Required Functions</w:t>
      </w:r>
      <w:bookmarkEnd w:id="8"/>
    </w:p>
    <w:p w14:paraId="3D008E51" w14:textId="77777777" w:rsidR="00A5074C" w:rsidRDefault="00A5074C" w:rsidP="00A5074C"/>
    <w:p w14:paraId="7569AF7F" w14:textId="76A82A61" w:rsidR="00A5074C" w:rsidRDefault="00A5074C" w:rsidP="00A5074C">
      <w:r>
        <w:t>Now that the customer has their requirements organised and the importance of them is shown they will need functionality, this is to have a base understanding of how the product would work, this is again shown in figure 4.</w:t>
      </w:r>
    </w:p>
    <w:p w14:paraId="50A78A70" w14:textId="77777777" w:rsidR="00A5074C" w:rsidRDefault="00A5074C" w:rsidP="00A5074C">
      <w:pPr>
        <w:keepNext/>
      </w:pPr>
      <w:r w:rsidRPr="00A5074C">
        <w:lastRenderedPageBreak/>
        <w:drawing>
          <wp:inline distT="0" distB="0" distL="0" distR="0" wp14:anchorId="2B024927" wp14:editId="56DEEE24">
            <wp:extent cx="5731510" cy="3197860"/>
            <wp:effectExtent l="0" t="0" r="0" b="0"/>
            <wp:docPr id="1120686158" name="Picture 1" descr="A diagram of a kett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86158" name="Picture 1" descr="A diagram of a kettle&#10;&#10;Description automatically generated with medium confidence"/>
                    <pic:cNvPicPr/>
                  </pic:nvPicPr>
                  <pic:blipFill>
                    <a:blip r:embed="rId8"/>
                    <a:stretch>
                      <a:fillRect/>
                    </a:stretch>
                  </pic:blipFill>
                  <pic:spPr>
                    <a:xfrm>
                      <a:off x="0" y="0"/>
                      <a:ext cx="5731510" cy="3197860"/>
                    </a:xfrm>
                    <a:prstGeom prst="rect">
                      <a:avLst/>
                    </a:prstGeom>
                  </pic:spPr>
                </pic:pic>
              </a:graphicData>
            </a:graphic>
          </wp:inline>
        </w:drawing>
      </w:r>
    </w:p>
    <w:p w14:paraId="31DE5B75" w14:textId="4B3885F1" w:rsidR="00A5074C" w:rsidRDefault="00A5074C" w:rsidP="00A5074C">
      <w:pPr>
        <w:pStyle w:val="Caption"/>
      </w:pPr>
      <w:bookmarkStart w:id="9" w:name="_Toc167019054"/>
      <w:r>
        <w:t xml:space="preserve">Figure </w:t>
      </w:r>
      <w:fldSimple w:instr=" SEQ Figure \* ARABIC ">
        <w:r w:rsidR="00891145">
          <w:rPr>
            <w:noProof/>
          </w:rPr>
          <w:t>4</w:t>
        </w:r>
      </w:fldSimple>
      <w:r>
        <w:t xml:space="preserve"> Required Functionality.</w:t>
      </w:r>
      <w:bookmarkEnd w:id="9"/>
    </w:p>
    <w:p w14:paraId="76532B8A" w14:textId="77777777" w:rsidR="00A5074C" w:rsidRDefault="00A5074C" w:rsidP="00A5074C"/>
    <w:p w14:paraId="556739C1" w14:textId="48468EE8" w:rsidR="00A5074C" w:rsidRDefault="00A5074C" w:rsidP="00A5074C">
      <w:r>
        <w:t>Much like the key requirements the required functions are presented in the same way.</w:t>
      </w:r>
      <w:r w:rsidR="00EF3E0B">
        <w:t xml:space="preserve"> Level 1 is the most basic function for a kettle, then level 2 is a more in-depth view of the functions of a kettle and level 3 is the in-depth functions for this kettle (Speed Kettle). Each of the functions are specific to this kettle design, hence the speed of the kettle being super-fast (12.7 seconds) and the ceramic lining of the kettle to dissipate heat as to make it safe to pick up/touch.</w:t>
      </w:r>
    </w:p>
    <w:p w14:paraId="1E128BD2" w14:textId="77777777" w:rsidR="004F4C2C" w:rsidRDefault="004F4C2C" w:rsidP="00A5074C"/>
    <w:p w14:paraId="0F85DC2C" w14:textId="1D236794" w:rsidR="004F4C2C" w:rsidRDefault="004F4C2C" w:rsidP="00A5074C">
      <w:r>
        <w:t xml:space="preserve">The reasoning for having a kettle boiling </w:t>
      </w:r>
      <w:proofErr w:type="spellStart"/>
      <w:r>
        <w:t>super fast</w:t>
      </w:r>
      <w:proofErr w:type="spellEnd"/>
      <w:r>
        <w:t xml:space="preserve"> at 12.7 seconds is due to always having to spend 2-3 minutes waiting for a kettle to boil, which is 2-3 minutes that could be sued to do something more productive within the time of the day. The timing though was based on mathematics of :</w:t>
      </w:r>
    </w:p>
    <w:p w14:paraId="058AE3D2" w14:textId="77777777" w:rsidR="004F4C2C" w:rsidRDefault="004F4C2C" w:rsidP="00A5074C"/>
    <w:p w14:paraId="5ACC4CCB" w14:textId="46D29180" w:rsidR="00A5074C" w:rsidRDefault="004F4C2C" w:rsidP="00A5074C">
      <w:pPr>
        <w:rPr>
          <w:rFonts w:ascii="Segoe UI" w:hAnsi="Segoe UI" w:cs="Segoe UI"/>
          <w:color w:val="1D1D1D"/>
          <w:sz w:val="26"/>
          <w:szCs w:val="26"/>
          <w:shd w:val="clear" w:color="auto" w:fill="EDEDED"/>
        </w:rPr>
      </w:pPr>
      <w:sdt>
        <w:sdtPr>
          <w:id w:val="1632279399"/>
          <w:citation/>
        </w:sdtPr>
        <w:sdtContent>
          <w:r w:rsidRPr="004F4C2C">
            <w:fldChar w:fldCharType="begin"/>
          </w:r>
          <w:r w:rsidRPr="004F4C2C">
            <w:rPr>
              <w:rFonts w:ascii="Segoe UI" w:hAnsi="Segoe UI" w:cs="Segoe UI"/>
              <w:color w:val="1D1D1D"/>
              <w:sz w:val="26"/>
              <w:szCs w:val="26"/>
              <w:shd w:val="clear" w:color="auto" w:fill="EDEDED"/>
            </w:rPr>
            <w:instrText xml:space="preserve"> CITATION Phy11 \l 2057 </w:instrText>
          </w:r>
          <w:r w:rsidRPr="004F4C2C">
            <w:fldChar w:fldCharType="separate"/>
          </w:r>
          <w:r w:rsidRPr="004F4C2C">
            <w:rPr>
              <w:rFonts w:ascii="Segoe UI" w:hAnsi="Segoe UI" w:cs="Segoe UI"/>
              <w:noProof/>
              <w:color w:val="1D1D1D"/>
              <w:sz w:val="26"/>
              <w:szCs w:val="26"/>
              <w:shd w:val="clear" w:color="auto" w:fill="EDEDED"/>
            </w:rPr>
            <w:t>[1]</w:t>
          </w:r>
          <w:r w:rsidRPr="004F4C2C">
            <w:fldChar w:fldCharType="end"/>
          </w:r>
        </w:sdtContent>
      </w:sdt>
      <w:r w:rsidRPr="004F4C2C">
        <w:rPr>
          <w:rFonts w:ascii="Segoe UI" w:hAnsi="Segoe UI" w:cs="Segoe UI"/>
          <w:color w:val="1D1D1D"/>
          <w:sz w:val="26"/>
          <w:szCs w:val="26"/>
          <w:shd w:val="clear" w:color="auto" w:fill="EDEDED"/>
        </w:rPr>
        <w:t xml:space="preserve"> </w:t>
      </w:r>
      <w:r>
        <w:rPr>
          <w:rFonts w:ascii="Segoe UI" w:hAnsi="Segoe UI" w:cs="Segoe UI"/>
          <w:color w:val="1D1D1D"/>
          <w:sz w:val="26"/>
          <w:szCs w:val="26"/>
          <w:shd w:val="clear" w:color="auto" w:fill="EDEDED"/>
        </w:rPr>
        <w:t>“</w:t>
      </w:r>
      <w:r w:rsidRPr="004F4C2C">
        <w:rPr>
          <w:rFonts w:ascii="Segoe UI" w:hAnsi="Segoe UI" w:cs="Segoe UI"/>
          <w:color w:val="1D1D1D"/>
          <w:sz w:val="26"/>
          <w:szCs w:val="26"/>
          <w:shd w:val="clear" w:color="auto" w:fill="EDEDED"/>
        </w:rPr>
        <w:t xml:space="preserve">How is the time it takes for water to boil away calculated? The time it takes for water to boil away can be calculated using the formula: t = (m * h) / (C * (Tb - Ta)), where </w:t>
      </w:r>
      <w:proofErr w:type="spellStart"/>
      <w:r w:rsidRPr="004F4C2C">
        <w:rPr>
          <w:rFonts w:ascii="Segoe UI" w:hAnsi="Segoe UI" w:cs="Segoe UI"/>
          <w:color w:val="1D1D1D"/>
          <w:sz w:val="26"/>
          <w:szCs w:val="26"/>
          <w:shd w:val="clear" w:color="auto" w:fill="EDEDED"/>
        </w:rPr>
        <w:t>t</w:t>
      </w:r>
      <w:proofErr w:type="spellEnd"/>
      <w:r w:rsidRPr="004F4C2C">
        <w:rPr>
          <w:rFonts w:ascii="Segoe UI" w:hAnsi="Segoe UI" w:cs="Segoe UI"/>
          <w:color w:val="1D1D1D"/>
          <w:sz w:val="26"/>
          <w:szCs w:val="26"/>
          <w:shd w:val="clear" w:color="auto" w:fill="EDEDED"/>
        </w:rPr>
        <w:t xml:space="preserve"> is the time in seconds, m is the mass of the water in grams, h is the heat of vaporization of water (2257 J/g), C is the specific heat capacity of water (4.184 J/</w:t>
      </w:r>
      <w:proofErr w:type="spellStart"/>
      <w:r w:rsidRPr="004F4C2C">
        <w:rPr>
          <w:rFonts w:ascii="Segoe UI" w:hAnsi="Segoe UI" w:cs="Segoe UI"/>
          <w:color w:val="1D1D1D"/>
          <w:sz w:val="26"/>
          <w:szCs w:val="26"/>
          <w:shd w:val="clear" w:color="auto" w:fill="EDEDED"/>
        </w:rPr>
        <w:t>g°C</w:t>
      </w:r>
      <w:proofErr w:type="spellEnd"/>
      <w:r w:rsidRPr="004F4C2C">
        <w:rPr>
          <w:rFonts w:ascii="Segoe UI" w:hAnsi="Segoe UI" w:cs="Segoe UI"/>
          <w:color w:val="1D1D1D"/>
          <w:sz w:val="26"/>
          <w:szCs w:val="26"/>
          <w:shd w:val="clear" w:color="auto" w:fill="EDEDED"/>
        </w:rPr>
        <w:t>), Tb is the boiling point of water (100°C), and Ta is the initial temperature of the water.</w:t>
      </w:r>
      <w:r>
        <w:rPr>
          <w:rFonts w:ascii="Segoe UI" w:hAnsi="Segoe UI" w:cs="Segoe UI"/>
          <w:color w:val="1D1D1D"/>
          <w:sz w:val="26"/>
          <w:szCs w:val="26"/>
          <w:shd w:val="clear" w:color="auto" w:fill="EDEDED"/>
        </w:rPr>
        <w:t>”</w:t>
      </w:r>
    </w:p>
    <w:p w14:paraId="73ACFA89" w14:textId="77777777" w:rsidR="004F4C2C" w:rsidRDefault="004F4C2C" w:rsidP="00A5074C">
      <w:pPr>
        <w:rPr>
          <w:rFonts w:ascii="Segoe UI" w:hAnsi="Segoe UI" w:cs="Segoe UI"/>
          <w:color w:val="1D1D1D"/>
          <w:sz w:val="26"/>
          <w:szCs w:val="26"/>
          <w:shd w:val="clear" w:color="auto" w:fill="EDEDED"/>
        </w:rPr>
      </w:pPr>
    </w:p>
    <w:p w14:paraId="337D87B6" w14:textId="13AA687D" w:rsidR="004F4C2C" w:rsidRDefault="004F4C2C" w:rsidP="00A5074C">
      <w:r>
        <w:rPr>
          <w:sz w:val="22"/>
          <w:szCs w:val="22"/>
        </w:rPr>
        <w:t>This then can give a rough estimate of time from a 1.7 Litre body of water at a rough 15 degrees Celsius according to Brita</w:t>
      </w:r>
      <w:sdt>
        <w:sdtPr>
          <w:rPr>
            <w:sz w:val="22"/>
            <w:szCs w:val="22"/>
          </w:rPr>
          <w:id w:val="-894588959"/>
          <w:citation/>
        </w:sdtPr>
        <w:sdtContent>
          <w:r>
            <w:rPr>
              <w:sz w:val="22"/>
              <w:szCs w:val="22"/>
            </w:rPr>
            <w:fldChar w:fldCharType="begin"/>
          </w:r>
          <w:r>
            <w:rPr>
              <w:sz w:val="22"/>
              <w:szCs w:val="22"/>
            </w:rPr>
            <w:instrText xml:space="preserve"> CITATION Bri \l 2057 </w:instrText>
          </w:r>
          <w:r>
            <w:rPr>
              <w:sz w:val="22"/>
              <w:szCs w:val="22"/>
            </w:rPr>
            <w:fldChar w:fldCharType="separate"/>
          </w:r>
          <w:r w:rsidRPr="004F4C2C">
            <w:rPr>
              <w:noProof/>
              <w:sz w:val="22"/>
              <w:szCs w:val="22"/>
            </w:rPr>
            <w:t>[2]</w:t>
          </w:r>
          <w:r>
            <w:rPr>
              <w:sz w:val="22"/>
              <w:szCs w:val="22"/>
            </w:rPr>
            <w:fldChar w:fldCharType="end"/>
          </w:r>
        </w:sdtContent>
      </w:sdt>
      <w:r>
        <w:rPr>
          <w:sz w:val="22"/>
          <w:szCs w:val="22"/>
        </w:rPr>
        <w:t>.</w:t>
      </w:r>
    </w:p>
    <w:p w14:paraId="3C34DD3E" w14:textId="77777777" w:rsidR="004F4C2C" w:rsidRDefault="004F4C2C" w:rsidP="00A5074C"/>
    <w:p w14:paraId="6B1CDAF9" w14:textId="77777777" w:rsidR="004F4C2C" w:rsidRDefault="004F4C2C" w:rsidP="00A5074C"/>
    <w:p w14:paraId="7D8DC5AD" w14:textId="77777777" w:rsidR="004F4C2C" w:rsidRDefault="004F4C2C" w:rsidP="00A5074C"/>
    <w:p w14:paraId="399FBD87" w14:textId="77777777" w:rsidR="00A5074C" w:rsidRPr="0055620B" w:rsidRDefault="00A5074C" w:rsidP="00A5074C">
      <w:pPr>
        <w:rPr>
          <w:rFonts w:ascii="Segoe UI" w:hAnsi="Segoe UI" w:cs="Segoe UI"/>
          <w:color w:val="242424"/>
          <w:sz w:val="23"/>
          <w:szCs w:val="23"/>
        </w:rPr>
      </w:pPr>
    </w:p>
    <w:p w14:paraId="37B970E5" w14:textId="639EC628" w:rsidR="0055620B" w:rsidRPr="008C2434" w:rsidRDefault="0055620B" w:rsidP="008C2434">
      <w:pPr>
        <w:pStyle w:val="Heading1"/>
        <w:rPr>
          <w:sz w:val="32"/>
          <w:szCs w:val="32"/>
        </w:rPr>
      </w:pPr>
      <w:bookmarkStart w:id="10" w:name="_Toc167019014"/>
      <w:r w:rsidRPr="008C2434">
        <w:rPr>
          <w:sz w:val="32"/>
          <w:szCs w:val="32"/>
        </w:rPr>
        <w:t>Q</w:t>
      </w:r>
      <w:r w:rsidR="00A5074C" w:rsidRPr="008C2434">
        <w:rPr>
          <w:sz w:val="32"/>
          <w:szCs w:val="32"/>
        </w:rPr>
        <w:t>FD 1</w:t>
      </w:r>
      <w:bookmarkEnd w:id="10"/>
      <w:r w:rsidR="00A5074C" w:rsidRPr="008C2434">
        <w:rPr>
          <w:sz w:val="32"/>
          <w:szCs w:val="32"/>
        </w:rPr>
        <w:t xml:space="preserve"> </w:t>
      </w:r>
    </w:p>
    <w:p w14:paraId="643D6768" w14:textId="77777777" w:rsidR="00EF3E0B" w:rsidRDefault="00EF3E0B" w:rsidP="00EF3E0B"/>
    <w:p w14:paraId="140D9F91" w14:textId="027897FA" w:rsidR="00EF3E0B" w:rsidRDefault="00EF3E0B" w:rsidP="00EF3E0B">
      <w:r>
        <w:t xml:space="preserve">QFD 1 is a time to put into comparison which functions and requirements have the highest scores to determine how they work together. It is also the decipher between customer and requirements much like in ‘Rationalised requirements’ where the customer gets to have input on which requirement is most important, in QFD 1 they get to see those functions and requirements go up against each other to determine their relation to the design whilst assigning them with importance data. </w:t>
      </w:r>
    </w:p>
    <w:p w14:paraId="753C2D42" w14:textId="77777777" w:rsidR="00EF3E0B" w:rsidRDefault="00EF3E0B" w:rsidP="00EF3E0B"/>
    <w:p w14:paraId="0456104E" w14:textId="597E843A" w:rsidR="00EF3E0B" w:rsidRDefault="00EF3E0B" w:rsidP="00EF3E0B">
      <w:r>
        <w:lastRenderedPageBreak/>
        <w:t>Within QFD 1 there are three different variables:</w:t>
      </w:r>
    </w:p>
    <w:p w14:paraId="506772DA" w14:textId="77777777" w:rsidR="00EF3E0B" w:rsidRDefault="00EF3E0B" w:rsidP="00EF3E0B"/>
    <w:p w14:paraId="4DF6B891" w14:textId="497EB2CD" w:rsidR="00EF3E0B" w:rsidRDefault="00EF3E0B" w:rsidP="00EF3E0B">
      <w:r>
        <w:tab/>
        <w:t xml:space="preserve">1 – Minor relation  </w:t>
      </w:r>
    </w:p>
    <w:p w14:paraId="3634EDF8" w14:textId="211D51AD" w:rsidR="00EF3E0B" w:rsidRDefault="00EF3E0B" w:rsidP="00EF3E0B">
      <w:r>
        <w:tab/>
        <w:t xml:space="preserve">3 -  Relation </w:t>
      </w:r>
    </w:p>
    <w:p w14:paraId="4C28277B" w14:textId="5A43F821" w:rsidR="00EF3E0B" w:rsidRDefault="00EF3E0B" w:rsidP="00EF3E0B">
      <w:r>
        <w:tab/>
        <w:t>9 – Major Relation</w:t>
      </w:r>
    </w:p>
    <w:p w14:paraId="1C053E4D" w14:textId="73FE9A13" w:rsidR="00EF3E0B" w:rsidRDefault="00957E9A" w:rsidP="00EF3E0B">
      <w:r w:rsidRPr="00EF3E0B">
        <w:drawing>
          <wp:inline distT="0" distB="0" distL="0" distR="0" wp14:anchorId="0969D36D" wp14:editId="3BE0AE47">
            <wp:extent cx="4480209" cy="2450564"/>
            <wp:effectExtent l="0" t="0" r="0" b="0"/>
            <wp:docPr id="1733316160" name="Picture 1" descr="A close-up of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6160" name="Picture 1" descr="A close-up of a grid&#10;&#10;Description automatically generated"/>
                    <pic:cNvPicPr/>
                  </pic:nvPicPr>
                  <pic:blipFill>
                    <a:blip r:embed="rId9"/>
                    <a:stretch>
                      <a:fillRect/>
                    </a:stretch>
                  </pic:blipFill>
                  <pic:spPr>
                    <a:xfrm>
                      <a:off x="0" y="0"/>
                      <a:ext cx="4492899" cy="2457505"/>
                    </a:xfrm>
                    <a:prstGeom prst="rect">
                      <a:avLst/>
                    </a:prstGeom>
                  </pic:spPr>
                </pic:pic>
              </a:graphicData>
            </a:graphic>
          </wp:inline>
        </w:drawing>
      </w:r>
    </w:p>
    <w:p w14:paraId="31DF4B3D" w14:textId="408740C3" w:rsidR="00957E9A" w:rsidRDefault="00957E9A" w:rsidP="00957E9A">
      <w:pPr>
        <w:pStyle w:val="Caption"/>
      </w:pPr>
      <w:bookmarkStart w:id="11" w:name="_Toc167019055"/>
      <w:r>
        <w:t xml:space="preserve">Figure </w:t>
      </w:r>
      <w:r>
        <w:fldChar w:fldCharType="begin"/>
      </w:r>
      <w:r>
        <w:instrText xml:space="preserve"> SEQ Figure \* ARABIC </w:instrText>
      </w:r>
      <w:r>
        <w:fldChar w:fldCharType="separate"/>
      </w:r>
      <w:r w:rsidR="00891145">
        <w:rPr>
          <w:noProof/>
        </w:rPr>
        <w:t>5</w:t>
      </w:r>
      <w:r>
        <w:fldChar w:fldCharType="end"/>
      </w:r>
      <w:r>
        <w:t>, QFD 1.</w:t>
      </w:r>
      <w:bookmarkEnd w:id="11"/>
    </w:p>
    <w:p w14:paraId="4CB0B367" w14:textId="77777777" w:rsidR="00957E9A" w:rsidRDefault="00957E9A" w:rsidP="00EF3E0B"/>
    <w:p w14:paraId="7336BC0B" w14:textId="0FB33458" w:rsidR="00EF3E0B" w:rsidRDefault="00EF3E0B" w:rsidP="00EF3E0B">
      <w:r>
        <w:t>This helps give a clear and easy visual view into which design features are the best and most significant to that design. In the Design book the three values also have visual ques, as in the book each value has a colour (1 – yellow , 3 – orange , 9 – red), these can be seen in figure 5. For example, requirement 1 in QFD 1 is about the closing and opening of lids this then majorly relates to “Lift hatch to fill then close” and “Lid to be abled to open” . The boxes that meet in the middle of those functions and requirements then have ‘9’ to show the relation ranking as well as it being red to have that visual que. The “Lid to be closed again” function has a 3 attached to it to show Relation but not major relation due to the fact that the requirement only states it must open and have easy access to the innards, hence the 3 because closing the lid does not link to this directly. This has been done throughout the whole of the QFD 1 sheet and values along the bottom show the relation between the functions and requirements, they are created by the relations between the two titles and a formula within the sheet will dictate those numbers. On the right-hand side of the sheet there are requirements specific details which are needed to give insight to the requirements, also on the left side there is an importance column which is rated from the Rationalised Requirements sheet. The reader will observe the grey highlighted line/boxes in the middle of the table, this is due to the requirement not having any direct relation to the functions shown.</w:t>
      </w:r>
    </w:p>
    <w:p w14:paraId="7B2112F8" w14:textId="77777777" w:rsidR="00957E9A" w:rsidRDefault="00957E9A" w:rsidP="00EF3E0B"/>
    <w:p w14:paraId="2D3806B0" w14:textId="77777777" w:rsidR="00957E9A" w:rsidRDefault="00957E9A" w:rsidP="00957E9A">
      <w:pPr>
        <w:keepNext/>
      </w:pPr>
      <w:r>
        <w:rPr>
          <w:noProof/>
        </w:rPr>
        <w:lastRenderedPageBreak/>
        <w:drawing>
          <wp:inline distT="0" distB="0" distL="0" distR="0" wp14:anchorId="3C07561E" wp14:editId="4339A198">
            <wp:extent cx="4403361" cy="3106712"/>
            <wp:effectExtent l="0" t="0" r="0" b="0"/>
            <wp:docPr id="130130809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6A8069" w14:textId="40F1373B" w:rsidR="00957E9A" w:rsidRDefault="00957E9A" w:rsidP="00957E9A">
      <w:pPr>
        <w:pStyle w:val="Caption"/>
      </w:pPr>
      <w:bookmarkStart w:id="12" w:name="_Toc167019056"/>
      <w:r>
        <w:t xml:space="preserve">Figure </w:t>
      </w:r>
      <w:fldSimple w:instr=" SEQ Figure \* ARABIC ">
        <w:r w:rsidR="00891145">
          <w:rPr>
            <w:noProof/>
          </w:rPr>
          <w:t>6</w:t>
        </w:r>
      </w:fldSimple>
      <w:r>
        <w:t>, Graph for QFD 1.</w:t>
      </w:r>
      <w:bookmarkEnd w:id="12"/>
    </w:p>
    <w:p w14:paraId="73A64D32" w14:textId="1C2CAB24" w:rsidR="00957E9A" w:rsidRPr="00957E9A" w:rsidRDefault="00957E9A" w:rsidP="00957E9A">
      <w:r>
        <w:t xml:space="preserve">The graph above (Figure 6) shows the high importance which the QFD1 table has produced, the highest function produced. </w:t>
      </w:r>
    </w:p>
    <w:p w14:paraId="7B89819D" w14:textId="7A011891" w:rsidR="00EF3E0B" w:rsidRDefault="00EF3E0B" w:rsidP="00EF3E0B">
      <w:pPr>
        <w:keepNext/>
      </w:pPr>
    </w:p>
    <w:p w14:paraId="3A742187" w14:textId="77777777" w:rsidR="00957E9A" w:rsidRPr="00957E9A" w:rsidRDefault="00957E9A" w:rsidP="00957E9A"/>
    <w:p w14:paraId="602CCE71" w14:textId="6A871F49" w:rsidR="0055620B" w:rsidRPr="008C2434" w:rsidRDefault="0055620B" w:rsidP="008C2434">
      <w:pPr>
        <w:pStyle w:val="Heading1"/>
        <w:rPr>
          <w:sz w:val="32"/>
          <w:szCs w:val="32"/>
        </w:rPr>
      </w:pPr>
      <w:bookmarkStart w:id="13" w:name="_Toc167019015"/>
      <w:r w:rsidRPr="008C2434">
        <w:rPr>
          <w:sz w:val="32"/>
          <w:szCs w:val="32"/>
        </w:rPr>
        <w:t>Functional Means Analysis (FMA)</w:t>
      </w:r>
      <w:bookmarkEnd w:id="13"/>
    </w:p>
    <w:p w14:paraId="440DD1B0" w14:textId="20C6A576" w:rsidR="00957E9A" w:rsidRDefault="00957E9A" w:rsidP="00957E9A"/>
    <w:p w14:paraId="5AEF9E82" w14:textId="2723C87F" w:rsidR="00957E9A" w:rsidRDefault="00957E9A" w:rsidP="00957E9A">
      <w:r>
        <w:t xml:space="preserve">Functional Means Analysis is a key step in the design process and the design book. This step of the process is when the functions meet the means of said functions, for instance the function “Lift lid/fill then close” would have a means of lifting by manual handling and then filling via a tap/water pump, then closing via manual handling again. This as done for all the functions, some have achievable means of functions and others have unachievable and uncommon. These three rankings show the ease of enabling those functions to work, lifting a kettle is achievable with manual handling (using arm strength) but uncommon with a drone/hydraulic arm. </w:t>
      </w:r>
    </w:p>
    <w:p w14:paraId="4C6B056F" w14:textId="77777777" w:rsidR="00957E9A" w:rsidRDefault="00957E9A" w:rsidP="00957E9A"/>
    <w:p w14:paraId="20F93B90" w14:textId="77777777" w:rsidR="00957E9A" w:rsidRDefault="00957E9A" w:rsidP="00957E9A">
      <w:pPr>
        <w:keepNext/>
      </w:pPr>
      <w:r w:rsidRPr="00957E9A">
        <w:drawing>
          <wp:inline distT="0" distB="0" distL="0" distR="0" wp14:anchorId="3A54D258" wp14:editId="071E2E0D">
            <wp:extent cx="3372787" cy="1970013"/>
            <wp:effectExtent l="0" t="0" r="0" b="0"/>
            <wp:docPr id="20435700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70059" name="Picture 1" descr="A screenshot of a computer screen&#10;&#10;Description automatically generated"/>
                    <pic:cNvPicPr/>
                  </pic:nvPicPr>
                  <pic:blipFill>
                    <a:blip r:embed="rId11"/>
                    <a:stretch>
                      <a:fillRect/>
                    </a:stretch>
                  </pic:blipFill>
                  <pic:spPr>
                    <a:xfrm>
                      <a:off x="0" y="0"/>
                      <a:ext cx="3378289" cy="1973226"/>
                    </a:xfrm>
                    <a:prstGeom prst="rect">
                      <a:avLst/>
                    </a:prstGeom>
                  </pic:spPr>
                </pic:pic>
              </a:graphicData>
            </a:graphic>
          </wp:inline>
        </w:drawing>
      </w:r>
    </w:p>
    <w:p w14:paraId="0EFB6CD9" w14:textId="71741947" w:rsidR="00957E9A" w:rsidRDefault="00957E9A" w:rsidP="00957E9A">
      <w:pPr>
        <w:pStyle w:val="Caption"/>
      </w:pPr>
      <w:bookmarkStart w:id="14" w:name="_Toc167019057"/>
      <w:r>
        <w:t xml:space="preserve">Figure </w:t>
      </w:r>
      <w:fldSimple w:instr=" SEQ Figure \* ARABIC ">
        <w:r w:rsidR="00891145">
          <w:rPr>
            <w:noProof/>
          </w:rPr>
          <w:t>7</w:t>
        </w:r>
      </w:fldSimple>
      <w:r>
        <w:t xml:space="preserve"> FMA Table.</w:t>
      </w:r>
      <w:bookmarkEnd w:id="14"/>
    </w:p>
    <w:p w14:paraId="4CC05580" w14:textId="7FE979D2" w:rsidR="004F4C2C" w:rsidRDefault="004F4C2C" w:rsidP="004F4C2C">
      <w:r>
        <w:t xml:space="preserve">In the FMA table there are some physical means of completing the functions but also some chemical and mechanical features, such as the mechanical being the ceramic lining of the kettle to keep the heat dissipated/a higher heat temperature so that the kettle will stay roughly safe or cold. The Drone means of functions would work by having the kettle built into/ attached to 4 propellers and would then allow for free movement of the kettle as a whole and therefore avoiding the need for human interaction for movement to fill the kettle or to empty it. </w:t>
      </w:r>
    </w:p>
    <w:p w14:paraId="24835190" w14:textId="77777777" w:rsidR="004F4C2C" w:rsidRDefault="004F4C2C" w:rsidP="004F4C2C"/>
    <w:p w14:paraId="4BAE7352" w14:textId="77777777" w:rsidR="004F4C2C" w:rsidRDefault="004F4C2C" w:rsidP="004F4C2C">
      <w:r>
        <w:lastRenderedPageBreak/>
        <w:t xml:space="preserve">The ‘all in one’ means would mean that the heating element would be firmly attached to the kettle and would not be able to be separated this would then cancel out the need to place the kettle back onto or off the heating element. However, this could increase the risk in having a fire or a fault and it being more complex to find the fault within the whole system. </w:t>
      </w:r>
    </w:p>
    <w:p w14:paraId="3451DD66" w14:textId="77777777" w:rsidR="004F4C2C" w:rsidRDefault="004F4C2C" w:rsidP="004F4C2C"/>
    <w:p w14:paraId="1EC4E4DF" w14:textId="573AE138" w:rsidR="004F4C2C" w:rsidRDefault="004F4C2C" w:rsidP="004F4C2C">
      <w:r>
        <w:t>An unachievable means would be the ‘magic’ or ‘timer’ means. The magic one is unachievable due to the concept of magic not being physically possible or real. The timer one is unachievable due to it being unreliable, this would be due to having the timer set to a specific time which would turn off the kettle after said timer went off but this could meant that the liquid inside the kettle would not be fully boiled or heated through due to the varying volume of liquid inside of the kettle, this therefore makes it unreliable as it would not maximise boiling time and would also not minimise the time needed to keep it heating.</w:t>
      </w:r>
    </w:p>
    <w:p w14:paraId="6E00A41D" w14:textId="77777777" w:rsidR="004F4C2C" w:rsidRDefault="004F4C2C" w:rsidP="004F4C2C"/>
    <w:p w14:paraId="55C77E97" w14:textId="77777777" w:rsidR="004F4C2C" w:rsidRDefault="004F4C2C" w:rsidP="004F4C2C"/>
    <w:p w14:paraId="60612C3B" w14:textId="77777777" w:rsidR="004F4C2C" w:rsidRDefault="004F4C2C" w:rsidP="004F4C2C"/>
    <w:p w14:paraId="67BB6B76" w14:textId="77777777" w:rsidR="004F4C2C" w:rsidRDefault="004F4C2C" w:rsidP="004F4C2C"/>
    <w:p w14:paraId="271328B2" w14:textId="77777777" w:rsidR="004F4C2C" w:rsidRDefault="004F4C2C" w:rsidP="004F4C2C"/>
    <w:p w14:paraId="010EFB3F" w14:textId="77777777" w:rsidR="004F4C2C" w:rsidRDefault="004F4C2C" w:rsidP="004F4C2C"/>
    <w:p w14:paraId="64116E26" w14:textId="77777777" w:rsidR="004F4C2C" w:rsidRPr="004F4C2C" w:rsidRDefault="004F4C2C" w:rsidP="004F4C2C"/>
    <w:p w14:paraId="31F8A94E" w14:textId="178E2D25" w:rsidR="0055620B" w:rsidRPr="008C2434" w:rsidRDefault="0055620B" w:rsidP="008C2434">
      <w:pPr>
        <w:pStyle w:val="Heading1"/>
        <w:rPr>
          <w:sz w:val="32"/>
          <w:szCs w:val="32"/>
        </w:rPr>
      </w:pPr>
      <w:bookmarkStart w:id="15" w:name="_Toc167019016"/>
      <w:r w:rsidRPr="008C2434">
        <w:rPr>
          <w:sz w:val="32"/>
          <w:szCs w:val="32"/>
        </w:rPr>
        <w:t>Design Failure Mode and Effect Analysis</w:t>
      </w:r>
      <w:bookmarkEnd w:id="15"/>
    </w:p>
    <w:p w14:paraId="300CB677" w14:textId="77777777" w:rsidR="004F4C2C" w:rsidRDefault="004F4C2C" w:rsidP="004F4C2C"/>
    <w:p w14:paraId="67DBB07A" w14:textId="14FB651F" w:rsidR="004F4C2C" w:rsidRDefault="004F4C2C" w:rsidP="004F4C2C">
      <w:r>
        <w:t xml:space="preserve">The design failure mode and effect analysis are a key point in the design process due to each function needing to be tested or have an idea of how there could be faults and failures and if so, how often they would occur. This would then help by having a remedy or by having an idea of those outcomes. </w:t>
      </w:r>
    </w:p>
    <w:p w14:paraId="2292FCDD" w14:textId="77777777" w:rsidR="004F4C2C" w:rsidRDefault="004F4C2C" w:rsidP="004F4C2C">
      <w:pPr>
        <w:keepNext/>
      </w:pPr>
      <w:r w:rsidRPr="004F4C2C">
        <w:drawing>
          <wp:inline distT="0" distB="0" distL="0" distR="0" wp14:anchorId="79FE633C" wp14:editId="2F10F7FF">
            <wp:extent cx="3990442" cy="1473537"/>
            <wp:effectExtent l="0" t="0" r="0" b="0"/>
            <wp:docPr id="1523813018" name="Picture 1" descr="A white sheet with black line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3018" name="Picture 1" descr="A white sheet with black lines and text&#10;&#10;Description automatically generated with medium confidence"/>
                    <pic:cNvPicPr/>
                  </pic:nvPicPr>
                  <pic:blipFill>
                    <a:blip r:embed="rId12"/>
                    <a:stretch>
                      <a:fillRect/>
                    </a:stretch>
                  </pic:blipFill>
                  <pic:spPr>
                    <a:xfrm>
                      <a:off x="0" y="0"/>
                      <a:ext cx="4007715" cy="1479915"/>
                    </a:xfrm>
                    <a:prstGeom prst="rect">
                      <a:avLst/>
                    </a:prstGeom>
                  </pic:spPr>
                </pic:pic>
              </a:graphicData>
            </a:graphic>
          </wp:inline>
        </w:drawing>
      </w:r>
    </w:p>
    <w:p w14:paraId="4FFF8FB1" w14:textId="5E90E3B9" w:rsidR="004F4C2C" w:rsidRDefault="004F4C2C" w:rsidP="004F4C2C">
      <w:pPr>
        <w:pStyle w:val="Caption"/>
      </w:pPr>
      <w:bookmarkStart w:id="16" w:name="_Toc167019058"/>
      <w:r>
        <w:t xml:space="preserve">Figure </w:t>
      </w:r>
      <w:fldSimple w:instr=" SEQ Figure \* ARABIC ">
        <w:r w:rsidR="00891145">
          <w:rPr>
            <w:noProof/>
          </w:rPr>
          <w:t>8</w:t>
        </w:r>
      </w:fldSimple>
      <w:r>
        <w:t>, DFMEA Table.</w:t>
      </w:r>
      <w:bookmarkEnd w:id="16"/>
    </w:p>
    <w:p w14:paraId="01E0EBD8" w14:textId="09EB6D90" w:rsidR="004F4C2C" w:rsidRDefault="004F4C2C" w:rsidP="004F4C2C">
      <w:r>
        <w:t xml:space="preserve">In figure 8 it shows some of the functions being tested against the different failure modes to conduct the effects that the user would see, severity of those failures, causes of those failures and the mechanism and occurrence. The failure modes have 5 different stages, which can be seen above in the second column labelled ‘Failure mode’ , each failure mode is important to holistically work out which failures could be detrimental to the functions of the kettle. For example, the electrical function has the intermittent failure mode being that the power turns on and off at intermittent (random) times. This then causes an effect on the system sometimes working as the power isn’t constantly powering all necessary electrical functions within the kettle, this would then be seen as the kettle not fully working or “intermittently working” as shown in ‘Effect Seen by User’. The severity of this was only rated to a 5 out of 10 due to the kettle could still be fixed and returned for a refund at a shop, which means no harm has been done to the user but only an inconvenience of time and effort which isn’t a good point but better than the user being harmed, hence the 5. The mechanism of this would be that there has been a power source problem due to the power being on and off but could also be the internal electrical systems. The occurrence of this should not be that often due to safety and quality control checks done during the manufacturing stages, however, this is prevented by having electrical standards followed as they are there for safety and effective system usage. This was giving a rating of 100, which isn’t the best nor the worst within the category of electrical functions. </w:t>
      </w:r>
    </w:p>
    <w:p w14:paraId="189310DE" w14:textId="77777777" w:rsidR="004F4C2C" w:rsidRPr="0055620B" w:rsidRDefault="004F4C2C" w:rsidP="004F4C2C"/>
    <w:p w14:paraId="7FAF20B0" w14:textId="6C3281BE" w:rsidR="0055620B" w:rsidRPr="008C2434" w:rsidRDefault="0055620B" w:rsidP="008C2434">
      <w:pPr>
        <w:pStyle w:val="Heading1"/>
        <w:rPr>
          <w:sz w:val="32"/>
          <w:szCs w:val="32"/>
        </w:rPr>
      </w:pPr>
      <w:bookmarkStart w:id="17" w:name="_Toc167019017"/>
      <w:r w:rsidRPr="008C2434">
        <w:rPr>
          <w:sz w:val="32"/>
          <w:szCs w:val="32"/>
        </w:rPr>
        <w:t>System Pugh</w:t>
      </w:r>
      <w:bookmarkEnd w:id="17"/>
      <w:r w:rsidRPr="008C2434">
        <w:rPr>
          <w:sz w:val="32"/>
          <w:szCs w:val="32"/>
        </w:rPr>
        <w:t xml:space="preserve"> </w:t>
      </w:r>
    </w:p>
    <w:p w14:paraId="2FD849E1" w14:textId="77777777" w:rsidR="004F4C2C" w:rsidRDefault="004F4C2C" w:rsidP="004F4C2C"/>
    <w:p w14:paraId="229B74CF" w14:textId="021F6832" w:rsidR="004F4C2C" w:rsidRDefault="004F4C2C" w:rsidP="004F4C2C">
      <w:r>
        <w:t xml:space="preserve">The System Pugh is a key step in comparing the current kettle verses the Speed kettle. It puts the requirements against other kettles similar to that of the designs which are being systematically thought through. The other kettles which were chosen to be compared from are: Camping kettle, Hydro-Kettle , generic current kettle. These were chosen because of the need to compare different styles of systems to this system to see which is better, for example the camping kettle will be better at a camping environment rather than the speed kettle but in </w:t>
      </w:r>
      <w:r>
        <w:lastRenderedPageBreak/>
        <w:t xml:space="preserve">a normal household environment the speed kettle would be better, but for these kettles they are being measured against the requirements which were set out in Requirements rationalised. The scorings will be done 0,1,2. 0 being the lowest and showing that there is no relevance to the requirements, 1 showing that there is a relevance but not a major one , 2 showing that there is a major relevance to the requirements and therefore is systematically the same or very similar. Just like the other tables the scores will be collected by a formula within the sheet which will tally and present the scores at the bottom of the table. </w:t>
      </w:r>
    </w:p>
    <w:p w14:paraId="63151B8B" w14:textId="77777777" w:rsidR="004F4C2C" w:rsidRDefault="004F4C2C" w:rsidP="004F4C2C"/>
    <w:p w14:paraId="3326E53E" w14:textId="77777777" w:rsidR="004F4C2C" w:rsidRDefault="004F4C2C" w:rsidP="004F4C2C">
      <w:pPr>
        <w:keepNext/>
      </w:pPr>
      <w:r w:rsidRPr="004F4C2C">
        <w:drawing>
          <wp:inline distT="0" distB="0" distL="0" distR="0" wp14:anchorId="31035A77" wp14:editId="169239C6">
            <wp:extent cx="5731510" cy="5658485"/>
            <wp:effectExtent l="0" t="0" r="0" b="0"/>
            <wp:docPr id="20138178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17810" name="Picture 1" descr="A close-up of a document&#10;&#10;Description automatically generated"/>
                    <pic:cNvPicPr/>
                  </pic:nvPicPr>
                  <pic:blipFill>
                    <a:blip r:embed="rId13"/>
                    <a:stretch>
                      <a:fillRect/>
                    </a:stretch>
                  </pic:blipFill>
                  <pic:spPr>
                    <a:xfrm>
                      <a:off x="0" y="0"/>
                      <a:ext cx="5731510" cy="5658485"/>
                    </a:xfrm>
                    <a:prstGeom prst="rect">
                      <a:avLst/>
                    </a:prstGeom>
                  </pic:spPr>
                </pic:pic>
              </a:graphicData>
            </a:graphic>
          </wp:inline>
        </w:drawing>
      </w:r>
    </w:p>
    <w:p w14:paraId="7F79360F" w14:textId="05A74A1D" w:rsidR="004F4C2C" w:rsidRDefault="004F4C2C" w:rsidP="004F4C2C">
      <w:pPr>
        <w:pStyle w:val="Caption"/>
      </w:pPr>
      <w:bookmarkStart w:id="18" w:name="_Toc167019059"/>
      <w:r>
        <w:t xml:space="preserve">Figure </w:t>
      </w:r>
      <w:fldSimple w:instr=" SEQ Figure \* ARABIC ">
        <w:r w:rsidR="00891145">
          <w:rPr>
            <w:noProof/>
          </w:rPr>
          <w:t>9</w:t>
        </w:r>
      </w:fldSimple>
      <w:r>
        <w:t>, System Pugh.</w:t>
      </w:r>
      <w:bookmarkEnd w:id="18"/>
    </w:p>
    <w:p w14:paraId="2019A352" w14:textId="4E28AFC1" w:rsidR="004F4C2C" w:rsidRDefault="004F4C2C" w:rsidP="004F4C2C">
      <w:r>
        <w:t xml:space="preserve">In figure 9 the reader will see that the speed kettle has the highest score out of the four different designs of kettles. However, there are stages and requirements that fit better for the different kettles, this would be like the requirement of “Large Capacity of Storage” and the hydro-kettle being a very good match because the Hydro-kettle has a large reservoir of water available as it is plumbed into the mains of the kitchen. This then clearly has a high relevance and therefore obtained the score of 2 for that requirement. </w:t>
      </w:r>
    </w:p>
    <w:p w14:paraId="58BB75E8" w14:textId="77777777" w:rsidR="00891145" w:rsidRDefault="00891145" w:rsidP="004F4C2C"/>
    <w:p w14:paraId="27CB3B1E" w14:textId="4048EDA3" w:rsidR="00891145" w:rsidRDefault="00891145" w:rsidP="004F4C2C">
      <w:r>
        <w:t xml:space="preserve">For the requirement, “Must have an easy way to power it that is common in most households” the current kettle and the camping kettle both scored 0 for that. This was due to not all </w:t>
      </w:r>
      <w:proofErr w:type="gramStart"/>
      <w:r>
        <w:t>kettles</w:t>
      </w:r>
      <w:proofErr w:type="gramEnd"/>
      <w:r>
        <w:t xml:space="preserve"> have a UK Standard plug nor does the camping kettle which is heated via a flame not an electrical plug socket.  </w:t>
      </w:r>
    </w:p>
    <w:p w14:paraId="6C94C990" w14:textId="77777777" w:rsidR="00891145" w:rsidRDefault="00891145" w:rsidP="004F4C2C"/>
    <w:p w14:paraId="30C3DF75" w14:textId="77777777" w:rsidR="00891145" w:rsidRPr="004F4C2C" w:rsidRDefault="00891145" w:rsidP="004F4C2C"/>
    <w:p w14:paraId="7B2AC0B6" w14:textId="14FDA038" w:rsidR="00891145" w:rsidRDefault="004F4C2C" w:rsidP="008C2434">
      <w:pPr>
        <w:pStyle w:val="Heading1"/>
      </w:pPr>
      <w:r w:rsidRPr="00891145">
        <w:lastRenderedPageBreak/>
        <w:t xml:space="preserve"> </w:t>
      </w:r>
      <w:bookmarkStart w:id="19" w:name="_Toc167019018"/>
      <w:r w:rsidR="0055620B" w:rsidRPr="008C2434">
        <w:rPr>
          <w:sz w:val="32"/>
          <w:szCs w:val="32"/>
        </w:rPr>
        <w:t>QFD 2</w:t>
      </w:r>
      <w:bookmarkEnd w:id="19"/>
      <w:r w:rsidR="0055620B" w:rsidRPr="008C2434">
        <w:rPr>
          <w:sz w:val="32"/>
          <w:szCs w:val="32"/>
        </w:rPr>
        <w:t xml:space="preserve"> </w:t>
      </w:r>
    </w:p>
    <w:p w14:paraId="3D2B3D81" w14:textId="77777777" w:rsidR="00891145" w:rsidRDefault="00891145" w:rsidP="00891145"/>
    <w:p w14:paraId="32B9A54A" w14:textId="18F1135D" w:rsidR="00891145" w:rsidRDefault="00891145" w:rsidP="00891145">
      <w:r>
        <w:t xml:space="preserve">QFD 2 is quite similar to QFD 1 but this time with a greater understanding of the functions as well as the requirements and the functions being at opposite sides to where they were in QFD 1.  The grading system is still the same with the values of 1,3 and 9, with them having the same colours of yellow, orange and red. </w:t>
      </w:r>
    </w:p>
    <w:p w14:paraId="47B56003" w14:textId="77777777" w:rsidR="00891145" w:rsidRDefault="00891145" w:rsidP="00891145">
      <w:pPr>
        <w:keepNext/>
      </w:pPr>
      <w:r w:rsidRPr="00891145">
        <w:drawing>
          <wp:inline distT="0" distB="0" distL="0" distR="0" wp14:anchorId="6C24FE3E" wp14:editId="494C4324">
            <wp:extent cx="5731510" cy="2713990"/>
            <wp:effectExtent l="0" t="0" r="0" b="0"/>
            <wp:docPr id="892061407"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61407" name="Picture 1" descr="A diagram of a graph&#10;&#10;Description automatically generated with medium confidence"/>
                    <pic:cNvPicPr/>
                  </pic:nvPicPr>
                  <pic:blipFill>
                    <a:blip r:embed="rId14"/>
                    <a:stretch>
                      <a:fillRect/>
                    </a:stretch>
                  </pic:blipFill>
                  <pic:spPr>
                    <a:xfrm>
                      <a:off x="0" y="0"/>
                      <a:ext cx="5731510" cy="2713990"/>
                    </a:xfrm>
                    <a:prstGeom prst="rect">
                      <a:avLst/>
                    </a:prstGeom>
                  </pic:spPr>
                </pic:pic>
              </a:graphicData>
            </a:graphic>
          </wp:inline>
        </w:drawing>
      </w:r>
    </w:p>
    <w:p w14:paraId="25AC795C" w14:textId="2E20A533" w:rsidR="00891145" w:rsidRDefault="00891145" w:rsidP="00891145">
      <w:pPr>
        <w:pStyle w:val="Caption"/>
      </w:pPr>
      <w:bookmarkStart w:id="20" w:name="_Toc167019060"/>
      <w:r>
        <w:t xml:space="preserve">Figure </w:t>
      </w:r>
      <w:fldSimple w:instr=" SEQ Figure \* ARABIC ">
        <w:r>
          <w:rPr>
            <w:noProof/>
          </w:rPr>
          <w:t>10</w:t>
        </w:r>
      </w:fldSimple>
      <w:r>
        <w:t>, QFD 2.</w:t>
      </w:r>
      <w:bookmarkEnd w:id="20"/>
    </w:p>
    <w:p w14:paraId="665795FA" w14:textId="3EA97EDD" w:rsidR="00891145" w:rsidRDefault="00891145" w:rsidP="00891145">
      <w:r>
        <w:t xml:space="preserve">QFD stands for Quality function deployment and is the tool which will help the conversation between the functional requirements and the final designs. This is key to finally see the finalised scores and figures of these functions and requirements. In the importance column these are brought over from the previous sheets and stages in the design book. The scores along the bottom are what the values are made from the sum product columns in that table via a formula, this gives a visual guide as to what is working the best and what is working the worse. The importance scores are also used within the formula to help calculate the final bottom scores, which is why in some columns such as “The Kettle plug must conform to BS 1363 Plug” have the final score of 374 whilst only having two boxes filled with a 9 and a 3. </w:t>
      </w:r>
    </w:p>
    <w:p w14:paraId="25E51555" w14:textId="77777777" w:rsidR="00891145" w:rsidRDefault="00891145" w:rsidP="00891145"/>
    <w:p w14:paraId="488FC820" w14:textId="2F7E02F7" w:rsidR="00891145" w:rsidRDefault="00891145" w:rsidP="00891145">
      <w:r>
        <w:t xml:space="preserve">Each coloured box is there in relevance to the importance of that function/requirement just like in QFD 1; this is because there would have been changes due to the system thinking that had been done previously in the design book. This allows the design team and the customers to also discuss the difference and maybe if some requirements needed to be changed. For instance, the lowest score in QFD 2 is 14, this is the “Must not cause fire or harm to the surrounding environment” this was given only a 1 in the column due to hot water not typically causing fires around the uses with kettles in average households.  </w:t>
      </w:r>
    </w:p>
    <w:p w14:paraId="1F9E18E7" w14:textId="77777777" w:rsidR="00891145" w:rsidRDefault="00891145" w:rsidP="00891145"/>
    <w:p w14:paraId="751CAE7F" w14:textId="77777777" w:rsidR="00891145" w:rsidRPr="00891145" w:rsidRDefault="00891145" w:rsidP="00891145"/>
    <w:p w14:paraId="3C10B334" w14:textId="595BC7CA" w:rsidR="0055620B" w:rsidRPr="008C2434" w:rsidRDefault="0055620B" w:rsidP="008C2434">
      <w:pPr>
        <w:pStyle w:val="Heading1"/>
        <w:rPr>
          <w:sz w:val="32"/>
          <w:szCs w:val="32"/>
        </w:rPr>
      </w:pPr>
      <w:bookmarkStart w:id="21" w:name="_Toc167019019"/>
      <w:r w:rsidRPr="008C2434">
        <w:rPr>
          <w:sz w:val="32"/>
          <w:szCs w:val="32"/>
        </w:rPr>
        <w:t>Conclusions &amp; Summation</w:t>
      </w:r>
      <w:bookmarkEnd w:id="21"/>
    </w:p>
    <w:p w14:paraId="71E46B29" w14:textId="77777777" w:rsidR="00891145" w:rsidRDefault="00891145" w:rsidP="00891145"/>
    <w:p w14:paraId="29844B51" w14:textId="34C71808" w:rsidR="00891145" w:rsidRDefault="00891145" w:rsidP="00891145">
      <w:r>
        <w:t xml:space="preserve">In conclusion, if this was going into a mass production it would have to be changed requirements wise but as I believe it will only be batched produced the requirements are a good fit as on each batch produced it can be updated and tweaked to the feedback given. Each of the stages of the design book rolled off and into each other easily and it was simple to understand and fill out especially with the help of the formulas inside the sheets. The stages of QFD’s are finalised and are understandable in the choices of importance I have given them (1,3,9), this is because it either doesn’t have direct relevance to the requirement/function or has a small relevance but not enough to give it the values needed to affect the scores greatly. Within the Functional Means Analysis, it was difficult to discover new and innovative ways to improve on a current kettle as its function in the everyday life is simple: to boil water. This meant that trying to oversimplify it even more in some instances would mean over complicating a basic design, however I think the added use of drones to move about without using humans to move it or the ceramic lining to help disperse and keep in heat with the copper insides would be a good idea if there are children around or if it is a high paced environment such as a coffee shop or tea shop. I also think that if kettles were faster and if this design was to be put into a physical manufacturer it would do well due to its high speed of boiling, which can’t compete to a hydro-kettle which is constantly boiling and keeping hot water at the ready but it would definitely save time and help make more time for doing little tasks in the workplace or </w:t>
      </w:r>
      <w:r>
        <w:lastRenderedPageBreak/>
        <w:t xml:space="preserve">households. Overall, the design process was systematically and efficiently made to try give out the best outcomes possible with customer input and common problems occurring.  </w:t>
      </w:r>
    </w:p>
    <w:p w14:paraId="487B92C8" w14:textId="77777777" w:rsidR="008C2434" w:rsidRDefault="008C2434" w:rsidP="00891145"/>
    <w:sdt>
      <w:sdtPr>
        <w:id w:val="1860853901"/>
        <w:docPartObj>
          <w:docPartGallery w:val="Bibliographies"/>
          <w:docPartUnique/>
        </w:docPartObj>
      </w:sdtPr>
      <w:sdtEndPr>
        <w:rPr>
          <w:rFonts w:ascii="Times New Roman" w:eastAsia="Times New Roman" w:hAnsi="Times New Roman" w:cs="Times New Roman"/>
          <w:color w:val="auto"/>
          <w:sz w:val="20"/>
          <w:szCs w:val="20"/>
        </w:rPr>
      </w:sdtEndPr>
      <w:sdtContent>
        <w:p w14:paraId="4FD5B5EF" w14:textId="1FDE8A89" w:rsidR="008C2434" w:rsidRDefault="008C2434">
          <w:pPr>
            <w:pStyle w:val="Heading1"/>
          </w:pPr>
          <w:r>
            <w:t>References</w:t>
          </w:r>
        </w:p>
        <w:sdt>
          <w:sdtPr>
            <w:id w:val="-573587230"/>
            <w:bibliography/>
          </w:sdtPr>
          <w:sdtContent>
            <w:p w14:paraId="1D677A3B" w14:textId="77777777" w:rsidR="008C2434" w:rsidRDefault="008C2434">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807"/>
              </w:tblGrid>
              <w:tr w:rsidR="008C2434" w14:paraId="35B7C40C" w14:textId="77777777">
                <w:trPr>
                  <w:divId w:val="867184666"/>
                  <w:tblCellSpacing w:w="15" w:type="dxa"/>
                </w:trPr>
                <w:tc>
                  <w:tcPr>
                    <w:tcW w:w="50" w:type="pct"/>
                    <w:hideMark/>
                  </w:tcPr>
                  <w:p w14:paraId="7AF1E4A2" w14:textId="2769B592" w:rsidR="008C2434" w:rsidRDefault="008C2434">
                    <w:pPr>
                      <w:pStyle w:val="Bibliography"/>
                      <w:rPr>
                        <w:noProof/>
                        <w:sz w:val="24"/>
                        <w:szCs w:val="24"/>
                      </w:rPr>
                    </w:pPr>
                    <w:r>
                      <w:rPr>
                        <w:noProof/>
                      </w:rPr>
                      <w:t xml:space="preserve">[1] </w:t>
                    </w:r>
                  </w:p>
                </w:tc>
                <w:tc>
                  <w:tcPr>
                    <w:tcW w:w="0" w:type="auto"/>
                    <w:hideMark/>
                  </w:tcPr>
                  <w:p w14:paraId="2CDD028E" w14:textId="77777777" w:rsidR="008C2434" w:rsidRDefault="008C2434">
                    <w:pPr>
                      <w:pStyle w:val="Bibliography"/>
                      <w:rPr>
                        <w:noProof/>
                      </w:rPr>
                    </w:pPr>
                    <w:r>
                      <w:rPr>
                        <w:noProof/>
                      </w:rPr>
                      <w:t xml:space="preserve">Physics Forums, “Thermodynamics Calculating the Tme it Will Take Water to Boil Away,” 11 October 2011. </w:t>
                    </w:r>
                  </w:p>
                </w:tc>
              </w:tr>
              <w:tr w:rsidR="008C2434" w14:paraId="7806ED76" w14:textId="77777777">
                <w:trPr>
                  <w:divId w:val="867184666"/>
                  <w:tblCellSpacing w:w="15" w:type="dxa"/>
                </w:trPr>
                <w:tc>
                  <w:tcPr>
                    <w:tcW w:w="50" w:type="pct"/>
                    <w:hideMark/>
                  </w:tcPr>
                  <w:p w14:paraId="65E8DE9E" w14:textId="77777777" w:rsidR="008C2434" w:rsidRDefault="008C2434">
                    <w:pPr>
                      <w:pStyle w:val="Bibliography"/>
                      <w:rPr>
                        <w:noProof/>
                      </w:rPr>
                    </w:pPr>
                    <w:r>
                      <w:rPr>
                        <w:noProof/>
                      </w:rPr>
                      <w:t xml:space="preserve">[2] </w:t>
                    </w:r>
                  </w:p>
                </w:tc>
                <w:tc>
                  <w:tcPr>
                    <w:tcW w:w="0" w:type="auto"/>
                    <w:hideMark/>
                  </w:tcPr>
                  <w:p w14:paraId="31B14092" w14:textId="77777777" w:rsidR="008C2434" w:rsidRDefault="008C2434">
                    <w:pPr>
                      <w:pStyle w:val="Bibliography"/>
                      <w:rPr>
                        <w:noProof/>
                      </w:rPr>
                    </w:pPr>
                    <w:r>
                      <w:rPr>
                        <w:noProof/>
                      </w:rPr>
                      <w:t xml:space="preserve">Brita, “What is the Best Tempreture for Drinking Water”. </w:t>
                    </w:r>
                  </w:p>
                </w:tc>
              </w:tr>
            </w:tbl>
            <w:p w14:paraId="3CD0D28F" w14:textId="77777777" w:rsidR="008C2434" w:rsidRDefault="008C2434">
              <w:pPr>
                <w:divId w:val="867184666"/>
                <w:rPr>
                  <w:noProof/>
                </w:rPr>
              </w:pPr>
            </w:p>
            <w:p w14:paraId="54B176AD" w14:textId="2A5BD3F1" w:rsidR="008C2434" w:rsidRDefault="008C2434">
              <w:r>
                <w:rPr>
                  <w:b/>
                  <w:bCs/>
                  <w:noProof/>
                </w:rPr>
                <w:fldChar w:fldCharType="end"/>
              </w:r>
            </w:p>
          </w:sdtContent>
        </w:sdt>
      </w:sdtContent>
    </w:sdt>
    <w:p w14:paraId="7C23DB7F" w14:textId="14C2000D" w:rsidR="008C2434" w:rsidRDefault="008C2434">
      <w:pPr>
        <w:pStyle w:val="TableofFigures"/>
        <w:tabs>
          <w:tab w:val="right" w:leader="dot" w:pos="9016"/>
        </w:tabs>
        <w:rPr>
          <w:noProof/>
        </w:rPr>
      </w:pPr>
      <w:r>
        <w:fldChar w:fldCharType="begin"/>
      </w:r>
      <w:r>
        <w:instrText xml:space="preserve"> TOC \h \z \c "Figure" </w:instrText>
      </w:r>
      <w:r>
        <w:fldChar w:fldCharType="separate"/>
      </w:r>
      <w:hyperlink w:anchor="_Toc167019051" w:history="1">
        <w:r w:rsidRPr="00867B9D">
          <w:rPr>
            <w:rStyle w:val="Hyperlink"/>
            <w:rFonts w:eastAsiaTheme="majorEastAsia"/>
            <w:noProof/>
          </w:rPr>
          <w:t>Figure 1, Requirements set.</w:t>
        </w:r>
        <w:r>
          <w:rPr>
            <w:noProof/>
            <w:webHidden/>
          </w:rPr>
          <w:tab/>
        </w:r>
        <w:r>
          <w:rPr>
            <w:noProof/>
            <w:webHidden/>
          </w:rPr>
          <w:fldChar w:fldCharType="begin"/>
        </w:r>
        <w:r>
          <w:rPr>
            <w:noProof/>
            <w:webHidden/>
          </w:rPr>
          <w:instrText xml:space="preserve"> PAGEREF _Toc167019051 \h </w:instrText>
        </w:r>
        <w:r>
          <w:rPr>
            <w:noProof/>
            <w:webHidden/>
          </w:rPr>
        </w:r>
        <w:r>
          <w:rPr>
            <w:noProof/>
            <w:webHidden/>
          </w:rPr>
          <w:fldChar w:fldCharType="separate"/>
        </w:r>
        <w:r>
          <w:rPr>
            <w:noProof/>
            <w:webHidden/>
          </w:rPr>
          <w:t>2</w:t>
        </w:r>
        <w:r>
          <w:rPr>
            <w:noProof/>
            <w:webHidden/>
          </w:rPr>
          <w:fldChar w:fldCharType="end"/>
        </w:r>
      </w:hyperlink>
    </w:p>
    <w:p w14:paraId="06A8A08F" w14:textId="34416653" w:rsidR="008C2434" w:rsidRDefault="008C2434">
      <w:pPr>
        <w:pStyle w:val="TableofFigures"/>
        <w:tabs>
          <w:tab w:val="right" w:leader="dot" w:pos="9016"/>
        </w:tabs>
        <w:rPr>
          <w:noProof/>
        </w:rPr>
      </w:pPr>
      <w:hyperlink w:anchor="_Toc167019052" w:history="1">
        <w:r w:rsidRPr="00867B9D">
          <w:rPr>
            <w:rStyle w:val="Hyperlink"/>
            <w:rFonts w:eastAsiaTheme="majorEastAsia"/>
            <w:noProof/>
          </w:rPr>
          <w:t>Figure 2 Rationalised Requirements.</w:t>
        </w:r>
        <w:r>
          <w:rPr>
            <w:noProof/>
            <w:webHidden/>
          </w:rPr>
          <w:tab/>
        </w:r>
        <w:r>
          <w:rPr>
            <w:noProof/>
            <w:webHidden/>
          </w:rPr>
          <w:fldChar w:fldCharType="begin"/>
        </w:r>
        <w:r>
          <w:rPr>
            <w:noProof/>
            <w:webHidden/>
          </w:rPr>
          <w:instrText xml:space="preserve"> PAGEREF _Toc167019052 \h </w:instrText>
        </w:r>
        <w:r>
          <w:rPr>
            <w:noProof/>
            <w:webHidden/>
          </w:rPr>
        </w:r>
        <w:r>
          <w:rPr>
            <w:noProof/>
            <w:webHidden/>
          </w:rPr>
          <w:fldChar w:fldCharType="separate"/>
        </w:r>
        <w:r>
          <w:rPr>
            <w:noProof/>
            <w:webHidden/>
          </w:rPr>
          <w:t>3</w:t>
        </w:r>
        <w:r>
          <w:rPr>
            <w:noProof/>
            <w:webHidden/>
          </w:rPr>
          <w:fldChar w:fldCharType="end"/>
        </w:r>
      </w:hyperlink>
    </w:p>
    <w:p w14:paraId="0E244686" w14:textId="19D041BB" w:rsidR="008C2434" w:rsidRDefault="008C2434">
      <w:pPr>
        <w:pStyle w:val="TableofFigures"/>
        <w:tabs>
          <w:tab w:val="right" w:leader="dot" w:pos="9016"/>
        </w:tabs>
        <w:rPr>
          <w:noProof/>
        </w:rPr>
      </w:pPr>
      <w:hyperlink w:anchor="_Toc167019053" w:history="1">
        <w:r w:rsidRPr="00867B9D">
          <w:rPr>
            <w:rStyle w:val="Hyperlink"/>
            <w:rFonts w:eastAsiaTheme="majorEastAsia"/>
            <w:noProof/>
          </w:rPr>
          <w:t>Figure 3, Rationalised Requirements Graph.</w:t>
        </w:r>
        <w:r>
          <w:rPr>
            <w:noProof/>
            <w:webHidden/>
          </w:rPr>
          <w:tab/>
        </w:r>
        <w:r>
          <w:rPr>
            <w:noProof/>
            <w:webHidden/>
          </w:rPr>
          <w:fldChar w:fldCharType="begin"/>
        </w:r>
        <w:r>
          <w:rPr>
            <w:noProof/>
            <w:webHidden/>
          </w:rPr>
          <w:instrText xml:space="preserve"> PAGEREF _Toc167019053 \h </w:instrText>
        </w:r>
        <w:r>
          <w:rPr>
            <w:noProof/>
            <w:webHidden/>
          </w:rPr>
        </w:r>
        <w:r>
          <w:rPr>
            <w:noProof/>
            <w:webHidden/>
          </w:rPr>
          <w:fldChar w:fldCharType="separate"/>
        </w:r>
        <w:r>
          <w:rPr>
            <w:noProof/>
            <w:webHidden/>
          </w:rPr>
          <w:t>4</w:t>
        </w:r>
        <w:r>
          <w:rPr>
            <w:noProof/>
            <w:webHidden/>
          </w:rPr>
          <w:fldChar w:fldCharType="end"/>
        </w:r>
      </w:hyperlink>
    </w:p>
    <w:p w14:paraId="20B23B7A" w14:textId="76624761" w:rsidR="008C2434" w:rsidRDefault="008C2434">
      <w:pPr>
        <w:pStyle w:val="TableofFigures"/>
        <w:tabs>
          <w:tab w:val="right" w:leader="dot" w:pos="9016"/>
        </w:tabs>
        <w:rPr>
          <w:noProof/>
        </w:rPr>
      </w:pPr>
      <w:hyperlink w:anchor="_Toc167019054" w:history="1">
        <w:r w:rsidRPr="00867B9D">
          <w:rPr>
            <w:rStyle w:val="Hyperlink"/>
            <w:rFonts w:eastAsiaTheme="majorEastAsia"/>
            <w:noProof/>
          </w:rPr>
          <w:t>Figure 4 Required Functionality.</w:t>
        </w:r>
        <w:r>
          <w:rPr>
            <w:noProof/>
            <w:webHidden/>
          </w:rPr>
          <w:tab/>
        </w:r>
        <w:r>
          <w:rPr>
            <w:noProof/>
            <w:webHidden/>
          </w:rPr>
          <w:fldChar w:fldCharType="begin"/>
        </w:r>
        <w:r>
          <w:rPr>
            <w:noProof/>
            <w:webHidden/>
          </w:rPr>
          <w:instrText xml:space="preserve"> PAGEREF _Toc167019054 \h </w:instrText>
        </w:r>
        <w:r>
          <w:rPr>
            <w:noProof/>
            <w:webHidden/>
          </w:rPr>
        </w:r>
        <w:r>
          <w:rPr>
            <w:noProof/>
            <w:webHidden/>
          </w:rPr>
          <w:fldChar w:fldCharType="separate"/>
        </w:r>
        <w:r>
          <w:rPr>
            <w:noProof/>
            <w:webHidden/>
          </w:rPr>
          <w:t>5</w:t>
        </w:r>
        <w:r>
          <w:rPr>
            <w:noProof/>
            <w:webHidden/>
          </w:rPr>
          <w:fldChar w:fldCharType="end"/>
        </w:r>
      </w:hyperlink>
    </w:p>
    <w:p w14:paraId="70A08505" w14:textId="5FAF32DB" w:rsidR="008C2434" w:rsidRDefault="008C2434">
      <w:pPr>
        <w:pStyle w:val="TableofFigures"/>
        <w:tabs>
          <w:tab w:val="right" w:leader="dot" w:pos="9016"/>
        </w:tabs>
        <w:rPr>
          <w:noProof/>
        </w:rPr>
      </w:pPr>
      <w:hyperlink w:anchor="_Toc167019055" w:history="1">
        <w:r w:rsidRPr="00867B9D">
          <w:rPr>
            <w:rStyle w:val="Hyperlink"/>
            <w:rFonts w:eastAsiaTheme="majorEastAsia"/>
            <w:noProof/>
          </w:rPr>
          <w:t>Figure 5, QFD 1.</w:t>
        </w:r>
        <w:r>
          <w:rPr>
            <w:noProof/>
            <w:webHidden/>
          </w:rPr>
          <w:tab/>
        </w:r>
        <w:r>
          <w:rPr>
            <w:noProof/>
            <w:webHidden/>
          </w:rPr>
          <w:fldChar w:fldCharType="begin"/>
        </w:r>
        <w:r>
          <w:rPr>
            <w:noProof/>
            <w:webHidden/>
          </w:rPr>
          <w:instrText xml:space="preserve"> PAGEREF _Toc167019055 \h </w:instrText>
        </w:r>
        <w:r>
          <w:rPr>
            <w:noProof/>
            <w:webHidden/>
          </w:rPr>
        </w:r>
        <w:r>
          <w:rPr>
            <w:noProof/>
            <w:webHidden/>
          </w:rPr>
          <w:fldChar w:fldCharType="separate"/>
        </w:r>
        <w:r>
          <w:rPr>
            <w:noProof/>
            <w:webHidden/>
          </w:rPr>
          <w:t>6</w:t>
        </w:r>
        <w:r>
          <w:rPr>
            <w:noProof/>
            <w:webHidden/>
          </w:rPr>
          <w:fldChar w:fldCharType="end"/>
        </w:r>
      </w:hyperlink>
    </w:p>
    <w:p w14:paraId="591BF884" w14:textId="5F9CF08A" w:rsidR="008C2434" w:rsidRDefault="008C2434">
      <w:pPr>
        <w:pStyle w:val="TableofFigures"/>
        <w:tabs>
          <w:tab w:val="right" w:leader="dot" w:pos="9016"/>
        </w:tabs>
        <w:rPr>
          <w:noProof/>
        </w:rPr>
      </w:pPr>
      <w:hyperlink w:anchor="_Toc167019056" w:history="1">
        <w:r w:rsidRPr="00867B9D">
          <w:rPr>
            <w:rStyle w:val="Hyperlink"/>
            <w:rFonts w:eastAsiaTheme="majorEastAsia"/>
            <w:noProof/>
          </w:rPr>
          <w:t>Figure 6, Graph for QFD 1.</w:t>
        </w:r>
        <w:r>
          <w:rPr>
            <w:noProof/>
            <w:webHidden/>
          </w:rPr>
          <w:tab/>
        </w:r>
        <w:r>
          <w:rPr>
            <w:noProof/>
            <w:webHidden/>
          </w:rPr>
          <w:fldChar w:fldCharType="begin"/>
        </w:r>
        <w:r>
          <w:rPr>
            <w:noProof/>
            <w:webHidden/>
          </w:rPr>
          <w:instrText xml:space="preserve"> PAGEREF _Toc167019056 \h </w:instrText>
        </w:r>
        <w:r>
          <w:rPr>
            <w:noProof/>
            <w:webHidden/>
          </w:rPr>
        </w:r>
        <w:r>
          <w:rPr>
            <w:noProof/>
            <w:webHidden/>
          </w:rPr>
          <w:fldChar w:fldCharType="separate"/>
        </w:r>
        <w:r>
          <w:rPr>
            <w:noProof/>
            <w:webHidden/>
          </w:rPr>
          <w:t>7</w:t>
        </w:r>
        <w:r>
          <w:rPr>
            <w:noProof/>
            <w:webHidden/>
          </w:rPr>
          <w:fldChar w:fldCharType="end"/>
        </w:r>
      </w:hyperlink>
    </w:p>
    <w:p w14:paraId="2119C8C8" w14:textId="31099589" w:rsidR="008C2434" w:rsidRDefault="008C2434">
      <w:pPr>
        <w:pStyle w:val="TableofFigures"/>
        <w:tabs>
          <w:tab w:val="right" w:leader="dot" w:pos="9016"/>
        </w:tabs>
        <w:rPr>
          <w:noProof/>
        </w:rPr>
      </w:pPr>
      <w:hyperlink w:anchor="_Toc167019057" w:history="1">
        <w:r w:rsidRPr="00867B9D">
          <w:rPr>
            <w:rStyle w:val="Hyperlink"/>
            <w:rFonts w:eastAsiaTheme="majorEastAsia"/>
            <w:noProof/>
          </w:rPr>
          <w:t>Figure 7 FMA Table.</w:t>
        </w:r>
        <w:r>
          <w:rPr>
            <w:noProof/>
            <w:webHidden/>
          </w:rPr>
          <w:tab/>
        </w:r>
        <w:r>
          <w:rPr>
            <w:noProof/>
            <w:webHidden/>
          </w:rPr>
          <w:fldChar w:fldCharType="begin"/>
        </w:r>
        <w:r>
          <w:rPr>
            <w:noProof/>
            <w:webHidden/>
          </w:rPr>
          <w:instrText xml:space="preserve"> PAGEREF _Toc167019057 \h </w:instrText>
        </w:r>
        <w:r>
          <w:rPr>
            <w:noProof/>
            <w:webHidden/>
          </w:rPr>
        </w:r>
        <w:r>
          <w:rPr>
            <w:noProof/>
            <w:webHidden/>
          </w:rPr>
          <w:fldChar w:fldCharType="separate"/>
        </w:r>
        <w:r>
          <w:rPr>
            <w:noProof/>
            <w:webHidden/>
          </w:rPr>
          <w:t>7</w:t>
        </w:r>
        <w:r>
          <w:rPr>
            <w:noProof/>
            <w:webHidden/>
          </w:rPr>
          <w:fldChar w:fldCharType="end"/>
        </w:r>
      </w:hyperlink>
    </w:p>
    <w:p w14:paraId="7538588D" w14:textId="117C57FC" w:rsidR="008C2434" w:rsidRDefault="008C2434">
      <w:pPr>
        <w:pStyle w:val="TableofFigures"/>
        <w:tabs>
          <w:tab w:val="right" w:leader="dot" w:pos="9016"/>
        </w:tabs>
        <w:rPr>
          <w:noProof/>
        </w:rPr>
      </w:pPr>
      <w:hyperlink w:anchor="_Toc167019058" w:history="1">
        <w:r w:rsidRPr="00867B9D">
          <w:rPr>
            <w:rStyle w:val="Hyperlink"/>
            <w:rFonts w:eastAsiaTheme="majorEastAsia"/>
            <w:noProof/>
          </w:rPr>
          <w:t>Figure 8, DFMEA Table.</w:t>
        </w:r>
        <w:r>
          <w:rPr>
            <w:noProof/>
            <w:webHidden/>
          </w:rPr>
          <w:tab/>
        </w:r>
        <w:r>
          <w:rPr>
            <w:noProof/>
            <w:webHidden/>
          </w:rPr>
          <w:fldChar w:fldCharType="begin"/>
        </w:r>
        <w:r>
          <w:rPr>
            <w:noProof/>
            <w:webHidden/>
          </w:rPr>
          <w:instrText xml:space="preserve"> PAGEREF _Toc167019058 \h </w:instrText>
        </w:r>
        <w:r>
          <w:rPr>
            <w:noProof/>
            <w:webHidden/>
          </w:rPr>
        </w:r>
        <w:r>
          <w:rPr>
            <w:noProof/>
            <w:webHidden/>
          </w:rPr>
          <w:fldChar w:fldCharType="separate"/>
        </w:r>
        <w:r>
          <w:rPr>
            <w:noProof/>
            <w:webHidden/>
          </w:rPr>
          <w:t>8</w:t>
        </w:r>
        <w:r>
          <w:rPr>
            <w:noProof/>
            <w:webHidden/>
          </w:rPr>
          <w:fldChar w:fldCharType="end"/>
        </w:r>
      </w:hyperlink>
    </w:p>
    <w:p w14:paraId="0DAA0666" w14:textId="256329AD" w:rsidR="008C2434" w:rsidRDefault="008C2434">
      <w:pPr>
        <w:pStyle w:val="TableofFigures"/>
        <w:tabs>
          <w:tab w:val="right" w:leader="dot" w:pos="9016"/>
        </w:tabs>
        <w:rPr>
          <w:noProof/>
        </w:rPr>
      </w:pPr>
      <w:hyperlink w:anchor="_Toc167019059" w:history="1">
        <w:r w:rsidRPr="00867B9D">
          <w:rPr>
            <w:rStyle w:val="Hyperlink"/>
            <w:rFonts w:eastAsiaTheme="majorEastAsia"/>
            <w:noProof/>
          </w:rPr>
          <w:t>Figure 9, System Pugh.</w:t>
        </w:r>
        <w:r>
          <w:rPr>
            <w:noProof/>
            <w:webHidden/>
          </w:rPr>
          <w:tab/>
        </w:r>
        <w:r>
          <w:rPr>
            <w:noProof/>
            <w:webHidden/>
          </w:rPr>
          <w:fldChar w:fldCharType="begin"/>
        </w:r>
        <w:r>
          <w:rPr>
            <w:noProof/>
            <w:webHidden/>
          </w:rPr>
          <w:instrText xml:space="preserve"> PAGEREF _Toc167019059 \h </w:instrText>
        </w:r>
        <w:r>
          <w:rPr>
            <w:noProof/>
            <w:webHidden/>
          </w:rPr>
        </w:r>
        <w:r>
          <w:rPr>
            <w:noProof/>
            <w:webHidden/>
          </w:rPr>
          <w:fldChar w:fldCharType="separate"/>
        </w:r>
        <w:r>
          <w:rPr>
            <w:noProof/>
            <w:webHidden/>
          </w:rPr>
          <w:t>9</w:t>
        </w:r>
        <w:r>
          <w:rPr>
            <w:noProof/>
            <w:webHidden/>
          </w:rPr>
          <w:fldChar w:fldCharType="end"/>
        </w:r>
      </w:hyperlink>
    </w:p>
    <w:p w14:paraId="4EC41D31" w14:textId="589DD12A" w:rsidR="008C2434" w:rsidRDefault="008C2434">
      <w:pPr>
        <w:pStyle w:val="TableofFigures"/>
        <w:tabs>
          <w:tab w:val="right" w:leader="dot" w:pos="9016"/>
        </w:tabs>
        <w:rPr>
          <w:noProof/>
        </w:rPr>
      </w:pPr>
      <w:hyperlink w:anchor="_Toc167019060" w:history="1">
        <w:r w:rsidRPr="00867B9D">
          <w:rPr>
            <w:rStyle w:val="Hyperlink"/>
            <w:rFonts w:eastAsiaTheme="majorEastAsia"/>
            <w:noProof/>
          </w:rPr>
          <w:t>Figure 10, QFD 2.</w:t>
        </w:r>
        <w:r>
          <w:rPr>
            <w:noProof/>
            <w:webHidden/>
          </w:rPr>
          <w:tab/>
        </w:r>
        <w:r>
          <w:rPr>
            <w:noProof/>
            <w:webHidden/>
          </w:rPr>
          <w:fldChar w:fldCharType="begin"/>
        </w:r>
        <w:r>
          <w:rPr>
            <w:noProof/>
            <w:webHidden/>
          </w:rPr>
          <w:instrText xml:space="preserve"> PAGEREF _Toc167019060 \h </w:instrText>
        </w:r>
        <w:r>
          <w:rPr>
            <w:noProof/>
            <w:webHidden/>
          </w:rPr>
        </w:r>
        <w:r>
          <w:rPr>
            <w:noProof/>
            <w:webHidden/>
          </w:rPr>
          <w:fldChar w:fldCharType="separate"/>
        </w:r>
        <w:r>
          <w:rPr>
            <w:noProof/>
            <w:webHidden/>
          </w:rPr>
          <w:t>10</w:t>
        </w:r>
        <w:r>
          <w:rPr>
            <w:noProof/>
            <w:webHidden/>
          </w:rPr>
          <w:fldChar w:fldCharType="end"/>
        </w:r>
      </w:hyperlink>
    </w:p>
    <w:p w14:paraId="665F092B" w14:textId="54A0CC19" w:rsidR="008C2434" w:rsidRDefault="008C2434" w:rsidP="00891145">
      <w:r>
        <w:fldChar w:fldCharType="end"/>
      </w:r>
    </w:p>
    <w:p w14:paraId="498577D4" w14:textId="77777777" w:rsidR="00891145" w:rsidRPr="00891145" w:rsidRDefault="00891145" w:rsidP="00891145"/>
    <w:p w14:paraId="7EA51FD5" w14:textId="195EE267" w:rsidR="000B5997" w:rsidRDefault="000B5997" w:rsidP="0055620B"/>
    <w:p w14:paraId="1DD63C31" w14:textId="77777777" w:rsidR="000B5997" w:rsidRDefault="000B5997" w:rsidP="00A67037"/>
    <w:p w14:paraId="484B9BE7" w14:textId="77777777" w:rsidR="000B5997" w:rsidRDefault="000B5997" w:rsidP="00A67037"/>
    <w:p w14:paraId="4056B83A" w14:textId="77777777" w:rsidR="000B5997" w:rsidRDefault="000B5997" w:rsidP="00A67037"/>
    <w:p w14:paraId="76A3F3DB" w14:textId="77777777" w:rsidR="000B5997" w:rsidRDefault="000B5997" w:rsidP="00A67037"/>
    <w:p w14:paraId="45A82601" w14:textId="77777777" w:rsidR="000B5997" w:rsidRDefault="000B5997" w:rsidP="00A67037"/>
    <w:p w14:paraId="0B3D99F0" w14:textId="77777777" w:rsidR="000B5997" w:rsidRDefault="000B5997" w:rsidP="00A67037"/>
    <w:p w14:paraId="2A06070F" w14:textId="77777777" w:rsidR="000B5997" w:rsidRDefault="000B5997" w:rsidP="00A67037"/>
    <w:p w14:paraId="62BC3E4E" w14:textId="77777777" w:rsidR="00D801C0" w:rsidRDefault="00D801C0" w:rsidP="00A67037"/>
    <w:p w14:paraId="36B97A90" w14:textId="77777777" w:rsidR="00D801C0" w:rsidRDefault="00D801C0" w:rsidP="00A67037"/>
    <w:sectPr w:rsidR="00D801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621D5"/>
    <w:rsid w:val="00053A2A"/>
    <w:rsid w:val="000B5997"/>
    <w:rsid w:val="000E55CD"/>
    <w:rsid w:val="0012354D"/>
    <w:rsid w:val="001F444C"/>
    <w:rsid w:val="002F1CBD"/>
    <w:rsid w:val="00314F11"/>
    <w:rsid w:val="00316018"/>
    <w:rsid w:val="00470B84"/>
    <w:rsid w:val="004F4C2C"/>
    <w:rsid w:val="0055441F"/>
    <w:rsid w:val="0055620B"/>
    <w:rsid w:val="0064728B"/>
    <w:rsid w:val="00696512"/>
    <w:rsid w:val="006A04D7"/>
    <w:rsid w:val="006A3B86"/>
    <w:rsid w:val="007D758C"/>
    <w:rsid w:val="00864E32"/>
    <w:rsid w:val="00891145"/>
    <w:rsid w:val="008C2434"/>
    <w:rsid w:val="00957E9A"/>
    <w:rsid w:val="00A1112F"/>
    <w:rsid w:val="00A35875"/>
    <w:rsid w:val="00A5074C"/>
    <w:rsid w:val="00A621D5"/>
    <w:rsid w:val="00A67037"/>
    <w:rsid w:val="00BC0AFE"/>
    <w:rsid w:val="00D27C90"/>
    <w:rsid w:val="00D74D0D"/>
    <w:rsid w:val="00D801C0"/>
    <w:rsid w:val="00DE750B"/>
    <w:rsid w:val="00EF3E0B"/>
    <w:rsid w:val="00FA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F8326"/>
  <w15:docId w15:val="{EFC2ECA0-C648-41C0-B4E7-EAE1191A6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03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62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2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2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2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62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621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621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621D5"/>
    <w:pPr>
      <w:keepNext/>
      <w:keepLines/>
      <w:outlineLvl w:val="7"/>
    </w:pPr>
    <w:rPr>
      <w:rFonts w:eastAsiaTheme="majorEastAsia" w:cstheme="majorBidi"/>
      <w:i/>
      <w:iCs/>
      <w:color w:val="272727" w:themeColor="text1" w:themeTint="D8"/>
    </w:rPr>
  </w:style>
  <w:style w:type="paragraph" w:styleId="Heading9">
    <w:name w:val="heading 9"/>
    <w:aliases w:val="Heading 11"/>
    <w:basedOn w:val="Normal"/>
    <w:next w:val="Normal"/>
    <w:link w:val="Heading9Char"/>
    <w:uiPriority w:val="9"/>
    <w:unhideWhenUsed/>
    <w:qFormat/>
    <w:rsid w:val="00A621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2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2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2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62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62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621D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621D5"/>
    <w:rPr>
      <w:rFonts w:eastAsiaTheme="majorEastAsia" w:cstheme="majorBidi"/>
      <w:i/>
      <w:iCs/>
      <w:color w:val="272727" w:themeColor="text1" w:themeTint="D8"/>
    </w:rPr>
  </w:style>
  <w:style w:type="character" w:customStyle="1" w:styleId="Heading9Char">
    <w:name w:val="Heading 9 Char"/>
    <w:aliases w:val="Heading 11 Char"/>
    <w:basedOn w:val="DefaultParagraphFont"/>
    <w:link w:val="Heading9"/>
    <w:uiPriority w:val="9"/>
    <w:rsid w:val="00A621D5"/>
    <w:rPr>
      <w:rFonts w:eastAsiaTheme="majorEastAsia" w:cstheme="majorBidi"/>
      <w:color w:val="272727" w:themeColor="text1" w:themeTint="D8"/>
    </w:rPr>
  </w:style>
  <w:style w:type="paragraph" w:styleId="Title">
    <w:name w:val="Title"/>
    <w:basedOn w:val="Normal"/>
    <w:next w:val="Normal"/>
    <w:link w:val="TitleChar"/>
    <w:uiPriority w:val="10"/>
    <w:qFormat/>
    <w:rsid w:val="00A621D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1D5"/>
    <w:pPr>
      <w:spacing w:before="160"/>
      <w:jc w:val="center"/>
    </w:pPr>
    <w:rPr>
      <w:i/>
      <w:iCs/>
      <w:color w:val="404040" w:themeColor="text1" w:themeTint="BF"/>
    </w:rPr>
  </w:style>
  <w:style w:type="character" w:customStyle="1" w:styleId="QuoteChar">
    <w:name w:val="Quote Char"/>
    <w:basedOn w:val="DefaultParagraphFont"/>
    <w:link w:val="Quote"/>
    <w:uiPriority w:val="29"/>
    <w:rsid w:val="00A621D5"/>
    <w:rPr>
      <w:i/>
      <w:iCs/>
      <w:color w:val="404040" w:themeColor="text1" w:themeTint="BF"/>
    </w:rPr>
  </w:style>
  <w:style w:type="paragraph" w:styleId="ListParagraph">
    <w:name w:val="List Paragraph"/>
    <w:basedOn w:val="Normal"/>
    <w:uiPriority w:val="34"/>
    <w:qFormat/>
    <w:rsid w:val="00A621D5"/>
    <w:pPr>
      <w:ind w:left="720"/>
      <w:contextualSpacing/>
    </w:pPr>
  </w:style>
  <w:style w:type="character" w:styleId="IntenseEmphasis">
    <w:name w:val="Intense Emphasis"/>
    <w:basedOn w:val="DefaultParagraphFont"/>
    <w:uiPriority w:val="21"/>
    <w:qFormat/>
    <w:rsid w:val="00A621D5"/>
    <w:rPr>
      <w:i/>
      <w:iCs/>
      <w:color w:val="0F4761" w:themeColor="accent1" w:themeShade="BF"/>
    </w:rPr>
  </w:style>
  <w:style w:type="paragraph" w:styleId="IntenseQuote">
    <w:name w:val="Intense Quote"/>
    <w:basedOn w:val="Normal"/>
    <w:next w:val="Normal"/>
    <w:link w:val="IntenseQuoteChar"/>
    <w:uiPriority w:val="30"/>
    <w:qFormat/>
    <w:rsid w:val="00A62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1D5"/>
    <w:rPr>
      <w:i/>
      <w:iCs/>
      <w:color w:val="0F4761" w:themeColor="accent1" w:themeShade="BF"/>
    </w:rPr>
  </w:style>
  <w:style w:type="character" w:styleId="IntenseReference">
    <w:name w:val="Intense Reference"/>
    <w:basedOn w:val="DefaultParagraphFont"/>
    <w:uiPriority w:val="32"/>
    <w:qFormat/>
    <w:rsid w:val="00A621D5"/>
    <w:rPr>
      <w:b/>
      <w:bCs/>
      <w:smallCaps/>
      <w:color w:val="0F4761" w:themeColor="accent1" w:themeShade="BF"/>
      <w:spacing w:val="5"/>
    </w:rPr>
  </w:style>
  <w:style w:type="character" w:styleId="Hyperlink">
    <w:name w:val="Hyperlink"/>
    <w:basedOn w:val="DefaultParagraphFont"/>
    <w:uiPriority w:val="99"/>
    <w:unhideWhenUsed/>
    <w:rsid w:val="006A04D7"/>
    <w:rPr>
      <w:color w:val="467886" w:themeColor="hyperlink"/>
      <w:u w:val="single"/>
    </w:rPr>
  </w:style>
  <w:style w:type="character" w:styleId="UnresolvedMention">
    <w:name w:val="Unresolved Mention"/>
    <w:basedOn w:val="DefaultParagraphFont"/>
    <w:uiPriority w:val="99"/>
    <w:semiHidden/>
    <w:unhideWhenUsed/>
    <w:rsid w:val="006A04D7"/>
    <w:rPr>
      <w:color w:val="605E5C"/>
      <w:shd w:val="clear" w:color="auto" w:fill="E1DFDD"/>
    </w:rPr>
  </w:style>
  <w:style w:type="paragraph" w:styleId="Caption">
    <w:name w:val="caption"/>
    <w:basedOn w:val="Normal"/>
    <w:next w:val="Normal"/>
    <w:uiPriority w:val="35"/>
    <w:unhideWhenUsed/>
    <w:qFormat/>
    <w:rsid w:val="00A5074C"/>
    <w:pPr>
      <w:spacing w:after="200"/>
    </w:pPr>
    <w:rPr>
      <w:i/>
      <w:iCs/>
      <w:color w:val="0E2841" w:themeColor="text2"/>
      <w:sz w:val="18"/>
      <w:szCs w:val="18"/>
    </w:rPr>
  </w:style>
  <w:style w:type="paragraph" w:styleId="TOCHeading">
    <w:name w:val="TOC Heading"/>
    <w:basedOn w:val="Heading1"/>
    <w:next w:val="Normal"/>
    <w:uiPriority w:val="39"/>
    <w:unhideWhenUsed/>
    <w:qFormat/>
    <w:rsid w:val="008C2434"/>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8C2434"/>
    <w:pPr>
      <w:spacing w:after="100"/>
    </w:pPr>
  </w:style>
  <w:style w:type="paragraph" w:styleId="TOC3">
    <w:name w:val="toc 3"/>
    <w:basedOn w:val="Normal"/>
    <w:next w:val="Normal"/>
    <w:autoRedefine/>
    <w:uiPriority w:val="39"/>
    <w:unhideWhenUsed/>
    <w:rsid w:val="008C2434"/>
    <w:pPr>
      <w:spacing w:after="100"/>
      <w:ind w:left="400"/>
    </w:pPr>
  </w:style>
  <w:style w:type="paragraph" w:styleId="Bibliography">
    <w:name w:val="Bibliography"/>
    <w:basedOn w:val="Normal"/>
    <w:next w:val="Normal"/>
    <w:uiPriority w:val="37"/>
    <w:unhideWhenUsed/>
    <w:rsid w:val="008C2434"/>
  </w:style>
  <w:style w:type="paragraph" w:styleId="TableofFigures">
    <w:name w:val="table of figures"/>
    <w:basedOn w:val="Normal"/>
    <w:next w:val="Normal"/>
    <w:uiPriority w:val="99"/>
    <w:unhideWhenUsed/>
    <w:rsid w:val="008C2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5753">
      <w:bodyDiv w:val="1"/>
      <w:marLeft w:val="0"/>
      <w:marRight w:val="0"/>
      <w:marTop w:val="0"/>
      <w:marBottom w:val="0"/>
      <w:divBdr>
        <w:top w:val="none" w:sz="0" w:space="0" w:color="auto"/>
        <w:left w:val="none" w:sz="0" w:space="0" w:color="auto"/>
        <w:bottom w:val="none" w:sz="0" w:space="0" w:color="auto"/>
        <w:right w:val="none" w:sz="0" w:space="0" w:color="auto"/>
      </w:divBdr>
    </w:div>
    <w:div w:id="867184666">
      <w:bodyDiv w:val="1"/>
      <w:marLeft w:val="0"/>
      <w:marRight w:val="0"/>
      <w:marTop w:val="0"/>
      <w:marBottom w:val="0"/>
      <w:divBdr>
        <w:top w:val="none" w:sz="0" w:space="0" w:color="auto"/>
        <w:left w:val="none" w:sz="0" w:space="0" w:color="auto"/>
        <w:bottom w:val="none" w:sz="0" w:space="0" w:color="auto"/>
        <w:right w:val="none" w:sz="0" w:space="0" w:color="auto"/>
      </w:divBdr>
    </w:div>
    <w:div w:id="1043169230">
      <w:bodyDiv w:val="1"/>
      <w:marLeft w:val="0"/>
      <w:marRight w:val="0"/>
      <w:marTop w:val="0"/>
      <w:marBottom w:val="0"/>
      <w:divBdr>
        <w:top w:val="none" w:sz="0" w:space="0" w:color="auto"/>
        <w:left w:val="none" w:sz="0" w:space="0" w:color="auto"/>
        <w:bottom w:val="none" w:sz="0" w:space="0" w:color="auto"/>
        <w:right w:val="none" w:sz="0" w:space="0" w:color="auto"/>
      </w:divBdr>
    </w:div>
    <w:div w:id="1158039468">
      <w:bodyDiv w:val="1"/>
      <w:marLeft w:val="0"/>
      <w:marRight w:val="0"/>
      <w:marTop w:val="0"/>
      <w:marBottom w:val="0"/>
      <w:divBdr>
        <w:top w:val="none" w:sz="0" w:space="0" w:color="auto"/>
        <w:left w:val="none" w:sz="0" w:space="0" w:color="auto"/>
        <w:bottom w:val="none" w:sz="0" w:space="0" w:color="auto"/>
        <w:right w:val="none" w:sz="0" w:space="0" w:color="auto"/>
      </w:divBdr>
      <w:divsChild>
        <w:div w:id="1556621386">
          <w:marLeft w:val="0"/>
          <w:marRight w:val="0"/>
          <w:marTop w:val="0"/>
          <w:marBottom w:val="0"/>
          <w:divBdr>
            <w:top w:val="none" w:sz="0" w:space="0" w:color="auto"/>
            <w:left w:val="none" w:sz="0" w:space="0" w:color="auto"/>
            <w:bottom w:val="none" w:sz="0" w:space="0" w:color="auto"/>
            <w:right w:val="none" w:sz="0" w:space="0" w:color="auto"/>
          </w:divBdr>
        </w:div>
        <w:div w:id="754859408">
          <w:marLeft w:val="0"/>
          <w:marRight w:val="0"/>
          <w:marTop w:val="0"/>
          <w:marBottom w:val="0"/>
          <w:divBdr>
            <w:top w:val="none" w:sz="0" w:space="0" w:color="auto"/>
            <w:left w:val="none" w:sz="0" w:space="0" w:color="auto"/>
            <w:bottom w:val="none" w:sz="0" w:space="0" w:color="auto"/>
            <w:right w:val="none" w:sz="0" w:space="0" w:color="auto"/>
          </w:divBdr>
        </w:div>
        <w:div w:id="1617449086">
          <w:marLeft w:val="0"/>
          <w:marRight w:val="0"/>
          <w:marTop w:val="0"/>
          <w:marBottom w:val="0"/>
          <w:divBdr>
            <w:top w:val="none" w:sz="0" w:space="0" w:color="auto"/>
            <w:left w:val="none" w:sz="0" w:space="0" w:color="auto"/>
            <w:bottom w:val="none" w:sz="0" w:space="0" w:color="auto"/>
            <w:right w:val="none" w:sz="0" w:space="0" w:color="auto"/>
          </w:divBdr>
        </w:div>
        <w:div w:id="246959307">
          <w:marLeft w:val="0"/>
          <w:marRight w:val="0"/>
          <w:marTop w:val="0"/>
          <w:marBottom w:val="0"/>
          <w:divBdr>
            <w:top w:val="none" w:sz="0" w:space="0" w:color="auto"/>
            <w:left w:val="none" w:sz="0" w:space="0" w:color="auto"/>
            <w:bottom w:val="none" w:sz="0" w:space="0" w:color="auto"/>
            <w:right w:val="none" w:sz="0" w:space="0" w:color="auto"/>
          </w:divBdr>
        </w:div>
        <w:div w:id="570774713">
          <w:marLeft w:val="0"/>
          <w:marRight w:val="0"/>
          <w:marTop w:val="0"/>
          <w:marBottom w:val="0"/>
          <w:divBdr>
            <w:top w:val="none" w:sz="0" w:space="0" w:color="auto"/>
            <w:left w:val="none" w:sz="0" w:space="0" w:color="auto"/>
            <w:bottom w:val="none" w:sz="0" w:space="0" w:color="auto"/>
            <w:right w:val="none" w:sz="0" w:space="0" w:color="auto"/>
          </w:divBdr>
        </w:div>
        <w:div w:id="1659383482">
          <w:marLeft w:val="0"/>
          <w:marRight w:val="0"/>
          <w:marTop w:val="0"/>
          <w:marBottom w:val="0"/>
          <w:divBdr>
            <w:top w:val="none" w:sz="0" w:space="0" w:color="auto"/>
            <w:left w:val="none" w:sz="0" w:space="0" w:color="auto"/>
            <w:bottom w:val="none" w:sz="0" w:space="0" w:color="auto"/>
            <w:right w:val="none" w:sz="0" w:space="0" w:color="auto"/>
          </w:divBdr>
        </w:div>
        <w:div w:id="508368590">
          <w:marLeft w:val="0"/>
          <w:marRight w:val="0"/>
          <w:marTop w:val="0"/>
          <w:marBottom w:val="0"/>
          <w:divBdr>
            <w:top w:val="none" w:sz="0" w:space="0" w:color="auto"/>
            <w:left w:val="none" w:sz="0" w:space="0" w:color="auto"/>
            <w:bottom w:val="none" w:sz="0" w:space="0" w:color="auto"/>
            <w:right w:val="none" w:sz="0" w:space="0" w:color="auto"/>
          </w:divBdr>
        </w:div>
        <w:div w:id="2092307766">
          <w:marLeft w:val="0"/>
          <w:marRight w:val="0"/>
          <w:marTop w:val="0"/>
          <w:marBottom w:val="0"/>
          <w:divBdr>
            <w:top w:val="none" w:sz="0" w:space="0" w:color="auto"/>
            <w:left w:val="none" w:sz="0" w:space="0" w:color="auto"/>
            <w:bottom w:val="none" w:sz="0" w:space="0" w:color="auto"/>
            <w:right w:val="none" w:sz="0" w:space="0" w:color="auto"/>
          </w:divBdr>
        </w:div>
        <w:div w:id="1456485949">
          <w:marLeft w:val="0"/>
          <w:marRight w:val="0"/>
          <w:marTop w:val="0"/>
          <w:marBottom w:val="0"/>
          <w:divBdr>
            <w:top w:val="none" w:sz="0" w:space="0" w:color="auto"/>
            <w:left w:val="none" w:sz="0" w:space="0" w:color="auto"/>
            <w:bottom w:val="none" w:sz="0" w:space="0" w:color="auto"/>
            <w:right w:val="none" w:sz="0" w:space="0" w:color="auto"/>
          </w:divBdr>
        </w:div>
        <w:div w:id="1212419108">
          <w:marLeft w:val="0"/>
          <w:marRight w:val="0"/>
          <w:marTop w:val="0"/>
          <w:marBottom w:val="0"/>
          <w:divBdr>
            <w:top w:val="none" w:sz="0" w:space="0" w:color="auto"/>
            <w:left w:val="none" w:sz="0" w:space="0" w:color="auto"/>
            <w:bottom w:val="none" w:sz="0" w:space="0" w:color="auto"/>
            <w:right w:val="none" w:sz="0" w:space="0" w:color="auto"/>
          </w:divBdr>
        </w:div>
        <w:div w:id="1257710132">
          <w:marLeft w:val="0"/>
          <w:marRight w:val="0"/>
          <w:marTop w:val="0"/>
          <w:marBottom w:val="0"/>
          <w:divBdr>
            <w:top w:val="none" w:sz="0" w:space="0" w:color="auto"/>
            <w:left w:val="none" w:sz="0" w:space="0" w:color="auto"/>
            <w:bottom w:val="none" w:sz="0" w:space="0" w:color="auto"/>
            <w:right w:val="none" w:sz="0" w:space="0" w:color="auto"/>
          </w:divBdr>
        </w:div>
      </w:divsChild>
    </w:div>
    <w:div w:id="2026249753">
      <w:bodyDiv w:val="1"/>
      <w:marLeft w:val="0"/>
      <w:marRight w:val="0"/>
      <w:marTop w:val="0"/>
      <w:marBottom w:val="0"/>
      <w:divBdr>
        <w:top w:val="none" w:sz="0" w:space="0" w:color="auto"/>
        <w:left w:val="none" w:sz="0" w:space="0" w:color="auto"/>
        <w:bottom w:val="none" w:sz="0" w:space="0" w:color="auto"/>
        <w:right w:val="none" w:sz="0" w:space="0" w:color="auto"/>
      </w:divBdr>
    </w:div>
    <w:div w:id="2063554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cus\Downloads\Copy%20of%20Design%20book%20HouseHold%20Item%202024%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Marcus\Downloads\Copy%20of%20Design%20book%20HouseHold%20Item%202024%20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PW'!$B$4:$B$22</c:f>
              <c:strCache>
                <c:ptCount val="12"/>
                <c:pt idx="0">
                  <c:v>Lid to open/ easy access to innards </c:v>
                </c:pt>
                <c:pt idx="1">
                  <c:v>Large capacity of storage must not exceed 2.0 Litres and must be above 1.5 Litres </c:v>
                </c:pt>
                <c:pt idx="2">
                  <c:v>The kettle must have an easy way to power it that is common in most households/outlets.</c:v>
                </c:pt>
                <c:pt idx="3">
                  <c:v>The kettle must heat to a boil consisitently without fail and within a certain time frame. </c:v>
                </c:pt>
                <c:pt idx="4">
                  <c:v>The kettle must conform to BS EN 13750:2002</c:v>
                </c:pt>
                <c:pt idx="5">
                  <c:v>The kettle plug must conform to BS 1363 plug</c:v>
                </c:pt>
                <c:pt idx="6">
                  <c:v>Must not cause fires/harm to the surrounding enviroment </c:v>
                </c:pt>
                <c:pt idx="7">
                  <c:v>Must be energy efficient </c:v>
                </c:pt>
                <c:pt idx="8">
                  <c:v>Should have a shelf life of at least 6-7 years</c:v>
                </c:pt>
                <c:pt idx="9">
                  <c:v>The design shoud be ergonomic in shape but also easily identifiable and stands out.</c:v>
                </c:pt>
                <c:pt idx="10">
                  <c:v>Easily moveable, '1 man lift'</c:v>
                </c:pt>
                <c:pt idx="11">
                  <c:v>Holds heat for a preset amout of time</c:v>
                </c:pt>
              </c:strCache>
            </c:strRef>
          </c:cat>
          <c:val>
            <c:numRef>
              <c:f>'Rationalised Req PW'!$X$4:$X$22</c:f>
              <c:numCache>
                <c:formatCode>General</c:formatCode>
                <c:ptCount val="19"/>
                <c:pt idx="0">
                  <c:v>0</c:v>
                </c:pt>
                <c:pt idx="1">
                  <c:v>4.3646511750997368</c:v>
                </c:pt>
                <c:pt idx="2">
                  <c:v>5.0403390469419387</c:v>
                </c:pt>
                <c:pt idx="3">
                  <c:v>5.4882582964753164</c:v>
                </c:pt>
                <c:pt idx="4">
                  <c:v>11.862101718808468</c:v>
                </c:pt>
                <c:pt idx="5">
                  <c:v>12.792622295174775</c:v>
                </c:pt>
                <c:pt idx="6">
                  <c:v>5.7074818769030298</c:v>
                </c:pt>
                <c:pt idx="7">
                  <c:v>6.5842326150975676</c:v>
                </c:pt>
                <c:pt idx="8">
                  <c:v>8.3774377188845008</c:v>
                </c:pt>
                <c:pt idx="9">
                  <c:v>10.149497504866963</c:v>
                </c:pt>
                <c:pt idx="10">
                  <c:v>14.325216994074594</c:v>
                </c:pt>
                <c:pt idx="11">
                  <c:v>10.943509582573384</c:v>
                </c:pt>
                <c:pt idx="12">
                  <c:v>0</c:v>
                </c:pt>
                <c:pt idx="13">
                  <c:v>0</c:v>
                </c:pt>
                <c:pt idx="14">
                  <c:v>0</c:v>
                </c:pt>
                <c:pt idx="15">
                  <c:v>0</c:v>
                </c:pt>
                <c:pt idx="16">
                  <c:v>0</c:v>
                </c:pt>
                <c:pt idx="17">
                  <c:v>0</c:v>
                </c:pt>
                <c:pt idx="18">
                  <c:v>0</c:v>
                </c:pt>
              </c:numCache>
            </c:numRef>
          </c:val>
          <c:extLst>
            <c:ext xmlns:c16="http://schemas.microsoft.com/office/drawing/2014/chart" uri="{C3380CC4-5D6E-409C-BE32-E72D297353CC}">
              <c16:uniqueId val="{00000000-6E21-4A8B-A2A3-8EAE8F973BBB}"/>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1'!$D$2:$T$2</c:f>
              <c:strCache>
                <c:ptCount val="15"/>
                <c:pt idx="0">
                  <c:v>Lift kettle off of heating device </c:v>
                </c:pt>
                <c:pt idx="1">
                  <c:v>Move to sink</c:v>
                </c:pt>
                <c:pt idx="2">
                  <c:v>Lift Lid/Hatch to fill then close</c:v>
                </c:pt>
                <c:pt idx="3">
                  <c:v>Place onto Heating Device </c:v>
                </c:pt>
                <c:pt idx="4">
                  <c:v>Put plug into socket</c:v>
                </c:pt>
                <c:pt idx="5">
                  <c:v>Turn on switch/plug</c:v>
                </c:pt>
                <c:pt idx="6">
                  <c:v>Push down switch - turns green to indicate on</c:v>
                </c:pt>
                <c:pt idx="7">
                  <c:v>Ceramic lining should kep the heat in but the outside of the kettle cold enough to touch</c:v>
                </c:pt>
                <c:pt idx="8">
                  <c:v>Kettle should take about 12.7 seconds to boil</c:v>
                </c:pt>
                <c:pt idx="9">
                  <c:v>Light on the push switch should lift up and turn red to indicate hot</c:v>
                </c:pt>
                <c:pt idx="10">
                  <c:v>Lid will be able to be opened </c:v>
                </c:pt>
                <c:pt idx="11">
                  <c:v>Lid should be cold to touch due to the ceramic lining </c:v>
                </c:pt>
                <c:pt idx="12">
                  <c:v>Pick up liquid filled kettle off heating device</c:v>
                </c:pt>
                <c:pt idx="13">
                  <c:v>Pour hot liquid into other containers</c:v>
                </c:pt>
                <c:pt idx="14">
                  <c:v>Lid to be closed again</c:v>
                </c:pt>
              </c:strCache>
            </c:strRef>
          </c:cat>
          <c:val>
            <c:numRef>
              <c:f>'Design QFD 1'!$D$25:$T$25</c:f>
              <c:numCache>
                <c:formatCode>0</c:formatCode>
                <c:ptCount val="17"/>
                <c:pt idx="0">
                  <c:v>158.39083187560647</c:v>
                </c:pt>
                <c:pt idx="1">
                  <c:v>131.9427550670496</c:v>
                </c:pt>
                <c:pt idx="2">
                  <c:v>158.60823663234612</c:v>
                </c:pt>
                <c:pt idx="3">
                  <c:v>271.21519115553298</c:v>
                </c:pt>
                <c:pt idx="4">
                  <c:v>312.57561491147908</c:v>
                </c:pt>
                <c:pt idx="5">
                  <c:v>309.69201649593015</c:v>
                </c:pt>
                <c:pt idx="6">
                  <c:v>187.14296058858284</c:v>
                </c:pt>
                <c:pt idx="7">
                  <c:v>84.998725061630779</c:v>
                </c:pt>
                <c:pt idx="8">
                  <c:v>288.26366478497545</c:v>
                </c:pt>
                <c:pt idx="9">
                  <c:v>88.813355176571136</c:v>
                </c:pt>
                <c:pt idx="10">
                  <c:v>204.58828589171333</c:v>
                </c:pt>
                <c:pt idx="11">
                  <c:v>141.10022247783758</c:v>
                </c:pt>
                <c:pt idx="12">
                  <c:v>249.74829770838215</c:v>
                </c:pt>
                <c:pt idx="13">
                  <c:v>398.27939263078895</c:v>
                </c:pt>
                <c:pt idx="14">
                  <c:v>89.513245764928428</c:v>
                </c:pt>
                <c:pt idx="15">
                  <c:v>0</c:v>
                </c:pt>
                <c:pt idx="16">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61BD-45AC-B128-6768D20F41E0}"/>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Phy11</b:Tag>
    <b:SourceType>JournalArticle</b:SourceType>
    <b:Guid>{322B0BE1-4573-4941-97F3-3F2F3935EC5F}</b:Guid>
    <b:Title>Thermodynamics Calculating the Tme it Will Take Water to Boil Away</b:Title>
    <b:Year>2011</b:Year>
    <b:Author>
      <b:Author>
        <b:Corporate>Physics Forums</b:Corporate>
      </b:Author>
    </b:Author>
    <b:Month>October</b:Month>
    <b:Day>11</b:Day>
    <b:Publisher>madjockmcfers</b:Publisher>
    <b:URL>https://www.physicsforums.com/threads/thermodynamics-calculating-the-time-it-will-take-water-to-boil-away.539235/</b:URL>
    <b:RefOrder>1</b:RefOrder>
  </b:Source>
  <b:Source>
    <b:Tag>Bri</b:Tag>
    <b:SourceType>JournalArticle</b:SourceType>
    <b:Guid>{15931D7F-87A7-4E83-8BA0-6C58F76FC787}</b:Guid>
    <b:Author>
      <b:Author>
        <b:Corporate>Brita</b:Corporate>
      </b:Author>
    </b:Author>
    <b:Title>What is the Best Tempreture for Drinking Water</b:Title>
    <b:URL>https://www.brita.co.uk/news-stories/dispenser/what-is-the-best-temperature-for-drinking-water#:~:text=What%20Temperature%20is%20Water%3F,Celsius%20(60%20degrees%20Fahrenheit).</b:URL>
    <b:RefOrder>2</b:RefOrder>
  </b:Source>
</b:Sources>
</file>

<file path=customXml/itemProps1.xml><?xml version="1.0" encoding="utf-8"?>
<ds:datastoreItem xmlns:ds="http://schemas.openxmlformats.org/officeDocument/2006/customXml" ds:itemID="{B12A320E-CA74-4DA9-B410-718F02F6B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65699</TotalTime>
  <Pages>11</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17</cp:revision>
  <dcterms:created xsi:type="dcterms:W3CDTF">2024-03-06T15:31:00Z</dcterms:created>
  <dcterms:modified xsi:type="dcterms:W3CDTF">2024-05-19T12:51:00Z</dcterms:modified>
</cp:coreProperties>
</file>