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ink/ink1.xml" ContentType="application/inkml+xml"/>
  <Override PartName="/word/ink/ink2.xml" ContentType="application/inkml+xml"/>
  <Override PartName="/word/ink/ink3.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4C8280" w14:textId="77777777" w:rsidR="00DB5C57" w:rsidRDefault="00DB5C57" w:rsidP="0018102C">
      <w:pPr>
        <w:rPr>
          <w:rFonts w:ascii="Arial" w:hAnsi="Arial" w:cs="Arial"/>
          <w:sz w:val="24"/>
          <w:szCs w:val="24"/>
        </w:rPr>
      </w:pPr>
    </w:p>
    <w:p w14:paraId="635B1369" w14:textId="77777777" w:rsidR="00DB5C57" w:rsidRDefault="00DB5C57" w:rsidP="0018102C">
      <w:pPr>
        <w:rPr>
          <w:rFonts w:ascii="Arial" w:hAnsi="Arial" w:cs="Arial"/>
          <w:sz w:val="24"/>
          <w:szCs w:val="24"/>
        </w:rPr>
      </w:pPr>
    </w:p>
    <w:p w14:paraId="1F55800F" w14:textId="77777777" w:rsidR="00DB5C57" w:rsidRDefault="00DB5C57" w:rsidP="0018102C">
      <w:pPr>
        <w:rPr>
          <w:rFonts w:ascii="Arial" w:hAnsi="Arial" w:cs="Arial"/>
          <w:sz w:val="24"/>
          <w:szCs w:val="24"/>
        </w:rPr>
      </w:pPr>
    </w:p>
    <w:p w14:paraId="74264227" w14:textId="77777777" w:rsidR="00D100A9" w:rsidRDefault="00D100A9" w:rsidP="0018102C">
      <w:pPr>
        <w:rPr>
          <w:rFonts w:ascii="Arial" w:hAnsi="Arial" w:cs="Arial"/>
          <w:sz w:val="24"/>
          <w:szCs w:val="24"/>
        </w:rPr>
      </w:pPr>
    </w:p>
    <w:p w14:paraId="67EA84BF" w14:textId="77777777" w:rsidR="00D100A9" w:rsidRDefault="00D100A9" w:rsidP="0018102C">
      <w:pPr>
        <w:rPr>
          <w:rFonts w:ascii="Arial" w:hAnsi="Arial" w:cs="Arial"/>
          <w:sz w:val="24"/>
          <w:szCs w:val="24"/>
        </w:rPr>
      </w:pPr>
    </w:p>
    <w:p w14:paraId="614B5E58" w14:textId="77777777" w:rsidR="00DB5C57" w:rsidRDefault="00DB5C57" w:rsidP="0018102C">
      <w:pPr>
        <w:rPr>
          <w:rFonts w:ascii="Arial" w:hAnsi="Arial" w:cs="Arial"/>
          <w:sz w:val="24"/>
          <w:szCs w:val="24"/>
        </w:rPr>
      </w:pPr>
    </w:p>
    <w:p w14:paraId="6F47514C" w14:textId="2570D9EB" w:rsidR="0018102C" w:rsidRPr="00BD46AB" w:rsidRDefault="0018102C" w:rsidP="00BD46AB">
      <w:pPr>
        <w:jc w:val="center"/>
        <w:rPr>
          <w:rFonts w:ascii="Arial" w:hAnsi="Arial" w:cs="Arial"/>
          <w:sz w:val="48"/>
          <w:szCs w:val="48"/>
        </w:rPr>
      </w:pPr>
      <w:r w:rsidRPr="00BD46AB">
        <w:rPr>
          <w:rFonts w:ascii="Arial" w:hAnsi="Arial" w:cs="Arial"/>
          <w:sz w:val="48"/>
          <w:szCs w:val="48"/>
        </w:rPr>
        <w:t xml:space="preserve">A theoretically informed analysis of </w:t>
      </w:r>
      <w:r w:rsidR="00BD46AB" w:rsidRPr="00BD46AB">
        <w:rPr>
          <w:rFonts w:ascii="Arial" w:hAnsi="Arial" w:cs="Arial"/>
          <w:sz w:val="48"/>
          <w:szCs w:val="48"/>
        </w:rPr>
        <w:t>part of the Assyrian lion hunt reliefs</w:t>
      </w:r>
    </w:p>
    <w:p w14:paraId="1FF4A465" w14:textId="6D503E3C" w:rsidR="0018102C" w:rsidRDefault="0018102C">
      <w:pPr>
        <w:rPr>
          <w:rFonts w:ascii="Arial" w:hAnsi="Arial" w:cs="Arial"/>
          <w:sz w:val="24"/>
          <w:szCs w:val="24"/>
        </w:rPr>
      </w:pPr>
    </w:p>
    <w:p w14:paraId="31402A9C" w14:textId="77777777" w:rsidR="0018102C" w:rsidRDefault="0018102C">
      <w:pPr>
        <w:rPr>
          <w:rFonts w:ascii="Arial" w:hAnsi="Arial" w:cs="Arial"/>
          <w:sz w:val="24"/>
          <w:szCs w:val="24"/>
        </w:rPr>
      </w:pPr>
    </w:p>
    <w:p w14:paraId="3C10D88C" w14:textId="77777777" w:rsidR="00D100A9" w:rsidRDefault="00D100A9">
      <w:pPr>
        <w:rPr>
          <w:rFonts w:ascii="Arial" w:hAnsi="Arial" w:cs="Arial"/>
          <w:sz w:val="24"/>
          <w:szCs w:val="24"/>
        </w:rPr>
      </w:pPr>
    </w:p>
    <w:p w14:paraId="0E96C1C2" w14:textId="77777777" w:rsidR="0018102C" w:rsidRPr="00BD46AB" w:rsidRDefault="0018102C" w:rsidP="00BD46AB">
      <w:pPr>
        <w:jc w:val="center"/>
        <w:rPr>
          <w:rFonts w:ascii="Arial" w:hAnsi="Arial" w:cs="Arial"/>
          <w:sz w:val="40"/>
          <w:szCs w:val="40"/>
        </w:rPr>
      </w:pPr>
      <w:r w:rsidRPr="00BD46AB">
        <w:rPr>
          <w:rFonts w:ascii="Arial" w:hAnsi="Arial" w:cs="Arial"/>
          <w:sz w:val="40"/>
          <w:szCs w:val="40"/>
        </w:rPr>
        <w:t>Clare Manning</w:t>
      </w:r>
    </w:p>
    <w:p w14:paraId="6DA44EBB" w14:textId="77777777" w:rsidR="0018102C" w:rsidRPr="00BD46AB" w:rsidRDefault="0018102C" w:rsidP="00BD46AB">
      <w:pPr>
        <w:jc w:val="center"/>
        <w:rPr>
          <w:rFonts w:ascii="Arial" w:hAnsi="Arial" w:cs="Arial"/>
          <w:sz w:val="40"/>
          <w:szCs w:val="40"/>
        </w:rPr>
      </w:pPr>
    </w:p>
    <w:p w14:paraId="1224086C" w14:textId="77777777" w:rsidR="00F359FE" w:rsidRPr="00BD46AB" w:rsidRDefault="0018102C" w:rsidP="00BD46AB">
      <w:pPr>
        <w:jc w:val="center"/>
        <w:rPr>
          <w:rFonts w:ascii="Arial" w:hAnsi="Arial" w:cs="Arial"/>
          <w:sz w:val="40"/>
          <w:szCs w:val="40"/>
        </w:rPr>
      </w:pPr>
      <w:r w:rsidRPr="00BD46AB">
        <w:rPr>
          <w:rFonts w:ascii="Arial" w:hAnsi="Arial" w:cs="Arial"/>
          <w:sz w:val="40"/>
          <w:szCs w:val="40"/>
        </w:rPr>
        <w:t>Student No:  2318513</w:t>
      </w:r>
    </w:p>
    <w:p w14:paraId="702C1102" w14:textId="77777777" w:rsidR="00051149" w:rsidRDefault="00051149">
      <w:pPr>
        <w:rPr>
          <w:rFonts w:ascii="Arial" w:hAnsi="Arial" w:cs="Arial"/>
          <w:sz w:val="24"/>
          <w:szCs w:val="24"/>
        </w:rPr>
        <w:sectPr w:rsidR="00051149" w:rsidSect="00BF103A">
          <w:headerReference w:type="default" r:id="rId7"/>
          <w:pgSz w:w="11906" w:h="16838"/>
          <w:pgMar w:top="1440" w:right="1440" w:bottom="1440" w:left="1440" w:header="708" w:footer="708" w:gutter="0"/>
          <w:cols w:space="708"/>
          <w:docGrid w:linePitch="360"/>
        </w:sectPr>
      </w:pPr>
    </w:p>
    <w:p w14:paraId="3A93F205" w14:textId="77777777" w:rsidR="00051149" w:rsidRDefault="00051149" w:rsidP="00066C76">
      <w:pPr>
        <w:pStyle w:val="NormalWeb"/>
        <w:jc w:val="center"/>
      </w:pPr>
      <w:r>
        <w:rPr>
          <w:noProof/>
        </w:rPr>
        <w:lastRenderedPageBreak/>
        <w:drawing>
          <wp:inline distT="0" distB="0" distL="0" distR="0" wp14:anchorId="043152CF" wp14:editId="5AC81C8D">
            <wp:extent cx="8863330" cy="4645025"/>
            <wp:effectExtent l="0" t="0" r="0" b="0"/>
            <wp:docPr id="2128591895" name="Picture 1" descr="A stone wall with carving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8591895" name="Picture 1" descr="A stone wall with carvings&#10;&#10;Description automatically generated with medium confidenc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8863330" cy="4645025"/>
                    </a:xfrm>
                    <a:prstGeom prst="rect">
                      <a:avLst/>
                    </a:prstGeom>
                    <a:noFill/>
                    <a:ln>
                      <a:noFill/>
                    </a:ln>
                  </pic:spPr>
                </pic:pic>
              </a:graphicData>
            </a:graphic>
          </wp:inline>
        </w:drawing>
      </w:r>
    </w:p>
    <w:p w14:paraId="7749B4CC" w14:textId="77777777" w:rsidR="00066C76" w:rsidRDefault="006628D3" w:rsidP="00066C76">
      <w:pPr>
        <w:pBdr>
          <w:top w:val="single" w:sz="4" w:space="1" w:color="auto"/>
          <w:left w:val="single" w:sz="4" w:space="4" w:color="auto"/>
          <w:bottom w:val="single" w:sz="4" w:space="1" w:color="auto"/>
          <w:right w:val="single" w:sz="4" w:space="4" w:color="auto"/>
        </w:pBdr>
        <w:jc w:val="center"/>
        <w:rPr>
          <w:rFonts w:ascii="Helvetica" w:hAnsi="Helvetica" w:cs="Helvetica"/>
          <w:color w:val="000000"/>
          <w:shd w:val="clear" w:color="auto" w:fill="FFFFFF"/>
        </w:rPr>
      </w:pPr>
      <w:r>
        <w:rPr>
          <w:rFonts w:ascii="Helvetica" w:hAnsi="Helvetica" w:cs="Helvetica"/>
          <w:color w:val="000000"/>
          <w:shd w:val="clear" w:color="auto" w:fill="FFFFFF"/>
        </w:rPr>
        <w:t xml:space="preserve">Figure 1 Source: </w:t>
      </w:r>
      <w:r w:rsidR="00066C76" w:rsidRPr="0091098E">
        <w:rPr>
          <w:rFonts w:ascii="Calibri" w:hAnsi="Calibri" w:cs="Calibri"/>
          <w:color w:val="000000" w:themeColor="text1"/>
          <w:sz w:val="24"/>
          <w:szCs w:val="24"/>
        </w:rPr>
        <w:t>British Museum Asset No 124874</w:t>
      </w:r>
      <w:r w:rsidR="00066C76">
        <w:rPr>
          <w:rFonts w:ascii="Calibri" w:hAnsi="Calibri" w:cs="Calibri"/>
          <w:color w:val="000000" w:themeColor="text1"/>
          <w:sz w:val="24"/>
          <w:szCs w:val="24"/>
        </w:rPr>
        <w:t xml:space="preserve"> and No 12478</w:t>
      </w:r>
      <w:r w:rsidR="00066C76" w:rsidRPr="0091098E">
        <w:rPr>
          <w:rFonts w:ascii="Calibri" w:hAnsi="Calibri" w:cs="Calibri"/>
          <w:color w:val="000000" w:themeColor="text1"/>
          <w:sz w:val="24"/>
          <w:szCs w:val="24"/>
        </w:rPr>
        <w:t xml:space="preserve">. </w:t>
      </w:r>
      <w:r w:rsidR="00066C76">
        <w:rPr>
          <w:rFonts w:ascii="Calibri" w:hAnsi="Calibri" w:cs="Calibri"/>
          <w:color w:val="000000" w:themeColor="text1"/>
          <w:sz w:val="24"/>
          <w:szCs w:val="24"/>
        </w:rPr>
        <w:t xml:space="preserve">Assyrian collection, Room 10 (lion hunt) </w:t>
      </w:r>
      <w:r w:rsidR="00066C76" w:rsidRPr="0091098E">
        <w:rPr>
          <w:rFonts w:ascii="Calibri" w:hAnsi="Calibri" w:cs="Calibri"/>
          <w:color w:val="000000" w:themeColor="text1"/>
          <w:sz w:val="24"/>
          <w:szCs w:val="24"/>
        </w:rPr>
        <w:t xml:space="preserve">Available at  </w:t>
      </w:r>
      <w:hyperlink r:id="rId9" w:history="1">
        <w:r w:rsidR="00066C76" w:rsidRPr="00E03454">
          <w:rPr>
            <w:rStyle w:val="Hyperlink"/>
            <w:rFonts w:ascii="Calibri" w:hAnsi="Calibri" w:cs="Calibri"/>
            <w:sz w:val="24"/>
            <w:szCs w:val="24"/>
          </w:rPr>
          <w:t>https://www.britishmuseum.org/collection/image/124874</w:t>
        </w:r>
      </w:hyperlink>
      <w:r w:rsidR="00066C76">
        <w:rPr>
          <w:rStyle w:val="Hyperlink"/>
          <w:rFonts w:ascii="Calibri" w:hAnsi="Calibri" w:cs="Calibri"/>
          <w:sz w:val="24"/>
          <w:szCs w:val="24"/>
        </w:rPr>
        <w:t xml:space="preserve"> </w:t>
      </w:r>
      <w:r w:rsidR="00066C76" w:rsidRPr="00066C76">
        <w:rPr>
          <w:rStyle w:val="Hyperlink"/>
          <w:rFonts w:ascii="Calibri" w:hAnsi="Calibri" w:cs="Calibri"/>
          <w:sz w:val="24"/>
          <w:szCs w:val="24"/>
          <w:u w:val="none"/>
        </w:rPr>
        <w:t xml:space="preserve"> </w:t>
      </w:r>
      <w:r w:rsidR="00066C76" w:rsidRPr="0091098E">
        <w:rPr>
          <w:rFonts w:ascii="Calibri" w:hAnsi="Calibri" w:cs="Calibri"/>
          <w:color w:val="000000" w:themeColor="text1"/>
          <w:sz w:val="24"/>
          <w:szCs w:val="24"/>
        </w:rPr>
        <w:t xml:space="preserve"> </w:t>
      </w:r>
      <w:hyperlink r:id="rId10" w:history="1">
        <w:r w:rsidR="00066C76" w:rsidRPr="0091098E">
          <w:rPr>
            <w:rStyle w:val="Hyperlink"/>
            <w:rFonts w:ascii="Calibri" w:hAnsi="Calibri" w:cs="Calibri"/>
            <w:sz w:val="24"/>
            <w:szCs w:val="24"/>
          </w:rPr>
          <w:t>https://www.britishmuseum.org/collection/image/</w:t>
        </w:r>
      </w:hyperlink>
      <w:r w:rsidR="00066C76" w:rsidRPr="0091098E">
        <w:rPr>
          <w:rStyle w:val="Hyperlink"/>
          <w:rFonts w:ascii="Calibri" w:hAnsi="Calibri" w:cs="Calibri"/>
          <w:sz w:val="24"/>
          <w:szCs w:val="24"/>
        </w:rPr>
        <w:t>12487</w:t>
      </w:r>
      <w:r w:rsidR="00066C76">
        <w:rPr>
          <w:rStyle w:val="Hyperlink"/>
          <w:rFonts w:ascii="Calibri" w:hAnsi="Calibri" w:cs="Calibri"/>
          <w:sz w:val="24"/>
          <w:szCs w:val="24"/>
        </w:rPr>
        <w:t>8</w:t>
      </w:r>
    </w:p>
    <w:p w14:paraId="58B887ED" w14:textId="4012291A" w:rsidR="00051149" w:rsidRDefault="00051149" w:rsidP="00051149">
      <w:r>
        <w:br w:type="page"/>
      </w:r>
    </w:p>
    <w:p w14:paraId="3A436E55" w14:textId="1B5D060E" w:rsidR="00051149" w:rsidRDefault="00051149" w:rsidP="00051149">
      <w:pPr>
        <w:spacing w:before="100" w:beforeAutospacing="1" w:after="100" w:afterAutospacing="1" w:line="240" w:lineRule="auto"/>
        <w:jc w:val="center"/>
        <w:rPr>
          <w:rFonts w:ascii="Times New Roman" w:eastAsia="Times New Roman" w:hAnsi="Times New Roman" w:cs="Times New Roman"/>
          <w:kern w:val="0"/>
          <w:sz w:val="24"/>
          <w:szCs w:val="24"/>
          <w:lang w:eastAsia="en-GB"/>
          <w14:ligatures w14:val="none"/>
        </w:rPr>
      </w:pPr>
    </w:p>
    <w:p w14:paraId="7EACA131" w14:textId="77777777" w:rsidR="00051149" w:rsidRDefault="00051149" w:rsidP="00051149">
      <w:pPr>
        <w:spacing w:before="100" w:beforeAutospacing="1" w:after="100" w:afterAutospacing="1" w:line="240" w:lineRule="auto"/>
        <w:jc w:val="center"/>
        <w:rPr>
          <w:rFonts w:ascii="Times New Roman" w:eastAsia="Times New Roman" w:hAnsi="Times New Roman" w:cs="Times New Roman"/>
          <w:kern w:val="0"/>
          <w:sz w:val="24"/>
          <w:szCs w:val="24"/>
          <w:lang w:eastAsia="en-GB"/>
          <w14:ligatures w14:val="none"/>
        </w:rPr>
      </w:pPr>
    </w:p>
    <w:p w14:paraId="47EC878C" w14:textId="77777777" w:rsidR="00051149" w:rsidRDefault="00051149" w:rsidP="00051149">
      <w:pPr>
        <w:jc w:val="center"/>
      </w:pPr>
      <w:r w:rsidRPr="003D428C">
        <w:drawing>
          <wp:inline distT="0" distB="0" distL="0" distR="0" wp14:anchorId="27227DEC" wp14:editId="7145843F">
            <wp:extent cx="8863330" cy="2476500"/>
            <wp:effectExtent l="0" t="0" r="0" b="0"/>
            <wp:docPr id="1377168791" name="Picture 1" descr="A stone carving of two peop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7168791" name="Picture 1" descr="A stone carving of two people&#10;&#10;Description automatically generated"/>
                    <pic:cNvPicPr/>
                  </pic:nvPicPr>
                  <pic:blipFill>
                    <a:blip r:embed="rId11"/>
                    <a:stretch>
                      <a:fillRect/>
                    </a:stretch>
                  </pic:blipFill>
                  <pic:spPr>
                    <a:xfrm>
                      <a:off x="0" y="0"/>
                      <a:ext cx="8863330" cy="2476500"/>
                    </a:xfrm>
                    <a:prstGeom prst="rect">
                      <a:avLst/>
                    </a:prstGeom>
                  </pic:spPr>
                </pic:pic>
              </a:graphicData>
            </a:graphic>
          </wp:inline>
        </w:drawing>
      </w:r>
    </w:p>
    <w:p w14:paraId="5818E970" w14:textId="77777777" w:rsidR="00051149" w:rsidRDefault="00051149" w:rsidP="00051149">
      <w:pPr>
        <w:jc w:val="center"/>
      </w:pPr>
    </w:p>
    <w:p w14:paraId="23D7A18E" w14:textId="004D95FB" w:rsidR="00066C76" w:rsidRDefault="00066C76" w:rsidP="00066C76">
      <w:pPr>
        <w:pBdr>
          <w:top w:val="single" w:sz="4" w:space="1" w:color="auto"/>
          <w:left w:val="single" w:sz="4" w:space="4" w:color="auto"/>
          <w:bottom w:val="single" w:sz="4" w:space="1" w:color="auto"/>
          <w:right w:val="single" w:sz="4" w:space="4" w:color="auto"/>
        </w:pBdr>
        <w:jc w:val="center"/>
        <w:rPr>
          <w:rFonts w:ascii="Helvetica" w:hAnsi="Helvetica" w:cs="Helvetica"/>
          <w:color w:val="000000"/>
          <w:shd w:val="clear" w:color="auto" w:fill="FFFFFF"/>
        </w:rPr>
      </w:pPr>
      <w:r>
        <w:rPr>
          <w:rFonts w:ascii="Helvetica" w:hAnsi="Helvetica" w:cs="Helvetica"/>
          <w:color w:val="000000"/>
          <w:shd w:val="clear" w:color="auto" w:fill="FFFFFF"/>
        </w:rPr>
        <w:t xml:space="preserve">Figure </w:t>
      </w:r>
      <w:r w:rsidR="00BD46AB">
        <w:rPr>
          <w:rFonts w:ascii="Helvetica" w:hAnsi="Helvetica" w:cs="Helvetica"/>
          <w:color w:val="000000"/>
          <w:shd w:val="clear" w:color="auto" w:fill="FFFFFF"/>
        </w:rPr>
        <w:t>2</w:t>
      </w:r>
      <w:r>
        <w:rPr>
          <w:rFonts w:ascii="Helvetica" w:hAnsi="Helvetica" w:cs="Helvetica"/>
          <w:color w:val="000000"/>
          <w:shd w:val="clear" w:color="auto" w:fill="FFFFFF"/>
        </w:rPr>
        <w:t xml:space="preserve"> Source: </w:t>
      </w:r>
      <w:r w:rsidRPr="0091098E">
        <w:rPr>
          <w:rFonts w:ascii="Calibri" w:hAnsi="Calibri" w:cs="Calibri"/>
          <w:color w:val="000000" w:themeColor="text1"/>
          <w:sz w:val="24"/>
          <w:szCs w:val="24"/>
        </w:rPr>
        <w:t>British Museum Asset No 124874</w:t>
      </w:r>
      <w:r>
        <w:rPr>
          <w:rFonts w:ascii="Calibri" w:hAnsi="Calibri" w:cs="Calibri"/>
          <w:color w:val="000000" w:themeColor="text1"/>
          <w:sz w:val="24"/>
          <w:szCs w:val="24"/>
        </w:rPr>
        <w:t xml:space="preserve"> and No 12478</w:t>
      </w:r>
      <w:r w:rsidRPr="0091098E">
        <w:rPr>
          <w:rFonts w:ascii="Calibri" w:hAnsi="Calibri" w:cs="Calibri"/>
          <w:color w:val="000000" w:themeColor="text1"/>
          <w:sz w:val="24"/>
          <w:szCs w:val="24"/>
        </w:rPr>
        <w:t xml:space="preserve">. </w:t>
      </w:r>
      <w:r>
        <w:rPr>
          <w:rFonts w:ascii="Calibri" w:hAnsi="Calibri" w:cs="Calibri"/>
          <w:color w:val="000000" w:themeColor="text1"/>
          <w:sz w:val="24"/>
          <w:szCs w:val="24"/>
        </w:rPr>
        <w:t>Assyrian collection, Room 10 (lion hunt)</w:t>
      </w:r>
      <w:r w:rsidR="00BD46AB">
        <w:rPr>
          <w:rFonts w:ascii="Calibri" w:hAnsi="Calibri" w:cs="Calibri"/>
          <w:color w:val="000000" w:themeColor="text1"/>
          <w:sz w:val="24"/>
          <w:szCs w:val="24"/>
        </w:rPr>
        <w:t>. Image shows the king rescuing princes from the lions (which he has killed)</w:t>
      </w:r>
      <w:r>
        <w:rPr>
          <w:rFonts w:ascii="Calibri" w:hAnsi="Calibri" w:cs="Calibri"/>
          <w:color w:val="000000" w:themeColor="text1"/>
          <w:sz w:val="24"/>
          <w:szCs w:val="24"/>
        </w:rPr>
        <w:t xml:space="preserve"> </w:t>
      </w:r>
      <w:r w:rsidRPr="0091098E">
        <w:rPr>
          <w:rFonts w:ascii="Calibri" w:hAnsi="Calibri" w:cs="Calibri"/>
          <w:color w:val="000000" w:themeColor="text1"/>
          <w:sz w:val="24"/>
          <w:szCs w:val="24"/>
        </w:rPr>
        <w:t xml:space="preserve">Available at  </w:t>
      </w:r>
      <w:hyperlink r:id="rId12" w:history="1">
        <w:r w:rsidRPr="00E03454">
          <w:rPr>
            <w:rStyle w:val="Hyperlink"/>
            <w:rFonts w:ascii="Calibri" w:hAnsi="Calibri" w:cs="Calibri"/>
            <w:sz w:val="24"/>
            <w:szCs w:val="24"/>
          </w:rPr>
          <w:t>https://www.britishmuseum.org/collection/image/124874</w:t>
        </w:r>
      </w:hyperlink>
      <w:r>
        <w:rPr>
          <w:rStyle w:val="Hyperlink"/>
          <w:rFonts w:ascii="Calibri" w:hAnsi="Calibri" w:cs="Calibri"/>
          <w:sz w:val="24"/>
          <w:szCs w:val="24"/>
        </w:rPr>
        <w:t xml:space="preserve"> </w:t>
      </w:r>
      <w:r w:rsidRPr="00066C76">
        <w:rPr>
          <w:rStyle w:val="Hyperlink"/>
          <w:rFonts w:ascii="Calibri" w:hAnsi="Calibri" w:cs="Calibri"/>
          <w:sz w:val="24"/>
          <w:szCs w:val="24"/>
          <w:u w:val="none"/>
        </w:rPr>
        <w:t xml:space="preserve"> </w:t>
      </w:r>
      <w:r w:rsidRPr="0091098E">
        <w:rPr>
          <w:rFonts w:ascii="Calibri" w:hAnsi="Calibri" w:cs="Calibri"/>
          <w:color w:val="000000" w:themeColor="text1"/>
          <w:sz w:val="24"/>
          <w:szCs w:val="24"/>
        </w:rPr>
        <w:t xml:space="preserve"> </w:t>
      </w:r>
      <w:hyperlink r:id="rId13" w:history="1">
        <w:r w:rsidRPr="0091098E">
          <w:rPr>
            <w:rStyle w:val="Hyperlink"/>
            <w:rFonts w:ascii="Calibri" w:hAnsi="Calibri" w:cs="Calibri"/>
            <w:sz w:val="24"/>
            <w:szCs w:val="24"/>
          </w:rPr>
          <w:t>https://www.britishmuseum.org/collection/image/</w:t>
        </w:r>
      </w:hyperlink>
      <w:r w:rsidRPr="0091098E">
        <w:rPr>
          <w:rStyle w:val="Hyperlink"/>
          <w:rFonts w:ascii="Calibri" w:hAnsi="Calibri" w:cs="Calibri"/>
          <w:sz w:val="24"/>
          <w:szCs w:val="24"/>
        </w:rPr>
        <w:t>12487</w:t>
      </w:r>
      <w:r>
        <w:rPr>
          <w:rStyle w:val="Hyperlink"/>
          <w:rFonts w:ascii="Calibri" w:hAnsi="Calibri" w:cs="Calibri"/>
          <w:sz w:val="24"/>
          <w:szCs w:val="24"/>
        </w:rPr>
        <w:t>8</w:t>
      </w:r>
    </w:p>
    <w:p w14:paraId="4EC056E3" w14:textId="77777777" w:rsidR="00051149" w:rsidRDefault="00051149" w:rsidP="00051149">
      <w:r>
        <w:br w:type="page"/>
      </w:r>
    </w:p>
    <w:p w14:paraId="0301A061" w14:textId="77777777" w:rsidR="001A6B99" w:rsidRDefault="00051149" w:rsidP="001A6B99">
      <w:pPr>
        <w:jc w:val="center"/>
      </w:pPr>
      <w:r w:rsidRPr="003D5991">
        <w:rPr>
          <w:rFonts w:cstheme="minorHAnsi"/>
          <w:noProof/>
          <w:color w:val="00B050"/>
          <w:sz w:val="24"/>
          <w:szCs w:val="24"/>
          <w:shd w:val="clear" w:color="auto" w:fill="F8F8F6"/>
        </w:rPr>
        <w:lastRenderedPageBreak/>
        <w:drawing>
          <wp:inline distT="0" distB="0" distL="0" distR="0" wp14:anchorId="12EF69F6" wp14:editId="27D30A1E">
            <wp:extent cx="7681595" cy="4818490"/>
            <wp:effectExtent l="0" t="0" r="0" b="0"/>
            <wp:docPr id="6126634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8047187" name=""/>
                    <pic:cNvPicPr/>
                  </pic:nvPicPr>
                  <pic:blipFill rotWithShape="1">
                    <a:blip r:embed="rId14"/>
                    <a:srcRect b="9003"/>
                    <a:stretch/>
                  </pic:blipFill>
                  <pic:spPr bwMode="auto">
                    <a:xfrm>
                      <a:off x="0" y="0"/>
                      <a:ext cx="7762342" cy="4869141"/>
                    </a:xfrm>
                    <a:prstGeom prst="rect">
                      <a:avLst/>
                    </a:prstGeom>
                    <a:ln>
                      <a:noFill/>
                    </a:ln>
                    <a:extLst>
                      <a:ext uri="{53640926-AAD7-44D8-BBD7-CCE9431645EC}">
                        <a14:shadowObscured xmlns:a14="http://schemas.microsoft.com/office/drawing/2010/main"/>
                      </a:ext>
                    </a:extLst>
                  </pic:spPr>
                </pic:pic>
              </a:graphicData>
            </a:graphic>
          </wp:inline>
        </w:drawing>
      </w:r>
    </w:p>
    <w:p w14:paraId="6BE319F5" w14:textId="2218BF01" w:rsidR="00BD46AB" w:rsidRDefault="00BD46AB" w:rsidP="00BD46AB">
      <w:pPr>
        <w:pBdr>
          <w:top w:val="single" w:sz="4" w:space="1" w:color="auto"/>
          <w:left w:val="single" w:sz="4" w:space="4" w:color="auto"/>
          <w:bottom w:val="single" w:sz="4" w:space="1" w:color="auto"/>
          <w:right w:val="single" w:sz="4" w:space="4" w:color="auto"/>
        </w:pBdr>
        <w:jc w:val="center"/>
        <w:rPr>
          <w:rFonts w:ascii="Helvetica" w:hAnsi="Helvetica" w:cs="Helvetica"/>
          <w:color w:val="000000"/>
          <w:shd w:val="clear" w:color="auto" w:fill="FFFFFF"/>
        </w:rPr>
      </w:pPr>
      <w:r>
        <w:rPr>
          <w:rFonts w:ascii="Helvetica" w:hAnsi="Helvetica" w:cs="Helvetica"/>
          <w:color w:val="000000"/>
          <w:shd w:val="clear" w:color="auto" w:fill="FFFFFF"/>
        </w:rPr>
        <w:t xml:space="preserve">Figure </w:t>
      </w:r>
      <w:r>
        <w:rPr>
          <w:rFonts w:ascii="Helvetica" w:hAnsi="Helvetica" w:cs="Helvetica"/>
          <w:color w:val="000000"/>
          <w:shd w:val="clear" w:color="auto" w:fill="FFFFFF"/>
        </w:rPr>
        <w:t>3</w:t>
      </w:r>
      <w:r>
        <w:rPr>
          <w:rFonts w:ascii="Helvetica" w:hAnsi="Helvetica" w:cs="Helvetica"/>
          <w:color w:val="000000"/>
          <w:shd w:val="clear" w:color="auto" w:fill="FFFFFF"/>
        </w:rPr>
        <w:t xml:space="preserve"> Source: </w:t>
      </w:r>
      <w:r w:rsidRPr="0091098E">
        <w:rPr>
          <w:rFonts w:ascii="Calibri" w:hAnsi="Calibri" w:cs="Calibri"/>
          <w:color w:val="000000" w:themeColor="text1"/>
          <w:sz w:val="24"/>
          <w:szCs w:val="24"/>
        </w:rPr>
        <w:t>British Museum Asset No 124874</w:t>
      </w:r>
      <w:r>
        <w:rPr>
          <w:rFonts w:ascii="Calibri" w:hAnsi="Calibri" w:cs="Calibri"/>
          <w:color w:val="000000" w:themeColor="text1"/>
          <w:sz w:val="24"/>
          <w:szCs w:val="24"/>
        </w:rPr>
        <w:t xml:space="preserve"> Assyrian collection, Room 10 (lion hunt) </w:t>
      </w:r>
      <w:r w:rsidRPr="0091098E">
        <w:rPr>
          <w:rFonts w:ascii="Calibri" w:hAnsi="Calibri" w:cs="Calibri"/>
          <w:color w:val="000000" w:themeColor="text1"/>
          <w:sz w:val="24"/>
          <w:szCs w:val="24"/>
        </w:rPr>
        <w:t xml:space="preserve">Available at  </w:t>
      </w:r>
      <w:hyperlink r:id="rId15" w:history="1">
        <w:r w:rsidRPr="00E03454">
          <w:rPr>
            <w:rStyle w:val="Hyperlink"/>
            <w:rFonts w:ascii="Calibri" w:hAnsi="Calibri" w:cs="Calibri"/>
            <w:sz w:val="24"/>
            <w:szCs w:val="24"/>
          </w:rPr>
          <w:t>https://www.britishmuseum.org/collection/image/124874</w:t>
        </w:r>
      </w:hyperlink>
      <w:r>
        <w:rPr>
          <w:rStyle w:val="Hyperlink"/>
          <w:rFonts w:ascii="Calibri" w:hAnsi="Calibri" w:cs="Calibri"/>
          <w:sz w:val="24"/>
          <w:szCs w:val="24"/>
        </w:rPr>
        <w:t xml:space="preserve"> </w:t>
      </w:r>
      <w:r w:rsidRPr="00066C76">
        <w:rPr>
          <w:rStyle w:val="Hyperlink"/>
          <w:rFonts w:ascii="Calibri" w:hAnsi="Calibri" w:cs="Calibri"/>
          <w:sz w:val="24"/>
          <w:szCs w:val="24"/>
          <w:u w:val="none"/>
        </w:rPr>
        <w:t xml:space="preserve"> </w:t>
      </w:r>
      <w:r w:rsidRPr="0091098E">
        <w:rPr>
          <w:rFonts w:ascii="Calibri" w:hAnsi="Calibri" w:cs="Calibri"/>
          <w:color w:val="000000" w:themeColor="text1"/>
          <w:sz w:val="24"/>
          <w:szCs w:val="24"/>
        </w:rPr>
        <w:t xml:space="preserve"> </w:t>
      </w:r>
      <w:r>
        <w:rPr>
          <w:rFonts w:ascii="Calibri" w:hAnsi="Calibri" w:cs="Calibri"/>
          <w:color w:val="000000" w:themeColor="text1"/>
          <w:sz w:val="24"/>
          <w:szCs w:val="24"/>
        </w:rPr>
        <w:t xml:space="preserve"> This shows a close-up of the king battling with the lion during a lion hunt</w:t>
      </w:r>
    </w:p>
    <w:p w14:paraId="00AC9A60" w14:textId="77777777" w:rsidR="001A6B99" w:rsidRDefault="001A6B99" w:rsidP="001A6B99">
      <w:pPr>
        <w:jc w:val="center"/>
      </w:pPr>
    </w:p>
    <w:p w14:paraId="43D21D34" w14:textId="22434083" w:rsidR="00051149" w:rsidRDefault="00066C76" w:rsidP="00051149">
      <w:pPr>
        <w:jc w:val="center"/>
      </w:pPr>
      <w:r>
        <w:rPr>
          <w:noProof/>
        </w:rPr>
        <w:lastRenderedPageBreak/>
        <mc:AlternateContent>
          <mc:Choice Requires="wpi">
            <w:drawing>
              <wp:anchor distT="0" distB="0" distL="114300" distR="114300" simplePos="0" relativeHeight="251661312" behindDoc="0" locked="0" layoutInCell="1" allowOverlap="1" wp14:anchorId="090EB6B6" wp14:editId="45EF9541">
                <wp:simplePos x="0" y="0"/>
                <wp:positionH relativeFrom="column">
                  <wp:posOffset>9135610</wp:posOffset>
                </wp:positionH>
                <wp:positionV relativeFrom="paragraph">
                  <wp:posOffset>692121</wp:posOffset>
                </wp:positionV>
                <wp:extent cx="360" cy="360"/>
                <wp:effectExtent l="38100" t="38100" r="19050" b="19050"/>
                <wp:wrapNone/>
                <wp:docPr id="1272083676" name="Ink 3"/>
                <wp:cNvGraphicFramePr>
                  <a:graphicFrameLocks xmlns:a="http://schemas.openxmlformats.org/drawingml/2006/main"/>
                </wp:cNvGraphicFramePr>
                <a:graphic xmlns:a="http://schemas.openxmlformats.org/drawingml/2006/main">
                  <a:graphicData uri="http://schemas.microsoft.com/office/word/2010/wordprocessingInk">
                    <w14:contentPart bwMode="auto" r:id="rId16">
                      <w14:nvContentPartPr>
                        <w14:cNvContentPartPr>
                          <a14:cpLocks xmlns:a14="http://schemas.microsoft.com/office/drawing/2010/main" noRot="1"/>
                        </w14:cNvContentPartPr>
                      </w14:nvContentPartPr>
                      <w14:xfrm>
                        <a:off x="0" y="0"/>
                        <a:ext cx="360" cy="360"/>
                      </w14:xfrm>
                    </w14:contentPart>
                  </a:graphicData>
                </a:graphic>
              </wp:anchor>
            </w:drawing>
          </mc:Choice>
          <mc:Fallback>
            <w:pict>
              <v:shapetype w14:anchorId="47354653"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3" o:spid="_x0000_s1026" type="#_x0000_t75" style="position:absolute;margin-left:718.85pt;margin-top:54pt;width:1.05pt;height:1.0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">
                <v:imagedata r:id="rId17" o:title=""/>
                <o:lock v:ext="edit" rotation="t" aspectratio="f"/>
              </v:shape>
            </w:pict>
          </mc:Fallback>
        </mc:AlternateContent>
      </w:r>
      <w:r>
        <w:rPr>
          <w:noProof/>
        </w:rPr>
        <mc:AlternateContent>
          <mc:Choice Requires="wpi">
            <w:drawing>
              <wp:anchor distT="0" distB="0" distL="114300" distR="114300" simplePos="0" relativeHeight="251660288" behindDoc="0" locked="0" layoutInCell="1" allowOverlap="1" wp14:anchorId="1CCBC515" wp14:editId="65420288">
                <wp:simplePos x="0" y="0"/>
                <wp:positionH relativeFrom="column">
                  <wp:posOffset>3615730</wp:posOffset>
                </wp:positionH>
                <wp:positionV relativeFrom="paragraph">
                  <wp:posOffset>1638201</wp:posOffset>
                </wp:positionV>
                <wp:extent cx="4218480" cy="1494360"/>
                <wp:effectExtent l="38100" t="38100" r="29845" b="29845"/>
                <wp:wrapNone/>
                <wp:docPr id="1370872424" name="Ink 2"/>
                <wp:cNvGraphicFramePr>
                  <a:graphicFrameLocks xmlns:a="http://schemas.openxmlformats.org/drawingml/2006/main"/>
                </wp:cNvGraphicFramePr>
                <a:graphic xmlns:a="http://schemas.openxmlformats.org/drawingml/2006/main">
                  <a:graphicData uri="http://schemas.microsoft.com/office/word/2010/wordprocessingInk">
                    <w14:contentPart bwMode="auto" r:id="rId18">
                      <w14:nvContentPartPr>
                        <w14:cNvContentPartPr>
                          <a14:cpLocks xmlns:a14="http://schemas.microsoft.com/office/drawing/2010/main" noRot="1"/>
                        </w14:cNvContentPartPr>
                      </w14:nvContentPartPr>
                      <w14:xfrm>
                        <a:off x="0" y="0"/>
                        <a:ext cx="4218480" cy="1494360"/>
                      </w14:xfrm>
                    </w14:contentPart>
                  </a:graphicData>
                </a:graphic>
              </wp:anchor>
            </w:drawing>
          </mc:Choice>
          <mc:Fallback>
            <w:pict>
              <v:shape w14:anchorId="2E6E982F" id="Ink 2" o:spid="_x0000_s1026" type="#_x0000_t75" style="position:absolute;margin-left:284.2pt;margin-top:128.5pt;width:333.15pt;height:118.6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">
                <v:imagedata r:id="rId19" o:title=""/>
                <o:lock v:ext="edit" rotation="t" aspectratio="f"/>
              </v:shape>
            </w:pict>
          </mc:Fallback>
        </mc:AlternateContent>
      </w:r>
      <w:r>
        <w:rPr>
          <w:noProof/>
        </w:rPr>
        <mc:AlternateContent>
          <mc:Choice Requires="wpi">
            <w:drawing>
              <wp:anchor distT="0" distB="0" distL="114300" distR="114300" simplePos="0" relativeHeight="251659264" behindDoc="0" locked="0" layoutInCell="1" allowOverlap="1" wp14:anchorId="464FA53C" wp14:editId="63C5C6A2">
                <wp:simplePos x="0" y="0"/>
                <wp:positionH relativeFrom="column">
                  <wp:posOffset>70450</wp:posOffset>
                </wp:positionH>
                <wp:positionV relativeFrom="paragraph">
                  <wp:posOffset>54201</wp:posOffset>
                </wp:positionV>
                <wp:extent cx="2855160" cy="1855800"/>
                <wp:effectExtent l="38100" t="38100" r="21590" b="30480"/>
                <wp:wrapNone/>
                <wp:docPr id="2078563610" name="Ink 1"/>
                <wp:cNvGraphicFramePr>
                  <a:graphicFrameLocks xmlns:a="http://schemas.openxmlformats.org/drawingml/2006/main"/>
                </wp:cNvGraphicFramePr>
                <a:graphic xmlns:a="http://schemas.openxmlformats.org/drawingml/2006/main">
                  <a:graphicData uri="http://schemas.microsoft.com/office/word/2010/wordprocessingInk">
                    <w14:contentPart bwMode="auto" r:id="rId20">
                      <w14:nvContentPartPr>
                        <w14:cNvContentPartPr>
                          <a14:cpLocks xmlns:a14="http://schemas.microsoft.com/office/drawing/2010/main" noRot="1"/>
                        </w14:cNvContentPartPr>
                      </w14:nvContentPartPr>
                      <w14:xfrm>
                        <a:off x="0" y="0"/>
                        <a:ext cx="2855160" cy="1855800"/>
                      </w14:xfrm>
                    </w14:contentPart>
                  </a:graphicData>
                </a:graphic>
              </wp:anchor>
            </w:drawing>
          </mc:Choice>
          <mc:Fallback>
            <w:pict>
              <v:shape w14:anchorId="646F270C" id="Ink 1" o:spid="_x0000_s1026" type="#_x0000_t75" style="position:absolute;margin-left:5.05pt;margin-top:3.75pt;width:225.8pt;height:147.1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">
                <v:imagedata r:id="rId21" o:title=""/>
                <o:lock v:ext="edit" rotation="t" aspectratio="f"/>
              </v:shape>
            </w:pict>
          </mc:Fallback>
        </mc:AlternateContent>
      </w:r>
      <w:r w:rsidR="00051149" w:rsidRPr="004C79F1">
        <w:drawing>
          <wp:inline distT="0" distB="0" distL="0" distR="0" wp14:anchorId="0E482F46" wp14:editId="0B564496">
            <wp:extent cx="8863330" cy="4589780"/>
            <wp:effectExtent l="0" t="0" r="0" b="0"/>
            <wp:docPr id="1168858485" name="Picture 1" descr="A stone carving of people on a wall&#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8858485" name="Picture 1" descr="A stone carving of people on a wall&#10;&#10;Description automatically generated with medium confidence"/>
                    <pic:cNvPicPr/>
                  </pic:nvPicPr>
                  <pic:blipFill>
                    <a:blip r:embed="rId22"/>
                    <a:stretch>
                      <a:fillRect/>
                    </a:stretch>
                  </pic:blipFill>
                  <pic:spPr>
                    <a:xfrm>
                      <a:off x="0" y="0"/>
                      <a:ext cx="8863330" cy="4589780"/>
                    </a:xfrm>
                    <a:prstGeom prst="rect">
                      <a:avLst/>
                    </a:prstGeom>
                  </pic:spPr>
                </pic:pic>
              </a:graphicData>
            </a:graphic>
          </wp:inline>
        </w:drawing>
      </w:r>
    </w:p>
    <w:p w14:paraId="6EB72C74" w14:textId="77777777" w:rsidR="00051149" w:rsidRDefault="00051149" w:rsidP="00051149"/>
    <w:p w14:paraId="6FFDE79B" w14:textId="69B9357F" w:rsidR="00066C76" w:rsidRPr="00BD46AB" w:rsidRDefault="00066C76" w:rsidP="00066C76">
      <w:pPr>
        <w:pBdr>
          <w:top w:val="single" w:sz="4" w:space="1" w:color="auto"/>
          <w:left w:val="single" w:sz="4" w:space="4" w:color="auto"/>
          <w:bottom w:val="single" w:sz="4" w:space="1" w:color="auto"/>
          <w:right w:val="single" w:sz="4" w:space="4" w:color="auto"/>
        </w:pBdr>
        <w:jc w:val="center"/>
        <w:rPr>
          <w:rFonts w:ascii="Helvetica" w:hAnsi="Helvetica" w:cs="Helvetica"/>
          <w:shd w:val="clear" w:color="auto" w:fill="FFFFFF"/>
        </w:rPr>
      </w:pPr>
      <w:r>
        <w:rPr>
          <w:rFonts w:ascii="Helvetica" w:hAnsi="Helvetica" w:cs="Helvetica"/>
          <w:color w:val="000000"/>
          <w:shd w:val="clear" w:color="auto" w:fill="FFFFFF"/>
        </w:rPr>
        <w:t xml:space="preserve">Figure </w:t>
      </w:r>
      <w:r w:rsidR="00BD46AB">
        <w:rPr>
          <w:rFonts w:ascii="Helvetica" w:hAnsi="Helvetica" w:cs="Helvetica"/>
          <w:color w:val="000000"/>
          <w:shd w:val="clear" w:color="auto" w:fill="FFFFFF"/>
        </w:rPr>
        <w:t>4</w:t>
      </w:r>
      <w:r>
        <w:rPr>
          <w:rFonts w:ascii="Helvetica" w:hAnsi="Helvetica" w:cs="Helvetica"/>
          <w:color w:val="000000"/>
          <w:shd w:val="clear" w:color="auto" w:fill="FFFFFF"/>
        </w:rPr>
        <w:t xml:space="preserve"> Source: </w:t>
      </w:r>
      <w:r w:rsidRPr="0091098E">
        <w:rPr>
          <w:rFonts w:ascii="Calibri" w:hAnsi="Calibri" w:cs="Calibri"/>
          <w:color w:val="000000" w:themeColor="text1"/>
          <w:sz w:val="24"/>
          <w:szCs w:val="24"/>
        </w:rPr>
        <w:t>British Museum Asset No 124874</w:t>
      </w:r>
      <w:r>
        <w:rPr>
          <w:rFonts w:ascii="Calibri" w:hAnsi="Calibri" w:cs="Calibri"/>
          <w:color w:val="000000" w:themeColor="text1"/>
          <w:sz w:val="24"/>
          <w:szCs w:val="24"/>
        </w:rPr>
        <w:t xml:space="preserve"> and No 12478</w:t>
      </w:r>
      <w:r w:rsidRPr="0091098E">
        <w:rPr>
          <w:rFonts w:ascii="Calibri" w:hAnsi="Calibri" w:cs="Calibri"/>
          <w:color w:val="000000" w:themeColor="text1"/>
          <w:sz w:val="24"/>
          <w:szCs w:val="24"/>
        </w:rPr>
        <w:t xml:space="preserve">. </w:t>
      </w:r>
      <w:r>
        <w:rPr>
          <w:rFonts w:ascii="Calibri" w:hAnsi="Calibri" w:cs="Calibri"/>
          <w:color w:val="000000" w:themeColor="text1"/>
          <w:sz w:val="24"/>
          <w:szCs w:val="24"/>
        </w:rPr>
        <w:t xml:space="preserve">Assyrian collection, Room 10 (lion hunt) </w:t>
      </w:r>
      <w:r w:rsidRPr="0091098E">
        <w:rPr>
          <w:rFonts w:ascii="Calibri" w:hAnsi="Calibri" w:cs="Calibri"/>
          <w:color w:val="000000" w:themeColor="text1"/>
          <w:sz w:val="24"/>
          <w:szCs w:val="24"/>
        </w:rPr>
        <w:t xml:space="preserve">Available at  </w:t>
      </w:r>
      <w:hyperlink r:id="rId23" w:history="1">
        <w:r w:rsidRPr="00E03454">
          <w:rPr>
            <w:rStyle w:val="Hyperlink"/>
            <w:rFonts w:ascii="Calibri" w:hAnsi="Calibri" w:cs="Calibri"/>
            <w:sz w:val="24"/>
            <w:szCs w:val="24"/>
          </w:rPr>
          <w:t>https://www.britishmuseum.org/collection/image/124874</w:t>
        </w:r>
      </w:hyperlink>
      <w:r>
        <w:rPr>
          <w:rStyle w:val="Hyperlink"/>
          <w:rFonts w:ascii="Calibri" w:hAnsi="Calibri" w:cs="Calibri"/>
          <w:sz w:val="24"/>
          <w:szCs w:val="24"/>
        </w:rPr>
        <w:t xml:space="preserve"> </w:t>
      </w:r>
      <w:r w:rsidRPr="00066C76">
        <w:rPr>
          <w:rStyle w:val="Hyperlink"/>
          <w:rFonts w:ascii="Calibri" w:hAnsi="Calibri" w:cs="Calibri"/>
          <w:sz w:val="24"/>
          <w:szCs w:val="24"/>
          <w:u w:val="none"/>
        </w:rPr>
        <w:t xml:space="preserve"> </w:t>
      </w:r>
      <w:r w:rsidRPr="0091098E">
        <w:rPr>
          <w:rFonts w:ascii="Calibri" w:hAnsi="Calibri" w:cs="Calibri"/>
          <w:color w:val="000000" w:themeColor="text1"/>
          <w:sz w:val="24"/>
          <w:szCs w:val="24"/>
        </w:rPr>
        <w:t xml:space="preserve"> </w:t>
      </w:r>
      <w:hyperlink r:id="rId24" w:history="1">
        <w:r w:rsidR="00BD46AB" w:rsidRPr="00E03454">
          <w:rPr>
            <w:rStyle w:val="Hyperlink"/>
            <w:rFonts w:ascii="Calibri" w:hAnsi="Calibri" w:cs="Calibri"/>
            <w:sz w:val="24"/>
            <w:szCs w:val="24"/>
          </w:rPr>
          <w:t>https://www.britishmuseum.org/collection/image/124878</w:t>
        </w:r>
      </w:hyperlink>
      <w:r w:rsidR="00BD46AB">
        <w:rPr>
          <w:rStyle w:val="Hyperlink"/>
          <w:rFonts w:ascii="Calibri" w:hAnsi="Calibri" w:cs="Calibri"/>
          <w:sz w:val="24"/>
          <w:szCs w:val="24"/>
        </w:rPr>
        <w:t xml:space="preserve"> </w:t>
      </w:r>
      <w:r w:rsidR="00BD46AB" w:rsidRPr="00BD46AB">
        <w:rPr>
          <w:rStyle w:val="Hyperlink"/>
          <w:rFonts w:ascii="Calibri" w:hAnsi="Calibri" w:cs="Calibri"/>
          <w:color w:val="auto"/>
          <w:sz w:val="24"/>
          <w:szCs w:val="24"/>
          <w:u w:val="none"/>
        </w:rPr>
        <w:t>shows the positioning of the parts of the relief in the museum</w:t>
      </w:r>
      <w:r w:rsidR="00BD46AB">
        <w:rPr>
          <w:rStyle w:val="Hyperlink"/>
          <w:rFonts w:ascii="Calibri" w:hAnsi="Calibri" w:cs="Calibri"/>
          <w:color w:val="auto"/>
          <w:sz w:val="24"/>
          <w:szCs w:val="24"/>
          <w:u w:val="none"/>
        </w:rPr>
        <w:t xml:space="preserve"> in the context of the whole piece</w:t>
      </w:r>
    </w:p>
    <w:p w14:paraId="5606A58E" w14:textId="014638C9" w:rsidR="00051149" w:rsidRDefault="00051149">
      <w:pPr>
        <w:rPr>
          <w:rFonts w:ascii="Arial" w:hAnsi="Arial" w:cs="Arial"/>
          <w:sz w:val="24"/>
          <w:szCs w:val="24"/>
        </w:rPr>
        <w:sectPr w:rsidR="00051149" w:rsidSect="00BF103A">
          <w:pgSz w:w="16838" w:h="11906" w:orient="landscape"/>
          <w:pgMar w:top="1440" w:right="1440" w:bottom="1440" w:left="1440" w:header="708" w:footer="708" w:gutter="0"/>
          <w:cols w:space="708"/>
          <w:docGrid w:linePitch="360"/>
        </w:sectPr>
      </w:pPr>
    </w:p>
    <w:p w14:paraId="7AAD8EAC" w14:textId="73AC7106" w:rsidR="0018102C" w:rsidRPr="00FE603A" w:rsidRDefault="00E0047E">
      <w:pPr>
        <w:rPr>
          <w:rFonts w:cs="Arial"/>
          <w:color w:val="00B050"/>
          <w:sz w:val="24"/>
          <w:szCs w:val="24"/>
        </w:rPr>
      </w:pPr>
      <w:r w:rsidRPr="00FE603A">
        <w:rPr>
          <w:rFonts w:cs="Arial"/>
          <w:color w:val="00B050"/>
          <w:sz w:val="24"/>
          <w:szCs w:val="24"/>
        </w:rPr>
        <w:lastRenderedPageBreak/>
        <w:t xml:space="preserve"> </w:t>
      </w:r>
    </w:p>
    <w:p w14:paraId="189A566F" w14:textId="74BED905" w:rsidR="008F5E19" w:rsidRPr="0091098E" w:rsidRDefault="006F22F6" w:rsidP="00DD6FE7">
      <w:pPr>
        <w:rPr>
          <w:rFonts w:ascii="Calibri" w:hAnsi="Calibri" w:cs="Calibri"/>
          <w:sz w:val="24"/>
          <w:szCs w:val="24"/>
        </w:rPr>
      </w:pPr>
      <w:r w:rsidRPr="0091098E">
        <w:rPr>
          <w:rFonts w:ascii="Calibri" w:hAnsi="Calibri" w:cs="Calibri"/>
          <w:sz w:val="24"/>
          <w:szCs w:val="24"/>
        </w:rPr>
        <w:t xml:space="preserve">The </w:t>
      </w:r>
      <w:r w:rsidR="00172A9C" w:rsidRPr="0091098E">
        <w:rPr>
          <w:rFonts w:ascii="Calibri" w:hAnsi="Calibri" w:cs="Calibri"/>
          <w:sz w:val="24"/>
          <w:szCs w:val="24"/>
        </w:rPr>
        <w:t xml:space="preserve">lion hunt </w:t>
      </w:r>
      <w:r w:rsidR="001D740A" w:rsidRPr="0091098E">
        <w:rPr>
          <w:rFonts w:ascii="Calibri" w:hAnsi="Calibri" w:cs="Calibri"/>
          <w:sz w:val="24"/>
          <w:szCs w:val="24"/>
        </w:rPr>
        <w:t>registers (reliefs)</w:t>
      </w:r>
      <w:r w:rsidRPr="0091098E">
        <w:rPr>
          <w:rFonts w:ascii="Calibri" w:hAnsi="Calibri" w:cs="Calibri"/>
          <w:sz w:val="24"/>
          <w:szCs w:val="24"/>
        </w:rPr>
        <w:t xml:space="preserve"> </w:t>
      </w:r>
      <w:r w:rsidR="004D3CB5" w:rsidRPr="0091098E">
        <w:rPr>
          <w:rFonts w:ascii="Calibri" w:hAnsi="Calibri" w:cs="Calibri"/>
          <w:sz w:val="24"/>
          <w:szCs w:val="24"/>
        </w:rPr>
        <w:t>are</w:t>
      </w:r>
      <w:r w:rsidRPr="0091098E">
        <w:rPr>
          <w:rFonts w:ascii="Calibri" w:hAnsi="Calibri" w:cs="Calibri"/>
          <w:sz w:val="24"/>
          <w:szCs w:val="24"/>
        </w:rPr>
        <w:t xml:space="preserve"> part of the </w:t>
      </w:r>
      <w:r w:rsidR="00D02F32" w:rsidRPr="0091098E">
        <w:rPr>
          <w:rFonts w:ascii="Calibri" w:hAnsi="Calibri" w:cs="Calibri"/>
          <w:sz w:val="24"/>
          <w:szCs w:val="24"/>
        </w:rPr>
        <w:t xml:space="preserve">extensive </w:t>
      </w:r>
      <w:r w:rsidRPr="0091098E">
        <w:rPr>
          <w:rFonts w:ascii="Calibri" w:hAnsi="Calibri" w:cs="Calibri"/>
          <w:sz w:val="24"/>
          <w:szCs w:val="24"/>
        </w:rPr>
        <w:t>Assyria</w:t>
      </w:r>
      <w:r w:rsidR="00D02F32" w:rsidRPr="0091098E">
        <w:rPr>
          <w:rFonts w:ascii="Calibri" w:hAnsi="Calibri" w:cs="Calibri"/>
          <w:sz w:val="24"/>
          <w:szCs w:val="24"/>
        </w:rPr>
        <w:t>n</w:t>
      </w:r>
      <w:r w:rsidRPr="0091098E">
        <w:rPr>
          <w:rFonts w:ascii="Calibri" w:hAnsi="Calibri" w:cs="Calibri"/>
          <w:sz w:val="24"/>
          <w:szCs w:val="24"/>
        </w:rPr>
        <w:t xml:space="preserve"> collection at The British Museum. </w:t>
      </w:r>
      <w:r w:rsidR="009C484F" w:rsidRPr="0091098E">
        <w:rPr>
          <w:rFonts w:ascii="Calibri" w:hAnsi="Calibri" w:cs="Calibri"/>
          <w:sz w:val="24"/>
          <w:szCs w:val="24"/>
        </w:rPr>
        <w:t>H</w:t>
      </w:r>
      <w:r w:rsidRPr="0091098E">
        <w:rPr>
          <w:rFonts w:ascii="Calibri" w:hAnsi="Calibri" w:cs="Calibri"/>
          <w:sz w:val="24"/>
          <w:szCs w:val="24"/>
        </w:rPr>
        <w:t>oused in room</w:t>
      </w:r>
      <w:r w:rsidR="00D02F32" w:rsidRPr="0091098E">
        <w:rPr>
          <w:rFonts w:ascii="Calibri" w:hAnsi="Calibri" w:cs="Calibri"/>
          <w:sz w:val="24"/>
          <w:szCs w:val="24"/>
        </w:rPr>
        <w:t>s 6 – 10</w:t>
      </w:r>
      <w:r w:rsidR="009C484F" w:rsidRPr="0091098E">
        <w:rPr>
          <w:rFonts w:ascii="Calibri" w:hAnsi="Calibri" w:cs="Calibri"/>
          <w:sz w:val="24"/>
          <w:szCs w:val="24"/>
        </w:rPr>
        <w:t xml:space="preserve">, </w:t>
      </w:r>
      <w:r w:rsidR="00D36D64" w:rsidRPr="0091098E">
        <w:rPr>
          <w:rFonts w:ascii="Calibri" w:hAnsi="Calibri" w:cs="Calibri"/>
          <w:sz w:val="24"/>
          <w:szCs w:val="24"/>
        </w:rPr>
        <w:t>Amin (2016) describes the</w:t>
      </w:r>
      <w:r w:rsidR="00684B94" w:rsidRPr="0091098E">
        <w:rPr>
          <w:rFonts w:ascii="Calibri" w:hAnsi="Calibri" w:cs="Calibri"/>
          <w:sz w:val="24"/>
          <w:szCs w:val="24"/>
        </w:rPr>
        <w:t xml:space="preserve"> </w:t>
      </w:r>
      <w:r w:rsidR="002825A4" w:rsidRPr="0091098E">
        <w:rPr>
          <w:rFonts w:ascii="Calibri" w:hAnsi="Calibri" w:cs="Calibri"/>
          <w:sz w:val="24"/>
          <w:szCs w:val="24"/>
        </w:rPr>
        <w:t>Assyrian</w:t>
      </w:r>
      <w:r w:rsidR="002825A4" w:rsidRPr="0091098E">
        <w:rPr>
          <w:rFonts w:ascii="Calibri" w:hAnsi="Calibri" w:cs="Calibri"/>
          <w:sz w:val="24"/>
          <w:szCs w:val="24"/>
        </w:rPr>
        <w:t xml:space="preserve"> </w:t>
      </w:r>
      <w:r w:rsidR="00684B94" w:rsidRPr="0091098E">
        <w:rPr>
          <w:rFonts w:ascii="Calibri" w:hAnsi="Calibri" w:cs="Calibri"/>
          <w:sz w:val="24"/>
          <w:szCs w:val="24"/>
        </w:rPr>
        <w:t>reliefs</w:t>
      </w:r>
      <w:r w:rsidR="00D36D64" w:rsidRPr="0091098E">
        <w:rPr>
          <w:rFonts w:ascii="Calibri" w:hAnsi="Calibri" w:cs="Calibri"/>
          <w:sz w:val="24"/>
          <w:szCs w:val="24"/>
        </w:rPr>
        <w:t xml:space="preserve"> as ‘some of the </w:t>
      </w:r>
      <w:r w:rsidR="00684B94" w:rsidRPr="0091098E">
        <w:rPr>
          <w:rFonts w:ascii="Calibri" w:hAnsi="Calibri" w:cs="Calibri"/>
          <w:sz w:val="24"/>
          <w:szCs w:val="24"/>
        </w:rPr>
        <w:t>m</w:t>
      </w:r>
      <w:r w:rsidR="00D36D64" w:rsidRPr="0091098E">
        <w:rPr>
          <w:rFonts w:ascii="Calibri" w:hAnsi="Calibri" w:cs="Calibri"/>
          <w:sz w:val="24"/>
          <w:szCs w:val="24"/>
        </w:rPr>
        <w:t>ost remarkable artefacts ever found.’</w:t>
      </w:r>
      <w:r w:rsidR="00684B94" w:rsidRPr="0091098E">
        <w:rPr>
          <w:rFonts w:ascii="Calibri" w:hAnsi="Calibri" w:cs="Calibri"/>
          <w:sz w:val="24"/>
          <w:szCs w:val="24"/>
        </w:rPr>
        <w:t xml:space="preserve"> </w:t>
      </w:r>
      <w:r w:rsidR="00B77A8B" w:rsidRPr="0091098E">
        <w:rPr>
          <w:rFonts w:ascii="Calibri" w:hAnsi="Calibri" w:cs="Calibri"/>
          <w:sz w:val="24"/>
          <w:szCs w:val="24"/>
        </w:rPr>
        <w:t xml:space="preserve">There are two types of lion hunt reliefs found in 10A, this assignment will discuss </w:t>
      </w:r>
      <w:r w:rsidR="00E36510" w:rsidRPr="0091098E">
        <w:rPr>
          <w:rFonts w:ascii="Calibri" w:hAnsi="Calibri" w:cs="Calibri"/>
          <w:sz w:val="24"/>
          <w:szCs w:val="24"/>
        </w:rPr>
        <w:t xml:space="preserve">part of </w:t>
      </w:r>
      <w:r w:rsidR="008F5E19" w:rsidRPr="0091098E">
        <w:rPr>
          <w:rFonts w:ascii="Calibri" w:hAnsi="Calibri" w:cs="Calibri"/>
          <w:sz w:val="24"/>
          <w:szCs w:val="24"/>
        </w:rPr>
        <w:t xml:space="preserve">the smaller lion hunt reliefs </w:t>
      </w:r>
      <w:r w:rsidR="001C0261" w:rsidRPr="0091098E">
        <w:rPr>
          <w:rFonts w:ascii="Calibri" w:hAnsi="Calibri" w:cs="Calibri"/>
          <w:sz w:val="24"/>
          <w:szCs w:val="24"/>
        </w:rPr>
        <w:t>(figures 1,2</w:t>
      </w:r>
      <w:r w:rsidR="00BD46AB">
        <w:rPr>
          <w:rFonts w:ascii="Calibri" w:hAnsi="Calibri" w:cs="Calibri"/>
          <w:sz w:val="24"/>
          <w:szCs w:val="24"/>
        </w:rPr>
        <w:t xml:space="preserve">,3 </w:t>
      </w:r>
      <w:r w:rsidR="001C0261" w:rsidRPr="0091098E">
        <w:rPr>
          <w:rFonts w:ascii="Calibri" w:hAnsi="Calibri" w:cs="Calibri"/>
          <w:sz w:val="24"/>
          <w:szCs w:val="24"/>
        </w:rPr>
        <w:t xml:space="preserve">and </w:t>
      </w:r>
      <w:r w:rsidR="00BD46AB">
        <w:rPr>
          <w:rFonts w:ascii="Calibri" w:hAnsi="Calibri" w:cs="Calibri"/>
          <w:sz w:val="24"/>
          <w:szCs w:val="24"/>
        </w:rPr>
        <w:t>4</w:t>
      </w:r>
      <w:r w:rsidR="001C0261" w:rsidRPr="0091098E">
        <w:rPr>
          <w:rFonts w:ascii="Calibri" w:hAnsi="Calibri" w:cs="Calibri"/>
          <w:sz w:val="24"/>
          <w:szCs w:val="24"/>
        </w:rPr>
        <w:t xml:space="preserve">) </w:t>
      </w:r>
      <w:r w:rsidR="009C484F" w:rsidRPr="0091098E">
        <w:rPr>
          <w:rFonts w:ascii="Calibri" w:hAnsi="Calibri" w:cs="Calibri"/>
          <w:sz w:val="24"/>
          <w:szCs w:val="24"/>
        </w:rPr>
        <w:t xml:space="preserve">which are </w:t>
      </w:r>
      <w:r w:rsidR="001C0261" w:rsidRPr="0091098E">
        <w:rPr>
          <w:rFonts w:ascii="Calibri" w:hAnsi="Calibri" w:cs="Calibri"/>
          <w:sz w:val="24"/>
          <w:szCs w:val="24"/>
        </w:rPr>
        <w:t xml:space="preserve">not as </w:t>
      </w:r>
      <w:r w:rsidR="009C484F" w:rsidRPr="0091098E">
        <w:rPr>
          <w:rFonts w:ascii="Calibri" w:hAnsi="Calibri" w:cs="Calibri"/>
          <w:sz w:val="24"/>
          <w:szCs w:val="24"/>
        </w:rPr>
        <w:t>commonly written about</w:t>
      </w:r>
      <w:r w:rsidR="008F5E19" w:rsidRPr="0091098E">
        <w:rPr>
          <w:rFonts w:ascii="Calibri" w:hAnsi="Calibri" w:cs="Calibri"/>
          <w:sz w:val="24"/>
          <w:szCs w:val="24"/>
        </w:rPr>
        <w:t xml:space="preserve"> as the life size reliefs</w:t>
      </w:r>
      <w:r w:rsidR="00E36510" w:rsidRPr="0091098E">
        <w:rPr>
          <w:rFonts w:ascii="Calibri" w:hAnsi="Calibri" w:cs="Calibri"/>
          <w:sz w:val="24"/>
          <w:szCs w:val="24"/>
        </w:rPr>
        <w:t xml:space="preserve">. </w:t>
      </w:r>
      <w:r w:rsidR="008F5E19" w:rsidRPr="0091098E">
        <w:rPr>
          <w:rFonts w:ascii="Calibri" w:hAnsi="Calibri" w:cs="Calibri"/>
          <w:sz w:val="24"/>
          <w:szCs w:val="24"/>
        </w:rPr>
        <w:t xml:space="preserve"> This item was chosen </w:t>
      </w:r>
      <w:r w:rsidR="00E36510" w:rsidRPr="0091098E">
        <w:rPr>
          <w:rFonts w:ascii="Calibri" w:hAnsi="Calibri" w:cs="Calibri"/>
          <w:sz w:val="24"/>
          <w:szCs w:val="24"/>
        </w:rPr>
        <w:t xml:space="preserve">to analyse </w:t>
      </w:r>
      <w:r w:rsidR="008F5E19" w:rsidRPr="0091098E">
        <w:rPr>
          <w:rFonts w:ascii="Calibri" w:hAnsi="Calibri" w:cs="Calibri"/>
          <w:sz w:val="24"/>
          <w:szCs w:val="24"/>
        </w:rPr>
        <w:t xml:space="preserve">due to its striking and unusual imagery </w:t>
      </w:r>
      <w:r w:rsidR="00C73E68" w:rsidRPr="0091098E">
        <w:rPr>
          <w:rFonts w:ascii="Calibri" w:hAnsi="Calibri" w:cs="Calibri"/>
          <w:sz w:val="24"/>
          <w:szCs w:val="24"/>
        </w:rPr>
        <w:t xml:space="preserve">particularly in person when viewing it at the </w:t>
      </w:r>
      <w:r w:rsidR="008F5E19" w:rsidRPr="0091098E">
        <w:rPr>
          <w:rFonts w:ascii="Calibri" w:hAnsi="Calibri" w:cs="Calibri"/>
          <w:sz w:val="24"/>
          <w:szCs w:val="24"/>
        </w:rPr>
        <w:t>British Museum recently.</w:t>
      </w:r>
    </w:p>
    <w:p w14:paraId="5D212257" w14:textId="00BEFCF3" w:rsidR="00A35B4D" w:rsidRPr="0091098E" w:rsidRDefault="008F5E19" w:rsidP="00A35B4D">
      <w:pPr>
        <w:rPr>
          <w:rFonts w:ascii="Calibri" w:hAnsi="Calibri" w:cs="Calibri"/>
          <w:noProof/>
          <w:sz w:val="24"/>
          <w:szCs w:val="24"/>
        </w:rPr>
      </w:pPr>
      <w:r w:rsidRPr="0091098E">
        <w:rPr>
          <w:rFonts w:ascii="Calibri" w:hAnsi="Calibri" w:cs="Calibri"/>
          <w:sz w:val="24"/>
          <w:szCs w:val="24"/>
        </w:rPr>
        <w:t xml:space="preserve">The scene </w:t>
      </w:r>
      <w:r w:rsidR="00664466" w:rsidRPr="0091098E">
        <w:rPr>
          <w:rFonts w:ascii="Calibri" w:hAnsi="Calibri" w:cs="Calibri"/>
          <w:sz w:val="24"/>
          <w:szCs w:val="24"/>
        </w:rPr>
        <w:t xml:space="preserve">in figure </w:t>
      </w:r>
      <w:r w:rsidR="00BD46AB">
        <w:rPr>
          <w:rFonts w:ascii="Calibri" w:hAnsi="Calibri" w:cs="Calibri"/>
          <w:sz w:val="24"/>
          <w:szCs w:val="24"/>
        </w:rPr>
        <w:t>3</w:t>
      </w:r>
      <w:r w:rsidR="00664466" w:rsidRPr="0091098E">
        <w:rPr>
          <w:rFonts w:ascii="Calibri" w:hAnsi="Calibri" w:cs="Calibri"/>
          <w:sz w:val="24"/>
          <w:szCs w:val="24"/>
        </w:rPr>
        <w:t xml:space="preserve"> </w:t>
      </w:r>
      <w:r w:rsidRPr="0091098E">
        <w:rPr>
          <w:rFonts w:ascii="Calibri" w:hAnsi="Calibri" w:cs="Calibri"/>
          <w:sz w:val="24"/>
          <w:szCs w:val="24"/>
        </w:rPr>
        <w:t xml:space="preserve">shows King Ashurbanipal </w:t>
      </w:r>
      <w:r w:rsidRPr="0091098E">
        <w:rPr>
          <w:rFonts w:ascii="Calibri" w:hAnsi="Calibri" w:cs="Calibri"/>
          <w:sz w:val="24"/>
          <w:szCs w:val="24"/>
          <w:shd w:val="clear" w:color="auto" w:fill="FFFFFF"/>
        </w:rPr>
        <w:t>on foot, killing a lion</w:t>
      </w:r>
      <w:r w:rsidR="00664466" w:rsidRPr="0091098E">
        <w:rPr>
          <w:rFonts w:ascii="Calibri" w:hAnsi="Calibri" w:cs="Calibri"/>
          <w:sz w:val="24"/>
          <w:szCs w:val="24"/>
          <w:shd w:val="clear" w:color="auto" w:fill="FFFFFF"/>
        </w:rPr>
        <w:t>. T</w:t>
      </w:r>
      <w:r w:rsidRPr="0091098E">
        <w:rPr>
          <w:rFonts w:ascii="Calibri" w:hAnsi="Calibri" w:cs="Calibri"/>
          <w:sz w:val="24"/>
          <w:szCs w:val="24"/>
          <w:shd w:val="clear" w:color="auto" w:fill="FFFFFF"/>
        </w:rPr>
        <w:t xml:space="preserve">he lion, </w:t>
      </w:r>
      <w:r w:rsidR="00664466" w:rsidRPr="0091098E">
        <w:rPr>
          <w:rFonts w:ascii="Calibri" w:hAnsi="Calibri" w:cs="Calibri"/>
          <w:sz w:val="24"/>
          <w:szCs w:val="24"/>
          <w:shd w:val="clear" w:color="auto" w:fill="FFFFFF"/>
        </w:rPr>
        <w:t xml:space="preserve">having </w:t>
      </w:r>
      <w:r w:rsidRPr="0091098E">
        <w:rPr>
          <w:rFonts w:ascii="Calibri" w:hAnsi="Calibri" w:cs="Calibri"/>
          <w:sz w:val="24"/>
          <w:szCs w:val="24"/>
          <w:shd w:val="clear" w:color="auto" w:fill="FFFFFF"/>
        </w:rPr>
        <w:t xml:space="preserve">already being struck by an arrow </w:t>
      </w:r>
      <w:r w:rsidR="00664466" w:rsidRPr="0091098E">
        <w:rPr>
          <w:rFonts w:ascii="Calibri" w:hAnsi="Calibri" w:cs="Calibri"/>
          <w:sz w:val="24"/>
          <w:szCs w:val="24"/>
          <w:shd w:val="clear" w:color="auto" w:fill="FFFFFF"/>
        </w:rPr>
        <w:t xml:space="preserve">to the head </w:t>
      </w:r>
      <w:r w:rsidRPr="0091098E">
        <w:rPr>
          <w:rFonts w:ascii="Calibri" w:hAnsi="Calibri" w:cs="Calibri"/>
          <w:sz w:val="24"/>
          <w:szCs w:val="24"/>
          <w:shd w:val="clear" w:color="auto" w:fill="FFFFFF"/>
        </w:rPr>
        <w:t xml:space="preserve">is advancing on the king who is bravely </w:t>
      </w:r>
      <w:r w:rsidR="00664466" w:rsidRPr="0091098E">
        <w:rPr>
          <w:rFonts w:ascii="Calibri" w:hAnsi="Calibri" w:cs="Calibri"/>
          <w:sz w:val="24"/>
          <w:szCs w:val="24"/>
          <w:shd w:val="clear" w:color="auto" w:fill="FFFFFF"/>
        </w:rPr>
        <w:t xml:space="preserve">plunging a sword into the lion’s </w:t>
      </w:r>
      <w:r w:rsidR="00DE5195" w:rsidRPr="0091098E">
        <w:rPr>
          <w:rFonts w:ascii="Calibri" w:hAnsi="Calibri" w:cs="Calibri"/>
          <w:sz w:val="24"/>
          <w:szCs w:val="24"/>
          <w:shd w:val="clear" w:color="auto" w:fill="FFFFFF"/>
        </w:rPr>
        <w:t>chest</w:t>
      </w:r>
      <w:r w:rsidRPr="0091098E">
        <w:rPr>
          <w:rFonts w:ascii="Calibri" w:hAnsi="Calibri" w:cs="Calibri"/>
          <w:sz w:val="24"/>
          <w:szCs w:val="24"/>
          <w:shd w:val="clear" w:color="auto" w:fill="FFFFFF"/>
        </w:rPr>
        <w:t xml:space="preserve">.  </w:t>
      </w:r>
      <w:r w:rsidR="00DE5195" w:rsidRPr="0091098E">
        <w:rPr>
          <w:rFonts w:ascii="Calibri" w:eastAsia="Times New Roman" w:hAnsi="Calibri" w:cs="Calibri"/>
          <w:kern w:val="0"/>
          <w:sz w:val="24"/>
          <w:szCs w:val="24"/>
          <w:lang w:eastAsia="en-GB"/>
          <w14:ligatures w14:val="none"/>
        </w:rPr>
        <w:t xml:space="preserve">In figure </w:t>
      </w:r>
      <w:r w:rsidR="00F55663">
        <w:rPr>
          <w:rFonts w:ascii="Calibri" w:eastAsia="Times New Roman" w:hAnsi="Calibri" w:cs="Calibri"/>
          <w:kern w:val="0"/>
          <w:sz w:val="24"/>
          <w:szCs w:val="24"/>
          <w:lang w:eastAsia="en-GB"/>
          <w14:ligatures w14:val="none"/>
        </w:rPr>
        <w:t>2</w:t>
      </w:r>
      <w:r w:rsidR="00737F71" w:rsidRPr="0091098E">
        <w:rPr>
          <w:rFonts w:ascii="Calibri" w:eastAsia="Times New Roman" w:hAnsi="Calibri" w:cs="Calibri"/>
          <w:kern w:val="0"/>
          <w:sz w:val="24"/>
          <w:szCs w:val="24"/>
          <w:lang w:eastAsia="en-GB"/>
          <w14:ligatures w14:val="none"/>
        </w:rPr>
        <w:t>,</w:t>
      </w:r>
      <w:r w:rsidR="00DE5195" w:rsidRPr="0091098E">
        <w:rPr>
          <w:rFonts w:ascii="Calibri" w:eastAsia="Times New Roman" w:hAnsi="Calibri" w:cs="Calibri"/>
          <w:kern w:val="0"/>
          <w:sz w:val="24"/>
          <w:szCs w:val="24"/>
          <w:lang w:eastAsia="en-GB"/>
          <w14:ligatures w14:val="none"/>
        </w:rPr>
        <w:t xml:space="preserve"> Kin</w:t>
      </w:r>
      <w:r w:rsidR="00250B98" w:rsidRPr="0091098E">
        <w:rPr>
          <w:rFonts w:ascii="Calibri" w:eastAsia="Times New Roman" w:hAnsi="Calibri" w:cs="Calibri"/>
          <w:kern w:val="0"/>
          <w:sz w:val="24"/>
          <w:szCs w:val="24"/>
          <w:lang w:eastAsia="en-GB"/>
          <w14:ligatures w14:val="none"/>
        </w:rPr>
        <w:t>g</w:t>
      </w:r>
      <w:r w:rsidR="00DE5195" w:rsidRPr="0091098E">
        <w:rPr>
          <w:rFonts w:ascii="Calibri" w:eastAsia="Times New Roman" w:hAnsi="Calibri" w:cs="Calibri"/>
          <w:kern w:val="0"/>
          <w:sz w:val="24"/>
          <w:szCs w:val="24"/>
          <w:lang w:eastAsia="en-GB"/>
          <w14:ligatures w14:val="none"/>
        </w:rPr>
        <w:t xml:space="preserve"> Ashurbanipal </w:t>
      </w:r>
      <w:r w:rsidR="00250B98" w:rsidRPr="0091098E">
        <w:rPr>
          <w:rFonts w:ascii="Calibri" w:eastAsia="Times New Roman" w:hAnsi="Calibri" w:cs="Calibri"/>
          <w:kern w:val="0"/>
          <w:sz w:val="24"/>
          <w:szCs w:val="24"/>
          <w:lang w:eastAsia="en-GB"/>
          <w14:ligatures w14:val="none"/>
        </w:rPr>
        <w:t>has rescued</w:t>
      </w:r>
      <w:r w:rsidR="00DE5195" w:rsidRPr="0091098E">
        <w:rPr>
          <w:rFonts w:ascii="Calibri" w:eastAsia="Times New Roman" w:hAnsi="Calibri" w:cs="Calibri"/>
          <w:kern w:val="0"/>
          <w:sz w:val="24"/>
          <w:szCs w:val="24"/>
          <w:lang w:eastAsia="en-GB"/>
          <w14:ligatures w14:val="none"/>
        </w:rPr>
        <w:t xml:space="preserve"> foreign princes from a lion. </w:t>
      </w:r>
      <w:r w:rsidR="00250B98" w:rsidRPr="0091098E">
        <w:rPr>
          <w:rFonts w:ascii="Calibri" w:eastAsia="Times New Roman" w:hAnsi="Calibri" w:cs="Calibri"/>
          <w:kern w:val="0"/>
          <w:sz w:val="24"/>
          <w:szCs w:val="24"/>
          <w:lang w:eastAsia="en-GB"/>
          <w14:ligatures w14:val="none"/>
        </w:rPr>
        <w:t>With the lions lying dead amongst them, they are kneeling in thanks</w:t>
      </w:r>
      <w:r w:rsidR="00BB591F" w:rsidRPr="0091098E">
        <w:rPr>
          <w:rFonts w:ascii="Calibri" w:eastAsia="Times New Roman" w:hAnsi="Calibri" w:cs="Calibri"/>
          <w:kern w:val="0"/>
          <w:sz w:val="24"/>
          <w:szCs w:val="24"/>
          <w:lang w:eastAsia="en-GB"/>
          <w14:ligatures w14:val="none"/>
        </w:rPr>
        <w:t xml:space="preserve"> to the king</w:t>
      </w:r>
      <w:r w:rsidR="00250B98" w:rsidRPr="0091098E">
        <w:rPr>
          <w:rFonts w:ascii="Calibri" w:eastAsia="Times New Roman" w:hAnsi="Calibri" w:cs="Calibri"/>
          <w:kern w:val="0"/>
          <w:sz w:val="24"/>
          <w:szCs w:val="24"/>
          <w:lang w:eastAsia="en-GB"/>
          <w14:ligatures w14:val="none"/>
        </w:rPr>
        <w:t xml:space="preserve">. </w:t>
      </w:r>
      <w:r w:rsidR="00A35B4D" w:rsidRPr="0091098E">
        <w:rPr>
          <w:rFonts w:ascii="Calibri" w:eastAsia="Times New Roman" w:hAnsi="Calibri" w:cs="Calibri"/>
          <w:kern w:val="0"/>
          <w:sz w:val="24"/>
          <w:szCs w:val="24"/>
          <w:lang w:eastAsia="en-GB"/>
          <w14:ligatures w14:val="none"/>
        </w:rPr>
        <w:t>L</w:t>
      </w:r>
      <w:r w:rsidR="00A35B4D" w:rsidRPr="0091098E">
        <w:rPr>
          <w:rFonts w:ascii="Calibri" w:hAnsi="Calibri" w:cs="Calibri"/>
          <w:noProof/>
          <w:sz w:val="24"/>
          <w:szCs w:val="24"/>
        </w:rPr>
        <w:t>ion hunts were central to the Assyrian kings of this time</w:t>
      </w:r>
      <w:r w:rsidR="00A35B4D" w:rsidRPr="0091098E">
        <w:rPr>
          <w:rFonts w:ascii="Calibri" w:hAnsi="Calibri" w:cs="Calibri"/>
          <w:noProof/>
          <w:sz w:val="24"/>
          <w:szCs w:val="24"/>
        </w:rPr>
        <w:t xml:space="preserve"> and there were </w:t>
      </w:r>
      <w:r w:rsidR="00A35B4D" w:rsidRPr="0091098E">
        <w:rPr>
          <w:rFonts w:ascii="Calibri" w:hAnsi="Calibri" w:cs="Calibri"/>
          <w:noProof/>
          <w:sz w:val="24"/>
          <w:szCs w:val="24"/>
        </w:rPr>
        <w:t xml:space="preserve">numerous </w:t>
      </w:r>
      <w:r w:rsidR="00A35B4D" w:rsidRPr="0091098E">
        <w:rPr>
          <w:rFonts w:ascii="Calibri" w:hAnsi="Calibri" w:cs="Calibri"/>
          <w:noProof/>
          <w:sz w:val="24"/>
          <w:szCs w:val="24"/>
        </w:rPr>
        <w:t xml:space="preserve">reliefs throughout the </w:t>
      </w:r>
      <w:r w:rsidR="00A35B4D" w:rsidRPr="0091098E">
        <w:rPr>
          <w:rFonts w:ascii="Calibri" w:hAnsi="Calibri" w:cs="Calibri"/>
          <w:noProof/>
          <w:sz w:val="24"/>
          <w:szCs w:val="24"/>
        </w:rPr>
        <w:t>palace</w:t>
      </w:r>
      <w:r w:rsidR="00A35B4D" w:rsidRPr="0091098E">
        <w:rPr>
          <w:rFonts w:ascii="Calibri" w:hAnsi="Calibri" w:cs="Calibri"/>
          <w:noProof/>
          <w:sz w:val="24"/>
          <w:szCs w:val="24"/>
        </w:rPr>
        <w:t xml:space="preserve"> depicting </w:t>
      </w:r>
      <w:r w:rsidR="0087792E" w:rsidRPr="0091098E">
        <w:rPr>
          <w:rFonts w:ascii="Calibri" w:hAnsi="Calibri" w:cs="Calibri"/>
          <w:noProof/>
          <w:sz w:val="24"/>
          <w:szCs w:val="24"/>
        </w:rPr>
        <w:t xml:space="preserve">the king hunting lions. </w:t>
      </w:r>
      <w:r w:rsidR="00A62A9A" w:rsidRPr="0091098E">
        <w:rPr>
          <w:rFonts w:ascii="Calibri" w:hAnsi="Calibri" w:cs="Calibri"/>
          <w:noProof/>
          <w:sz w:val="24"/>
          <w:szCs w:val="24"/>
        </w:rPr>
        <w:t>Both images are infused with power of the king and his mastery of weapons, and the power of the lion and the strength of this adversary. In its defeat, the king is claiming the power for himself.</w:t>
      </w:r>
    </w:p>
    <w:p w14:paraId="1C2F97CD" w14:textId="648586DE" w:rsidR="00DD6FE7" w:rsidRPr="0091098E" w:rsidRDefault="00841500" w:rsidP="00C0478B">
      <w:pPr>
        <w:shd w:val="clear" w:color="auto" w:fill="FFFFFF"/>
        <w:spacing w:after="360" w:line="240" w:lineRule="auto"/>
        <w:rPr>
          <w:rFonts w:ascii="Calibri" w:hAnsi="Calibri" w:cs="Calibri"/>
          <w:sz w:val="24"/>
          <w:szCs w:val="24"/>
          <w:shd w:val="clear" w:color="auto" w:fill="FFFFFF"/>
        </w:rPr>
      </w:pPr>
      <w:r w:rsidRPr="0091098E">
        <w:rPr>
          <w:rFonts w:ascii="Calibri" w:hAnsi="Calibri" w:cs="Calibri"/>
          <w:sz w:val="24"/>
          <w:szCs w:val="24"/>
        </w:rPr>
        <w:t>The reliefs were believed to have been produced between 645BC – 635BC</w:t>
      </w:r>
      <w:r w:rsidR="00344D94" w:rsidRPr="0091098E">
        <w:rPr>
          <w:rFonts w:ascii="Calibri" w:hAnsi="Calibri" w:cs="Calibri"/>
          <w:sz w:val="24"/>
          <w:szCs w:val="24"/>
        </w:rPr>
        <w:t xml:space="preserve"> (British Museum</w:t>
      </w:r>
      <w:r w:rsidR="002825A4" w:rsidRPr="0091098E">
        <w:rPr>
          <w:rFonts w:ascii="Calibri" w:hAnsi="Calibri" w:cs="Calibri"/>
          <w:sz w:val="24"/>
          <w:szCs w:val="24"/>
        </w:rPr>
        <w:t xml:space="preserve"> 2024)</w:t>
      </w:r>
      <w:r w:rsidR="00344D94" w:rsidRPr="0091098E">
        <w:rPr>
          <w:rFonts w:ascii="Calibri" w:hAnsi="Calibri" w:cs="Calibri"/>
          <w:sz w:val="24"/>
          <w:szCs w:val="24"/>
        </w:rPr>
        <w:t xml:space="preserve"> for King Ashurbanipal (668-631BC) for his palace at Nineveh. The topic of lion hunts </w:t>
      </w:r>
      <w:r w:rsidR="002D04EB" w:rsidRPr="0091098E">
        <w:rPr>
          <w:rFonts w:ascii="Calibri" w:hAnsi="Calibri" w:cs="Calibri"/>
          <w:sz w:val="24"/>
          <w:szCs w:val="24"/>
        </w:rPr>
        <w:t>was</w:t>
      </w:r>
      <w:r w:rsidR="00344D94" w:rsidRPr="0091098E">
        <w:rPr>
          <w:rFonts w:ascii="Calibri" w:hAnsi="Calibri" w:cs="Calibri"/>
          <w:sz w:val="24"/>
          <w:szCs w:val="24"/>
        </w:rPr>
        <w:t xml:space="preserve"> </w:t>
      </w:r>
      <w:r w:rsidR="00737F71" w:rsidRPr="0091098E">
        <w:rPr>
          <w:rFonts w:ascii="Calibri" w:hAnsi="Calibri" w:cs="Calibri"/>
          <w:sz w:val="24"/>
          <w:szCs w:val="24"/>
        </w:rPr>
        <w:t xml:space="preserve">both </w:t>
      </w:r>
      <w:r w:rsidR="00344D94" w:rsidRPr="0091098E">
        <w:rPr>
          <w:rFonts w:ascii="Calibri" w:hAnsi="Calibri" w:cs="Calibri"/>
          <w:sz w:val="24"/>
          <w:szCs w:val="24"/>
        </w:rPr>
        <w:t xml:space="preserve">important and relevant as </w:t>
      </w:r>
      <w:r w:rsidR="00737F71" w:rsidRPr="0091098E">
        <w:rPr>
          <w:rFonts w:ascii="Calibri" w:hAnsi="Calibri" w:cs="Calibri"/>
          <w:sz w:val="24"/>
          <w:szCs w:val="24"/>
        </w:rPr>
        <w:t>they were</w:t>
      </w:r>
      <w:r w:rsidR="00344D94" w:rsidRPr="0091098E">
        <w:rPr>
          <w:rFonts w:ascii="Calibri" w:hAnsi="Calibri" w:cs="Calibri"/>
          <w:sz w:val="24"/>
          <w:szCs w:val="24"/>
        </w:rPr>
        <w:t xml:space="preserve"> considered the sport of kings and </w:t>
      </w:r>
      <w:r w:rsidR="003F0F06" w:rsidRPr="0091098E">
        <w:rPr>
          <w:rFonts w:ascii="Calibri" w:hAnsi="Calibri" w:cs="Calibri"/>
          <w:sz w:val="24"/>
          <w:szCs w:val="24"/>
        </w:rPr>
        <w:t>reflected the duty of the ruling king to fight and protect his nation</w:t>
      </w:r>
      <w:r w:rsidR="001D740A" w:rsidRPr="0091098E">
        <w:rPr>
          <w:rFonts w:ascii="Calibri" w:hAnsi="Calibri" w:cs="Calibri"/>
          <w:sz w:val="24"/>
          <w:szCs w:val="24"/>
        </w:rPr>
        <w:t xml:space="preserve"> from hostile forces</w:t>
      </w:r>
      <w:r w:rsidR="003F0F06" w:rsidRPr="0091098E">
        <w:rPr>
          <w:rFonts w:ascii="Calibri" w:hAnsi="Calibri" w:cs="Calibri"/>
          <w:sz w:val="24"/>
          <w:szCs w:val="24"/>
        </w:rPr>
        <w:t xml:space="preserve">. </w:t>
      </w:r>
      <w:r w:rsidR="00C0478B" w:rsidRPr="0091098E">
        <w:rPr>
          <w:rFonts w:ascii="Calibri" w:hAnsi="Calibri" w:cs="Calibri"/>
          <w:sz w:val="24"/>
          <w:szCs w:val="24"/>
        </w:rPr>
        <w:t xml:space="preserve"> </w:t>
      </w:r>
      <w:r w:rsidR="002D04EB" w:rsidRPr="0091098E">
        <w:rPr>
          <w:rFonts w:ascii="Calibri" w:hAnsi="Calibri" w:cs="Calibri"/>
          <w:sz w:val="24"/>
          <w:szCs w:val="24"/>
        </w:rPr>
        <w:t xml:space="preserve">These </w:t>
      </w:r>
      <w:r w:rsidR="00E36510" w:rsidRPr="0091098E">
        <w:rPr>
          <w:rFonts w:ascii="Calibri" w:hAnsi="Calibri" w:cs="Calibri"/>
          <w:sz w:val="24"/>
          <w:szCs w:val="24"/>
        </w:rPr>
        <w:t xml:space="preserve">reliefs </w:t>
      </w:r>
      <w:r w:rsidR="002D04EB" w:rsidRPr="0091098E">
        <w:rPr>
          <w:rFonts w:ascii="Calibri" w:hAnsi="Calibri" w:cs="Calibri"/>
          <w:sz w:val="24"/>
          <w:szCs w:val="24"/>
        </w:rPr>
        <w:t>were e</w:t>
      </w:r>
      <w:r w:rsidR="001C0261" w:rsidRPr="0091098E">
        <w:rPr>
          <w:rFonts w:ascii="Calibri" w:hAnsi="Calibri" w:cs="Calibri"/>
          <w:sz w:val="24"/>
          <w:szCs w:val="24"/>
        </w:rPr>
        <w:t xml:space="preserve">xcavated by </w:t>
      </w:r>
      <w:r w:rsidR="00684B94" w:rsidRPr="0091098E">
        <w:rPr>
          <w:rFonts w:ascii="Calibri" w:hAnsi="Calibri" w:cs="Calibri"/>
          <w:sz w:val="24"/>
          <w:szCs w:val="24"/>
        </w:rPr>
        <w:t>Hormuzd Rassam</w:t>
      </w:r>
      <w:r w:rsidR="002D04EB" w:rsidRPr="0091098E">
        <w:rPr>
          <w:rFonts w:ascii="Calibri" w:hAnsi="Calibri" w:cs="Calibri"/>
          <w:sz w:val="24"/>
          <w:szCs w:val="24"/>
        </w:rPr>
        <w:t xml:space="preserve"> (together with Loftus,</w:t>
      </w:r>
      <w:r w:rsidR="002D04EB" w:rsidRPr="0002271E">
        <w:rPr>
          <w:rFonts w:cs="Calibri"/>
          <w:sz w:val="24"/>
          <w:szCs w:val="24"/>
        </w:rPr>
        <w:t xml:space="preserve"> </w:t>
      </w:r>
      <w:r w:rsidR="002D04EB" w:rsidRPr="0091098E">
        <w:rPr>
          <w:rFonts w:ascii="Calibri" w:hAnsi="Calibri" w:cs="Calibri"/>
          <w:sz w:val="24"/>
          <w:szCs w:val="24"/>
        </w:rPr>
        <w:t>Rawlinson and Taylor)</w:t>
      </w:r>
      <w:r w:rsidR="00684B94" w:rsidRPr="0091098E">
        <w:rPr>
          <w:rFonts w:ascii="Calibri" w:hAnsi="Calibri" w:cs="Calibri"/>
          <w:sz w:val="24"/>
          <w:szCs w:val="24"/>
        </w:rPr>
        <w:t xml:space="preserve"> in 1853</w:t>
      </w:r>
      <w:r w:rsidR="001C0261" w:rsidRPr="0091098E">
        <w:rPr>
          <w:rFonts w:ascii="Calibri" w:hAnsi="Calibri" w:cs="Calibri"/>
          <w:sz w:val="24"/>
          <w:szCs w:val="24"/>
        </w:rPr>
        <w:t xml:space="preserve"> at the North Palace, Nineveh</w:t>
      </w:r>
      <w:r w:rsidR="00E36510" w:rsidRPr="0091098E">
        <w:rPr>
          <w:rFonts w:ascii="Calibri" w:hAnsi="Calibri" w:cs="Calibri"/>
          <w:sz w:val="24"/>
          <w:szCs w:val="24"/>
        </w:rPr>
        <w:t xml:space="preserve"> considered to be a ‘palace without rival’ (Brereton</w:t>
      </w:r>
      <w:r w:rsidR="00963123" w:rsidRPr="0091098E">
        <w:rPr>
          <w:rFonts w:ascii="Calibri" w:hAnsi="Calibri" w:cs="Calibri"/>
          <w:sz w:val="24"/>
          <w:szCs w:val="24"/>
        </w:rPr>
        <w:t xml:space="preserve"> 202</w:t>
      </w:r>
      <w:r w:rsidR="0067173B" w:rsidRPr="0091098E">
        <w:rPr>
          <w:rFonts w:ascii="Calibri" w:hAnsi="Calibri" w:cs="Calibri"/>
          <w:sz w:val="24"/>
          <w:szCs w:val="24"/>
        </w:rPr>
        <w:t>0</w:t>
      </w:r>
      <w:proofErr w:type="gramStart"/>
      <w:r w:rsidR="00963123" w:rsidRPr="0091098E">
        <w:rPr>
          <w:rFonts w:ascii="Calibri" w:hAnsi="Calibri" w:cs="Calibri"/>
          <w:sz w:val="24"/>
          <w:szCs w:val="24"/>
        </w:rPr>
        <w:t>)</w:t>
      </w:r>
      <w:r w:rsidR="00E36510" w:rsidRPr="0091098E">
        <w:rPr>
          <w:rFonts w:ascii="Calibri" w:hAnsi="Calibri" w:cs="Calibri"/>
          <w:sz w:val="24"/>
          <w:szCs w:val="24"/>
        </w:rPr>
        <w:t xml:space="preserve">  Nineveh</w:t>
      </w:r>
      <w:proofErr w:type="gramEnd"/>
      <w:r w:rsidR="00E36510" w:rsidRPr="0091098E">
        <w:rPr>
          <w:rFonts w:ascii="Calibri" w:hAnsi="Calibri" w:cs="Calibri"/>
          <w:sz w:val="24"/>
          <w:szCs w:val="24"/>
        </w:rPr>
        <w:t xml:space="preserve"> was </w:t>
      </w:r>
      <w:r w:rsidR="00A36FAE" w:rsidRPr="0091098E">
        <w:rPr>
          <w:rFonts w:ascii="Calibri" w:hAnsi="Calibri" w:cs="Calibri"/>
          <w:sz w:val="24"/>
          <w:szCs w:val="24"/>
        </w:rPr>
        <w:t xml:space="preserve">located on the eastern bank of the Tigris, </w:t>
      </w:r>
      <w:r w:rsidR="00E36510" w:rsidRPr="0091098E">
        <w:rPr>
          <w:rFonts w:ascii="Calibri" w:hAnsi="Calibri" w:cs="Calibri"/>
          <w:sz w:val="24"/>
          <w:szCs w:val="24"/>
        </w:rPr>
        <w:t xml:space="preserve">and </w:t>
      </w:r>
      <w:r w:rsidR="00A36FAE" w:rsidRPr="0091098E">
        <w:rPr>
          <w:rFonts w:ascii="Calibri" w:hAnsi="Calibri" w:cs="Calibri"/>
          <w:sz w:val="24"/>
          <w:szCs w:val="24"/>
        </w:rPr>
        <w:t>was one of ancient Assyria’s most important cities</w:t>
      </w:r>
      <w:r w:rsidR="00E36510" w:rsidRPr="0091098E">
        <w:rPr>
          <w:rFonts w:ascii="Calibri" w:hAnsi="Calibri" w:cs="Calibri"/>
          <w:sz w:val="24"/>
          <w:szCs w:val="24"/>
        </w:rPr>
        <w:t xml:space="preserve">. It is </w:t>
      </w:r>
      <w:r w:rsidR="001C0261" w:rsidRPr="0091098E">
        <w:rPr>
          <w:rFonts w:ascii="Calibri" w:hAnsi="Calibri" w:cs="Calibri"/>
          <w:sz w:val="24"/>
          <w:szCs w:val="24"/>
        </w:rPr>
        <w:t xml:space="preserve">now part of </w:t>
      </w:r>
      <w:r w:rsidR="002825A4" w:rsidRPr="0091098E">
        <w:rPr>
          <w:rFonts w:ascii="Calibri" w:hAnsi="Calibri" w:cs="Calibri"/>
          <w:sz w:val="24"/>
          <w:szCs w:val="24"/>
        </w:rPr>
        <w:t>modern-day</w:t>
      </w:r>
      <w:r w:rsidR="001C0261" w:rsidRPr="0091098E">
        <w:rPr>
          <w:rFonts w:ascii="Calibri" w:hAnsi="Calibri" w:cs="Calibri"/>
          <w:sz w:val="24"/>
          <w:szCs w:val="24"/>
        </w:rPr>
        <w:t xml:space="preserve"> Mosul</w:t>
      </w:r>
      <w:r w:rsidR="00684B94" w:rsidRPr="0091098E">
        <w:rPr>
          <w:rFonts w:ascii="Calibri" w:hAnsi="Calibri" w:cs="Calibri"/>
          <w:sz w:val="24"/>
          <w:szCs w:val="24"/>
        </w:rPr>
        <w:t>.</w:t>
      </w:r>
      <w:r w:rsidR="001C0261" w:rsidRPr="0091098E">
        <w:rPr>
          <w:rFonts w:ascii="Calibri" w:hAnsi="Calibri" w:cs="Calibri"/>
          <w:sz w:val="24"/>
          <w:szCs w:val="24"/>
        </w:rPr>
        <w:t xml:space="preserve"> The</w:t>
      </w:r>
      <w:r w:rsidR="00E36510" w:rsidRPr="0091098E">
        <w:rPr>
          <w:rFonts w:ascii="Calibri" w:hAnsi="Calibri" w:cs="Calibri"/>
          <w:sz w:val="24"/>
          <w:szCs w:val="24"/>
        </w:rPr>
        <w:t xml:space="preserve"> reliefs</w:t>
      </w:r>
      <w:r w:rsidR="001C0261" w:rsidRPr="0091098E">
        <w:rPr>
          <w:rFonts w:ascii="Calibri" w:hAnsi="Calibri" w:cs="Calibri"/>
          <w:sz w:val="24"/>
          <w:szCs w:val="24"/>
        </w:rPr>
        <w:t xml:space="preserve"> are </w:t>
      </w:r>
      <w:r w:rsidR="001C0261" w:rsidRPr="0091098E">
        <w:rPr>
          <w:rFonts w:ascii="Calibri" w:hAnsi="Calibri" w:cs="Calibri"/>
          <w:sz w:val="24"/>
          <w:szCs w:val="24"/>
          <w:shd w:val="clear" w:color="auto" w:fill="FFFFFF"/>
        </w:rPr>
        <w:t>remarkably well preserved</w:t>
      </w:r>
      <w:r w:rsidR="002D04EB" w:rsidRPr="0091098E">
        <w:rPr>
          <w:rFonts w:ascii="Calibri" w:hAnsi="Calibri" w:cs="Calibri"/>
          <w:sz w:val="24"/>
          <w:szCs w:val="24"/>
          <w:shd w:val="clear" w:color="auto" w:fill="FFFFFF"/>
        </w:rPr>
        <w:t>. A</w:t>
      </w:r>
      <w:r w:rsidR="001C0261" w:rsidRPr="0091098E">
        <w:rPr>
          <w:rFonts w:ascii="Calibri" w:hAnsi="Calibri" w:cs="Calibri"/>
          <w:sz w:val="24"/>
          <w:szCs w:val="24"/>
          <w:shd w:val="clear" w:color="auto" w:fill="FFFFFF"/>
        </w:rPr>
        <w:t>lthough small sections are missing from the complete panels, it is not enough to make the study of it problematic.</w:t>
      </w:r>
    </w:p>
    <w:p w14:paraId="49057BE8" w14:textId="3F477933" w:rsidR="00B772B8" w:rsidRPr="0091098E" w:rsidRDefault="00B772B8" w:rsidP="00B772B8">
      <w:pPr>
        <w:rPr>
          <w:rFonts w:ascii="Calibri" w:hAnsi="Calibri" w:cs="Calibri"/>
          <w:sz w:val="24"/>
          <w:szCs w:val="24"/>
        </w:rPr>
      </w:pPr>
      <w:r w:rsidRPr="0091098E">
        <w:rPr>
          <w:rFonts w:ascii="Calibri" w:hAnsi="Calibri" w:cs="Calibri"/>
          <w:sz w:val="24"/>
          <w:szCs w:val="24"/>
        </w:rPr>
        <w:t xml:space="preserve">When considering its material qualities (materiality) Gibson’s concept of affordances (1979) is useful, ‘material, form, size, colour, weight, properties’ (Steel 2018, p202). Each panel is made of high-quality alabaster and carved in low relief as one piece. </w:t>
      </w:r>
      <w:r w:rsidRPr="0091098E">
        <w:rPr>
          <w:rFonts w:ascii="Calibri" w:hAnsi="Calibri" w:cs="Calibri"/>
          <w:sz w:val="24"/>
          <w:szCs w:val="24"/>
          <w:shd w:val="clear" w:color="auto" w:fill="FFFFFF"/>
        </w:rPr>
        <w:t>The ‘technical process’ (Gell</w:t>
      </w:r>
      <w:r w:rsidR="00FC38CF" w:rsidRPr="0091098E">
        <w:rPr>
          <w:rFonts w:ascii="Calibri" w:hAnsi="Calibri" w:cs="Calibri"/>
          <w:sz w:val="24"/>
          <w:szCs w:val="24"/>
          <w:shd w:val="clear" w:color="auto" w:fill="FFFFFF"/>
        </w:rPr>
        <w:t xml:space="preserve"> 1992</w:t>
      </w:r>
      <w:r w:rsidRPr="0091098E">
        <w:rPr>
          <w:rFonts w:ascii="Calibri" w:hAnsi="Calibri" w:cs="Calibri"/>
          <w:sz w:val="24"/>
          <w:szCs w:val="24"/>
          <w:shd w:val="clear" w:color="auto" w:fill="FFFFFF"/>
        </w:rPr>
        <w:t xml:space="preserve">, p43) undertaken has produced a masterpiece of workmanship as the carvings are incredibly intricate showing the skill and experience of the sculptors leading us to conclude that the process and finished product itself can hold us in its thrall. </w:t>
      </w:r>
      <w:r w:rsidRPr="0091098E">
        <w:rPr>
          <w:rFonts w:ascii="Calibri" w:hAnsi="Calibri" w:cs="Calibri"/>
          <w:sz w:val="24"/>
          <w:szCs w:val="24"/>
        </w:rPr>
        <w:t>The panels which cover these two images are - Asset no: 124874 Height, 165.10 cm, width, 114.30cm, 124878 height, 167.64cm width 116.84cm and 124879 height 60.96cm width 116.84cm.  (</w:t>
      </w:r>
      <w:r w:rsidR="00F55663">
        <w:rPr>
          <w:rFonts w:ascii="Calibri" w:hAnsi="Calibri" w:cs="Calibri"/>
          <w:sz w:val="24"/>
          <w:szCs w:val="24"/>
        </w:rPr>
        <w:t>figures 1,2,3 and 4</w:t>
      </w:r>
      <w:r w:rsidRPr="0091098E">
        <w:rPr>
          <w:rFonts w:ascii="Calibri" w:hAnsi="Calibri" w:cs="Calibri"/>
          <w:sz w:val="24"/>
          <w:szCs w:val="24"/>
        </w:rPr>
        <w:t>)</w:t>
      </w:r>
      <w:r w:rsidR="00195C21" w:rsidRPr="0091098E">
        <w:rPr>
          <w:rFonts w:ascii="Calibri" w:hAnsi="Calibri" w:cs="Calibri"/>
          <w:sz w:val="24"/>
          <w:szCs w:val="24"/>
        </w:rPr>
        <w:t xml:space="preserve"> The reliefs are not coloured due to poor preservation and exposure to light and the elements (Layard 1849). </w:t>
      </w:r>
      <w:r w:rsidRPr="0091098E">
        <w:rPr>
          <w:rFonts w:ascii="Calibri" w:hAnsi="Calibri" w:cs="Calibri"/>
          <w:sz w:val="24"/>
          <w:szCs w:val="24"/>
        </w:rPr>
        <w:t>Whilst</w:t>
      </w:r>
      <w:r w:rsidR="006B659D" w:rsidRPr="0091098E">
        <w:rPr>
          <w:rFonts w:ascii="Calibri" w:hAnsi="Calibri" w:cs="Calibri"/>
          <w:sz w:val="24"/>
          <w:szCs w:val="24"/>
        </w:rPr>
        <w:t xml:space="preserve"> </w:t>
      </w:r>
      <w:r w:rsidRPr="0091098E">
        <w:rPr>
          <w:rFonts w:ascii="Calibri" w:hAnsi="Calibri" w:cs="Calibri"/>
          <w:sz w:val="24"/>
          <w:szCs w:val="24"/>
        </w:rPr>
        <w:t>t</w:t>
      </w:r>
      <w:r w:rsidR="00195C21" w:rsidRPr="0091098E">
        <w:rPr>
          <w:rFonts w:ascii="Calibri" w:hAnsi="Calibri" w:cs="Calibri"/>
          <w:sz w:val="24"/>
          <w:szCs w:val="24"/>
        </w:rPr>
        <w:t>hey</w:t>
      </w:r>
      <w:r w:rsidRPr="0091098E">
        <w:rPr>
          <w:rFonts w:ascii="Calibri" w:hAnsi="Calibri" w:cs="Calibri"/>
          <w:sz w:val="24"/>
          <w:szCs w:val="24"/>
        </w:rPr>
        <w:t xml:space="preserve"> lack colour, </w:t>
      </w:r>
      <w:r w:rsidR="00BC31C7" w:rsidRPr="0091098E">
        <w:rPr>
          <w:rFonts w:ascii="Calibri" w:hAnsi="Calibri" w:cs="Calibri"/>
          <w:sz w:val="24"/>
          <w:szCs w:val="24"/>
        </w:rPr>
        <w:t>making them appear very solemn</w:t>
      </w:r>
      <w:r w:rsidR="006B659D" w:rsidRPr="0091098E">
        <w:rPr>
          <w:rFonts w:ascii="Calibri" w:hAnsi="Calibri" w:cs="Calibri"/>
          <w:sz w:val="24"/>
          <w:szCs w:val="24"/>
        </w:rPr>
        <w:t xml:space="preserve"> today</w:t>
      </w:r>
      <w:r w:rsidR="00BC31C7" w:rsidRPr="0091098E">
        <w:rPr>
          <w:rFonts w:ascii="Calibri" w:hAnsi="Calibri" w:cs="Calibri"/>
          <w:sz w:val="24"/>
          <w:szCs w:val="24"/>
        </w:rPr>
        <w:t xml:space="preserve">, </w:t>
      </w:r>
      <w:r w:rsidRPr="0091098E">
        <w:rPr>
          <w:rFonts w:ascii="Calibri" w:hAnsi="Calibri" w:cs="Calibri"/>
          <w:sz w:val="24"/>
          <w:szCs w:val="24"/>
        </w:rPr>
        <w:t>this was not true of when they were originally in-situ</w:t>
      </w:r>
      <w:r w:rsidR="006B659D" w:rsidRPr="0091098E">
        <w:rPr>
          <w:rFonts w:ascii="Calibri" w:hAnsi="Calibri" w:cs="Calibri"/>
          <w:sz w:val="24"/>
          <w:szCs w:val="24"/>
        </w:rPr>
        <w:t xml:space="preserve"> in the North palace</w:t>
      </w:r>
      <w:r w:rsidRPr="0091098E">
        <w:rPr>
          <w:rFonts w:ascii="Calibri" w:hAnsi="Calibri" w:cs="Calibri"/>
          <w:sz w:val="24"/>
          <w:szCs w:val="24"/>
        </w:rPr>
        <w:t>.</w:t>
      </w:r>
      <w:r w:rsidR="00BC31C7" w:rsidRPr="0091098E">
        <w:rPr>
          <w:rFonts w:ascii="Calibri" w:hAnsi="Calibri" w:cs="Calibri"/>
          <w:sz w:val="24"/>
          <w:szCs w:val="24"/>
        </w:rPr>
        <w:t xml:space="preserve"> The palaces were colourful </w:t>
      </w:r>
      <w:r w:rsidR="001A7B47" w:rsidRPr="0091098E">
        <w:rPr>
          <w:rFonts w:ascii="Calibri" w:hAnsi="Calibri" w:cs="Calibri"/>
          <w:sz w:val="24"/>
          <w:szCs w:val="24"/>
        </w:rPr>
        <w:t xml:space="preserve">places </w:t>
      </w:r>
      <w:r w:rsidR="00BC31C7" w:rsidRPr="0091098E">
        <w:rPr>
          <w:rFonts w:ascii="Calibri" w:hAnsi="Calibri" w:cs="Calibri"/>
          <w:sz w:val="24"/>
          <w:szCs w:val="24"/>
        </w:rPr>
        <w:t>and the panels throughout the palace would have been</w:t>
      </w:r>
      <w:r w:rsidR="001A7B47" w:rsidRPr="0091098E">
        <w:rPr>
          <w:rFonts w:ascii="Calibri" w:hAnsi="Calibri" w:cs="Calibri"/>
          <w:sz w:val="24"/>
          <w:szCs w:val="24"/>
        </w:rPr>
        <w:t xml:space="preserve"> brightly coloured and therefore very impactful</w:t>
      </w:r>
      <w:r w:rsidR="006B659D" w:rsidRPr="0091098E">
        <w:rPr>
          <w:rFonts w:ascii="Calibri" w:hAnsi="Calibri" w:cs="Calibri"/>
          <w:sz w:val="24"/>
          <w:szCs w:val="24"/>
        </w:rPr>
        <w:t xml:space="preserve"> in its imagery</w:t>
      </w:r>
      <w:r w:rsidR="001A7B47" w:rsidRPr="0091098E">
        <w:rPr>
          <w:rFonts w:ascii="Calibri" w:hAnsi="Calibri" w:cs="Calibri"/>
          <w:sz w:val="24"/>
          <w:szCs w:val="24"/>
        </w:rPr>
        <w:t>. (example below)</w:t>
      </w:r>
      <w:r w:rsidRPr="0091098E">
        <w:rPr>
          <w:rFonts w:ascii="Calibri" w:hAnsi="Calibri" w:cs="Calibri"/>
          <w:sz w:val="24"/>
          <w:szCs w:val="24"/>
        </w:rPr>
        <w:t xml:space="preserve"> </w:t>
      </w:r>
    </w:p>
    <w:p w14:paraId="726F41F4" w14:textId="77777777" w:rsidR="00B772B8" w:rsidRDefault="00B772B8" w:rsidP="00B772B8">
      <w:pPr>
        <w:rPr>
          <w:rFonts w:ascii="Calibri" w:hAnsi="Calibri" w:cs="Calibri"/>
          <w:i/>
          <w:iCs/>
          <w:color w:val="00B050"/>
          <w:sz w:val="24"/>
          <w:szCs w:val="24"/>
        </w:rPr>
      </w:pPr>
    </w:p>
    <w:p w14:paraId="31422334" w14:textId="77777777" w:rsidR="00B772B8" w:rsidRPr="007337D2" w:rsidRDefault="00B772B8" w:rsidP="00B772B8">
      <w:pPr>
        <w:rPr>
          <w:rFonts w:ascii="Calibri" w:hAnsi="Calibri" w:cs="Calibri"/>
          <w:i/>
          <w:iCs/>
          <w:color w:val="00B050"/>
          <w:sz w:val="24"/>
          <w:szCs w:val="24"/>
        </w:rPr>
      </w:pPr>
      <w:r>
        <w:rPr>
          <w:noProof/>
        </w:rPr>
        <w:lastRenderedPageBreak/>
        <w:drawing>
          <wp:inline distT="0" distB="0" distL="0" distR="0" wp14:anchorId="0342CDEC" wp14:editId="34E27DD9">
            <wp:extent cx="5731510" cy="3510280"/>
            <wp:effectExtent l="0" t="0" r="0" b="0"/>
            <wp:docPr id="103728571" name="Picture 1" descr="A room with a group of people in the middle of the temp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728571" name="Picture 1" descr="A room with a group of people in the middle of the temple&#10;&#10;Description automatically generated with medium confidence"/>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1510" cy="3510280"/>
                    </a:xfrm>
                    <a:prstGeom prst="rect">
                      <a:avLst/>
                    </a:prstGeom>
                    <a:noFill/>
                    <a:ln>
                      <a:noFill/>
                    </a:ln>
                  </pic:spPr>
                </pic:pic>
              </a:graphicData>
            </a:graphic>
          </wp:inline>
        </w:drawing>
      </w:r>
    </w:p>
    <w:p w14:paraId="340177CA" w14:textId="40161686" w:rsidR="00F55663" w:rsidRPr="00F55663" w:rsidRDefault="00F55663" w:rsidP="00F55663">
      <w:pPr>
        <w:pBdr>
          <w:top w:val="single" w:sz="4" w:space="1" w:color="auto"/>
          <w:left w:val="single" w:sz="4" w:space="4" w:color="auto"/>
          <w:bottom w:val="single" w:sz="4" w:space="1" w:color="auto"/>
          <w:right w:val="single" w:sz="4" w:space="4" w:color="auto"/>
        </w:pBdr>
        <w:rPr>
          <w:rFonts w:ascii="Arial" w:hAnsi="Arial" w:cs="Arial"/>
          <w:color w:val="202122"/>
          <w:sz w:val="21"/>
          <w:szCs w:val="21"/>
          <w:shd w:val="clear" w:color="auto" w:fill="FFFFFF"/>
        </w:rPr>
      </w:pPr>
      <w:r>
        <w:rPr>
          <w:rFonts w:ascii="Helvetica" w:hAnsi="Helvetica" w:cs="Helvetica"/>
          <w:color w:val="000000"/>
          <w:shd w:val="clear" w:color="auto" w:fill="FFFFFF"/>
        </w:rPr>
        <w:t xml:space="preserve">Figure 5  </w:t>
      </w:r>
      <w:r>
        <w:rPr>
          <w:rFonts w:ascii="Arial" w:hAnsi="Arial" w:cs="Arial"/>
          <w:color w:val="202122"/>
          <w:sz w:val="21"/>
          <w:szCs w:val="21"/>
          <w:shd w:val="clear" w:color="auto" w:fill="FFFFFF"/>
        </w:rPr>
        <w:t>Artist’s impression of a hall in an Assyrian palace from The Monuments of Nineveh by Sir Austen Henry Layard, 1853</w:t>
      </w:r>
      <w:r>
        <w:rPr>
          <w:rFonts w:ascii="Arial" w:hAnsi="Arial" w:cs="Arial"/>
          <w:color w:val="202122"/>
          <w:sz w:val="21"/>
          <w:szCs w:val="21"/>
          <w:shd w:val="clear" w:color="auto" w:fill="FFFFFF"/>
        </w:rPr>
        <w:t xml:space="preserve"> Source: </w:t>
      </w:r>
      <w:hyperlink r:id="rId26" w:history="1">
        <w:r w:rsidRPr="0091098E">
          <w:rPr>
            <w:rStyle w:val="Hyperlink"/>
            <w:rFonts w:ascii="Calibri" w:hAnsi="Calibri" w:cs="Calibri"/>
            <w:color w:val="0645AD"/>
            <w:sz w:val="24"/>
            <w:szCs w:val="24"/>
            <w:shd w:val="clear" w:color="auto" w:fill="FFFFFF"/>
          </w:rPr>
          <w:t>https://commons.wikimedia.org/w/index.php?title=File:Artist%E2%80%99s_impression_of_a_hall_in_an_Assyrian_palace_from_The_Monuments_of_Nineveh_by_Sir_Austen_Henry_Layard,_1853.jpg&amp;oldid=846196855</w:t>
        </w:r>
      </w:hyperlink>
      <w:r w:rsidRPr="0091098E">
        <w:rPr>
          <w:rFonts w:ascii="Calibri" w:hAnsi="Calibri" w:cs="Calibri"/>
          <w:color w:val="202122"/>
          <w:sz w:val="24"/>
          <w:szCs w:val="24"/>
          <w:shd w:val="clear" w:color="auto" w:fill="FFFFFF"/>
        </w:rPr>
        <w:t xml:space="preserve"> </w:t>
      </w:r>
    </w:p>
    <w:p w14:paraId="657AF9C3" w14:textId="1F0D6173" w:rsidR="00AE418C" w:rsidRPr="0091098E" w:rsidRDefault="007337D2" w:rsidP="002B1287">
      <w:pPr>
        <w:rPr>
          <w:rFonts w:ascii="Calibri" w:hAnsi="Calibri" w:cs="Calibri"/>
          <w:color w:val="00B050"/>
          <w:sz w:val="24"/>
          <w:szCs w:val="24"/>
        </w:rPr>
      </w:pPr>
      <w:r w:rsidRPr="0091098E">
        <w:rPr>
          <w:rFonts w:ascii="Calibri" w:hAnsi="Calibri" w:cs="Calibri"/>
          <w:sz w:val="24"/>
          <w:szCs w:val="24"/>
          <w:shd w:val="clear" w:color="auto" w:fill="FFFFFF"/>
        </w:rPr>
        <w:t>The exact location of the</w:t>
      </w:r>
      <w:r w:rsidR="001A7B47" w:rsidRPr="0091098E">
        <w:rPr>
          <w:rFonts w:ascii="Calibri" w:hAnsi="Calibri" w:cs="Calibri"/>
          <w:sz w:val="24"/>
          <w:szCs w:val="24"/>
          <w:shd w:val="clear" w:color="auto" w:fill="FFFFFF"/>
        </w:rPr>
        <w:t xml:space="preserve"> reliefs</w:t>
      </w:r>
      <w:r w:rsidRPr="0091098E">
        <w:rPr>
          <w:rFonts w:ascii="Calibri" w:hAnsi="Calibri" w:cs="Calibri"/>
          <w:sz w:val="24"/>
          <w:szCs w:val="24"/>
          <w:shd w:val="clear" w:color="auto" w:fill="FFFFFF"/>
        </w:rPr>
        <w:t xml:space="preserve"> </w:t>
      </w:r>
      <w:r w:rsidR="00033D42" w:rsidRPr="0091098E">
        <w:rPr>
          <w:rFonts w:ascii="Calibri" w:hAnsi="Calibri" w:cs="Calibri"/>
          <w:sz w:val="24"/>
          <w:szCs w:val="24"/>
          <w:shd w:val="clear" w:color="auto" w:fill="FFFFFF"/>
        </w:rPr>
        <w:t>is</w:t>
      </w:r>
      <w:r w:rsidRPr="0091098E">
        <w:rPr>
          <w:rFonts w:ascii="Calibri" w:hAnsi="Calibri" w:cs="Calibri"/>
          <w:sz w:val="24"/>
          <w:szCs w:val="24"/>
          <w:shd w:val="clear" w:color="auto" w:fill="FFFFFF"/>
        </w:rPr>
        <w:t xml:space="preserve"> </w:t>
      </w:r>
      <w:r w:rsidR="00033D42" w:rsidRPr="0091098E">
        <w:rPr>
          <w:rFonts w:ascii="Calibri" w:hAnsi="Calibri" w:cs="Calibri"/>
          <w:sz w:val="24"/>
          <w:szCs w:val="24"/>
          <w:shd w:val="clear" w:color="auto" w:fill="FFFFFF"/>
        </w:rPr>
        <w:t xml:space="preserve">both </w:t>
      </w:r>
      <w:r w:rsidRPr="0091098E">
        <w:rPr>
          <w:rFonts w:ascii="Calibri" w:hAnsi="Calibri" w:cs="Calibri"/>
          <w:sz w:val="24"/>
          <w:szCs w:val="24"/>
          <w:shd w:val="clear" w:color="auto" w:fill="FFFFFF"/>
        </w:rPr>
        <w:t>important and relevant to the analysis. They</w:t>
      </w:r>
      <w:r w:rsidR="00AE418C" w:rsidRPr="0091098E">
        <w:rPr>
          <w:rFonts w:ascii="Calibri" w:hAnsi="Calibri" w:cs="Calibri"/>
          <w:sz w:val="24"/>
          <w:szCs w:val="24"/>
          <w:shd w:val="clear" w:color="auto" w:fill="FFFFFF"/>
        </w:rPr>
        <w:t xml:space="preserve"> </w:t>
      </w:r>
      <w:r w:rsidR="00247131" w:rsidRPr="0091098E">
        <w:rPr>
          <w:rFonts w:ascii="Calibri" w:hAnsi="Calibri" w:cs="Calibri"/>
          <w:sz w:val="24"/>
          <w:szCs w:val="24"/>
        </w:rPr>
        <w:t xml:space="preserve">were found in the </w:t>
      </w:r>
      <w:r w:rsidR="002825A4" w:rsidRPr="0091098E">
        <w:rPr>
          <w:rFonts w:ascii="Calibri" w:hAnsi="Calibri" w:cs="Calibri"/>
          <w:sz w:val="24"/>
          <w:szCs w:val="24"/>
        </w:rPr>
        <w:t xml:space="preserve">little-understood </w:t>
      </w:r>
      <w:r w:rsidR="00FE6F67">
        <w:rPr>
          <w:rFonts w:ascii="Calibri" w:hAnsi="Calibri" w:cs="Calibri"/>
          <w:sz w:val="24"/>
          <w:szCs w:val="24"/>
        </w:rPr>
        <w:t>R</w:t>
      </w:r>
      <w:r w:rsidR="00247131" w:rsidRPr="0091098E">
        <w:rPr>
          <w:rFonts w:ascii="Calibri" w:hAnsi="Calibri" w:cs="Calibri"/>
          <w:sz w:val="24"/>
          <w:szCs w:val="24"/>
        </w:rPr>
        <w:t xml:space="preserve">oom </w:t>
      </w:r>
      <w:proofErr w:type="gramStart"/>
      <w:r w:rsidR="00247131" w:rsidRPr="0091098E">
        <w:rPr>
          <w:rFonts w:ascii="Calibri" w:hAnsi="Calibri" w:cs="Calibri"/>
          <w:sz w:val="24"/>
          <w:szCs w:val="24"/>
        </w:rPr>
        <w:t>S</w:t>
      </w:r>
      <w:proofErr w:type="gramEnd"/>
      <w:r w:rsidR="00247131" w:rsidRPr="0091098E">
        <w:rPr>
          <w:rFonts w:ascii="Calibri" w:hAnsi="Calibri" w:cs="Calibri"/>
          <w:sz w:val="24"/>
          <w:szCs w:val="24"/>
        </w:rPr>
        <w:t xml:space="preserve"> which is believed to be </w:t>
      </w:r>
      <w:r w:rsidR="001D740A" w:rsidRPr="0091098E">
        <w:rPr>
          <w:rFonts w:ascii="Calibri" w:hAnsi="Calibri" w:cs="Calibri"/>
          <w:sz w:val="24"/>
          <w:szCs w:val="24"/>
        </w:rPr>
        <w:t xml:space="preserve">a gate chamber, </w:t>
      </w:r>
      <w:r w:rsidR="00247131" w:rsidRPr="0091098E">
        <w:rPr>
          <w:rFonts w:ascii="Calibri" w:hAnsi="Calibri" w:cs="Calibri"/>
          <w:sz w:val="24"/>
          <w:szCs w:val="24"/>
        </w:rPr>
        <w:t xml:space="preserve">part of the </w:t>
      </w:r>
      <w:proofErr w:type="spellStart"/>
      <w:r w:rsidR="00A923A7" w:rsidRPr="0091098E">
        <w:rPr>
          <w:rFonts w:ascii="Calibri" w:hAnsi="Calibri" w:cs="Calibri"/>
          <w:sz w:val="24"/>
          <w:szCs w:val="24"/>
        </w:rPr>
        <w:t>bit</w:t>
      </w:r>
      <w:r w:rsidR="001A7B47" w:rsidRPr="0091098E">
        <w:rPr>
          <w:rFonts w:ascii="Calibri" w:hAnsi="Calibri" w:cs="Calibri"/>
          <w:sz w:val="24"/>
          <w:szCs w:val="24"/>
        </w:rPr>
        <w:t>ã</w:t>
      </w:r>
      <w:r w:rsidR="00A923A7" w:rsidRPr="0091098E">
        <w:rPr>
          <w:rFonts w:ascii="Calibri" w:hAnsi="Calibri" w:cs="Calibri"/>
          <w:sz w:val="24"/>
          <w:szCs w:val="24"/>
        </w:rPr>
        <w:t>nu</w:t>
      </w:r>
      <w:proofErr w:type="spellEnd"/>
      <w:r w:rsidR="00A923A7" w:rsidRPr="0091098E">
        <w:rPr>
          <w:rFonts w:ascii="Calibri" w:hAnsi="Calibri" w:cs="Calibri"/>
          <w:sz w:val="24"/>
          <w:szCs w:val="24"/>
        </w:rPr>
        <w:t xml:space="preserve">, the </w:t>
      </w:r>
      <w:r w:rsidR="00247131" w:rsidRPr="0091098E">
        <w:rPr>
          <w:rFonts w:ascii="Calibri" w:hAnsi="Calibri" w:cs="Calibri"/>
          <w:sz w:val="24"/>
          <w:szCs w:val="24"/>
        </w:rPr>
        <w:t>private chambers</w:t>
      </w:r>
      <w:r w:rsidR="00033D42" w:rsidRPr="0091098E">
        <w:rPr>
          <w:rFonts w:ascii="Calibri" w:hAnsi="Calibri" w:cs="Calibri"/>
          <w:sz w:val="24"/>
          <w:szCs w:val="24"/>
        </w:rPr>
        <w:t xml:space="preserve"> of the North Palace</w:t>
      </w:r>
      <w:r w:rsidR="00A923A7" w:rsidRPr="0091098E">
        <w:rPr>
          <w:rFonts w:ascii="Calibri" w:hAnsi="Calibri" w:cs="Calibri"/>
          <w:sz w:val="24"/>
          <w:szCs w:val="24"/>
        </w:rPr>
        <w:t xml:space="preserve"> rather than the public area</w:t>
      </w:r>
      <w:r w:rsidR="00B772B8" w:rsidRPr="0091098E">
        <w:rPr>
          <w:rFonts w:ascii="Calibri" w:hAnsi="Calibri" w:cs="Calibri"/>
          <w:sz w:val="24"/>
          <w:szCs w:val="24"/>
        </w:rPr>
        <w:t xml:space="preserve"> </w:t>
      </w:r>
      <w:proofErr w:type="spellStart"/>
      <w:r w:rsidR="00B772B8" w:rsidRPr="0091098E">
        <w:rPr>
          <w:rFonts w:ascii="Calibri" w:hAnsi="Calibri" w:cs="Calibri"/>
          <w:sz w:val="24"/>
          <w:szCs w:val="24"/>
        </w:rPr>
        <w:t>b</w:t>
      </w:r>
      <w:r w:rsidR="001A7B47" w:rsidRPr="0091098E">
        <w:rPr>
          <w:rFonts w:ascii="Calibri" w:hAnsi="Calibri" w:cs="Calibri"/>
          <w:sz w:val="24"/>
          <w:szCs w:val="24"/>
        </w:rPr>
        <w:t>ã</w:t>
      </w:r>
      <w:r w:rsidR="00B772B8" w:rsidRPr="0091098E">
        <w:rPr>
          <w:rFonts w:ascii="Calibri" w:hAnsi="Calibri" w:cs="Calibri"/>
          <w:sz w:val="24"/>
          <w:szCs w:val="24"/>
        </w:rPr>
        <w:t>n</w:t>
      </w:r>
      <w:r w:rsidR="001A7B47" w:rsidRPr="0091098E">
        <w:rPr>
          <w:rFonts w:ascii="Calibri" w:hAnsi="Calibri" w:cs="Calibri"/>
          <w:sz w:val="24"/>
          <w:szCs w:val="24"/>
        </w:rPr>
        <w:t>ã</w:t>
      </w:r>
      <w:r w:rsidR="00B772B8" w:rsidRPr="0091098E">
        <w:rPr>
          <w:rFonts w:ascii="Calibri" w:hAnsi="Calibri" w:cs="Calibri"/>
          <w:sz w:val="24"/>
          <w:szCs w:val="24"/>
        </w:rPr>
        <w:t>nu</w:t>
      </w:r>
      <w:proofErr w:type="spellEnd"/>
      <w:r w:rsidR="00247131" w:rsidRPr="0091098E">
        <w:rPr>
          <w:rFonts w:ascii="Calibri" w:hAnsi="Calibri" w:cs="Calibri"/>
          <w:sz w:val="24"/>
          <w:szCs w:val="24"/>
        </w:rPr>
        <w:t xml:space="preserve"> (Amin 2016</w:t>
      </w:r>
      <w:r w:rsidRPr="0091098E">
        <w:rPr>
          <w:rFonts w:ascii="Calibri" w:hAnsi="Calibri" w:cs="Calibri"/>
          <w:sz w:val="24"/>
          <w:szCs w:val="24"/>
        </w:rPr>
        <w:t xml:space="preserve">, </w:t>
      </w:r>
      <w:r w:rsidR="00A923A7" w:rsidRPr="0091098E">
        <w:rPr>
          <w:rFonts w:ascii="Calibri" w:hAnsi="Calibri" w:cs="Calibri"/>
          <w:sz w:val="24"/>
          <w:szCs w:val="24"/>
        </w:rPr>
        <w:t xml:space="preserve">Winter 1983, </w:t>
      </w:r>
      <w:proofErr w:type="spellStart"/>
      <w:r w:rsidR="00A923A7" w:rsidRPr="0091098E">
        <w:rPr>
          <w:rFonts w:ascii="Calibri" w:hAnsi="Calibri" w:cs="Calibri"/>
          <w:sz w:val="24"/>
          <w:szCs w:val="24"/>
        </w:rPr>
        <w:t>Kirtai</w:t>
      </w:r>
      <w:proofErr w:type="spellEnd"/>
      <w:r w:rsidR="00A923A7" w:rsidRPr="0091098E">
        <w:rPr>
          <w:rFonts w:ascii="Calibri" w:hAnsi="Calibri" w:cs="Calibri"/>
          <w:sz w:val="24"/>
          <w:szCs w:val="24"/>
        </w:rPr>
        <w:t xml:space="preserve"> 2015</w:t>
      </w:r>
      <w:r w:rsidR="00247131" w:rsidRPr="0091098E">
        <w:rPr>
          <w:rFonts w:ascii="Calibri" w:hAnsi="Calibri" w:cs="Calibri"/>
          <w:sz w:val="24"/>
          <w:szCs w:val="24"/>
        </w:rPr>
        <w:t>)</w:t>
      </w:r>
      <w:r w:rsidR="00033D42" w:rsidRPr="0091098E">
        <w:rPr>
          <w:rFonts w:ascii="Calibri" w:hAnsi="Calibri" w:cs="Calibri"/>
          <w:sz w:val="24"/>
          <w:szCs w:val="24"/>
        </w:rPr>
        <w:t xml:space="preserve">. </w:t>
      </w:r>
      <w:r w:rsidR="00F55663">
        <w:rPr>
          <w:rFonts w:ascii="Calibri" w:hAnsi="Calibri" w:cs="Calibri"/>
          <w:sz w:val="24"/>
          <w:szCs w:val="24"/>
        </w:rPr>
        <w:t xml:space="preserve">See figure 6 </w:t>
      </w:r>
      <w:r w:rsidRPr="0091098E">
        <w:rPr>
          <w:rFonts w:ascii="Calibri" w:hAnsi="Calibri" w:cs="Calibri"/>
          <w:sz w:val="24"/>
          <w:szCs w:val="24"/>
        </w:rPr>
        <w:t xml:space="preserve">Perhaps this is why the king is less formal in his attire compared to other carvings as he has a diadem on rather than </w:t>
      </w:r>
      <w:r w:rsidR="00033D42" w:rsidRPr="0091098E">
        <w:rPr>
          <w:rFonts w:ascii="Calibri" w:hAnsi="Calibri" w:cs="Calibri"/>
          <w:sz w:val="24"/>
          <w:szCs w:val="24"/>
        </w:rPr>
        <w:t xml:space="preserve">a conical cap </w:t>
      </w:r>
      <w:r w:rsidRPr="0091098E">
        <w:rPr>
          <w:rFonts w:ascii="Calibri" w:hAnsi="Calibri" w:cs="Calibri"/>
          <w:sz w:val="24"/>
          <w:szCs w:val="24"/>
        </w:rPr>
        <w:t>(Amin</w:t>
      </w:r>
      <w:r w:rsidR="00A923A7" w:rsidRPr="0091098E">
        <w:rPr>
          <w:rFonts w:ascii="Calibri" w:hAnsi="Calibri" w:cs="Calibri"/>
          <w:sz w:val="24"/>
          <w:szCs w:val="24"/>
        </w:rPr>
        <w:t xml:space="preserve"> 2016</w:t>
      </w:r>
      <w:r w:rsidRPr="0091098E">
        <w:rPr>
          <w:rFonts w:ascii="Calibri" w:hAnsi="Calibri" w:cs="Calibri"/>
          <w:sz w:val="24"/>
          <w:szCs w:val="24"/>
        </w:rPr>
        <w:t>, Winter</w:t>
      </w:r>
      <w:r w:rsidR="00A923A7" w:rsidRPr="0091098E">
        <w:rPr>
          <w:rFonts w:ascii="Calibri" w:hAnsi="Calibri" w:cs="Calibri"/>
          <w:sz w:val="24"/>
          <w:szCs w:val="24"/>
        </w:rPr>
        <w:t xml:space="preserve"> 1996</w:t>
      </w:r>
      <w:r w:rsidRPr="0091098E">
        <w:rPr>
          <w:rFonts w:ascii="Calibri" w:hAnsi="Calibri" w:cs="Calibri"/>
          <w:sz w:val="24"/>
          <w:szCs w:val="24"/>
        </w:rPr>
        <w:t>)</w:t>
      </w:r>
      <w:r w:rsidR="00033D42" w:rsidRPr="0091098E">
        <w:rPr>
          <w:rFonts w:ascii="Calibri" w:hAnsi="Calibri" w:cs="Calibri"/>
          <w:sz w:val="24"/>
          <w:szCs w:val="24"/>
        </w:rPr>
        <w:t>.</w:t>
      </w:r>
      <w:r w:rsidR="00AE418C" w:rsidRPr="0091098E">
        <w:rPr>
          <w:rFonts w:ascii="Calibri" w:hAnsi="Calibri" w:cs="Calibri"/>
          <w:color w:val="00B050"/>
          <w:sz w:val="24"/>
          <w:szCs w:val="24"/>
        </w:rPr>
        <w:t xml:space="preserve">  </w:t>
      </w:r>
      <w:r w:rsidR="00AE418C" w:rsidRPr="0091098E">
        <w:rPr>
          <w:rFonts w:ascii="Calibri" w:hAnsi="Calibri" w:cs="Calibri"/>
          <w:sz w:val="24"/>
          <w:szCs w:val="24"/>
        </w:rPr>
        <w:t xml:space="preserve">Due to its location in a private part of the palace, one wonders whom </w:t>
      </w:r>
      <w:r w:rsidR="00B772B8" w:rsidRPr="0091098E">
        <w:rPr>
          <w:rFonts w:ascii="Calibri" w:hAnsi="Calibri" w:cs="Calibri"/>
          <w:sz w:val="24"/>
          <w:szCs w:val="24"/>
        </w:rPr>
        <w:t xml:space="preserve">was in mind as the audience </w:t>
      </w:r>
      <w:r w:rsidR="00AE418C" w:rsidRPr="0091098E">
        <w:rPr>
          <w:rFonts w:ascii="Calibri" w:hAnsi="Calibri" w:cs="Calibri"/>
          <w:sz w:val="24"/>
          <w:szCs w:val="24"/>
        </w:rPr>
        <w:t>when they were created.</w:t>
      </w:r>
      <w:r w:rsidR="00AE418C" w:rsidRPr="0091098E">
        <w:rPr>
          <w:rFonts w:ascii="Calibri" w:hAnsi="Calibri" w:cs="Calibri"/>
          <w:color w:val="00B050"/>
          <w:sz w:val="24"/>
          <w:szCs w:val="24"/>
        </w:rPr>
        <w:t xml:space="preserve"> </w:t>
      </w:r>
    </w:p>
    <w:p w14:paraId="62EE120E" w14:textId="343B6382" w:rsidR="00FC1047" w:rsidRPr="0091098E" w:rsidRDefault="00FE603A" w:rsidP="00FC1047">
      <w:pPr>
        <w:rPr>
          <w:rFonts w:ascii="Calibri" w:hAnsi="Calibri" w:cs="Calibri"/>
          <w:sz w:val="24"/>
          <w:szCs w:val="24"/>
        </w:rPr>
      </w:pPr>
      <w:r w:rsidRPr="0091098E">
        <w:rPr>
          <w:rFonts w:ascii="Calibri" w:hAnsi="Calibri" w:cs="Calibri"/>
          <w:sz w:val="24"/>
          <w:szCs w:val="24"/>
        </w:rPr>
        <w:t xml:space="preserve">These reliefs are a key source in the understanding of the king’s role and the </w:t>
      </w:r>
      <w:r w:rsidR="00AE418C" w:rsidRPr="0091098E">
        <w:rPr>
          <w:rFonts w:ascii="Calibri" w:hAnsi="Calibri" w:cs="Calibri"/>
          <w:sz w:val="24"/>
          <w:szCs w:val="24"/>
        </w:rPr>
        <w:t>g</w:t>
      </w:r>
      <w:r w:rsidR="002B1287" w:rsidRPr="0091098E">
        <w:rPr>
          <w:rFonts w:ascii="Calibri" w:hAnsi="Calibri" w:cs="Calibri"/>
          <w:sz w:val="24"/>
          <w:szCs w:val="24"/>
        </w:rPr>
        <w:t xml:space="preserve">estures </w:t>
      </w:r>
      <w:r w:rsidRPr="0091098E">
        <w:rPr>
          <w:rFonts w:ascii="Calibri" w:hAnsi="Calibri" w:cs="Calibri"/>
          <w:sz w:val="24"/>
          <w:szCs w:val="24"/>
        </w:rPr>
        <w:t>he</w:t>
      </w:r>
      <w:r w:rsidR="00AE418C" w:rsidRPr="0091098E">
        <w:rPr>
          <w:rFonts w:ascii="Calibri" w:hAnsi="Calibri" w:cs="Calibri"/>
          <w:sz w:val="24"/>
          <w:szCs w:val="24"/>
        </w:rPr>
        <w:t xml:space="preserve"> uses</w:t>
      </w:r>
      <w:r w:rsidR="002B1287" w:rsidRPr="0091098E">
        <w:rPr>
          <w:rFonts w:ascii="Calibri" w:hAnsi="Calibri" w:cs="Calibri"/>
          <w:sz w:val="24"/>
          <w:szCs w:val="24"/>
        </w:rPr>
        <w:t xml:space="preserve"> in his performance of his </w:t>
      </w:r>
      <w:r w:rsidR="00AE418C" w:rsidRPr="0091098E">
        <w:rPr>
          <w:rFonts w:ascii="Calibri" w:hAnsi="Calibri" w:cs="Calibri"/>
          <w:sz w:val="24"/>
          <w:szCs w:val="24"/>
        </w:rPr>
        <w:t>kingship</w:t>
      </w:r>
      <w:r w:rsidRPr="0091098E">
        <w:rPr>
          <w:rFonts w:ascii="Calibri" w:hAnsi="Calibri" w:cs="Calibri"/>
          <w:sz w:val="24"/>
          <w:szCs w:val="24"/>
        </w:rPr>
        <w:t xml:space="preserve">. As this represents the </w:t>
      </w:r>
      <w:r w:rsidR="00FC1047" w:rsidRPr="0091098E">
        <w:rPr>
          <w:rFonts w:ascii="Calibri" w:hAnsi="Calibri" w:cs="Calibri"/>
          <w:sz w:val="24"/>
          <w:szCs w:val="24"/>
        </w:rPr>
        <w:t xml:space="preserve">role of kingship and dominance, </w:t>
      </w:r>
      <w:r w:rsidRPr="0091098E">
        <w:rPr>
          <w:rFonts w:ascii="Calibri" w:hAnsi="Calibri" w:cs="Calibri"/>
          <w:sz w:val="24"/>
          <w:szCs w:val="24"/>
        </w:rPr>
        <w:t>it</w:t>
      </w:r>
      <w:r w:rsidR="00FC1047" w:rsidRPr="0091098E">
        <w:rPr>
          <w:rFonts w:ascii="Calibri" w:hAnsi="Calibri" w:cs="Calibri"/>
          <w:sz w:val="24"/>
          <w:szCs w:val="24"/>
        </w:rPr>
        <w:t xml:space="preserve"> reflects the </w:t>
      </w:r>
      <w:r w:rsidR="00AE418C" w:rsidRPr="0091098E">
        <w:rPr>
          <w:rFonts w:ascii="Calibri" w:hAnsi="Calibri" w:cs="Calibri"/>
          <w:sz w:val="24"/>
          <w:szCs w:val="24"/>
        </w:rPr>
        <w:t>‘relation between the gesture we see represented in art and those performed in real life’ (</w:t>
      </w:r>
      <w:proofErr w:type="spellStart"/>
      <w:r w:rsidR="00AE418C" w:rsidRPr="0091098E">
        <w:rPr>
          <w:rFonts w:ascii="Calibri" w:hAnsi="Calibri" w:cs="Calibri"/>
          <w:sz w:val="24"/>
          <w:szCs w:val="24"/>
        </w:rPr>
        <w:t>Gombrich</w:t>
      </w:r>
      <w:proofErr w:type="spellEnd"/>
      <w:r w:rsidR="00816930" w:rsidRPr="0091098E">
        <w:rPr>
          <w:rFonts w:ascii="Calibri" w:hAnsi="Calibri" w:cs="Calibri"/>
          <w:sz w:val="24"/>
          <w:szCs w:val="24"/>
        </w:rPr>
        <w:t xml:space="preserve"> 1966,</w:t>
      </w:r>
      <w:r w:rsidR="00AE418C" w:rsidRPr="0091098E">
        <w:rPr>
          <w:rFonts w:ascii="Calibri" w:hAnsi="Calibri" w:cs="Calibri"/>
          <w:sz w:val="24"/>
          <w:szCs w:val="24"/>
        </w:rPr>
        <w:t xml:space="preserve"> p395). These reliefs are the only source we have of the king’s interactions and how he behaves</w:t>
      </w:r>
      <w:r w:rsidRPr="0091098E">
        <w:rPr>
          <w:rFonts w:ascii="Calibri" w:hAnsi="Calibri" w:cs="Calibri"/>
          <w:sz w:val="24"/>
          <w:szCs w:val="24"/>
        </w:rPr>
        <w:t xml:space="preserve">. </w:t>
      </w:r>
      <w:r w:rsidR="00FC1047" w:rsidRPr="0091098E">
        <w:rPr>
          <w:rFonts w:ascii="Calibri" w:hAnsi="Calibri" w:cs="Calibri"/>
          <w:sz w:val="24"/>
          <w:szCs w:val="24"/>
        </w:rPr>
        <w:t>An example of this</w:t>
      </w:r>
      <w:r w:rsidR="00F55663" w:rsidRPr="00F55663">
        <w:rPr>
          <w:rFonts w:ascii="Calibri" w:hAnsi="Calibri" w:cs="Calibri"/>
          <w:sz w:val="24"/>
          <w:szCs w:val="24"/>
        </w:rPr>
        <w:t>, figure 2,</w:t>
      </w:r>
      <w:r w:rsidR="00FC1047" w:rsidRPr="0091098E">
        <w:rPr>
          <w:rFonts w:ascii="Calibri" w:hAnsi="Calibri" w:cs="Calibri"/>
          <w:color w:val="00B050"/>
          <w:sz w:val="24"/>
          <w:szCs w:val="24"/>
        </w:rPr>
        <w:t xml:space="preserve"> </w:t>
      </w:r>
      <w:r w:rsidR="00FC1047" w:rsidRPr="0091098E">
        <w:rPr>
          <w:rFonts w:ascii="Calibri" w:hAnsi="Calibri" w:cs="Calibri"/>
          <w:sz w:val="24"/>
          <w:szCs w:val="24"/>
        </w:rPr>
        <w:t xml:space="preserve">shows the king standing in front of the princes with his arm outstretched. </w:t>
      </w:r>
      <w:proofErr w:type="gramStart"/>
      <w:r w:rsidR="00FC1047" w:rsidRPr="0091098E">
        <w:rPr>
          <w:rFonts w:ascii="Calibri" w:hAnsi="Calibri" w:cs="Calibri"/>
          <w:sz w:val="24"/>
          <w:szCs w:val="24"/>
        </w:rPr>
        <w:t>It is clear that the</w:t>
      </w:r>
      <w:proofErr w:type="gramEnd"/>
      <w:r w:rsidR="00FC1047" w:rsidRPr="0091098E">
        <w:rPr>
          <w:rFonts w:ascii="Calibri" w:hAnsi="Calibri" w:cs="Calibri"/>
          <w:sz w:val="24"/>
          <w:szCs w:val="24"/>
        </w:rPr>
        <w:t xml:space="preserve"> message being portrayed is one of a commanding, dominant king, rescuing weaker, less knowledgeable royalty.</w:t>
      </w:r>
    </w:p>
    <w:p w14:paraId="78A993BC" w14:textId="22B31BDA" w:rsidR="00AE418C" w:rsidRPr="0091098E" w:rsidRDefault="00FE603A" w:rsidP="002B1287">
      <w:pPr>
        <w:rPr>
          <w:rFonts w:ascii="Calibri" w:hAnsi="Calibri" w:cs="Calibri"/>
          <w:sz w:val="24"/>
          <w:szCs w:val="24"/>
        </w:rPr>
      </w:pPr>
      <w:r w:rsidRPr="0091098E">
        <w:rPr>
          <w:rFonts w:ascii="Calibri" w:hAnsi="Calibri" w:cs="Calibri"/>
          <w:sz w:val="24"/>
          <w:szCs w:val="24"/>
        </w:rPr>
        <w:t xml:space="preserve">However, </w:t>
      </w:r>
      <w:r w:rsidR="00AE418C" w:rsidRPr="0091098E">
        <w:rPr>
          <w:rFonts w:ascii="Calibri" w:hAnsi="Calibri" w:cs="Calibri"/>
          <w:sz w:val="24"/>
          <w:szCs w:val="24"/>
        </w:rPr>
        <w:t>‘art arrests movement’ (</w:t>
      </w:r>
      <w:proofErr w:type="spellStart"/>
      <w:r w:rsidRPr="0091098E">
        <w:rPr>
          <w:rFonts w:ascii="Calibri" w:hAnsi="Calibri" w:cs="Calibri"/>
          <w:sz w:val="24"/>
          <w:szCs w:val="24"/>
        </w:rPr>
        <w:t>Gombrich</w:t>
      </w:r>
      <w:proofErr w:type="spellEnd"/>
      <w:r w:rsidR="00816930" w:rsidRPr="0091098E">
        <w:rPr>
          <w:rFonts w:ascii="Calibri" w:hAnsi="Calibri" w:cs="Calibri"/>
          <w:sz w:val="24"/>
          <w:szCs w:val="24"/>
        </w:rPr>
        <w:t xml:space="preserve"> 1966,</w:t>
      </w:r>
      <w:r w:rsidRPr="0091098E">
        <w:rPr>
          <w:rFonts w:ascii="Calibri" w:hAnsi="Calibri" w:cs="Calibri"/>
          <w:sz w:val="24"/>
          <w:szCs w:val="24"/>
        </w:rPr>
        <w:t xml:space="preserve"> p</w:t>
      </w:r>
      <w:r w:rsidR="00AE418C" w:rsidRPr="0091098E">
        <w:rPr>
          <w:rFonts w:ascii="Calibri" w:hAnsi="Calibri" w:cs="Calibri"/>
          <w:sz w:val="24"/>
          <w:szCs w:val="24"/>
        </w:rPr>
        <w:t>395)</w:t>
      </w:r>
      <w:r w:rsidR="00033D42" w:rsidRPr="0091098E">
        <w:rPr>
          <w:rFonts w:ascii="Calibri" w:hAnsi="Calibri" w:cs="Calibri"/>
          <w:sz w:val="24"/>
          <w:szCs w:val="24"/>
        </w:rPr>
        <w:t xml:space="preserve">, </w:t>
      </w:r>
      <w:r w:rsidRPr="0091098E">
        <w:rPr>
          <w:rFonts w:ascii="Calibri" w:hAnsi="Calibri" w:cs="Calibri"/>
          <w:sz w:val="24"/>
          <w:szCs w:val="24"/>
        </w:rPr>
        <w:t>so t</w:t>
      </w:r>
      <w:r w:rsidR="00AE418C" w:rsidRPr="0091098E">
        <w:rPr>
          <w:rFonts w:ascii="Calibri" w:hAnsi="Calibri" w:cs="Calibri"/>
          <w:sz w:val="24"/>
          <w:szCs w:val="24"/>
        </w:rPr>
        <w:t xml:space="preserve">he flow of movement </w:t>
      </w:r>
      <w:r w:rsidRPr="0091098E">
        <w:rPr>
          <w:rFonts w:ascii="Calibri" w:hAnsi="Calibri" w:cs="Calibri"/>
          <w:sz w:val="24"/>
          <w:szCs w:val="24"/>
        </w:rPr>
        <w:t xml:space="preserve">and its sequences </w:t>
      </w:r>
      <w:r w:rsidR="00AE418C" w:rsidRPr="0091098E">
        <w:rPr>
          <w:rFonts w:ascii="Calibri" w:hAnsi="Calibri" w:cs="Calibri"/>
          <w:sz w:val="24"/>
          <w:szCs w:val="24"/>
        </w:rPr>
        <w:t>cannot be captured in this media</w:t>
      </w:r>
      <w:r w:rsidRPr="0091098E">
        <w:rPr>
          <w:rFonts w:ascii="Calibri" w:hAnsi="Calibri" w:cs="Calibri"/>
          <w:sz w:val="24"/>
          <w:szCs w:val="24"/>
        </w:rPr>
        <w:t>,</w:t>
      </w:r>
      <w:r w:rsidR="00AE418C" w:rsidRPr="0091098E">
        <w:rPr>
          <w:rFonts w:ascii="Calibri" w:hAnsi="Calibri" w:cs="Calibri"/>
          <w:sz w:val="24"/>
          <w:szCs w:val="24"/>
        </w:rPr>
        <w:t xml:space="preserve"> so we are limited in our interpretation of the king’s role. </w:t>
      </w:r>
      <w:r w:rsidRPr="0091098E">
        <w:rPr>
          <w:rFonts w:ascii="Calibri" w:hAnsi="Calibri" w:cs="Calibri"/>
          <w:sz w:val="24"/>
          <w:szCs w:val="24"/>
        </w:rPr>
        <w:t>T</w:t>
      </w:r>
      <w:r w:rsidR="00AE418C" w:rsidRPr="0091098E">
        <w:rPr>
          <w:rFonts w:ascii="Calibri" w:hAnsi="Calibri" w:cs="Calibri"/>
          <w:sz w:val="24"/>
          <w:szCs w:val="24"/>
        </w:rPr>
        <w:t xml:space="preserve">he artist has tried to create movement </w:t>
      </w:r>
      <w:r w:rsidR="0087792E" w:rsidRPr="0091098E">
        <w:rPr>
          <w:rFonts w:ascii="Calibri" w:hAnsi="Calibri" w:cs="Calibri"/>
          <w:sz w:val="24"/>
          <w:szCs w:val="24"/>
        </w:rPr>
        <w:t xml:space="preserve">and the passing of time </w:t>
      </w:r>
      <w:r w:rsidR="00AE418C" w:rsidRPr="0091098E">
        <w:rPr>
          <w:rFonts w:ascii="Calibri" w:hAnsi="Calibri" w:cs="Calibri"/>
          <w:sz w:val="24"/>
          <w:szCs w:val="24"/>
        </w:rPr>
        <w:t xml:space="preserve">in </w:t>
      </w:r>
      <w:r w:rsidR="003F40FA" w:rsidRPr="0091098E">
        <w:rPr>
          <w:rFonts w:ascii="Calibri" w:hAnsi="Calibri" w:cs="Calibri"/>
          <w:sz w:val="24"/>
          <w:szCs w:val="24"/>
        </w:rPr>
        <w:t>the repetition of</w:t>
      </w:r>
      <w:r w:rsidR="00AE418C" w:rsidRPr="0091098E">
        <w:rPr>
          <w:rFonts w:ascii="Calibri" w:hAnsi="Calibri" w:cs="Calibri"/>
          <w:sz w:val="24"/>
          <w:szCs w:val="24"/>
        </w:rPr>
        <w:t xml:space="preserve"> the image of the king and lions throughout the panels so there is a flow to the story – it </w:t>
      </w:r>
      <w:proofErr w:type="gramStart"/>
      <w:r w:rsidR="00AE418C" w:rsidRPr="0091098E">
        <w:rPr>
          <w:rFonts w:ascii="Calibri" w:hAnsi="Calibri" w:cs="Calibri"/>
          <w:sz w:val="24"/>
          <w:szCs w:val="24"/>
        </w:rPr>
        <w:t>is</w:t>
      </w:r>
      <w:proofErr w:type="gramEnd"/>
      <w:r w:rsidR="00AE418C" w:rsidRPr="0091098E">
        <w:rPr>
          <w:rFonts w:ascii="Calibri" w:hAnsi="Calibri" w:cs="Calibri"/>
          <w:sz w:val="24"/>
          <w:szCs w:val="24"/>
        </w:rPr>
        <w:t xml:space="preserve"> </w:t>
      </w:r>
    </w:p>
    <w:p w14:paraId="78AB16E2" w14:textId="77777777" w:rsidR="001A6B99" w:rsidRDefault="001A6B99" w:rsidP="00227794">
      <w:pPr>
        <w:shd w:val="clear" w:color="auto" w:fill="FFFFFF"/>
        <w:spacing w:after="0" w:line="240" w:lineRule="auto"/>
        <w:ind w:left="720"/>
        <w:rPr>
          <w:rFonts w:ascii="Helvetica" w:eastAsia="Times New Roman" w:hAnsi="Helvetica" w:cs="Helvetica"/>
          <w:color w:val="000000"/>
          <w:kern w:val="0"/>
          <w:sz w:val="24"/>
          <w:szCs w:val="24"/>
          <w:lang w:eastAsia="en-GB"/>
          <w14:ligatures w14:val="none"/>
        </w:rPr>
        <w:sectPr w:rsidR="001A6B99" w:rsidSect="00BF103A">
          <w:pgSz w:w="11906" w:h="16838"/>
          <w:pgMar w:top="1440" w:right="1440" w:bottom="1440" w:left="1440" w:header="708" w:footer="708" w:gutter="0"/>
          <w:cols w:space="708"/>
          <w:docGrid w:linePitch="360"/>
        </w:sectPr>
      </w:pPr>
    </w:p>
    <w:p w14:paraId="1FEB2F0C" w14:textId="779133BF" w:rsidR="00665110" w:rsidRDefault="00FE6F67" w:rsidP="001A6B99">
      <w:pPr>
        <w:shd w:val="clear" w:color="auto" w:fill="FFFFFF"/>
        <w:spacing w:after="0" w:line="240" w:lineRule="auto"/>
        <w:ind w:left="720"/>
        <w:jc w:val="center"/>
        <w:rPr>
          <w:rFonts w:ascii="Helvetica" w:eastAsia="Times New Roman" w:hAnsi="Helvetica" w:cs="Helvetica"/>
          <w:color w:val="000000"/>
          <w:kern w:val="0"/>
          <w:sz w:val="24"/>
          <w:szCs w:val="24"/>
          <w:lang w:eastAsia="en-GB"/>
          <w14:ligatures w14:val="none"/>
        </w:rPr>
      </w:pPr>
      <w:r>
        <w:rPr>
          <w:noProof/>
        </w:rPr>
        <w:lastRenderedPageBreak/>
        <w:pict w14:anchorId="1F740183">
          <v:shapetype id="_x0000_t202" coordsize="21600,21600" o:spt="202" path="m,l,21600r21600,l21600,xe">
            <v:stroke joinstyle="miter"/>
            <v:path gradientshapeok="t" o:connecttype="rect"/>
          </v:shapetype>
          <v:shape id="Text Box 2" o:spid="_x0000_s1027" type="#_x0000_t202" style="position:absolute;left:0;text-align:left;margin-left:-23.55pt;margin-top:108.4pt;width:84.1pt;height:130.05pt;z-index:251664384;visibility:visible;mso-wrap-distance-left:9pt;mso-wrap-distance-top:3.6pt;mso-wrap-distance-right:9pt;mso-wrap-distance-bottom:3.6pt;mso-position-horizontal-relative:text;mso-position-vertical-relative:text;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">
            <v:textbox>
              <w:txbxContent>
                <w:p w14:paraId="16A43947" w14:textId="58BCDB38" w:rsidR="00FE6F67" w:rsidRDefault="00FE6F67">
                  <w:r>
                    <w:t xml:space="preserve">West </w:t>
                  </w:r>
                  <w:proofErr w:type="gramStart"/>
                  <w:r>
                    <w:t>Portal  (</w:t>
                  </w:r>
                  <w:proofErr w:type="gramEnd"/>
                  <w:r>
                    <w:t>Room S) part of the private area</w:t>
                  </w:r>
                </w:p>
                <w:p w14:paraId="6651FE8D" w14:textId="358420C1" w:rsidR="00FE6F67" w:rsidRDefault="00FE6F67">
                  <w:r>
                    <w:t>Lion Room (Room C) part of the public area</w:t>
                  </w:r>
                </w:p>
              </w:txbxContent>
            </v:textbox>
            <w10:wrap type="square"/>
          </v:shape>
        </w:pict>
      </w:r>
      <w:r>
        <w:rPr>
          <w:noProof/>
        </w:rPr>
        <w:pict w14:anchorId="40417A98">
          <v:shapetype id="_x0000_t32" coordsize="21600,21600" o:spt="32" o:oned="t" path="m,l21600,21600e" filled="f">
            <v:path arrowok="t" fillok="f" o:connecttype="none"/>
            <o:lock v:ext="edit" shapetype="t"/>
          </v:shapetype>
          <v:shape id="_x0000_s1028" type="#_x0000_t32" style="position:absolute;left:0;text-align:left;margin-left:-4.25pt;margin-top:149.15pt;width:261.75pt;height:31.3pt;z-index:251665408" o:connectortype="straight">
            <v:stroke endarrow="block"/>
          </v:shape>
        </w:pict>
      </w:r>
      <w:r>
        <w:rPr>
          <w:noProof/>
        </w:rPr>
        <w:pict w14:anchorId="40417A98">
          <v:shape id="_x0000_s1026" type="#_x0000_t32" style="position:absolute;left:0;text-align:left;margin-left:-7.5pt;margin-top:52pt;width:65.15pt;height:63.25pt;flip:y;z-index:251662336" o:connectortype="straight">
            <v:stroke endarrow="block"/>
          </v:shape>
        </w:pict>
      </w:r>
      <w:r w:rsidR="001A6B99" w:rsidRPr="009553A6">
        <w:drawing>
          <wp:inline distT="0" distB="0" distL="0" distR="0" wp14:anchorId="3FC2A413" wp14:editId="189D0E3F">
            <wp:extent cx="7560798" cy="4699221"/>
            <wp:effectExtent l="0" t="0" r="0" b="0"/>
            <wp:docPr id="2070587998" name="Picture 1" descr="A drawing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0587998" name="Picture 1" descr="A drawing of a building&#10;&#10;Description automatically generated"/>
                    <pic:cNvPicPr/>
                  </pic:nvPicPr>
                  <pic:blipFill rotWithShape="1">
                    <a:blip r:embed="rId27"/>
                    <a:srcRect b="3490"/>
                    <a:stretch/>
                  </pic:blipFill>
                  <pic:spPr bwMode="auto">
                    <a:xfrm>
                      <a:off x="0" y="0"/>
                      <a:ext cx="7631045" cy="4742881"/>
                    </a:xfrm>
                    <a:prstGeom prst="rect">
                      <a:avLst/>
                    </a:prstGeom>
                    <a:ln>
                      <a:noFill/>
                    </a:ln>
                    <a:extLst>
                      <a:ext uri="{53640926-AAD7-44D8-BBD7-CCE9431645EC}">
                        <a14:shadowObscured xmlns:a14="http://schemas.microsoft.com/office/drawing/2010/main"/>
                      </a:ext>
                    </a:extLst>
                  </pic:spPr>
                </pic:pic>
              </a:graphicData>
            </a:graphic>
          </wp:inline>
        </w:drawing>
      </w:r>
    </w:p>
    <w:p w14:paraId="67CAD7DD" w14:textId="77777777" w:rsidR="001A6B99" w:rsidRDefault="001A6B99" w:rsidP="001A6B99">
      <w:pPr>
        <w:shd w:val="clear" w:color="auto" w:fill="FFFFFF"/>
        <w:spacing w:after="0" w:line="240" w:lineRule="auto"/>
        <w:ind w:left="720"/>
        <w:jc w:val="center"/>
        <w:rPr>
          <w:rFonts w:ascii="Helvetica" w:eastAsia="Times New Roman" w:hAnsi="Helvetica" w:cs="Helvetica"/>
          <w:color w:val="000000"/>
          <w:kern w:val="0"/>
          <w:sz w:val="24"/>
          <w:szCs w:val="24"/>
          <w:lang w:eastAsia="en-GB"/>
          <w14:ligatures w14:val="none"/>
        </w:rPr>
      </w:pPr>
    </w:p>
    <w:p w14:paraId="7A5CDD21" w14:textId="39208A06" w:rsidR="001A6B99" w:rsidRDefault="00F55663" w:rsidP="00DB4DD1">
      <w:pPr>
        <w:pBdr>
          <w:top w:val="single" w:sz="4" w:space="1" w:color="auto"/>
          <w:left w:val="single" w:sz="4" w:space="4" w:color="auto"/>
          <w:bottom w:val="single" w:sz="4" w:space="1" w:color="auto"/>
          <w:right w:val="single" w:sz="4" w:space="4" w:color="auto"/>
        </w:pBdr>
        <w:rPr>
          <w:rFonts w:ascii="Helvetica" w:eastAsia="Times New Roman" w:hAnsi="Helvetica" w:cs="Helvetica"/>
          <w:color w:val="000000"/>
          <w:kern w:val="0"/>
          <w:sz w:val="24"/>
          <w:szCs w:val="24"/>
          <w:lang w:eastAsia="en-GB"/>
          <w14:ligatures w14:val="none"/>
        </w:rPr>
      </w:pPr>
      <w:r>
        <w:rPr>
          <w:rFonts w:ascii="Helvetica" w:hAnsi="Helvetica" w:cs="Helvetica"/>
          <w:color w:val="000000"/>
          <w:shd w:val="clear" w:color="auto" w:fill="FFFFFF"/>
        </w:rPr>
        <w:t xml:space="preserve">Figure </w:t>
      </w:r>
      <w:r>
        <w:rPr>
          <w:rFonts w:ascii="Helvetica" w:hAnsi="Helvetica" w:cs="Helvetica"/>
          <w:color w:val="000000"/>
          <w:shd w:val="clear" w:color="auto" w:fill="FFFFFF"/>
        </w:rPr>
        <w:t xml:space="preserve">6 </w:t>
      </w:r>
      <w:r>
        <w:rPr>
          <w:rFonts w:ascii="Helvetica" w:hAnsi="Helvetica" w:cs="Helvetica"/>
          <w:color w:val="000000"/>
          <w:shd w:val="clear" w:color="auto" w:fill="FFFFFF"/>
        </w:rPr>
        <w:t xml:space="preserve">  </w:t>
      </w:r>
      <w:r>
        <w:rPr>
          <w:rFonts w:ascii="Arial" w:hAnsi="Arial" w:cs="Arial"/>
          <w:color w:val="202122"/>
          <w:sz w:val="21"/>
          <w:szCs w:val="21"/>
          <w:shd w:val="clear" w:color="auto" w:fill="FFFFFF"/>
        </w:rPr>
        <w:t xml:space="preserve">Map of the North Palace at Nineveh showing the West portal, also known as Room </w:t>
      </w:r>
      <w:proofErr w:type="gramStart"/>
      <w:r>
        <w:rPr>
          <w:rFonts w:ascii="Arial" w:hAnsi="Arial" w:cs="Arial"/>
          <w:color w:val="202122"/>
          <w:sz w:val="21"/>
          <w:szCs w:val="21"/>
          <w:shd w:val="clear" w:color="auto" w:fill="FFFFFF"/>
        </w:rPr>
        <w:t>S</w:t>
      </w:r>
      <w:proofErr w:type="gramEnd"/>
      <w:r>
        <w:rPr>
          <w:rFonts w:ascii="Arial" w:hAnsi="Arial" w:cs="Arial"/>
          <w:color w:val="202122"/>
          <w:sz w:val="21"/>
          <w:szCs w:val="21"/>
          <w:shd w:val="clear" w:color="auto" w:fill="FFFFFF"/>
        </w:rPr>
        <w:t xml:space="preserve"> where the smaller lion hunt reliefs were found, compared to Room C (The Lion Room) where the life size panels were excavated.</w:t>
      </w:r>
      <w:r>
        <w:rPr>
          <w:rFonts w:ascii="Arial" w:hAnsi="Arial" w:cs="Arial"/>
          <w:color w:val="202122"/>
          <w:sz w:val="21"/>
          <w:szCs w:val="21"/>
          <w:shd w:val="clear" w:color="auto" w:fill="FFFFFF"/>
        </w:rPr>
        <w:t xml:space="preserve"> Source: </w:t>
      </w:r>
      <w:r w:rsidR="00DB4DD1" w:rsidRPr="0091098E">
        <w:rPr>
          <w:rFonts w:ascii="Calibri" w:hAnsi="Calibri" w:cs="Calibri"/>
          <w:noProof/>
          <w:color w:val="000000" w:themeColor="text1"/>
          <w:sz w:val="24"/>
          <w:szCs w:val="24"/>
        </w:rPr>
        <w:t>Barnett, R. D. (1976). Sculptures from the north palace of Ashurbanipal at Nineveh (668-627 B.C.). London: British Museum Publications Limited for the Trustees of the British Museum</w:t>
      </w:r>
    </w:p>
    <w:p w14:paraId="0E67BB7B" w14:textId="77777777" w:rsidR="001A6B99" w:rsidRDefault="001A6B99" w:rsidP="00227794">
      <w:pPr>
        <w:shd w:val="clear" w:color="auto" w:fill="FFFFFF"/>
        <w:spacing w:after="0" w:line="240" w:lineRule="auto"/>
        <w:ind w:left="720"/>
        <w:rPr>
          <w:rFonts w:ascii="Helvetica" w:eastAsia="Times New Roman" w:hAnsi="Helvetica" w:cs="Helvetica"/>
          <w:color w:val="000000"/>
          <w:kern w:val="0"/>
          <w:sz w:val="24"/>
          <w:szCs w:val="24"/>
          <w:lang w:eastAsia="en-GB"/>
          <w14:ligatures w14:val="none"/>
        </w:rPr>
        <w:sectPr w:rsidR="001A6B99" w:rsidSect="00BF103A">
          <w:pgSz w:w="16838" w:h="11906" w:orient="landscape"/>
          <w:pgMar w:top="1440" w:right="1440" w:bottom="1440" w:left="1440" w:header="708" w:footer="708" w:gutter="0"/>
          <w:cols w:space="708"/>
          <w:docGrid w:linePitch="360"/>
        </w:sectPr>
      </w:pPr>
    </w:p>
    <w:p w14:paraId="78D13EEB" w14:textId="77777777" w:rsidR="001A6B99" w:rsidRPr="00227794" w:rsidRDefault="001A6B99" w:rsidP="00227794">
      <w:pPr>
        <w:shd w:val="clear" w:color="auto" w:fill="FFFFFF"/>
        <w:spacing w:after="0" w:line="240" w:lineRule="auto"/>
        <w:ind w:left="720"/>
        <w:rPr>
          <w:rFonts w:ascii="Helvetica" w:eastAsia="Times New Roman" w:hAnsi="Helvetica" w:cs="Helvetica"/>
          <w:color w:val="000000"/>
          <w:kern w:val="0"/>
          <w:sz w:val="24"/>
          <w:szCs w:val="24"/>
          <w:lang w:eastAsia="en-GB"/>
          <w14:ligatures w14:val="none"/>
        </w:rPr>
      </w:pPr>
    </w:p>
    <w:p w14:paraId="72D0202B" w14:textId="33B3AB64" w:rsidR="00F55663" w:rsidRPr="0091098E" w:rsidRDefault="00F55663" w:rsidP="00F55663">
      <w:pPr>
        <w:rPr>
          <w:rFonts w:ascii="Calibri" w:hAnsi="Calibri" w:cs="Calibri"/>
          <w:sz w:val="24"/>
          <w:szCs w:val="24"/>
        </w:rPr>
      </w:pPr>
      <w:r w:rsidRPr="0091098E">
        <w:rPr>
          <w:rFonts w:ascii="Calibri" w:hAnsi="Calibri" w:cs="Calibri"/>
          <w:sz w:val="24"/>
          <w:szCs w:val="24"/>
        </w:rPr>
        <w:t>almost like a cartoon. This reoccurrence of key figures confirms that a narrative is being told (Nadali 2019</w:t>
      </w:r>
      <w:r w:rsidR="006008A2">
        <w:rPr>
          <w:rFonts w:ascii="Calibri" w:hAnsi="Calibri" w:cs="Calibri"/>
          <w:sz w:val="24"/>
          <w:szCs w:val="24"/>
        </w:rPr>
        <w:t>.</w:t>
      </w:r>
      <w:r w:rsidRPr="0091098E">
        <w:rPr>
          <w:rFonts w:ascii="Calibri" w:hAnsi="Calibri" w:cs="Calibri"/>
          <w:sz w:val="24"/>
          <w:szCs w:val="24"/>
        </w:rPr>
        <w:t xml:space="preserve">) Even with static images you still get the feeling of movement and dynamism through the detail, for example the muscles on the outstretched arm of the king when he is holding is sword (figure </w:t>
      </w:r>
      <w:r w:rsidR="006008A2">
        <w:rPr>
          <w:rFonts w:ascii="Calibri" w:hAnsi="Calibri" w:cs="Calibri"/>
          <w:sz w:val="24"/>
          <w:szCs w:val="24"/>
        </w:rPr>
        <w:t>3</w:t>
      </w:r>
      <w:r w:rsidRPr="0091098E">
        <w:rPr>
          <w:rFonts w:ascii="Calibri" w:hAnsi="Calibri" w:cs="Calibri"/>
          <w:sz w:val="24"/>
          <w:szCs w:val="24"/>
        </w:rPr>
        <w:t>). Li Sou (2015) as part of their dissertation looked at light reflecting on Assyrian reliefs</w:t>
      </w:r>
      <w:r w:rsidR="006008A2">
        <w:rPr>
          <w:rFonts w:ascii="Calibri" w:hAnsi="Calibri" w:cs="Calibri"/>
          <w:sz w:val="24"/>
          <w:szCs w:val="24"/>
        </w:rPr>
        <w:t>;</w:t>
      </w:r>
      <w:r w:rsidRPr="0091098E">
        <w:rPr>
          <w:rFonts w:ascii="Calibri" w:hAnsi="Calibri" w:cs="Calibri"/>
          <w:sz w:val="24"/>
          <w:szCs w:val="24"/>
        </w:rPr>
        <w:t xml:space="preserve"> whilst intricate detail gets lost, it does also help to create the façade of movement which could add to its power.</w:t>
      </w:r>
    </w:p>
    <w:p w14:paraId="7A9FF44F" w14:textId="4C404AF8" w:rsidR="003F0F06" w:rsidRPr="0091098E" w:rsidRDefault="00554BBC" w:rsidP="00FC1047">
      <w:pPr>
        <w:rPr>
          <w:rFonts w:ascii="Calibri" w:hAnsi="Calibri" w:cs="Calibri"/>
          <w:sz w:val="24"/>
          <w:szCs w:val="24"/>
        </w:rPr>
      </w:pPr>
      <w:r w:rsidRPr="0091098E">
        <w:rPr>
          <w:rFonts w:ascii="Calibri" w:hAnsi="Calibri" w:cs="Calibri"/>
          <w:sz w:val="24"/>
          <w:szCs w:val="24"/>
        </w:rPr>
        <w:t>Everyone is impacted by art</w:t>
      </w:r>
      <w:r w:rsidR="00033D42" w:rsidRPr="0091098E">
        <w:rPr>
          <w:rFonts w:ascii="Calibri" w:hAnsi="Calibri" w:cs="Calibri"/>
          <w:sz w:val="24"/>
          <w:szCs w:val="24"/>
        </w:rPr>
        <w:t xml:space="preserve">, whether that be </w:t>
      </w:r>
      <w:r w:rsidRPr="0091098E">
        <w:rPr>
          <w:rFonts w:ascii="Calibri" w:hAnsi="Calibri" w:cs="Calibri"/>
          <w:sz w:val="24"/>
          <w:szCs w:val="24"/>
        </w:rPr>
        <w:t xml:space="preserve">positively or negatively. </w:t>
      </w:r>
      <w:r w:rsidR="003F0F06" w:rsidRPr="0091098E">
        <w:rPr>
          <w:rFonts w:ascii="Calibri" w:hAnsi="Calibri" w:cs="Calibri"/>
          <w:sz w:val="24"/>
          <w:szCs w:val="24"/>
        </w:rPr>
        <w:t xml:space="preserve">It creates a relationship with the viewer, </w:t>
      </w:r>
      <w:r w:rsidRPr="0091098E">
        <w:rPr>
          <w:rFonts w:ascii="Calibri" w:hAnsi="Calibri" w:cs="Calibri"/>
          <w:sz w:val="24"/>
          <w:szCs w:val="24"/>
        </w:rPr>
        <w:t>provok</w:t>
      </w:r>
      <w:r w:rsidR="003F0F06" w:rsidRPr="0091098E">
        <w:rPr>
          <w:rFonts w:ascii="Calibri" w:hAnsi="Calibri" w:cs="Calibri"/>
          <w:sz w:val="24"/>
          <w:szCs w:val="24"/>
        </w:rPr>
        <w:t>ing</w:t>
      </w:r>
      <w:r w:rsidRPr="0091098E">
        <w:rPr>
          <w:rFonts w:ascii="Calibri" w:hAnsi="Calibri" w:cs="Calibri"/>
          <w:sz w:val="24"/>
          <w:szCs w:val="24"/>
        </w:rPr>
        <w:t xml:space="preserve"> a response and creat</w:t>
      </w:r>
      <w:r w:rsidR="003F0F06" w:rsidRPr="0091098E">
        <w:rPr>
          <w:rFonts w:ascii="Calibri" w:hAnsi="Calibri" w:cs="Calibri"/>
          <w:sz w:val="24"/>
          <w:szCs w:val="24"/>
        </w:rPr>
        <w:t>ing</w:t>
      </w:r>
      <w:r w:rsidRPr="0091098E">
        <w:rPr>
          <w:rFonts w:ascii="Calibri" w:hAnsi="Calibri" w:cs="Calibri"/>
          <w:sz w:val="24"/>
          <w:szCs w:val="24"/>
        </w:rPr>
        <w:t xml:space="preserve"> agency. Gell’s object agency (1998) enables us to reflect that t</w:t>
      </w:r>
      <w:r w:rsidR="00FC1047" w:rsidRPr="0091098E">
        <w:rPr>
          <w:rFonts w:ascii="Calibri" w:hAnsi="Calibri" w:cs="Calibri"/>
          <w:sz w:val="24"/>
          <w:szCs w:val="24"/>
        </w:rPr>
        <w:t>he</w:t>
      </w:r>
      <w:r w:rsidRPr="0091098E">
        <w:rPr>
          <w:rFonts w:ascii="Calibri" w:hAnsi="Calibri" w:cs="Calibri"/>
          <w:sz w:val="24"/>
          <w:szCs w:val="24"/>
        </w:rPr>
        <w:t>se</w:t>
      </w:r>
      <w:r w:rsidR="00FC1047" w:rsidRPr="0091098E">
        <w:rPr>
          <w:rFonts w:ascii="Calibri" w:hAnsi="Calibri" w:cs="Calibri"/>
          <w:sz w:val="24"/>
          <w:szCs w:val="24"/>
        </w:rPr>
        <w:t xml:space="preserve"> </w:t>
      </w:r>
      <w:r w:rsidRPr="0091098E">
        <w:rPr>
          <w:rFonts w:ascii="Calibri" w:hAnsi="Calibri" w:cs="Calibri"/>
          <w:sz w:val="24"/>
          <w:szCs w:val="24"/>
        </w:rPr>
        <w:t xml:space="preserve">reliefs have been created to have an impact and influence on people. This agency is important and will vary from </w:t>
      </w:r>
      <w:r w:rsidR="00C73E68" w:rsidRPr="0091098E">
        <w:rPr>
          <w:rFonts w:ascii="Calibri" w:hAnsi="Calibri" w:cs="Calibri"/>
          <w:sz w:val="24"/>
          <w:szCs w:val="24"/>
        </w:rPr>
        <w:t>person-to-person</w:t>
      </w:r>
      <w:r w:rsidRPr="0091098E">
        <w:rPr>
          <w:rFonts w:ascii="Calibri" w:hAnsi="Calibri" w:cs="Calibri"/>
          <w:sz w:val="24"/>
          <w:szCs w:val="24"/>
        </w:rPr>
        <w:t xml:space="preserve"> dependant upon their understanding of the reliefs and the message being conveyed to the different audiences; not just </w:t>
      </w:r>
      <w:r w:rsidR="00A35B4D" w:rsidRPr="0091098E">
        <w:rPr>
          <w:rFonts w:ascii="Calibri" w:hAnsi="Calibri" w:cs="Calibri"/>
          <w:sz w:val="24"/>
          <w:szCs w:val="24"/>
        </w:rPr>
        <w:t>throughout its</w:t>
      </w:r>
      <w:r w:rsidRPr="0091098E">
        <w:rPr>
          <w:rFonts w:ascii="Calibri" w:hAnsi="Calibri" w:cs="Calibri"/>
          <w:sz w:val="24"/>
          <w:szCs w:val="24"/>
        </w:rPr>
        <w:t xml:space="preserve"> biography but at the time they were on display. The agency created in the king viewing this would be different to the agency created </w:t>
      </w:r>
      <w:r w:rsidR="00C73E68" w:rsidRPr="0091098E">
        <w:rPr>
          <w:rFonts w:ascii="Calibri" w:hAnsi="Calibri" w:cs="Calibri"/>
          <w:sz w:val="24"/>
          <w:szCs w:val="24"/>
        </w:rPr>
        <w:t xml:space="preserve">by a </w:t>
      </w:r>
      <w:r w:rsidR="00DE6C27" w:rsidRPr="0091098E">
        <w:rPr>
          <w:rFonts w:ascii="Calibri" w:hAnsi="Calibri" w:cs="Calibri"/>
          <w:sz w:val="24"/>
          <w:szCs w:val="24"/>
        </w:rPr>
        <w:t>member of the royal family and court officials</w:t>
      </w:r>
      <w:r w:rsidRPr="0091098E">
        <w:rPr>
          <w:rFonts w:ascii="Calibri" w:hAnsi="Calibri" w:cs="Calibri"/>
          <w:sz w:val="24"/>
          <w:szCs w:val="24"/>
        </w:rPr>
        <w:t>.</w:t>
      </w:r>
      <w:r w:rsidR="005A1A1A" w:rsidRPr="0091098E">
        <w:rPr>
          <w:rFonts w:ascii="Calibri" w:hAnsi="Calibri" w:cs="Calibri"/>
          <w:sz w:val="24"/>
          <w:szCs w:val="24"/>
        </w:rPr>
        <w:t xml:space="preserve"> Are the messages clear and overt or are they more subtle? For these reliefs the agency should not just be about the impact of the art itself but the messaging throughout this</w:t>
      </w:r>
      <w:r w:rsidR="005A1A1A" w:rsidRPr="0091098E">
        <w:rPr>
          <w:rFonts w:ascii="Calibri" w:hAnsi="Calibri" w:cs="Calibri"/>
          <w:color w:val="00B050"/>
          <w:sz w:val="24"/>
          <w:szCs w:val="24"/>
        </w:rPr>
        <w:t xml:space="preserve"> </w:t>
      </w:r>
      <w:r w:rsidR="005A1A1A" w:rsidRPr="0091098E">
        <w:rPr>
          <w:rFonts w:ascii="Calibri" w:hAnsi="Calibri" w:cs="Calibri"/>
          <w:sz w:val="24"/>
          <w:szCs w:val="24"/>
        </w:rPr>
        <w:t xml:space="preserve">piece. Each part of this panel has been deliberately created reflecting the role of the king. The message in this relief would clearly be understood by the people who </w:t>
      </w:r>
      <w:proofErr w:type="gramStart"/>
      <w:r w:rsidR="005A1A1A" w:rsidRPr="0091098E">
        <w:rPr>
          <w:rFonts w:ascii="Calibri" w:hAnsi="Calibri" w:cs="Calibri"/>
          <w:sz w:val="24"/>
          <w:szCs w:val="24"/>
        </w:rPr>
        <w:t>came into contact with</w:t>
      </w:r>
      <w:proofErr w:type="gramEnd"/>
      <w:r w:rsidR="005A1A1A" w:rsidRPr="0091098E">
        <w:rPr>
          <w:rFonts w:ascii="Calibri" w:hAnsi="Calibri" w:cs="Calibri"/>
          <w:sz w:val="24"/>
          <w:szCs w:val="24"/>
        </w:rPr>
        <w:t xml:space="preserve"> it from within this wider society (Campbell </w:t>
      </w:r>
      <w:r w:rsidR="001C2821" w:rsidRPr="0091098E">
        <w:rPr>
          <w:rFonts w:ascii="Calibri" w:hAnsi="Calibri" w:cs="Calibri"/>
          <w:sz w:val="24"/>
          <w:szCs w:val="24"/>
        </w:rPr>
        <w:t>2020</w:t>
      </w:r>
      <w:r w:rsidR="005A1A1A" w:rsidRPr="0091098E">
        <w:rPr>
          <w:rFonts w:ascii="Calibri" w:hAnsi="Calibri" w:cs="Calibri"/>
          <w:sz w:val="24"/>
          <w:szCs w:val="24"/>
        </w:rPr>
        <w:t>)</w:t>
      </w:r>
      <w:r w:rsidR="00C73E68" w:rsidRPr="0091098E">
        <w:rPr>
          <w:rFonts w:ascii="Calibri" w:hAnsi="Calibri" w:cs="Calibri"/>
          <w:sz w:val="24"/>
          <w:szCs w:val="24"/>
        </w:rPr>
        <w:t>.</w:t>
      </w:r>
      <w:r w:rsidR="00314C7A" w:rsidRPr="0091098E">
        <w:rPr>
          <w:rFonts w:ascii="Calibri" w:hAnsi="Calibri" w:cs="Calibri"/>
          <w:sz w:val="24"/>
          <w:szCs w:val="24"/>
        </w:rPr>
        <w:t xml:space="preserve"> Is it the actual image itself, the gestures or the message which creates agency within the viewers</w:t>
      </w:r>
      <w:r w:rsidR="003F0F06" w:rsidRPr="0091098E">
        <w:rPr>
          <w:rFonts w:ascii="Calibri" w:hAnsi="Calibri" w:cs="Calibri"/>
          <w:sz w:val="24"/>
          <w:szCs w:val="24"/>
        </w:rPr>
        <w:t>?</w:t>
      </w:r>
      <w:r w:rsidR="00314C7A" w:rsidRPr="0091098E">
        <w:rPr>
          <w:rFonts w:ascii="Calibri" w:hAnsi="Calibri" w:cs="Calibri"/>
          <w:sz w:val="24"/>
          <w:szCs w:val="24"/>
        </w:rPr>
        <w:t xml:space="preserve"> </w:t>
      </w:r>
    </w:p>
    <w:p w14:paraId="7A9FC272" w14:textId="6910B62F" w:rsidR="00314C7A" w:rsidRPr="0091098E" w:rsidRDefault="00474730" w:rsidP="00FC1047">
      <w:pPr>
        <w:rPr>
          <w:rFonts w:ascii="Calibri" w:hAnsi="Calibri" w:cs="Calibri"/>
          <w:sz w:val="24"/>
          <w:szCs w:val="24"/>
        </w:rPr>
      </w:pPr>
      <w:r w:rsidRPr="0091098E">
        <w:rPr>
          <w:rFonts w:ascii="Calibri" w:hAnsi="Calibri" w:cs="Calibri"/>
          <w:sz w:val="24"/>
          <w:szCs w:val="24"/>
        </w:rPr>
        <w:t xml:space="preserve">In addition, </w:t>
      </w:r>
      <w:r w:rsidR="003F0F06" w:rsidRPr="0091098E">
        <w:rPr>
          <w:rFonts w:ascii="Calibri" w:hAnsi="Calibri" w:cs="Calibri"/>
          <w:sz w:val="24"/>
          <w:szCs w:val="24"/>
        </w:rPr>
        <w:t xml:space="preserve">Gell (1998) goes on to further propose that </w:t>
      </w:r>
      <w:r w:rsidR="00230D49" w:rsidRPr="0091098E">
        <w:rPr>
          <w:rFonts w:ascii="Calibri" w:hAnsi="Calibri" w:cs="Calibri"/>
          <w:sz w:val="24"/>
          <w:szCs w:val="24"/>
        </w:rPr>
        <w:t xml:space="preserve">an object could be so powerful that the viewer could become enchanted by it and that this could be its specific purpose; its ability to hold power over the viewer. Therefore, we must consider if the enchantment is in the skill of the technical creation or and that the reliefs have some mystical hold over the viewer and that this </w:t>
      </w:r>
      <w:r w:rsidR="00A35B4D" w:rsidRPr="0091098E">
        <w:rPr>
          <w:rFonts w:ascii="Calibri" w:hAnsi="Calibri" w:cs="Calibri"/>
          <w:sz w:val="24"/>
          <w:szCs w:val="24"/>
        </w:rPr>
        <w:t>also</w:t>
      </w:r>
      <w:r w:rsidR="00230D49" w:rsidRPr="0091098E">
        <w:rPr>
          <w:rFonts w:ascii="Calibri" w:hAnsi="Calibri" w:cs="Calibri"/>
          <w:sz w:val="24"/>
          <w:szCs w:val="24"/>
        </w:rPr>
        <w:t xml:space="preserve"> helps to create or enhance the agency. Again, King </w:t>
      </w:r>
      <w:r w:rsidR="00B772B8" w:rsidRPr="0091098E">
        <w:rPr>
          <w:rFonts w:ascii="Calibri" w:hAnsi="Calibri" w:cs="Calibri"/>
          <w:sz w:val="24"/>
          <w:szCs w:val="24"/>
        </w:rPr>
        <w:t>Ashurbanipal</w:t>
      </w:r>
      <w:r w:rsidR="00B772B8" w:rsidRPr="0091098E">
        <w:rPr>
          <w:rFonts w:ascii="Calibri" w:hAnsi="Calibri" w:cs="Calibri"/>
          <w:sz w:val="24"/>
          <w:szCs w:val="24"/>
        </w:rPr>
        <w:t xml:space="preserve"> </w:t>
      </w:r>
      <w:r w:rsidR="00230D49" w:rsidRPr="0091098E">
        <w:rPr>
          <w:rFonts w:ascii="Calibri" w:hAnsi="Calibri" w:cs="Calibri"/>
          <w:sz w:val="24"/>
          <w:szCs w:val="24"/>
        </w:rPr>
        <w:t>viewing these could certainly be impacted by the power the king omits in these images.</w:t>
      </w:r>
      <w:r w:rsidR="00A35B4D" w:rsidRPr="0091098E">
        <w:rPr>
          <w:rFonts w:ascii="Calibri" w:hAnsi="Calibri" w:cs="Calibri"/>
          <w:sz w:val="24"/>
          <w:szCs w:val="24"/>
        </w:rPr>
        <w:t xml:space="preserve"> Could these have been a source of power, </w:t>
      </w:r>
      <w:proofErr w:type="gramStart"/>
      <w:r w:rsidR="00A35B4D" w:rsidRPr="0091098E">
        <w:rPr>
          <w:rFonts w:ascii="Calibri" w:hAnsi="Calibri" w:cs="Calibri"/>
          <w:sz w:val="24"/>
          <w:szCs w:val="24"/>
        </w:rPr>
        <w:t>motivation</w:t>
      </w:r>
      <w:proofErr w:type="gramEnd"/>
      <w:r w:rsidR="00A35B4D" w:rsidRPr="0091098E">
        <w:rPr>
          <w:rFonts w:ascii="Calibri" w:hAnsi="Calibri" w:cs="Calibri"/>
          <w:sz w:val="24"/>
          <w:szCs w:val="24"/>
        </w:rPr>
        <w:t xml:space="preserve"> and guidance for him? This would certainly support</w:t>
      </w:r>
      <w:r w:rsidR="00A35B4D" w:rsidRPr="0091098E">
        <w:rPr>
          <w:rFonts w:ascii="Calibri" w:hAnsi="Calibri" w:cs="Calibri"/>
          <w:color w:val="00B050"/>
          <w:sz w:val="24"/>
          <w:szCs w:val="24"/>
        </w:rPr>
        <w:t xml:space="preserve"> </w:t>
      </w:r>
      <w:r w:rsidR="00A35B4D" w:rsidRPr="0091098E">
        <w:rPr>
          <w:rFonts w:ascii="Calibri" w:hAnsi="Calibri" w:cs="Calibri"/>
          <w:sz w:val="24"/>
          <w:szCs w:val="24"/>
        </w:rPr>
        <w:t>Gell’s assertion that</w:t>
      </w:r>
      <w:r w:rsidR="00230D49" w:rsidRPr="0091098E">
        <w:rPr>
          <w:rFonts w:ascii="Calibri" w:hAnsi="Calibri" w:cs="Calibri"/>
          <w:sz w:val="24"/>
          <w:szCs w:val="24"/>
        </w:rPr>
        <w:t xml:space="preserve"> </w:t>
      </w:r>
      <w:r w:rsidR="00A35B4D" w:rsidRPr="0091098E">
        <w:rPr>
          <w:rFonts w:ascii="Calibri" w:hAnsi="Calibri" w:cs="Calibri"/>
          <w:sz w:val="24"/>
          <w:szCs w:val="24"/>
        </w:rPr>
        <w:t xml:space="preserve">‘sometimes art objects are explicitly intended to </w:t>
      </w:r>
      <w:r w:rsidR="00C73E68" w:rsidRPr="0091098E">
        <w:rPr>
          <w:rFonts w:ascii="Calibri" w:hAnsi="Calibri" w:cs="Calibri"/>
          <w:sz w:val="24"/>
          <w:szCs w:val="24"/>
        </w:rPr>
        <w:t>function</w:t>
      </w:r>
      <w:r w:rsidR="00A35B4D" w:rsidRPr="0091098E">
        <w:rPr>
          <w:rFonts w:ascii="Calibri" w:hAnsi="Calibri" w:cs="Calibri"/>
          <w:sz w:val="24"/>
          <w:szCs w:val="24"/>
        </w:rPr>
        <w:t xml:space="preserve"> as weapons in psychological warfare.’ (</w:t>
      </w:r>
      <w:r w:rsidR="001C2821" w:rsidRPr="0091098E">
        <w:rPr>
          <w:rFonts w:ascii="Calibri" w:hAnsi="Calibri" w:cs="Calibri"/>
          <w:sz w:val="24"/>
          <w:szCs w:val="24"/>
        </w:rPr>
        <w:t>1992,</w:t>
      </w:r>
      <w:r w:rsidR="00A35B4D" w:rsidRPr="0091098E">
        <w:rPr>
          <w:rFonts w:ascii="Calibri" w:hAnsi="Calibri" w:cs="Calibri"/>
          <w:sz w:val="24"/>
          <w:szCs w:val="24"/>
        </w:rPr>
        <w:t xml:space="preserve"> p 44)</w:t>
      </w:r>
    </w:p>
    <w:p w14:paraId="0E136B78" w14:textId="3ABFAF3F" w:rsidR="003F40FA" w:rsidRPr="0091098E" w:rsidRDefault="003F40FA" w:rsidP="003F40FA">
      <w:pPr>
        <w:rPr>
          <w:rFonts w:ascii="Calibri" w:hAnsi="Calibri" w:cs="Calibri"/>
          <w:sz w:val="24"/>
          <w:szCs w:val="24"/>
        </w:rPr>
      </w:pPr>
      <w:r w:rsidRPr="0091098E">
        <w:rPr>
          <w:rFonts w:ascii="Calibri" w:hAnsi="Calibri" w:cs="Calibri"/>
          <w:sz w:val="24"/>
          <w:szCs w:val="24"/>
        </w:rPr>
        <w:t xml:space="preserve">Gell (1998) argued against the importance of aesthetics. </w:t>
      </w:r>
      <w:r w:rsidR="006B659D" w:rsidRPr="0091098E">
        <w:rPr>
          <w:rFonts w:ascii="Calibri" w:hAnsi="Calibri" w:cs="Calibri"/>
          <w:sz w:val="24"/>
          <w:szCs w:val="24"/>
        </w:rPr>
        <w:t xml:space="preserve">However, they could be appreciated just for the level of skills of the sculptors. </w:t>
      </w:r>
      <w:r w:rsidRPr="0091098E">
        <w:rPr>
          <w:rFonts w:ascii="Calibri" w:hAnsi="Calibri" w:cs="Calibri"/>
          <w:sz w:val="24"/>
          <w:szCs w:val="24"/>
        </w:rPr>
        <w:t>Whilst these are aesthetically pleasing, Bahrani (</w:t>
      </w:r>
      <w:r w:rsidR="003B6210" w:rsidRPr="0091098E">
        <w:rPr>
          <w:rFonts w:ascii="Calibri" w:hAnsi="Calibri" w:cs="Calibri"/>
          <w:sz w:val="24"/>
          <w:szCs w:val="24"/>
        </w:rPr>
        <w:t>2014</w:t>
      </w:r>
      <w:r w:rsidRPr="0091098E">
        <w:rPr>
          <w:rFonts w:ascii="Calibri" w:hAnsi="Calibri" w:cs="Calibri"/>
          <w:sz w:val="24"/>
          <w:szCs w:val="24"/>
        </w:rPr>
        <w:t xml:space="preserve">) warns against looking at ancient art and applying modern values and views. </w:t>
      </w:r>
      <w:r w:rsidR="006B659D" w:rsidRPr="0091098E">
        <w:rPr>
          <w:rFonts w:ascii="Calibri" w:hAnsi="Calibri" w:cs="Calibri"/>
          <w:sz w:val="24"/>
          <w:szCs w:val="24"/>
        </w:rPr>
        <w:t xml:space="preserve">In Assyrian society art would not have been created for art’s sake. </w:t>
      </w:r>
      <w:r w:rsidRPr="0091098E">
        <w:rPr>
          <w:rFonts w:ascii="Calibri" w:hAnsi="Calibri" w:cs="Calibri"/>
          <w:sz w:val="24"/>
          <w:szCs w:val="24"/>
        </w:rPr>
        <w:t>These reliefs were not something that was made on a whim</w:t>
      </w:r>
      <w:r w:rsidR="002F5831" w:rsidRPr="0091098E">
        <w:rPr>
          <w:rFonts w:ascii="Calibri" w:hAnsi="Calibri" w:cs="Calibri"/>
          <w:sz w:val="24"/>
          <w:szCs w:val="24"/>
        </w:rPr>
        <w:t>.</w:t>
      </w:r>
      <w:r w:rsidR="006B659D" w:rsidRPr="0091098E">
        <w:rPr>
          <w:rFonts w:ascii="Calibri" w:hAnsi="Calibri" w:cs="Calibri"/>
          <w:sz w:val="24"/>
          <w:szCs w:val="24"/>
        </w:rPr>
        <w:t xml:space="preserve"> </w:t>
      </w:r>
      <w:r w:rsidRPr="0091098E">
        <w:rPr>
          <w:rFonts w:ascii="Calibri" w:hAnsi="Calibri" w:cs="Calibri"/>
          <w:sz w:val="24"/>
          <w:szCs w:val="24"/>
        </w:rPr>
        <w:t xml:space="preserve">It could be said that these are valued as aesthetic creations and objects of great beauty today, but was this the case in ancient times? These reliefs had a very clear purpose and were probably more impactful for their message rather than their beauty. </w:t>
      </w:r>
      <w:r w:rsidR="002F5831" w:rsidRPr="0091098E">
        <w:rPr>
          <w:rFonts w:ascii="Calibri" w:hAnsi="Calibri" w:cs="Calibri"/>
          <w:sz w:val="24"/>
          <w:szCs w:val="24"/>
        </w:rPr>
        <w:t>Bailey (201</w:t>
      </w:r>
      <w:r w:rsidR="003B6210" w:rsidRPr="0091098E">
        <w:rPr>
          <w:rFonts w:ascii="Calibri" w:hAnsi="Calibri" w:cs="Calibri"/>
          <w:sz w:val="24"/>
          <w:szCs w:val="24"/>
        </w:rPr>
        <w:t>3</w:t>
      </w:r>
      <w:r w:rsidR="002F5831" w:rsidRPr="0091098E">
        <w:rPr>
          <w:rFonts w:ascii="Calibri" w:hAnsi="Calibri" w:cs="Calibri"/>
          <w:sz w:val="24"/>
          <w:szCs w:val="24"/>
        </w:rPr>
        <w:t xml:space="preserve">) maintains that these records of events act a statement </w:t>
      </w:r>
      <w:r w:rsidR="002F5831" w:rsidRPr="0091098E">
        <w:rPr>
          <w:rFonts w:ascii="Calibri" w:hAnsi="Calibri" w:cs="Calibri"/>
          <w:sz w:val="24"/>
          <w:szCs w:val="24"/>
        </w:rPr>
        <w:t xml:space="preserve">to have an impact on the viewer. </w:t>
      </w:r>
      <w:r w:rsidRPr="0091098E">
        <w:rPr>
          <w:rFonts w:ascii="Calibri" w:hAnsi="Calibri" w:cs="Calibri"/>
          <w:sz w:val="24"/>
          <w:szCs w:val="24"/>
        </w:rPr>
        <w:t>It is known that Assyrian kings held absolute power and that art during this time was usually propagandic in its message and the</w:t>
      </w:r>
      <w:r w:rsidRPr="0091098E">
        <w:rPr>
          <w:rFonts w:ascii="Calibri" w:hAnsi="Calibri" w:cs="Calibri"/>
          <w:sz w:val="24"/>
          <w:szCs w:val="24"/>
        </w:rPr>
        <w:t xml:space="preserve"> monarch</w:t>
      </w:r>
      <w:r w:rsidRPr="0091098E">
        <w:rPr>
          <w:rFonts w:ascii="Calibri" w:hAnsi="Calibri" w:cs="Calibri"/>
          <w:sz w:val="24"/>
          <w:szCs w:val="24"/>
        </w:rPr>
        <w:t xml:space="preserve"> would have controlled that message</w:t>
      </w:r>
      <w:r w:rsidR="00221A99" w:rsidRPr="0091098E">
        <w:rPr>
          <w:rFonts w:ascii="Calibri" w:hAnsi="Calibri" w:cs="Calibri"/>
          <w:sz w:val="24"/>
          <w:szCs w:val="24"/>
        </w:rPr>
        <w:t xml:space="preserve"> (</w:t>
      </w:r>
      <w:r w:rsidR="00E66F41" w:rsidRPr="0091098E">
        <w:rPr>
          <w:rFonts w:ascii="Calibri" w:hAnsi="Calibri" w:cs="Calibri"/>
          <w:sz w:val="24"/>
          <w:szCs w:val="24"/>
        </w:rPr>
        <w:t xml:space="preserve">Nadali </w:t>
      </w:r>
      <w:r w:rsidR="00176B1F" w:rsidRPr="0091098E">
        <w:rPr>
          <w:rFonts w:ascii="Calibri" w:hAnsi="Calibri" w:cs="Calibri"/>
          <w:sz w:val="24"/>
          <w:szCs w:val="24"/>
        </w:rPr>
        <w:t>2019)</w:t>
      </w:r>
      <w:r w:rsidR="00C73E68" w:rsidRPr="0091098E">
        <w:rPr>
          <w:rFonts w:ascii="Calibri" w:hAnsi="Calibri" w:cs="Calibri"/>
          <w:sz w:val="24"/>
          <w:szCs w:val="24"/>
        </w:rPr>
        <w:t>.</w:t>
      </w:r>
      <w:r w:rsidR="00E66F41" w:rsidRPr="0091098E">
        <w:rPr>
          <w:rFonts w:ascii="Calibri" w:hAnsi="Calibri" w:cs="Calibri"/>
          <w:sz w:val="24"/>
          <w:szCs w:val="24"/>
        </w:rPr>
        <w:t xml:space="preserve"> </w:t>
      </w:r>
      <w:r w:rsidRPr="0091098E">
        <w:rPr>
          <w:rFonts w:ascii="Calibri" w:hAnsi="Calibri" w:cs="Calibri"/>
          <w:sz w:val="24"/>
          <w:szCs w:val="24"/>
        </w:rPr>
        <w:t>However, these reliefs were for private viewing</w:t>
      </w:r>
      <w:r w:rsidR="00DE6C27" w:rsidRPr="0091098E">
        <w:rPr>
          <w:rFonts w:ascii="Calibri" w:hAnsi="Calibri" w:cs="Calibri"/>
          <w:sz w:val="24"/>
          <w:szCs w:val="24"/>
        </w:rPr>
        <w:t xml:space="preserve"> and not seen publicly</w:t>
      </w:r>
      <w:r w:rsidRPr="0091098E">
        <w:rPr>
          <w:rFonts w:ascii="Calibri" w:hAnsi="Calibri" w:cs="Calibri"/>
          <w:sz w:val="24"/>
          <w:szCs w:val="24"/>
        </w:rPr>
        <w:t>,</w:t>
      </w:r>
      <w:r w:rsidRPr="0091098E">
        <w:rPr>
          <w:rFonts w:ascii="Calibri" w:hAnsi="Calibri" w:cs="Calibri"/>
          <w:sz w:val="24"/>
          <w:szCs w:val="24"/>
        </w:rPr>
        <w:t xml:space="preserve"> so we are unsure about the message to be interpreted from these</w:t>
      </w:r>
      <w:r w:rsidRPr="0091098E">
        <w:rPr>
          <w:rFonts w:ascii="Calibri" w:hAnsi="Calibri" w:cs="Calibri"/>
          <w:sz w:val="24"/>
          <w:szCs w:val="24"/>
        </w:rPr>
        <w:t>.</w:t>
      </w:r>
      <w:r w:rsidR="00742874" w:rsidRPr="0091098E">
        <w:rPr>
          <w:rFonts w:ascii="Calibri" w:hAnsi="Calibri" w:cs="Calibri"/>
          <w:sz w:val="24"/>
          <w:szCs w:val="24"/>
        </w:rPr>
        <w:t xml:space="preserve"> </w:t>
      </w:r>
      <w:r w:rsidR="00221A99" w:rsidRPr="0091098E">
        <w:rPr>
          <w:rFonts w:ascii="Calibri" w:hAnsi="Calibri" w:cs="Calibri"/>
          <w:sz w:val="24"/>
          <w:szCs w:val="24"/>
        </w:rPr>
        <w:t xml:space="preserve">Amin </w:t>
      </w:r>
      <w:r w:rsidR="00221A99" w:rsidRPr="0091098E">
        <w:rPr>
          <w:rFonts w:ascii="Calibri" w:hAnsi="Calibri" w:cs="Calibri"/>
          <w:sz w:val="24"/>
          <w:szCs w:val="24"/>
        </w:rPr>
        <w:lastRenderedPageBreak/>
        <w:t xml:space="preserve">(2016) proposes that the image emphasises the strength and skills of the king and his ability to bring calm to a chaotic situation and not to feel pity for the dying lions. Whereas </w:t>
      </w:r>
      <w:r w:rsidR="00742874" w:rsidRPr="0091098E">
        <w:rPr>
          <w:rFonts w:ascii="Calibri" w:hAnsi="Calibri" w:cs="Calibri"/>
          <w:sz w:val="24"/>
          <w:szCs w:val="24"/>
        </w:rPr>
        <w:t>Nadali</w:t>
      </w:r>
      <w:r w:rsidR="00176B1F" w:rsidRPr="0091098E">
        <w:rPr>
          <w:rFonts w:ascii="Calibri" w:hAnsi="Calibri" w:cs="Calibri"/>
          <w:sz w:val="24"/>
          <w:szCs w:val="24"/>
        </w:rPr>
        <w:t xml:space="preserve"> (2019)</w:t>
      </w:r>
      <w:r w:rsidR="00742874" w:rsidRPr="0091098E">
        <w:rPr>
          <w:rFonts w:ascii="Calibri" w:hAnsi="Calibri" w:cs="Calibri"/>
          <w:sz w:val="24"/>
          <w:szCs w:val="24"/>
        </w:rPr>
        <w:t xml:space="preserve"> considers that there may have been a message of kingship not just for the current king but for future kings as well, so that propaganda was for royalty </w:t>
      </w:r>
      <w:r w:rsidR="00BC19D2" w:rsidRPr="0091098E">
        <w:rPr>
          <w:rFonts w:ascii="Calibri" w:hAnsi="Calibri" w:cs="Calibri"/>
          <w:sz w:val="24"/>
          <w:szCs w:val="24"/>
        </w:rPr>
        <w:t>in cementing and reinforcing the role of kingship.</w:t>
      </w:r>
      <w:r w:rsidR="00742874" w:rsidRPr="0091098E">
        <w:rPr>
          <w:rFonts w:ascii="Calibri" w:hAnsi="Calibri" w:cs="Calibri"/>
          <w:sz w:val="24"/>
          <w:szCs w:val="24"/>
        </w:rPr>
        <w:t xml:space="preserve"> </w:t>
      </w:r>
      <w:r w:rsidR="00DE6C27" w:rsidRPr="0091098E">
        <w:rPr>
          <w:rFonts w:ascii="Calibri" w:hAnsi="Calibri" w:cs="Calibri"/>
          <w:sz w:val="24"/>
          <w:szCs w:val="24"/>
        </w:rPr>
        <w:t>The future kings will experience ‘observer memory’ (Goldie 2012</w:t>
      </w:r>
      <w:r w:rsidR="004522DE" w:rsidRPr="0091098E">
        <w:rPr>
          <w:rFonts w:ascii="Calibri" w:hAnsi="Calibri" w:cs="Calibri"/>
          <w:sz w:val="24"/>
          <w:szCs w:val="24"/>
        </w:rPr>
        <w:t>,</w:t>
      </w:r>
      <w:r w:rsidR="00DE6C27" w:rsidRPr="0091098E">
        <w:rPr>
          <w:rFonts w:ascii="Calibri" w:hAnsi="Calibri" w:cs="Calibri"/>
          <w:sz w:val="24"/>
          <w:szCs w:val="24"/>
        </w:rPr>
        <w:t xml:space="preserve"> p49</w:t>
      </w:r>
      <w:r w:rsidR="00C73E68" w:rsidRPr="0091098E">
        <w:rPr>
          <w:rFonts w:ascii="Calibri" w:hAnsi="Calibri" w:cs="Calibri"/>
          <w:sz w:val="24"/>
          <w:szCs w:val="24"/>
        </w:rPr>
        <w:t>) being</w:t>
      </w:r>
      <w:r w:rsidR="00DE6C27" w:rsidRPr="0091098E">
        <w:rPr>
          <w:rFonts w:ascii="Calibri" w:hAnsi="Calibri" w:cs="Calibri"/>
          <w:sz w:val="24"/>
          <w:szCs w:val="24"/>
        </w:rPr>
        <w:t xml:space="preserve"> an outsider looking in on a</w:t>
      </w:r>
      <w:r w:rsidR="00DE6C27" w:rsidRPr="0091098E">
        <w:rPr>
          <w:rFonts w:ascii="Calibri" w:hAnsi="Calibri" w:cs="Calibri"/>
          <w:color w:val="00B050"/>
          <w:sz w:val="24"/>
          <w:szCs w:val="24"/>
        </w:rPr>
        <w:t xml:space="preserve"> </w:t>
      </w:r>
      <w:r w:rsidR="00DE6C27" w:rsidRPr="0091098E">
        <w:rPr>
          <w:rFonts w:ascii="Calibri" w:hAnsi="Calibri" w:cs="Calibri"/>
          <w:sz w:val="24"/>
          <w:szCs w:val="24"/>
        </w:rPr>
        <w:t>narrative, where the current king experiences ‘field memory’ (Goldie 2012</w:t>
      </w:r>
      <w:r w:rsidR="004522DE" w:rsidRPr="0091098E">
        <w:rPr>
          <w:rFonts w:ascii="Calibri" w:hAnsi="Calibri" w:cs="Calibri"/>
          <w:sz w:val="24"/>
          <w:szCs w:val="24"/>
        </w:rPr>
        <w:t>,</w:t>
      </w:r>
      <w:r w:rsidR="00DE6C27" w:rsidRPr="0091098E">
        <w:rPr>
          <w:rFonts w:ascii="Calibri" w:hAnsi="Calibri" w:cs="Calibri"/>
          <w:sz w:val="24"/>
          <w:szCs w:val="24"/>
        </w:rPr>
        <w:t xml:space="preserve"> p49) a </w:t>
      </w:r>
      <w:r w:rsidR="00C73E68" w:rsidRPr="0091098E">
        <w:rPr>
          <w:rFonts w:ascii="Calibri" w:hAnsi="Calibri" w:cs="Calibri"/>
          <w:sz w:val="24"/>
          <w:szCs w:val="24"/>
        </w:rPr>
        <w:t>first-hand</w:t>
      </w:r>
      <w:r w:rsidR="00DE6C27" w:rsidRPr="0091098E">
        <w:rPr>
          <w:rFonts w:ascii="Calibri" w:hAnsi="Calibri" w:cs="Calibri"/>
          <w:sz w:val="24"/>
          <w:szCs w:val="24"/>
        </w:rPr>
        <w:t xml:space="preserve"> knowledge and understanding as they were there person participating.</w:t>
      </w:r>
    </w:p>
    <w:p w14:paraId="099F6B67" w14:textId="7236B11F" w:rsidR="003F40FA" w:rsidRPr="0091098E" w:rsidRDefault="003F40FA" w:rsidP="003F40FA">
      <w:pPr>
        <w:rPr>
          <w:rFonts w:ascii="Calibri" w:hAnsi="Calibri" w:cs="Calibri"/>
          <w:noProof/>
          <w:sz w:val="24"/>
          <w:szCs w:val="24"/>
        </w:rPr>
      </w:pPr>
      <w:r w:rsidRPr="0091098E">
        <w:rPr>
          <w:rFonts w:ascii="Calibri" w:hAnsi="Calibri" w:cs="Calibri"/>
          <w:noProof/>
          <w:sz w:val="24"/>
          <w:szCs w:val="24"/>
        </w:rPr>
        <w:t>Connerton</w:t>
      </w:r>
      <w:r w:rsidR="00B772B8" w:rsidRPr="0091098E">
        <w:rPr>
          <w:rFonts w:ascii="Calibri" w:hAnsi="Calibri" w:cs="Calibri"/>
          <w:noProof/>
          <w:sz w:val="24"/>
          <w:szCs w:val="24"/>
        </w:rPr>
        <w:t>’s (1989)</w:t>
      </w:r>
      <w:r w:rsidRPr="0091098E">
        <w:rPr>
          <w:rFonts w:ascii="Calibri" w:hAnsi="Calibri" w:cs="Calibri"/>
          <w:noProof/>
          <w:sz w:val="24"/>
          <w:szCs w:val="24"/>
        </w:rPr>
        <w:t xml:space="preserve"> </w:t>
      </w:r>
      <w:r w:rsidR="00B772B8" w:rsidRPr="0091098E">
        <w:rPr>
          <w:rFonts w:ascii="Calibri" w:hAnsi="Calibri" w:cs="Calibri"/>
          <w:noProof/>
          <w:sz w:val="24"/>
          <w:szCs w:val="24"/>
        </w:rPr>
        <w:t xml:space="preserve">theory supports this by </w:t>
      </w:r>
      <w:r w:rsidRPr="0091098E">
        <w:rPr>
          <w:rFonts w:ascii="Calibri" w:hAnsi="Calibri" w:cs="Calibri"/>
          <w:noProof/>
          <w:sz w:val="24"/>
          <w:szCs w:val="24"/>
        </w:rPr>
        <w:t>consider</w:t>
      </w:r>
      <w:r w:rsidR="00B772B8" w:rsidRPr="0091098E">
        <w:rPr>
          <w:rFonts w:ascii="Calibri" w:hAnsi="Calibri" w:cs="Calibri"/>
          <w:noProof/>
          <w:sz w:val="24"/>
          <w:szCs w:val="24"/>
        </w:rPr>
        <w:t>ing that ‘</w:t>
      </w:r>
      <w:r w:rsidRPr="0091098E">
        <w:rPr>
          <w:rFonts w:ascii="Calibri" w:hAnsi="Calibri" w:cs="Calibri"/>
          <w:noProof/>
          <w:sz w:val="24"/>
          <w:szCs w:val="24"/>
        </w:rPr>
        <w:t xml:space="preserve">we preserve versions of the past by representing it to ourselves in words and images’ (Connerton 1989, p73). These two images in these panels are clear example of this with the image of kingship it portrays.  It is depicting what is belived to be the important roles of kingship within the Assyrian society. These are important roles of kingship. It could be that they were prompts in ‘remembering how to do it’ (Connerton 1989, p72) </w:t>
      </w:r>
      <w:r w:rsidRPr="0091098E">
        <w:rPr>
          <w:rFonts w:ascii="Calibri" w:hAnsi="Calibri" w:cs="Calibri"/>
          <w:noProof/>
          <w:sz w:val="24"/>
          <w:szCs w:val="24"/>
        </w:rPr>
        <w:t xml:space="preserve">for the king to help focus on what is important and through these </w:t>
      </w:r>
      <w:r w:rsidRPr="0091098E">
        <w:rPr>
          <w:rFonts w:ascii="Calibri" w:hAnsi="Calibri" w:cs="Calibri"/>
          <w:noProof/>
          <w:sz w:val="24"/>
          <w:szCs w:val="24"/>
        </w:rPr>
        <w:t>event</w:t>
      </w:r>
      <w:r w:rsidRPr="0091098E">
        <w:rPr>
          <w:rFonts w:ascii="Calibri" w:hAnsi="Calibri" w:cs="Calibri"/>
          <w:noProof/>
          <w:sz w:val="24"/>
          <w:szCs w:val="24"/>
        </w:rPr>
        <w:t>s</w:t>
      </w:r>
      <w:r w:rsidRPr="0091098E">
        <w:rPr>
          <w:rFonts w:ascii="Calibri" w:hAnsi="Calibri" w:cs="Calibri"/>
          <w:noProof/>
          <w:sz w:val="24"/>
          <w:szCs w:val="24"/>
        </w:rPr>
        <w:t xml:space="preserve"> will help</w:t>
      </w:r>
      <w:r w:rsidRPr="0091098E">
        <w:rPr>
          <w:rFonts w:ascii="Calibri" w:hAnsi="Calibri" w:cs="Calibri"/>
          <w:noProof/>
          <w:sz w:val="24"/>
          <w:szCs w:val="24"/>
        </w:rPr>
        <w:t>ed</w:t>
      </w:r>
      <w:r w:rsidRPr="0091098E">
        <w:rPr>
          <w:rFonts w:ascii="Calibri" w:hAnsi="Calibri" w:cs="Calibri"/>
          <w:noProof/>
          <w:sz w:val="24"/>
          <w:szCs w:val="24"/>
        </w:rPr>
        <w:t xml:space="preserve"> </w:t>
      </w:r>
      <w:r w:rsidRPr="0091098E">
        <w:rPr>
          <w:rFonts w:ascii="Calibri" w:hAnsi="Calibri" w:cs="Calibri"/>
          <w:noProof/>
          <w:sz w:val="24"/>
          <w:szCs w:val="24"/>
        </w:rPr>
        <w:t xml:space="preserve">to </w:t>
      </w:r>
      <w:r w:rsidRPr="0091098E">
        <w:rPr>
          <w:rFonts w:ascii="Calibri" w:hAnsi="Calibri" w:cs="Calibri"/>
          <w:noProof/>
          <w:sz w:val="24"/>
          <w:szCs w:val="24"/>
        </w:rPr>
        <w:t>enable this</w:t>
      </w:r>
      <w:r w:rsidRPr="0091098E">
        <w:rPr>
          <w:rFonts w:ascii="Calibri" w:hAnsi="Calibri" w:cs="Calibri"/>
          <w:noProof/>
          <w:sz w:val="24"/>
          <w:szCs w:val="24"/>
        </w:rPr>
        <w:t xml:space="preserve"> and hold a power over the king as the viewer (Nadali </w:t>
      </w:r>
      <w:r w:rsidR="004522DE" w:rsidRPr="0091098E">
        <w:rPr>
          <w:rFonts w:ascii="Calibri" w:hAnsi="Calibri" w:cs="Calibri"/>
          <w:noProof/>
          <w:sz w:val="24"/>
          <w:szCs w:val="24"/>
        </w:rPr>
        <w:t>2019</w:t>
      </w:r>
      <w:r w:rsidRPr="0091098E">
        <w:rPr>
          <w:rFonts w:ascii="Calibri" w:hAnsi="Calibri" w:cs="Calibri"/>
          <w:noProof/>
          <w:sz w:val="24"/>
          <w:szCs w:val="24"/>
        </w:rPr>
        <w:t>)</w:t>
      </w:r>
      <w:r w:rsidR="004522DE" w:rsidRPr="0091098E">
        <w:rPr>
          <w:rFonts w:ascii="Calibri" w:hAnsi="Calibri" w:cs="Calibri"/>
          <w:noProof/>
          <w:sz w:val="24"/>
          <w:szCs w:val="24"/>
        </w:rPr>
        <w:t>.</w:t>
      </w:r>
    </w:p>
    <w:p w14:paraId="388BE99F" w14:textId="5E97062E" w:rsidR="003F40FA" w:rsidRPr="00D85479" w:rsidRDefault="003F40FA" w:rsidP="003F40FA">
      <w:pPr>
        <w:rPr>
          <w:rFonts w:ascii="Calibri" w:hAnsi="Calibri" w:cs="Calibri"/>
          <w:sz w:val="24"/>
          <w:szCs w:val="24"/>
        </w:rPr>
      </w:pPr>
      <w:r w:rsidRPr="00D85479">
        <w:rPr>
          <w:rFonts w:ascii="Calibri" w:hAnsi="Calibri" w:cs="Calibri"/>
          <w:sz w:val="24"/>
          <w:szCs w:val="24"/>
        </w:rPr>
        <w:t xml:space="preserve">Interestingly </w:t>
      </w:r>
      <w:r w:rsidR="008745A9" w:rsidRPr="00D85479">
        <w:rPr>
          <w:rFonts w:ascii="Calibri" w:hAnsi="Calibri" w:cs="Calibri"/>
          <w:sz w:val="24"/>
          <w:szCs w:val="24"/>
        </w:rPr>
        <w:t xml:space="preserve">in the narrative of the reliefs </w:t>
      </w:r>
      <w:r w:rsidRPr="00D85479">
        <w:rPr>
          <w:rFonts w:ascii="Calibri" w:hAnsi="Calibri" w:cs="Calibri"/>
          <w:sz w:val="24"/>
          <w:szCs w:val="24"/>
        </w:rPr>
        <w:t>there is no landscape</w:t>
      </w:r>
      <w:r w:rsidR="008745A9" w:rsidRPr="00D85479">
        <w:rPr>
          <w:rFonts w:ascii="Calibri" w:hAnsi="Calibri" w:cs="Calibri"/>
          <w:sz w:val="24"/>
          <w:szCs w:val="24"/>
        </w:rPr>
        <w:t xml:space="preserve"> or time reflected, which is normally the most typical categories</w:t>
      </w:r>
      <w:r w:rsidRPr="00D85479">
        <w:rPr>
          <w:rFonts w:ascii="Calibri" w:hAnsi="Calibri" w:cs="Calibri"/>
          <w:sz w:val="24"/>
          <w:szCs w:val="24"/>
        </w:rPr>
        <w:t xml:space="preserve">. </w:t>
      </w:r>
      <w:r w:rsidR="008A56F8" w:rsidRPr="00D85479">
        <w:rPr>
          <w:rFonts w:ascii="Calibri" w:hAnsi="Calibri" w:cs="Calibri"/>
          <w:sz w:val="24"/>
          <w:szCs w:val="24"/>
        </w:rPr>
        <w:t>There is no way of knowing where this is happening or when the event takes place. This could mean that they were</w:t>
      </w:r>
      <w:r w:rsidRPr="00D85479">
        <w:rPr>
          <w:rFonts w:ascii="Calibri" w:hAnsi="Calibri" w:cs="Calibri"/>
          <w:sz w:val="24"/>
          <w:szCs w:val="24"/>
        </w:rPr>
        <w:t xml:space="preserve"> real events</w:t>
      </w:r>
      <w:r w:rsidR="008A56F8" w:rsidRPr="00D85479">
        <w:rPr>
          <w:rFonts w:ascii="Calibri" w:hAnsi="Calibri" w:cs="Calibri"/>
          <w:sz w:val="24"/>
          <w:szCs w:val="24"/>
        </w:rPr>
        <w:t xml:space="preserve"> happening in a non-descript place (detail is unimportant), </w:t>
      </w:r>
      <w:r w:rsidRPr="00D85479">
        <w:rPr>
          <w:rFonts w:ascii="Calibri" w:hAnsi="Calibri" w:cs="Calibri"/>
          <w:sz w:val="24"/>
          <w:szCs w:val="24"/>
        </w:rPr>
        <w:t xml:space="preserve">or that </w:t>
      </w:r>
      <w:r w:rsidR="008A56F8" w:rsidRPr="00D85479">
        <w:rPr>
          <w:rFonts w:ascii="Calibri" w:hAnsi="Calibri" w:cs="Calibri"/>
          <w:sz w:val="24"/>
          <w:szCs w:val="24"/>
        </w:rPr>
        <w:t xml:space="preserve">this is a </w:t>
      </w:r>
      <w:r w:rsidRPr="00D85479">
        <w:rPr>
          <w:rFonts w:ascii="Calibri" w:hAnsi="Calibri" w:cs="Calibri"/>
          <w:sz w:val="24"/>
          <w:szCs w:val="24"/>
        </w:rPr>
        <w:t>mythical</w:t>
      </w:r>
      <w:r w:rsidR="008A56F8" w:rsidRPr="00D85479">
        <w:rPr>
          <w:rFonts w:ascii="Calibri" w:hAnsi="Calibri" w:cs="Calibri"/>
          <w:sz w:val="24"/>
          <w:szCs w:val="24"/>
        </w:rPr>
        <w:t xml:space="preserve"> scene from a different time. So</w:t>
      </w:r>
      <w:r w:rsidR="00C73E68" w:rsidRPr="00D85479">
        <w:rPr>
          <w:rFonts w:ascii="Calibri" w:hAnsi="Calibri" w:cs="Calibri"/>
          <w:sz w:val="24"/>
          <w:szCs w:val="24"/>
        </w:rPr>
        <w:t>,</w:t>
      </w:r>
      <w:r w:rsidR="008A56F8" w:rsidRPr="00D85479">
        <w:rPr>
          <w:rFonts w:ascii="Calibri" w:hAnsi="Calibri" w:cs="Calibri"/>
          <w:sz w:val="24"/>
          <w:szCs w:val="24"/>
        </w:rPr>
        <w:t xml:space="preserve"> it is the king himself who becomes the focus between myth and reality and as a result </w:t>
      </w:r>
      <w:r w:rsidR="00B772B8" w:rsidRPr="00D85479">
        <w:rPr>
          <w:rFonts w:ascii="Calibri" w:hAnsi="Calibri" w:cs="Calibri"/>
          <w:sz w:val="24"/>
          <w:szCs w:val="24"/>
        </w:rPr>
        <w:t>rise above</w:t>
      </w:r>
      <w:r w:rsidR="008A56F8" w:rsidRPr="00D85479">
        <w:rPr>
          <w:rFonts w:ascii="Calibri" w:hAnsi="Calibri" w:cs="Calibri"/>
          <w:sz w:val="24"/>
          <w:szCs w:val="24"/>
        </w:rPr>
        <w:t xml:space="preserve"> time. (Nadali</w:t>
      </w:r>
      <w:r w:rsidR="004522DE" w:rsidRPr="00D85479">
        <w:rPr>
          <w:rFonts w:ascii="Calibri" w:hAnsi="Calibri" w:cs="Calibri"/>
          <w:sz w:val="24"/>
          <w:szCs w:val="24"/>
        </w:rPr>
        <w:t xml:space="preserve"> 2019</w:t>
      </w:r>
      <w:r w:rsidR="008A56F8" w:rsidRPr="00D85479">
        <w:rPr>
          <w:rFonts w:ascii="Calibri" w:hAnsi="Calibri" w:cs="Calibri"/>
          <w:sz w:val="24"/>
          <w:szCs w:val="24"/>
        </w:rPr>
        <w:t>, Winter 1996)</w:t>
      </w:r>
    </w:p>
    <w:p w14:paraId="15014490" w14:textId="0CE0FE84" w:rsidR="0031374F" w:rsidRPr="00D85479" w:rsidRDefault="00C0478B">
      <w:pPr>
        <w:rPr>
          <w:rFonts w:ascii="Calibri" w:hAnsi="Calibri" w:cs="Calibri"/>
          <w:sz w:val="24"/>
          <w:szCs w:val="24"/>
        </w:rPr>
      </w:pPr>
      <w:r w:rsidRPr="00D85479">
        <w:rPr>
          <w:rFonts w:ascii="Calibri" w:hAnsi="Calibri" w:cs="Calibri"/>
          <w:noProof/>
          <w:sz w:val="24"/>
          <w:szCs w:val="24"/>
        </w:rPr>
        <w:t>Whilst the images on the reliefs are not figures or figurines</w:t>
      </w:r>
      <w:r w:rsidR="00D100A9" w:rsidRPr="00D85479">
        <w:rPr>
          <w:rFonts w:ascii="Calibri" w:hAnsi="Calibri" w:cs="Calibri"/>
          <w:noProof/>
          <w:sz w:val="24"/>
          <w:szCs w:val="24"/>
        </w:rPr>
        <w:t xml:space="preserve"> in the traditional sense</w:t>
      </w:r>
      <w:r w:rsidRPr="00D85479">
        <w:rPr>
          <w:rFonts w:ascii="Calibri" w:hAnsi="Calibri" w:cs="Calibri"/>
          <w:noProof/>
          <w:sz w:val="24"/>
          <w:szCs w:val="24"/>
        </w:rPr>
        <w:t>, they do have elements of commonality</w:t>
      </w:r>
      <w:r w:rsidR="00D100A9" w:rsidRPr="00D85479">
        <w:rPr>
          <w:rFonts w:ascii="Calibri" w:hAnsi="Calibri" w:cs="Calibri"/>
          <w:noProof/>
          <w:sz w:val="24"/>
          <w:szCs w:val="24"/>
        </w:rPr>
        <w:t xml:space="preserve">. As they </w:t>
      </w:r>
      <w:r w:rsidR="00D100A9" w:rsidRPr="00D85479">
        <w:rPr>
          <w:rFonts w:ascii="Calibri" w:hAnsi="Calibri" w:cs="Calibri"/>
          <w:noProof/>
          <w:sz w:val="24"/>
          <w:szCs w:val="24"/>
        </w:rPr>
        <w:t>are minature 2D</w:t>
      </w:r>
      <w:r w:rsidR="00D100A9" w:rsidRPr="00D85479">
        <w:rPr>
          <w:rFonts w:ascii="Calibri" w:hAnsi="Calibri" w:cs="Calibri"/>
          <w:noProof/>
          <w:sz w:val="24"/>
          <w:szCs w:val="24"/>
        </w:rPr>
        <w:t xml:space="preserve"> </w:t>
      </w:r>
      <w:r w:rsidR="00D100A9" w:rsidRPr="00D85479">
        <w:rPr>
          <w:rFonts w:ascii="Calibri" w:hAnsi="Calibri" w:cs="Calibri"/>
          <w:noProof/>
          <w:sz w:val="24"/>
          <w:szCs w:val="24"/>
        </w:rPr>
        <w:t>versions of the large life-size panels in other parts of the North palace.</w:t>
      </w:r>
      <w:r w:rsidR="00D100A9" w:rsidRPr="00D85479">
        <w:rPr>
          <w:rFonts w:ascii="Calibri" w:hAnsi="Calibri" w:cs="Calibri"/>
          <w:noProof/>
          <w:sz w:val="24"/>
          <w:szCs w:val="24"/>
        </w:rPr>
        <w:t xml:space="preserve"> </w:t>
      </w:r>
      <w:r w:rsidRPr="00D85479">
        <w:rPr>
          <w:rFonts w:ascii="Calibri" w:hAnsi="Calibri" w:cs="Calibri"/>
          <w:noProof/>
          <w:sz w:val="24"/>
          <w:szCs w:val="24"/>
        </w:rPr>
        <w:t xml:space="preserve">These images are </w:t>
      </w:r>
      <w:r w:rsidR="00D100A9" w:rsidRPr="00D85479">
        <w:rPr>
          <w:rFonts w:ascii="Calibri" w:hAnsi="Calibri" w:cs="Calibri"/>
          <w:noProof/>
          <w:sz w:val="24"/>
          <w:szCs w:val="24"/>
        </w:rPr>
        <w:t>important</w:t>
      </w:r>
      <w:r w:rsidRPr="00D85479">
        <w:rPr>
          <w:rFonts w:ascii="Calibri" w:hAnsi="Calibri" w:cs="Calibri"/>
          <w:noProof/>
          <w:sz w:val="24"/>
          <w:szCs w:val="24"/>
        </w:rPr>
        <w:t xml:space="preserve"> </w:t>
      </w:r>
      <w:r w:rsidR="00D100A9" w:rsidRPr="00D85479">
        <w:rPr>
          <w:rFonts w:ascii="Calibri" w:hAnsi="Calibri" w:cs="Calibri"/>
          <w:noProof/>
          <w:sz w:val="24"/>
          <w:szCs w:val="24"/>
        </w:rPr>
        <w:t xml:space="preserve">not just as narratives to </w:t>
      </w:r>
      <w:r w:rsidR="00BC31C7" w:rsidRPr="00D85479">
        <w:rPr>
          <w:rFonts w:ascii="Calibri" w:hAnsi="Calibri" w:cs="Calibri"/>
          <w:noProof/>
          <w:sz w:val="24"/>
          <w:szCs w:val="24"/>
        </w:rPr>
        <w:t>be interpreted</w:t>
      </w:r>
      <w:r w:rsidR="00D100A9" w:rsidRPr="00D85479">
        <w:rPr>
          <w:rFonts w:ascii="Calibri" w:hAnsi="Calibri" w:cs="Calibri"/>
          <w:noProof/>
          <w:sz w:val="24"/>
          <w:szCs w:val="24"/>
        </w:rPr>
        <w:t xml:space="preserve">, but </w:t>
      </w:r>
      <w:r w:rsidRPr="00D85479">
        <w:rPr>
          <w:rFonts w:ascii="Calibri" w:hAnsi="Calibri" w:cs="Calibri"/>
          <w:noProof/>
          <w:sz w:val="24"/>
          <w:szCs w:val="24"/>
        </w:rPr>
        <w:t xml:space="preserve">they provide valuable information on </w:t>
      </w:r>
      <w:r w:rsidR="0031374F" w:rsidRPr="00D85479">
        <w:rPr>
          <w:rFonts w:ascii="Calibri" w:hAnsi="Calibri" w:cs="Calibri"/>
          <w:sz w:val="24"/>
          <w:szCs w:val="24"/>
        </w:rPr>
        <w:t xml:space="preserve">the dress, traditions </w:t>
      </w:r>
      <w:r w:rsidR="00D100A9" w:rsidRPr="00D85479">
        <w:rPr>
          <w:rFonts w:ascii="Calibri" w:hAnsi="Calibri" w:cs="Calibri"/>
          <w:sz w:val="24"/>
          <w:szCs w:val="24"/>
        </w:rPr>
        <w:t>of the royal court during this time and as these individual figures have agency in their own right (</w:t>
      </w:r>
      <w:proofErr w:type="spellStart"/>
      <w:r w:rsidR="00D100A9" w:rsidRPr="00D85479">
        <w:rPr>
          <w:rFonts w:ascii="Calibri" w:hAnsi="Calibri" w:cs="Calibri"/>
          <w:sz w:val="24"/>
          <w:szCs w:val="24"/>
        </w:rPr>
        <w:t>Insoll</w:t>
      </w:r>
      <w:proofErr w:type="spellEnd"/>
      <w:r w:rsidR="00D100A9" w:rsidRPr="00D85479">
        <w:rPr>
          <w:rFonts w:ascii="Calibri" w:hAnsi="Calibri" w:cs="Calibri"/>
          <w:sz w:val="24"/>
          <w:szCs w:val="24"/>
        </w:rPr>
        <w:t xml:space="preserve"> </w:t>
      </w:r>
      <w:r w:rsidR="00D85479" w:rsidRPr="00D85479">
        <w:rPr>
          <w:rFonts w:ascii="Calibri" w:hAnsi="Calibri" w:cs="Calibri"/>
          <w:sz w:val="24"/>
          <w:szCs w:val="24"/>
        </w:rPr>
        <w:t>2017</w:t>
      </w:r>
      <w:r w:rsidR="00D100A9" w:rsidRPr="00D85479">
        <w:rPr>
          <w:rFonts w:ascii="Calibri" w:hAnsi="Calibri" w:cs="Calibri"/>
          <w:sz w:val="24"/>
          <w:szCs w:val="24"/>
        </w:rPr>
        <w:t>)</w:t>
      </w:r>
      <w:r w:rsidR="002F5831" w:rsidRPr="00D85479">
        <w:rPr>
          <w:rFonts w:ascii="Calibri" w:hAnsi="Calibri" w:cs="Calibri"/>
          <w:sz w:val="24"/>
          <w:szCs w:val="24"/>
        </w:rPr>
        <w:t>.</w:t>
      </w:r>
      <w:r w:rsidR="00BC31C7" w:rsidRPr="00D85479">
        <w:rPr>
          <w:rFonts w:ascii="Calibri" w:hAnsi="Calibri" w:cs="Calibri"/>
          <w:sz w:val="24"/>
          <w:szCs w:val="24"/>
        </w:rPr>
        <w:t xml:space="preserve"> Bailey further support this when commenting</w:t>
      </w:r>
      <w:r w:rsidR="00121BB1" w:rsidRPr="00D85479">
        <w:rPr>
          <w:rFonts w:ascii="Calibri" w:hAnsi="Calibri" w:cs="Calibri"/>
          <w:sz w:val="24"/>
          <w:szCs w:val="24"/>
        </w:rPr>
        <w:t xml:space="preserve"> that</w:t>
      </w:r>
      <w:r w:rsidR="00BC31C7" w:rsidRPr="00D85479">
        <w:rPr>
          <w:rFonts w:ascii="Calibri" w:hAnsi="Calibri" w:cs="Calibri"/>
          <w:sz w:val="24"/>
          <w:szCs w:val="24"/>
        </w:rPr>
        <w:t xml:space="preserve"> the figurines were effective in helping in the development of ‘ideas about identity’ (2012, p244)</w:t>
      </w:r>
      <w:r w:rsidR="001A7B47" w:rsidRPr="00D85479">
        <w:rPr>
          <w:rFonts w:ascii="Calibri" w:hAnsi="Calibri" w:cs="Calibri"/>
          <w:sz w:val="24"/>
          <w:szCs w:val="24"/>
        </w:rPr>
        <w:t xml:space="preserve"> and that they are a version of the creator’s world</w:t>
      </w:r>
      <w:r w:rsidR="00121BB1" w:rsidRPr="00D85479">
        <w:rPr>
          <w:rFonts w:ascii="Calibri" w:hAnsi="Calibri" w:cs="Calibri"/>
          <w:sz w:val="24"/>
          <w:szCs w:val="24"/>
        </w:rPr>
        <w:t xml:space="preserve"> further enhancing the discussion of the panels purpose to the king as previously mentioned</w:t>
      </w:r>
      <w:r w:rsidR="001A7B47" w:rsidRPr="00D85479">
        <w:rPr>
          <w:rFonts w:ascii="Calibri" w:hAnsi="Calibri" w:cs="Calibri"/>
          <w:sz w:val="24"/>
          <w:szCs w:val="24"/>
        </w:rPr>
        <w:t>.</w:t>
      </w:r>
      <w:r w:rsidR="002F5831" w:rsidRPr="00D85479">
        <w:rPr>
          <w:rFonts w:ascii="Calibri" w:hAnsi="Calibri" w:cs="Calibri"/>
          <w:sz w:val="24"/>
          <w:szCs w:val="24"/>
        </w:rPr>
        <w:t xml:space="preserve"> However, unlike figurines which have portability and encourage our physical engagement with them, the reliefs are in no way portable, once in-situ this is where they remain. Also, the reliefs are to be viewed and revered and not engaged with through touch. </w:t>
      </w:r>
      <w:r w:rsidR="00121BB1" w:rsidRPr="00D85479">
        <w:rPr>
          <w:rFonts w:ascii="Calibri" w:hAnsi="Calibri" w:cs="Calibri"/>
          <w:sz w:val="24"/>
          <w:szCs w:val="24"/>
        </w:rPr>
        <w:t xml:space="preserve">The topic is something that would be observed and not physically engaged with through touch; the power is in its observational qualities and the agency it engenders. </w:t>
      </w:r>
    </w:p>
    <w:p w14:paraId="4C391FCD" w14:textId="4CBC5E9A" w:rsidR="00865C8D" w:rsidRPr="00D85479" w:rsidRDefault="00C4794D">
      <w:pPr>
        <w:rPr>
          <w:rFonts w:ascii="Calibri" w:hAnsi="Calibri" w:cs="Calibri"/>
          <w:sz w:val="24"/>
          <w:szCs w:val="24"/>
        </w:rPr>
      </w:pPr>
      <w:r w:rsidRPr="00D85479">
        <w:rPr>
          <w:rFonts w:ascii="Calibri" w:hAnsi="Calibri" w:cs="Calibri"/>
          <w:sz w:val="24"/>
          <w:szCs w:val="24"/>
        </w:rPr>
        <w:t>To conclude, ‘it is not by chance that art captivates. It is by design.’ (Campbell</w:t>
      </w:r>
      <w:r w:rsidR="00D85479" w:rsidRPr="00D85479">
        <w:rPr>
          <w:rFonts w:ascii="Calibri" w:hAnsi="Calibri" w:cs="Calibri"/>
          <w:sz w:val="24"/>
          <w:szCs w:val="24"/>
        </w:rPr>
        <w:t xml:space="preserve"> 2020,</w:t>
      </w:r>
      <w:r w:rsidRPr="00D85479">
        <w:rPr>
          <w:rFonts w:ascii="Calibri" w:hAnsi="Calibri" w:cs="Calibri"/>
          <w:sz w:val="24"/>
          <w:szCs w:val="24"/>
        </w:rPr>
        <w:t xml:space="preserve"> p117) The lion hunt reliefs are an excellent example of this. Whether the</w:t>
      </w:r>
      <w:r w:rsidR="00121BB1" w:rsidRPr="00D85479">
        <w:rPr>
          <w:rFonts w:ascii="Calibri" w:hAnsi="Calibri" w:cs="Calibri"/>
          <w:sz w:val="24"/>
          <w:szCs w:val="24"/>
        </w:rPr>
        <w:t xml:space="preserve"> images</w:t>
      </w:r>
      <w:r w:rsidRPr="00D85479">
        <w:rPr>
          <w:rFonts w:ascii="Calibri" w:hAnsi="Calibri" w:cs="Calibri"/>
          <w:sz w:val="24"/>
          <w:szCs w:val="24"/>
        </w:rPr>
        <w:t xml:space="preserve"> were designed by the king or the sculptors, </w:t>
      </w:r>
      <w:r w:rsidR="006008A2">
        <w:rPr>
          <w:rFonts w:ascii="Calibri" w:hAnsi="Calibri" w:cs="Calibri"/>
          <w:sz w:val="24"/>
          <w:szCs w:val="24"/>
        </w:rPr>
        <w:t xml:space="preserve">it shows that </w:t>
      </w:r>
      <w:r w:rsidRPr="00D85479">
        <w:rPr>
          <w:rFonts w:ascii="Calibri" w:hAnsi="Calibri" w:cs="Calibri"/>
          <w:sz w:val="24"/>
          <w:szCs w:val="24"/>
        </w:rPr>
        <w:t>th</w:t>
      </w:r>
      <w:r w:rsidR="00121BB1" w:rsidRPr="00D85479">
        <w:rPr>
          <w:rFonts w:ascii="Calibri" w:hAnsi="Calibri" w:cs="Calibri"/>
          <w:sz w:val="24"/>
          <w:szCs w:val="24"/>
        </w:rPr>
        <w:t xml:space="preserve">e </w:t>
      </w:r>
      <w:r w:rsidR="00D85479" w:rsidRPr="00D85479">
        <w:rPr>
          <w:rFonts w:ascii="Calibri" w:hAnsi="Calibri" w:cs="Calibri"/>
          <w:sz w:val="24"/>
          <w:szCs w:val="24"/>
        </w:rPr>
        <w:t xml:space="preserve">propaganda </w:t>
      </w:r>
      <w:r w:rsidR="00121BB1" w:rsidRPr="00D85479">
        <w:rPr>
          <w:rFonts w:ascii="Calibri" w:hAnsi="Calibri" w:cs="Calibri"/>
          <w:sz w:val="24"/>
          <w:szCs w:val="24"/>
        </w:rPr>
        <w:t xml:space="preserve">narrative </w:t>
      </w:r>
      <w:r w:rsidRPr="00D85479">
        <w:rPr>
          <w:rFonts w:ascii="Calibri" w:hAnsi="Calibri" w:cs="Calibri"/>
          <w:sz w:val="24"/>
          <w:szCs w:val="24"/>
        </w:rPr>
        <w:t xml:space="preserve">of kingship </w:t>
      </w:r>
      <w:r w:rsidR="00121BB1" w:rsidRPr="00D85479">
        <w:rPr>
          <w:rFonts w:ascii="Calibri" w:hAnsi="Calibri" w:cs="Calibri"/>
          <w:sz w:val="24"/>
          <w:szCs w:val="24"/>
        </w:rPr>
        <w:t>is</w:t>
      </w:r>
      <w:r w:rsidRPr="00D85479">
        <w:rPr>
          <w:rFonts w:ascii="Calibri" w:hAnsi="Calibri" w:cs="Calibri"/>
          <w:sz w:val="24"/>
          <w:szCs w:val="24"/>
        </w:rPr>
        <w:t xml:space="preserve"> still being discussed over nearly 2700 years after they were created. </w:t>
      </w:r>
      <w:r w:rsidR="000A2D76" w:rsidRPr="00D85479">
        <w:rPr>
          <w:rFonts w:ascii="Calibri" w:hAnsi="Calibri" w:cs="Calibri"/>
          <w:sz w:val="24"/>
          <w:szCs w:val="24"/>
        </w:rPr>
        <w:t xml:space="preserve"> </w:t>
      </w:r>
      <w:r w:rsidR="003F40FA" w:rsidRPr="00D85479">
        <w:rPr>
          <w:rFonts w:ascii="Calibri" w:hAnsi="Calibri" w:cs="Calibri"/>
          <w:sz w:val="24"/>
          <w:szCs w:val="24"/>
        </w:rPr>
        <w:t xml:space="preserve">Whether this is through biography, </w:t>
      </w:r>
      <w:proofErr w:type="gramStart"/>
      <w:r w:rsidR="003F40FA" w:rsidRPr="00D85479">
        <w:rPr>
          <w:rFonts w:ascii="Calibri" w:hAnsi="Calibri" w:cs="Calibri"/>
          <w:sz w:val="24"/>
          <w:szCs w:val="24"/>
        </w:rPr>
        <w:t>agency</w:t>
      </w:r>
      <w:proofErr w:type="gramEnd"/>
      <w:r w:rsidR="003F40FA" w:rsidRPr="00D85479">
        <w:rPr>
          <w:rFonts w:ascii="Calibri" w:hAnsi="Calibri" w:cs="Calibri"/>
          <w:sz w:val="24"/>
          <w:szCs w:val="24"/>
        </w:rPr>
        <w:t xml:space="preserve"> or enchantment it still holds a power today</w:t>
      </w:r>
      <w:r w:rsidR="00121BB1" w:rsidRPr="00D85479">
        <w:rPr>
          <w:rFonts w:ascii="Calibri" w:hAnsi="Calibri" w:cs="Calibri"/>
          <w:sz w:val="24"/>
          <w:szCs w:val="24"/>
        </w:rPr>
        <w:t xml:space="preserve"> showing that the king’s propaganda still has merit</w:t>
      </w:r>
      <w:r w:rsidR="003F40FA" w:rsidRPr="00D85479">
        <w:rPr>
          <w:rFonts w:ascii="Calibri" w:hAnsi="Calibri" w:cs="Calibri"/>
          <w:sz w:val="24"/>
          <w:szCs w:val="24"/>
        </w:rPr>
        <w:t>.</w:t>
      </w:r>
      <w:r w:rsidR="00865C8D" w:rsidRPr="00D85479">
        <w:rPr>
          <w:rFonts w:ascii="Calibri" w:hAnsi="Calibri" w:cs="Calibri"/>
          <w:sz w:val="24"/>
          <w:szCs w:val="24"/>
        </w:rPr>
        <w:br w:type="page"/>
      </w:r>
    </w:p>
    <w:p w14:paraId="6737E29E" w14:textId="77777777" w:rsidR="0018102C" w:rsidRDefault="0018102C">
      <w:pPr>
        <w:rPr>
          <w:rFonts w:ascii="Arial" w:hAnsi="Arial" w:cs="Arial"/>
          <w:sz w:val="24"/>
          <w:szCs w:val="24"/>
        </w:rPr>
      </w:pPr>
    </w:p>
    <w:p w14:paraId="18D09EAB" w14:textId="5CA1D05F" w:rsidR="0018102C" w:rsidRPr="0091098E" w:rsidRDefault="0018102C" w:rsidP="0091098E">
      <w:pPr>
        <w:jc w:val="center"/>
        <w:rPr>
          <w:rFonts w:ascii="Calibri" w:hAnsi="Calibri" w:cs="Calibri"/>
          <w:b/>
          <w:bCs/>
          <w:sz w:val="24"/>
          <w:szCs w:val="24"/>
          <w:u w:val="single"/>
        </w:rPr>
      </w:pPr>
      <w:r w:rsidRPr="0091098E">
        <w:rPr>
          <w:rFonts w:ascii="Calibri" w:hAnsi="Calibri" w:cs="Calibri"/>
          <w:b/>
          <w:bCs/>
          <w:sz w:val="24"/>
          <w:szCs w:val="24"/>
          <w:u w:val="single"/>
        </w:rPr>
        <w:t>Bibliography</w:t>
      </w:r>
    </w:p>
    <w:p w14:paraId="7E4BC735" w14:textId="384CB9EE" w:rsidR="00CD0B61" w:rsidRPr="0091098E" w:rsidRDefault="00CD0B61" w:rsidP="00CD0B61">
      <w:pPr>
        <w:rPr>
          <w:rFonts w:ascii="Calibri" w:hAnsi="Calibri" w:cs="Calibri"/>
          <w:color w:val="000000" w:themeColor="text1"/>
          <w:sz w:val="24"/>
          <w:szCs w:val="24"/>
        </w:rPr>
      </w:pPr>
      <w:r w:rsidRPr="0091098E">
        <w:rPr>
          <w:rFonts w:ascii="Calibri" w:hAnsi="Calibri" w:cs="Calibri"/>
          <w:color w:val="000000" w:themeColor="text1"/>
          <w:sz w:val="24"/>
          <w:szCs w:val="24"/>
        </w:rPr>
        <w:t xml:space="preserve">Amin, Osama. (2016) </w:t>
      </w:r>
      <w:r w:rsidRPr="0091098E">
        <w:rPr>
          <w:rFonts w:ascii="Calibri" w:hAnsi="Calibri" w:cs="Calibri"/>
          <w:i/>
          <w:iCs/>
          <w:color w:val="000000" w:themeColor="text1"/>
          <w:sz w:val="24"/>
          <w:szCs w:val="24"/>
        </w:rPr>
        <w:t>Assyrian Lion-Hunting at the British Museum</w:t>
      </w:r>
      <w:r w:rsidRPr="0091098E">
        <w:rPr>
          <w:rFonts w:ascii="Calibri" w:hAnsi="Calibri" w:cs="Calibri"/>
          <w:color w:val="000000" w:themeColor="text1"/>
          <w:sz w:val="24"/>
          <w:szCs w:val="24"/>
        </w:rPr>
        <w:t>.</w:t>
      </w:r>
      <w:r w:rsidRPr="0091098E">
        <w:rPr>
          <w:rFonts w:ascii="Calibri" w:hAnsi="Calibri" w:cs="Calibri"/>
          <w:color w:val="000000" w:themeColor="text1"/>
          <w:sz w:val="24"/>
          <w:szCs w:val="24"/>
        </w:rPr>
        <w:t xml:space="preserve"> </w:t>
      </w:r>
      <w:r w:rsidRPr="0091098E">
        <w:rPr>
          <w:rFonts w:ascii="Calibri" w:hAnsi="Calibri" w:cs="Calibri"/>
          <w:color w:val="000000" w:themeColor="text1"/>
          <w:sz w:val="24"/>
          <w:szCs w:val="24"/>
        </w:rPr>
        <w:t>10.13140/RG.2.2.11484.80000.</w:t>
      </w:r>
    </w:p>
    <w:p w14:paraId="55A14BA7" w14:textId="77777777" w:rsidR="00F16769" w:rsidRPr="0091098E" w:rsidRDefault="00F16769" w:rsidP="00F16769">
      <w:pPr>
        <w:rPr>
          <w:rFonts w:ascii="Calibri" w:hAnsi="Calibri" w:cs="Calibri"/>
          <w:color w:val="000000" w:themeColor="text1"/>
          <w:sz w:val="24"/>
          <w:szCs w:val="24"/>
        </w:rPr>
      </w:pPr>
      <w:r w:rsidRPr="0091098E">
        <w:rPr>
          <w:rFonts w:ascii="Calibri" w:hAnsi="Calibri" w:cs="Calibri"/>
          <w:color w:val="000000" w:themeColor="text1"/>
          <w:sz w:val="24"/>
          <w:szCs w:val="24"/>
        </w:rPr>
        <w:t xml:space="preserve">Appadurai, A (1986) </w:t>
      </w:r>
      <w:r w:rsidRPr="0091098E">
        <w:rPr>
          <w:rFonts w:ascii="Calibri" w:hAnsi="Calibri" w:cs="Calibri"/>
          <w:i/>
          <w:iCs/>
          <w:color w:val="000000" w:themeColor="text1"/>
          <w:sz w:val="24"/>
          <w:szCs w:val="24"/>
        </w:rPr>
        <w:t>The Social Life of Things: Commodities in Cultural Perspectives</w:t>
      </w:r>
      <w:r w:rsidRPr="0091098E">
        <w:rPr>
          <w:rFonts w:ascii="Calibri" w:hAnsi="Calibri" w:cs="Calibri"/>
          <w:color w:val="000000" w:themeColor="text1"/>
          <w:sz w:val="24"/>
          <w:szCs w:val="24"/>
        </w:rPr>
        <w:t>. Cambridge University Press, Cambridge</w:t>
      </w:r>
    </w:p>
    <w:p w14:paraId="77D624A7" w14:textId="617DDCFC" w:rsidR="00D938B6" w:rsidRPr="0091098E" w:rsidRDefault="00D938B6" w:rsidP="00D938B6">
      <w:pPr>
        <w:rPr>
          <w:rFonts w:ascii="Calibri" w:hAnsi="Calibri" w:cs="Calibri"/>
          <w:color w:val="000000" w:themeColor="text1"/>
          <w:sz w:val="24"/>
          <w:szCs w:val="24"/>
        </w:rPr>
      </w:pPr>
      <w:r w:rsidRPr="0091098E">
        <w:rPr>
          <w:rFonts w:ascii="Calibri" w:hAnsi="Calibri" w:cs="Calibri"/>
          <w:color w:val="202122"/>
          <w:sz w:val="24"/>
          <w:szCs w:val="24"/>
          <w:shd w:val="clear" w:color="auto" w:fill="FFFFFF"/>
        </w:rPr>
        <w:t>Artist’s impression of a hall in an Assyrian palace from The Monuments of Nineveh by Sir Austen Henry Layard, 1853.jpg. (2024, January 27). </w:t>
      </w:r>
      <w:r w:rsidRPr="0091098E">
        <w:rPr>
          <w:rFonts w:ascii="Calibri" w:hAnsi="Calibri" w:cs="Calibri"/>
          <w:i/>
          <w:iCs/>
          <w:color w:val="202122"/>
          <w:sz w:val="24"/>
          <w:szCs w:val="24"/>
          <w:shd w:val="clear" w:color="auto" w:fill="FFFFFF"/>
        </w:rPr>
        <w:t>Wikimedia Commons</w:t>
      </w:r>
      <w:r w:rsidRPr="0091098E">
        <w:rPr>
          <w:rFonts w:ascii="Calibri" w:hAnsi="Calibri" w:cs="Calibri"/>
          <w:color w:val="202122"/>
          <w:sz w:val="24"/>
          <w:szCs w:val="24"/>
          <w:shd w:val="clear" w:color="auto" w:fill="FFFFFF"/>
        </w:rPr>
        <w:t>.</w:t>
      </w:r>
      <w:r w:rsidR="00F55663">
        <w:rPr>
          <w:rFonts w:ascii="Calibri" w:hAnsi="Calibri" w:cs="Calibri"/>
          <w:color w:val="202122"/>
          <w:sz w:val="24"/>
          <w:szCs w:val="24"/>
          <w:shd w:val="clear" w:color="auto" w:fill="FFFFFF"/>
        </w:rPr>
        <w:t xml:space="preserve"> </w:t>
      </w:r>
      <w:r w:rsidRPr="0091098E">
        <w:rPr>
          <w:rFonts w:ascii="Calibri" w:hAnsi="Calibri" w:cs="Calibri"/>
          <w:color w:val="202122"/>
          <w:sz w:val="24"/>
          <w:szCs w:val="24"/>
          <w:shd w:val="clear" w:color="auto" w:fill="FFFFFF"/>
        </w:rPr>
        <w:t> </w:t>
      </w:r>
      <w:hyperlink r:id="rId28" w:history="1">
        <w:r w:rsidRPr="0091098E">
          <w:rPr>
            <w:rStyle w:val="Hyperlink"/>
            <w:rFonts w:ascii="Calibri" w:hAnsi="Calibri" w:cs="Calibri"/>
            <w:color w:val="0645AD"/>
            <w:sz w:val="24"/>
            <w:szCs w:val="24"/>
            <w:shd w:val="clear" w:color="auto" w:fill="FFFFFF"/>
          </w:rPr>
          <w:t>https://commons.wikimedia.org/w/index.php?title=File:Artist%E2%80%99s_impression_of_a_hall_in_an_Assyrian_palace_from_The_Monuments_of_Nineveh_by_Sir_Austen_Henry_Layard,_1853.jpg&amp;oldid=846196855</w:t>
        </w:r>
      </w:hyperlink>
      <w:r w:rsidRPr="0091098E">
        <w:rPr>
          <w:rFonts w:ascii="Calibri" w:hAnsi="Calibri" w:cs="Calibri"/>
          <w:color w:val="202122"/>
          <w:sz w:val="24"/>
          <w:szCs w:val="24"/>
          <w:shd w:val="clear" w:color="auto" w:fill="FFFFFF"/>
        </w:rPr>
        <w:t xml:space="preserve"> [accessed 15/03/2024]</w:t>
      </w:r>
    </w:p>
    <w:p w14:paraId="36F9426D" w14:textId="16DC97B6" w:rsidR="007430E9" w:rsidRPr="0091098E" w:rsidRDefault="007430E9" w:rsidP="00F16769">
      <w:pPr>
        <w:rPr>
          <w:rFonts w:ascii="Calibri" w:hAnsi="Calibri" w:cs="Calibri"/>
          <w:color w:val="000000" w:themeColor="text1"/>
          <w:sz w:val="24"/>
          <w:szCs w:val="24"/>
        </w:rPr>
      </w:pPr>
      <w:r w:rsidRPr="0091098E">
        <w:rPr>
          <w:rFonts w:ascii="Calibri" w:hAnsi="Calibri" w:cs="Calibri"/>
          <w:color w:val="222222"/>
          <w:sz w:val="24"/>
          <w:szCs w:val="24"/>
          <w:shd w:val="clear" w:color="auto" w:fill="FFFFFF"/>
        </w:rPr>
        <w:t xml:space="preserve">Bahrani, Z., </w:t>
      </w:r>
      <w:r w:rsidR="00F366AA">
        <w:rPr>
          <w:rFonts w:ascii="Calibri" w:hAnsi="Calibri" w:cs="Calibri"/>
          <w:color w:val="222222"/>
          <w:sz w:val="24"/>
          <w:szCs w:val="24"/>
          <w:shd w:val="clear" w:color="auto" w:fill="FFFFFF"/>
        </w:rPr>
        <w:t>(</w:t>
      </w:r>
      <w:r w:rsidRPr="0091098E">
        <w:rPr>
          <w:rFonts w:ascii="Calibri" w:hAnsi="Calibri" w:cs="Calibri"/>
          <w:color w:val="222222"/>
          <w:sz w:val="24"/>
          <w:szCs w:val="24"/>
          <w:shd w:val="clear" w:color="auto" w:fill="FFFFFF"/>
        </w:rPr>
        <w:t>2014</w:t>
      </w:r>
      <w:r w:rsidR="00F366AA">
        <w:rPr>
          <w:rFonts w:ascii="Calibri" w:hAnsi="Calibri" w:cs="Calibri"/>
          <w:color w:val="222222"/>
          <w:sz w:val="24"/>
          <w:szCs w:val="24"/>
          <w:shd w:val="clear" w:color="auto" w:fill="FFFFFF"/>
        </w:rPr>
        <w:t>)</w:t>
      </w:r>
      <w:r w:rsidRPr="0091098E">
        <w:rPr>
          <w:rFonts w:ascii="Calibri" w:hAnsi="Calibri" w:cs="Calibri"/>
          <w:color w:val="222222"/>
          <w:sz w:val="24"/>
          <w:szCs w:val="24"/>
          <w:shd w:val="clear" w:color="auto" w:fill="FFFFFF"/>
        </w:rPr>
        <w:t> </w:t>
      </w:r>
      <w:r w:rsidRPr="0091098E">
        <w:rPr>
          <w:rFonts w:ascii="Calibri" w:hAnsi="Calibri" w:cs="Calibri"/>
          <w:i/>
          <w:iCs/>
          <w:color w:val="222222"/>
          <w:sz w:val="24"/>
          <w:szCs w:val="24"/>
          <w:shd w:val="clear" w:color="auto" w:fill="FFFFFF"/>
        </w:rPr>
        <w:t xml:space="preserve">The Infinite Image: Art, </w:t>
      </w:r>
      <w:proofErr w:type="gramStart"/>
      <w:r w:rsidRPr="0091098E">
        <w:rPr>
          <w:rFonts w:ascii="Calibri" w:hAnsi="Calibri" w:cs="Calibri"/>
          <w:i/>
          <w:iCs/>
          <w:color w:val="222222"/>
          <w:sz w:val="24"/>
          <w:szCs w:val="24"/>
          <w:shd w:val="clear" w:color="auto" w:fill="FFFFFF"/>
        </w:rPr>
        <w:t>time</w:t>
      </w:r>
      <w:proofErr w:type="gramEnd"/>
      <w:r w:rsidRPr="0091098E">
        <w:rPr>
          <w:rFonts w:ascii="Calibri" w:hAnsi="Calibri" w:cs="Calibri"/>
          <w:i/>
          <w:iCs/>
          <w:color w:val="222222"/>
          <w:sz w:val="24"/>
          <w:szCs w:val="24"/>
          <w:shd w:val="clear" w:color="auto" w:fill="FFFFFF"/>
        </w:rPr>
        <w:t xml:space="preserve"> and the aesthetic dimension in antiquity</w:t>
      </w:r>
      <w:r w:rsidRPr="0091098E">
        <w:rPr>
          <w:rFonts w:ascii="Calibri" w:hAnsi="Calibri" w:cs="Calibri"/>
          <w:color w:val="222222"/>
          <w:sz w:val="24"/>
          <w:szCs w:val="24"/>
          <w:shd w:val="clear" w:color="auto" w:fill="FFFFFF"/>
        </w:rPr>
        <w:t xml:space="preserve">. </w:t>
      </w:r>
      <w:proofErr w:type="spellStart"/>
      <w:r w:rsidRPr="0091098E">
        <w:rPr>
          <w:rFonts w:ascii="Calibri" w:hAnsi="Calibri" w:cs="Calibri"/>
          <w:color w:val="222222"/>
          <w:sz w:val="24"/>
          <w:szCs w:val="24"/>
          <w:shd w:val="clear" w:color="auto" w:fill="FFFFFF"/>
        </w:rPr>
        <w:t>Reaktion</w:t>
      </w:r>
      <w:proofErr w:type="spellEnd"/>
      <w:r w:rsidRPr="0091098E">
        <w:rPr>
          <w:rFonts w:ascii="Calibri" w:hAnsi="Calibri" w:cs="Calibri"/>
          <w:color w:val="222222"/>
          <w:sz w:val="24"/>
          <w:szCs w:val="24"/>
          <w:shd w:val="clear" w:color="auto" w:fill="FFFFFF"/>
        </w:rPr>
        <w:t xml:space="preserve"> Books.</w:t>
      </w:r>
    </w:p>
    <w:p w14:paraId="633306B4" w14:textId="2862D0BB" w:rsidR="00800F39" w:rsidRPr="0091098E" w:rsidRDefault="00800F39" w:rsidP="00F16769">
      <w:pPr>
        <w:rPr>
          <w:rFonts w:ascii="Calibri" w:hAnsi="Calibri" w:cs="Calibri"/>
          <w:color w:val="000000" w:themeColor="text1"/>
          <w:sz w:val="24"/>
          <w:szCs w:val="24"/>
        </w:rPr>
      </w:pPr>
      <w:r w:rsidRPr="0091098E">
        <w:rPr>
          <w:rFonts w:ascii="Calibri" w:hAnsi="Calibri" w:cs="Calibri"/>
          <w:color w:val="222222"/>
          <w:sz w:val="24"/>
          <w:szCs w:val="24"/>
          <w:shd w:val="clear" w:color="auto" w:fill="FFFFFF"/>
        </w:rPr>
        <w:t xml:space="preserve">Bailey, D.W., </w:t>
      </w:r>
      <w:r w:rsidR="00F366AA">
        <w:rPr>
          <w:rFonts w:ascii="Calibri" w:hAnsi="Calibri" w:cs="Calibri"/>
          <w:color w:val="222222"/>
          <w:sz w:val="24"/>
          <w:szCs w:val="24"/>
          <w:shd w:val="clear" w:color="auto" w:fill="FFFFFF"/>
        </w:rPr>
        <w:t>(</w:t>
      </w:r>
      <w:r w:rsidRPr="0091098E">
        <w:rPr>
          <w:rFonts w:ascii="Calibri" w:hAnsi="Calibri" w:cs="Calibri"/>
          <w:color w:val="222222"/>
          <w:sz w:val="24"/>
          <w:szCs w:val="24"/>
          <w:shd w:val="clear" w:color="auto" w:fill="FFFFFF"/>
        </w:rPr>
        <w:t>2013</w:t>
      </w:r>
      <w:r w:rsidR="00F366AA">
        <w:rPr>
          <w:rFonts w:ascii="Calibri" w:hAnsi="Calibri" w:cs="Calibri"/>
          <w:color w:val="222222"/>
          <w:sz w:val="24"/>
          <w:szCs w:val="24"/>
          <w:shd w:val="clear" w:color="auto" w:fill="FFFFFF"/>
        </w:rPr>
        <w:t>)</w:t>
      </w:r>
      <w:r w:rsidRPr="0091098E">
        <w:rPr>
          <w:rFonts w:ascii="Calibri" w:hAnsi="Calibri" w:cs="Calibri"/>
          <w:color w:val="222222"/>
          <w:sz w:val="24"/>
          <w:szCs w:val="24"/>
          <w:shd w:val="clear" w:color="auto" w:fill="FFFFFF"/>
        </w:rPr>
        <w:t xml:space="preserve"> Figurines, corporeality, and the origins of the gendered body. </w:t>
      </w:r>
      <w:r w:rsidRPr="0091098E">
        <w:rPr>
          <w:rFonts w:ascii="Calibri" w:hAnsi="Calibri" w:cs="Calibri"/>
          <w:i/>
          <w:iCs/>
          <w:color w:val="222222"/>
          <w:sz w:val="24"/>
          <w:szCs w:val="24"/>
          <w:shd w:val="clear" w:color="auto" w:fill="FFFFFF"/>
        </w:rPr>
        <w:t>A companion to gender prehistory</w:t>
      </w:r>
      <w:r w:rsidRPr="0091098E">
        <w:rPr>
          <w:rFonts w:ascii="Calibri" w:hAnsi="Calibri" w:cs="Calibri"/>
          <w:color w:val="222222"/>
          <w:sz w:val="24"/>
          <w:szCs w:val="24"/>
          <w:shd w:val="clear" w:color="auto" w:fill="FFFFFF"/>
        </w:rPr>
        <w:t>, pp.244-64.</w:t>
      </w:r>
    </w:p>
    <w:p w14:paraId="33484E82" w14:textId="71EE5CF7" w:rsidR="00CD0B61" w:rsidRPr="0091098E" w:rsidRDefault="00CD0B61" w:rsidP="00CD0B61">
      <w:pPr>
        <w:rPr>
          <w:rFonts w:ascii="Calibri" w:hAnsi="Calibri" w:cs="Calibri"/>
          <w:noProof/>
          <w:color w:val="000000" w:themeColor="text1"/>
          <w:sz w:val="24"/>
          <w:szCs w:val="24"/>
        </w:rPr>
      </w:pPr>
      <w:r w:rsidRPr="0091098E">
        <w:rPr>
          <w:rFonts w:ascii="Calibri" w:hAnsi="Calibri" w:cs="Calibri"/>
          <w:noProof/>
          <w:color w:val="000000" w:themeColor="text1"/>
          <w:sz w:val="24"/>
          <w:szCs w:val="24"/>
        </w:rPr>
        <w:t>Barnett, R. D. (1976) Sculptures from the north palace of Ashurbanipal at Nineveh (668-627 B.C.). London: British Museum Publications Limited for the Trustees of the British Museum.</w:t>
      </w:r>
    </w:p>
    <w:p w14:paraId="00436450" w14:textId="4201E044" w:rsidR="00F16769" w:rsidRPr="0091098E" w:rsidRDefault="00F16769" w:rsidP="00F16769">
      <w:pPr>
        <w:rPr>
          <w:rFonts w:ascii="Calibri" w:hAnsi="Calibri" w:cs="Calibri"/>
          <w:color w:val="000000" w:themeColor="text1"/>
          <w:sz w:val="24"/>
          <w:szCs w:val="24"/>
        </w:rPr>
      </w:pPr>
      <w:r w:rsidRPr="0091098E">
        <w:rPr>
          <w:rFonts w:ascii="Calibri" w:hAnsi="Calibri" w:cs="Calibri"/>
          <w:color w:val="000000" w:themeColor="text1"/>
          <w:sz w:val="24"/>
          <w:szCs w:val="24"/>
        </w:rPr>
        <w:t xml:space="preserve">Bourdieu, P. (1977) </w:t>
      </w:r>
      <w:r w:rsidRPr="0091098E">
        <w:rPr>
          <w:rFonts w:ascii="Calibri" w:hAnsi="Calibri" w:cs="Calibri"/>
          <w:i/>
          <w:iCs/>
          <w:color w:val="000000" w:themeColor="text1"/>
          <w:sz w:val="24"/>
          <w:szCs w:val="24"/>
        </w:rPr>
        <w:t>Outline of a Theory of Practice</w:t>
      </w:r>
      <w:r w:rsidRPr="0091098E">
        <w:rPr>
          <w:rFonts w:ascii="Calibri" w:hAnsi="Calibri" w:cs="Calibri"/>
          <w:color w:val="000000" w:themeColor="text1"/>
          <w:sz w:val="24"/>
          <w:szCs w:val="24"/>
        </w:rPr>
        <w:t xml:space="preserve"> (trans, R Nice), Cambridge</w:t>
      </w:r>
    </w:p>
    <w:p w14:paraId="11B5F16C" w14:textId="763FAADA" w:rsidR="00D938B6" w:rsidRPr="0091098E" w:rsidRDefault="00D938B6" w:rsidP="00D938B6">
      <w:pPr>
        <w:rPr>
          <w:rFonts w:ascii="Calibri" w:hAnsi="Calibri" w:cs="Calibri"/>
          <w:color w:val="000000" w:themeColor="text1"/>
          <w:sz w:val="24"/>
          <w:szCs w:val="24"/>
        </w:rPr>
      </w:pPr>
      <w:r w:rsidRPr="0091098E">
        <w:rPr>
          <w:rFonts w:ascii="Calibri" w:hAnsi="Calibri" w:cs="Calibri"/>
          <w:color w:val="000000" w:themeColor="text1"/>
          <w:sz w:val="24"/>
          <w:szCs w:val="24"/>
        </w:rPr>
        <w:t xml:space="preserve">British Museum. </w:t>
      </w:r>
      <w:r w:rsidR="00F366AA">
        <w:rPr>
          <w:rFonts w:ascii="Calibri" w:hAnsi="Calibri" w:cs="Calibri"/>
          <w:color w:val="000000" w:themeColor="text1"/>
          <w:sz w:val="24"/>
          <w:szCs w:val="24"/>
        </w:rPr>
        <w:t>(</w:t>
      </w:r>
      <w:r w:rsidRPr="0091098E">
        <w:rPr>
          <w:rFonts w:ascii="Calibri" w:hAnsi="Calibri" w:cs="Calibri"/>
          <w:color w:val="000000" w:themeColor="text1"/>
          <w:sz w:val="24"/>
          <w:szCs w:val="24"/>
        </w:rPr>
        <w:t>2024</w:t>
      </w:r>
      <w:r w:rsidR="00F366AA">
        <w:rPr>
          <w:rFonts w:ascii="Calibri" w:hAnsi="Calibri" w:cs="Calibri"/>
          <w:color w:val="000000" w:themeColor="text1"/>
          <w:sz w:val="24"/>
          <w:szCs w:val="24"/>
        </w:rPr>
        <w:t>)</w:t>
      </w:r>
      <w:r w:rsidRPr="0091098E">
        <w:rPr>
          <w:rFonts w:ascii="Calibri" w:hAnsi="Calibri" w:cs="Calibri"/>
          <w:color w:val="000000" w:themeColor="text1"/>
          <w:sz w:val="24"/>
          <w:szCs w:val="24"/>
        </w:rPr>
        <w:t xml:space="preserve">. </w:t>
      </w:r>
      <w:proofErr w:type="spellStart"/>
      <w:r w:rsidRPr="0091098E">
        <w:rPr>
          <w:rFonts w:ascii="Calibri" w:hAnsi="Calibri" w:cs="Calibri"/>
          <w:i/>
          <w:iCs/>
          <w:color w:val="000000" w:themeColor="text1"/>
          <w:sz w:val="24"/>
          <w:szCs w:val="24"/>
        </w:rPr>
        <w:t>Asssyria</w:t>
      </w:r>
      <w:proofErr w:type="spellEnd"/>
      <w:r w:rsidRPr="0091098E">
        <w:rPr>
          <w:rFonts w:ascii="Calibri" w:hAnsi="Calibri" w:cs="Calibri"/>
          <w:i/>
          <w:iCs/>
          <w:color w:val="000000" w:themeColor="text1"/>
          <w:sz w:val="24"/>
          <w:szCs w:val="24"/>
        </w:rPr>
        <w:t xml:space="preserve">: Lion hunts, Siege of Lachish and </w:t>
      </w:r>
      <w:proofErr w:type="spellStart"/>
      <w:r w:rsidRPr="0091098E">
        <w:rPr>
          <w:rFonts w:ascii="Calibri" w:hAnsi="Calibri" w:cs="Calibri"/>
          <w:i/>
          <w:iCs/>
          <w:color w:val="000000" w:themeColor="text1"/>
          <w:sz w:val="24"/>
          <w:szCs w:val="24"/>
        </w:rPr>
        <w:t>Khorsabad</w:t>
      </w:r>
      <w:proofErr w:type="spellEnd"/>
      <w:r w:rsidRPr="0091098E">
        <w:rPr>
          <w:rFonts w:ascii="Calibri" w:hAnsi="Calibri" w:cs="Calibri"/>
          <w:color w:val="000000" w:themeColor="text1"/>
          <w:sz w:val="24"/>
          <w:szCs w:val="24"/>
        </w:rPr>
        <w:t xml:space="preserve">. Available at: </w:t>
      </w:r>
      <w:hyperlink r:id="rId29" w:anchor="rooms" w:history="1">
        <w:r w:rsidRPr="0091098E">
          <w:rPr>
            <w:rStyle w:val="Hyperlink"/>
            <w:rFonts w:ascii="Calibri" w:hAnsi="Calibri" w:cs="Calibri"/>
            <w:sz w:val="24"/>
            <w:szCs w:val="24"/>
          </w:rPr>
          <w:t>https://www.britishmuseum.org/collection/galleries/assyria-lion-hunts#rooms</w:t>
        </w:r>
      </w:hyperlink>
      <w:r w:rsidRPr="0091098E">
        <w:rPr>
          <w:rFonts w:ascii="Calibri" w:hAnsi="Calibri" w:cs="Calibri"/>
          <w:color w:val="000000" w:themeColor="text1"/>
          <w:sz w:val="24"/>
          <w:szCs w:val="24"/>
        </w:rPr>
        <w:t xml:space="preserve"> [accessed 15/03/2024]</w:t>
      </w:r>
    </w:p>
    <w:p w14:paraId="47E83A39" w14:textId="53DDD02B" w:rsidR="00D938B6" w:rsidRPr="0091098E" w:rsidRDefault="00D938B6" w:rsidP="00D938B6">
      <w:pPr>
        <w:rPr>
          <w:rFonts w:ascii="Calibri" w:hAnsi="Calibri" w:cs="Calibri"/>
          <w:color w:val="000000" w:themeColor="text1"/>
          <w:sz w:val="24"/>
          <w:szCs w:val="24"/>
        </w:rPr>
      </w:pPr>
      <w:r w:rsidRPr="0091098E">
        <w:rPr>
          <w:rFonts w:ascii="Calibri" w:hAnsi="Calibri" w:cs="Calibri"/>
          <w:color w:val="000000" w:themeColor="text1"/>
          <w:sz w:val="24"/>
          <w:szCs w:val="24"/>
        </w:rPr>
        <w:t>British Museum</w:t>
      </w:r>
      <w:r w:rsidR="00F366AA">
        <w:rPr>
          <w:rFonts w:ascii="Calibri" w:hAnsi="Calibri" w:cs="Calibri"/>
          <w:color w:val="000000" w:themeColor="text1"/>
          <w:sz w:val="24"/>
          <w:szCs w:val="24"/>
        </w:rPr>
        <w:t xml:space="preserve"> (2024)</w:t>
      </w:r>
      <w:r w:rsidRPr="0091098E">
        <w:rPr>
          <w:rFonts w:ascii="Calibri" w:hAnsi="Calibri" w:cs="Calibri"/>
          <w:color w:val="000000" w:themeColor="text1"/>
          <w:sz w:val="24"/>
          <w:szCs w:val="24"/>
        </w:rPr>
        <w:t xml:space="preserve"> Asset No 423332001. Available at: </w:t>
      </w:r>
      <w:hyperlink r:id="rId30" w:history="1">
        <w:r w:rsidRPr="0091098E">
          <w:rPr>
            <w:rStyle w:val="Hyperlink"/>
            <w:rFonts w:ascii="Calibri" w:hAnsi="Calibri" w:cs="Calibri"/>
            <w:sz w:val="24"/>
            <w:szCs w:val="24"/>
          </w:rPr>
          <w:t>https://www.britishmuseum.org/collection/image/423332001</w:t>
        </w:r>
      </w:hyperlink>
      <w:r w:rsidRPr="0091098E">
        <w:rPr>
          <w:rFonts w:ascii="Calibri" w:hAnsi="Calibri" w:cs="Calibri"/>
          <w:color w:val="000000" w:themeColor="text1"/>
          <w:sz w:val="24"/>
          <w:szCs w:val="24"/>
        </w:rPr>
        <w:t xml:space="preserve"> [accessed 15/03/2024]</w:t>
      </w:r>
    </w:p>
    <w:p w14:paraId="49DE0EEA" w14:textId="5FBD5742" w:rsidR="00D938B6" w:rsidRPr="0091098E" w:rsidRDefault="00D938B6" w:rsidP="00D938B6">
      <w:pPr>
        <w:rPr>
          <w:rFonts w:ascii="Calibri" w:hAnsi="Calibri" w:cs="Calibri"/>
          <w:color w:val="000000" w:themeColor="text1"/>
          <w:sz w:val="24"/>
          <w:szCs w:val="24"/>
        </w:rPr>
      </w:pPr>
      <w:r w:rsidRPr="0091098E">
        <w:rPr>
          <w:rFonts w:ascii="Calibri" w:hAnsi="Calibri" w:cs="Calibri"/>
          <w:color w:val="000000" w:themeColor="text1"/>
          <w:sz w:val="24"/>
          <w:szCs w:val="24"/>
        </w:rPr>
        <w:t xml:space="preserve">British Museum </w:t>
      </w:r>
      <w:r w:rsidR="00F366AA">
        <w:rPr>
          <w:rFonts w:ascii="Calibri" w:hAnsi="Calibri" w:cs="Calibri"/>
          <w:color w:val="000000" w:themeColor="text1"/>
          <w:sz w:val="24"/>
          <w:szCs w:val="24"/>
        </w:rPr>
        <w:t xml:space="preserve">(2024) </w:t>
      </w:r>
      <w:r w:rsidRPr="0091098E">
        <w:rPr>
          <w:rFonts w:ascii="Calibri" w:hAnsi="Calibri" w:cs="Calibri"/>
          <w:color w:val="000000" w:themeColor="text1"/>
          <w:sz w:val="24"/>
          <w:szCs w:val="24"/>
        </w:rPr>
        <w:t>Asset No</w:t>
      </w:r>
      <w:r w:rsidRPr="0091098E">
        <w:rPr>
          <w:rFonts w:ascii="Calibri" w:hAnsi="Calibri" w:cs="Calibri"/>
          <w:color w:val="000000" w:themeColor="text1"/>
          <w:sz w:val="24"/>
          <w:szCs w:val="24"/>
        </w:rPr>
        <w:t xml:space="preserve"> 124874. Available at  </w:t>
      </w:r>
      <w:hyperlink r:id="rId31" w:history="1">
        <w:r w:rsidRPr="0091098E">
          <w:rPr>
            <w:rStyle w:val="Hyperlink"/>
            <w:rFonts w:ascii="Calibri" w:hAnsi="Calibri" w:cs="Calibri"/>
            <w:sz w:val="24"/>
            <w:szCs w:val="24"/>
          </w:rPr>
          <w:t>https://www.britishmuseum.org/collection/image/</w:t>
        </w:r>
      </w:hyperlink>
      <w:r w:rsidRPr="0091098E">
        <w:rPr>
          <w:rStyle w:val="Hyperlink"/>
          <w:rFonts w:ascii="Calibri" w:hAnsi="Calibri" w:cs="Calibri"/>
          <w:sz w:val="24"/>
          <w:szCs w:val="24"/>
        </w:rPr>
        <w:t>124874</w:t>
      </w:r>
      <w:r w:rsidRPr="0091098E">
        <w:rPr>
          <w:rFonts w:ascii="Calibri" w:hAnsi="Calibri" w:cs="Calibri"/>
          <w:color w:val="000000" w:themeColor="text1"/>
          <w:sz w:val="24"/>
          <w:szCs w:val="24"/>
        </w:rPr>
        <w:t xml:space="preserve"> [accessed 15/03/2024]</w:t>
      </w:r>
    </w:p>
    <w:p w14:paraId="4FD340C9" w14:textId="03B31601" w:rsidR="00D938B6" w:rsidRPr="0091098E" w:rsidRDefault="00D938B6" w:rsidP="00D938B6">
      <w:pPr>
        <w:rPr>
          <w:rFonts w:ascii="Calibri" w:hAnsi="Calibri" w:cs="Calibri"/>
          <w:color w:val="000000" w:themeColor="text1"/>
          <w:sz w:val="24"/>
          <w:szCs w:val="24"/>
        </w:rPr>
      </w:pPr>
      <w:r w:rsidRPr="0091098E">
        <w:rPr>
          <w:rFonts w:ascii="Calibri" w:hAnsi="Calibri" w:cs="Calibri"/>
          <w:color w:val="000000" w:themeColor="text1"/>
          <w:sz w:val="24"/>
          <w:szCs w:val="24"/>
        </w:rPr>
        <w:t xml:space="preserve">British Museum </w:t>
      </w:r>
      <w:r w:rsidR="00F366AA">
        <w:rPr>
          <w:rFonts w:ascii="Calibri" w:hAnsi="Calibri" w:cs="Calibri"/>
          <w:color w:val="000000" w:themeColor="text1"/>
          <w:sz w:val="24"/>
          <w:szCs w:val="24"/>
        </w:rPr>
        <w:t xml:space="preserve">(2024) </w:t>
      </w:r>
      <w:r w:rsidRPr="0091098E">
        <w:rPr>
          <w:rFonts w:ascii="Calibri" w:hAnsi="Calibri" w:cs="Calibri"/>
          <w:color w:val="000000" w:themeColor="text1"/>
          <w:sz w:val="24"/>
          <w:szCs w:val="24"/>
        </w:rPr>
        <w:t>Asset No 12487</w:t>
      </w:r>
      <w:r w:rsidRPr="0091098E">
        <w:rPr>
          <w:rFonts w:ascii="Calibri" w:hAnsi="Calibri" w:cs="Calibri"/>
          <w:color w:val="000000" w:themeColor="text1"/>
          <w:sz w:val="24"/>
          <w:szCs w:val="24"/>
        </w:rPr>
        <w:t>8</w:t>
      </w:r>
      <w:r w:rsidRPr="0091098E">
        <w:rPr>
          <w:rFonts w:ascii="Calibri" w:hAnsi="Calibri" w:cs="Calibri"/>
          <w:color w:val="000000" w:themeColor="text1"/>
          <w:sz w:val="24"/>
          <w:szCs w:val="24"/>
        </w:rPr>
        <w:t xml:space="preserve">. Available at  </w:t>
      </w:r>
      <w:hyperlink r:id="rId32" w:history="1">
        <w:r w:rsidRPr="0091098E">
          <w:rPr>
            <w:rStyle w:val="Hyperlink"/>
            <w:rFonts w:ascii="Calibri" w:hAnsi="Calibri" w:cs="Calibri"/>
            <w:sz w:val="24"/>
            <w:szCs w:val="24"/>
          </w:rPr>
          <w:t>https://www.britishmuseum.org/collection/image/</w:t>
        </w:r>
      </w:hyperlink>
      <w:r w:rsidRPr="0091098E">
        <w:rPr>
          <w:rStyle w:val="Hyperlink"/>
          <w:rFonts w:ascii="Calibri" w:hAnsi="Calibri" w:cs="Calibri"/>
          <w:sz w:val="24"/>
          <w:szCs w:val="24"/>
        </w:rPr>
        <w:t>12487</w:t>
      </w:r>
      <w:r w:rsidRPr="0091098E">
        <w:rPr>
          <w:rStyle w:val="Hyperlink"/>
          <w:rFonts w:ascii="Calibri" w:hAnsi="Calibri" w:cs="Calibri"/>
          <w:sz w:val="24"/>
          <w:szCs w:val="24"/>
        </w:rPr>
        <w:t>8</w:t>
      </w:r>
      <w:r w:rsidRPr="0091098E">
        <w:rPr>
          <w:rFonts w:ascii="Calibri" w:hAnsi="Calibri" w:cs="Calibri"/>
          <w:color w:val="000000" w:themeColor="text1"/>
          <w:sz w:val="24"/>
          <w:szCs w:val="24"/>
        </w:rPr>
        <w:t xml:space="preserve"> [accessed 15/03/2024]</w:t>
      </w:r>
    </w:p>
    <w:p w14:paraId="0BFB88E4" w14:textId="6132B5E7" w:rsidR="00D938B6" w:rsidRPr="0091098E" w:rsidRDefault="00D938B6" w:rsidP="00D938B6">
      <w:pPr>
        <w:rPr>
          <w:rFonts w:ascii="Calibri" w:hAnsi="Calibri" w:cs="Calibri"/>
          <w:sz w:val="24"/>
          <w:szCs w:val="24"/>
        </w:rPr>
      </w:pPr>
      <w:r w:rsidRPr="0091098E">
        <w:rPr>
          <w:rFonts w:ascii="Calibri" w:hAnsi="Calibri" w:cs="Calibri"/>
          <w:color w:val="000000" w:themeColor="text1"/>
          <w:sz w:val="24"/>
          <w:szCs w:val="24"/>
        </w:rPr>
        <w:t xml:space="preserve">Brereton, G. </w:t>
      </w:r>
      <w:r w:rsidR="00F366AA">
        <w:rPr>
          <w:rFonts w:ascii="Calibri" w:hAnsi="Calibri" w:cs="Calibri"/>
          <w:color w:val="000000" w:themeColor="text1"/>
          <w:sz w:val="24"/>
          <w:szCs w:val="24"/>
        </w:rPr>
        <w:t>(</w:t>
      </w:r>
      <w:r w:rsidRPr="0091098E">
        <w:rPr>
          <w:rFonts w:ascii="Calibri" w:hAnsi="Calibri" w:cs="Calibri"/>
          <w:color w:val="000000" w:themeColor="text1"/>
          <w:sz w:val="24"/>
          <w:szCs w:val="24"/>
        </w:rPr>
        <w:t>2020</w:t>
      </w:r>
      <w:r w:rsidR="00F366AA">
        <w:rPr>
          <w:rFonts w:ascii="Calibri" w:hAnsi="Calibri" w:cs="Calibri"/>
          <w:color w:val="000000" w:themeColor="text1"/>
          <w:sz w:val="24"/>
          <w:szCs w:val="24"/>
        </w:rPr>
        <w:t>)</w:t>
      </w:r>
      <w:r w:rsidRPr="0091098E">
        <w:rPr>
          <w:rFonts w:ascii="Calibri" w:hAnsi="Calibri" w:cs="Calibri"/>
          <w:color w:val="000000" w:themeColor="text1"/>
          <w:sz w:val="24"/>
          <w:szCs w:val="24"/>
        </w:rPr>
        <w:t xml:space="preserve">. </w:t>
      </w:r>
      <w:r w:rsidRPr="0091098E">
        <w:rPr>
          <w:rFonts w:ascii="Calibri" w:hAnsi="Calibri" w:cs="Calibri"/>
          <w:i/>
          <w:iCs/>
          <w:color w:val="000000" w:themeColor="text1"/>
          <w:sz w:val="24"/>
          <w:szCs w:val="24"/>
        </w:rPr>
        <w:t>Historical city travel guide: Nineveh, 7th century BC</w:t>
      </w:r>
      <w:r w:rsidRPr="0091098E">
        <w:rPr>
          <w:rFonts w:ascii="Calibri" w:hAnsi="Calibri" w:cs="Calibri"/>
          <w:color w:val="000000" w:themeColor="text1"/>
          <w:sz w:val="24"/>
          <w:szCs w:val="24"/>
        </w:rPr>
        <w:t xml:space="preserve">. Available at: </w:t>
      </w:r>
      <w:hyperlink r:id="rId33" w:history="1">
        <w:r w:rsidRPr="0091098E">
          <w:rPr>
            <w:rStyle w:val="Hyperlink"/>
            <w:rFonts w:ascii="Calibri" w:hAnsi="Calibri" w:cs="Calibri"/>
            <w:sz w:val="24"/>
            <w:szCs w:val="24"/>
          </w:rPr>
          <w:t>https://www.britishmuseum.org/blog/historical-city-travel-guide-nineveh-7th-century-bc</w:t>
        </w:r>
      </w:hyperlink>
      <w:r w:rsidRPr="0091098E">
        <w:rPr>
          <w:rFonts w:ascii="Calibri" w:hAnsi="Calibri" w:cs="Calibri"/>
          <w:color w:val="00B050"/>
          <w:sz w:val="24"/>
          <w:szCs w:val="24"/>
        </w:rPr>
        <w:t xml:space="preserve"> </w:t>
      </w:r>
      <w:r w:rsidRPr="0091098E">
        <w:rPr>
          <w:rFonts w:ascii="Calibri" w:hAnsi="Calibri" w:cs="Calibri"/>
          <w:sz w:val="24"/>
          <w:szCs w:val="24"/>
        </w:rPr>
        <w:t>[accessed 15/03/2024]</w:t>
      </w:r>
    </w:p>
    <w:p w14:paraId="61D09D28" w14:textId="51AD9929" w:rsidR="00D938B6" w:rsidRPr="0091098E" w:rsidRDefault="00D938B6" w:rsidP="00D938B6">
      <w:pPr>
        <w:rPr>
          <w:rFonts w:ascii="Calibri" w:hAnsi="Calibri" w:cs="Calibri"/>
          <w:sz w:val="24"/>
          <w:szCs w:val="24"/>
        </w:rPr>
      </w:pPr>
      <w:r w:rsidRPr="0091098E">
        <w:rPr>
          <w:rFonts w:ascii="Calibri" w:hAnsi="Calibri" w:cs="Calibri"/>
          <w:color w:val="222222"/>
          <w:sz w:val="24"/>
          <w:szCs w:val="24"/>
          <w:shd w:val="clear" w:color="auto" w:fill="FFFFFF"/>
        </w:rPr>
        <w:t xml:space="preserve">Campbell, S. </w:t>
      </w:r>
      <w:r w:rsidR="00F366AA">
        <w:rPr>
          <w:rFonts w:ascii="Calibri" w:hAnsi="Calibri" w:cs="Calibri"/>
          <w:color w:val="222222"/>
          <w:sz w:val="24"/>
          <w:szCs w:val="24"/>
          <w:shd w:val="clear" w:color="auto" w:fill="FFFFFF"/>
        </w:rPr>
        <w:t>(</w:t>
      </w:r>
      <w:r w:rsidRPr="0091098E">
        <w:rPr>
          <w:rFonts w:ascii="Calibri" w:hAnsi="Calibri" w:cs="Calibri"/>
          <w:color w:val="222222"/>
          <w:sz w:val="24"/>
          <w:szCs w:val="24"/>
          <w:shd w:val="clear" w:color="auto" w:fill="FFFFFF"/>
        </w:rPr>
        <w:t>2020</w:t>
      </w:r>
      <w:r w:rsidR="00F366AA">
        <w:rPr>
          <w:rFonts w:ascii="Calibri" w:hAnsi="Calibri" w:cs="Calibri"/>
          <w:color w:val="222222"/>
          <w:sz w:val="24"/>
          <w:szCs w:val="24"/>
          <w:shd w:val="clear" w:color="auto" w:fill="FFFFFF"/>
        </w:rPr>
        <w:t>)</w:t>
      </w:r>
      <w:r w:rsidRPr="0091098E">
        <w:rPr>
          <w:rFonts w:ascii="Calibri" w:hAnsi="Calibri" w:cs="Calibri"/>
          <w:color w:val="222222"/>
          <w:sz w:val="24"/>
          <w:szCs w:val="24"/>
          <w:shd w:val="clear" w:color="auto" w:fill="FFFFFF"/>
        </w:rPr>
        <w:t xml:space="preserve"> The captivating agency of art: many ways of seeing. In </w:t>
      </w:r>
      <w:r w:rsidRPr="0091098E">
        <w:rPr>
          <w:rFonts w:ascii="Calibri" w:hAnsi="Calibri" w:cs="Calibri"/>
          <w:i/>
          <w:iCs/>
          <w:color w:val="222222"/>
          <w:sz w:val="24"/>
          <w:szCs w:val="24"/>
          <w:shd w:val="clear" w:color="auto" w:fill="FFFFFF"/>
        </w:rPr>
        <w:t>Beyond Aesthetics</w:t>
      </w:r>
      <w:r w:rsidRPr="0091098E">
        <w:rPr>
          <w:rFonts w:ascii="Calibri" w:hAnsi="Calibri" w:cs="Calibri"/>
          <w:color w:val="222222"/>
          <w:sz w:val="24"/>
          <w:szCs w:val="24"/>
          <w:shd w:val="clear" w:color="auto" w:fill="FFFFFF"/>
        </w:rPr>
        <w:t> (pp. 117-135). Routledge.</w:t>
      </w:r>
    </w:p>
    <w:p w14:paraId="70BB957A" w14:textId="077EE45D" w:rsidR="0018102C" w:rsidRPr="0091098E" w:rsidRDefault="0018102C" w:rsidP="0018102C">
      <w:pPr>
        <w:rPr>
          <w:rFonts w:ascii="Calibri" w:hAnsi="Calibri" w:cs="Calibri"/>
          <w:color w:val="000000" w:themeColor="text1"/>
          <w:sz w:val="24"/>
          <w:szCs w:val="24"/>
        </w:rPr>
      </w:pPr>
      <w:r w:rsidRPr="0091098E">
        <w:rPr>
          <w:rFonts w:ascii="Calibri" w:hAnsi="Calibri" w:cs="Calibri"/>
          <w:color w:val="000000" w:themeColor="text1"/>
          <w:sz w:val="24"/>
          <w:szCs w:val="24"/>
        </w:rPr>
        <w:t xml:space="preserve">Connerton, </w:t>
      </w:r>
      <w:r w:rsidR="00F366AA">
        <w:rPr>
          <w:rFonts w:ascii="Calibri" w:hAnsi="Calibri" w:cs="Calibri"/>
          <w:color w:val="000000" w:themeColor="text1"/>
          <w:sz w:val="24"/>
          <w:szCs w:val="24"/>
        </w:rPr>
        <w:t>P.</w:t>
      </w:r>
      <w:r w:rsidRPr="0091098E">
        <w:rPr>
          <w:rFonts w:ascii="Calibri" w:hAnsi="Calibri" w:cs="Calibri"/>
          <w:color w:val="000000" w:themeColor="text1"/>
          <w:sz w:val="24"/>
          <w:szCs w:val="24"/>
        </w:rPr>
        <w:t xml:space="preserve"> </w:t>
      </w:r>
      <w:r w:rsidR="00F366AA">
        <w:rPr>
          <w:rFonts w:ascii="Calibri" w:hAnsi="Calibri" w:cs="Calibri"/>
          <w:color w:val="000000" w:themeColor="text1"/>
          <w:sz w:val="24"/>
          <w:szCs w:val="24"/>
        </w:rPr>
        <w:t>(</w:t>
      </w:r>
      <w:r w:rsidRPr="0091098E">
        <w:rPr>
          <w:rFonts w:ascii="Calibri" w:hAnsi="Calibri" w:cs="Calibri"/>
          <w:color w:val="000000" w:themeColor="text1"/>
          <w:sz w:val="24"/>
          <w:szCs w:val="24"/>
        </w:rPr>
        <w:t>1989</w:t>
      </w:r>
      <w:r w:rsidR="00F366AA">
        <w:rPr>
          <w:rFonts w:ascii="Calibri" w:hAnsi="Calibri" w:cs="Calibri"/>
          <w:color w:val="000000" w:themeColor="text1"/>
          <w:sz w:val="24"/>
          <w:szCs w:val="24"/>
        </w:rPr>
        <w:t>)</w:t>
      </w:r>
      <w:r w:rsidRPr="0091098E">
        <w:rPr>
          <w:rFonts w:ascii="Calibri" w:hAnsi="Calibri" w:cs="Calibri"/>
          <w:color w:val="000000" w:themeColor="text1"/>
          <w:sz w:val="24"/>
          <w:szCs w:val="24"/>
        </w:rPr>
        <w:t xml:space="preserve"> </w:t>
      </w:r>
      <w:r w:rsidRPr="0091098E">
        <w:rPr>
          <w:rFonts w:ascii="Calibri" w:hAnsi="Calibri" w:cs="Calibri"/>
          <w:i/>
          <w:iCs/>
          <w:color w:val="000000" w:themeColor="text1"/>
          <w:sz w:val="24"/>
          <w:szCs w:val="24"/>
        </w:rPr>
        <w:t>How Societies Remember</w:t>
      </w:r>
      <w:r w:rsidRPr="0091098E">
        <w:rPr>
          <w:rFonts w:ascii="Calibri" w:hAnsi="Calibri" w:cs="Calibri"/>
          <w:color w:val="000000" w:themeColor="text1"/>
          <w:sz w:val="24"/>
          <w:szCs w:val="24"/>
        </w:rPr>
        <w:t xml:space="preserve">. Cambridge: CUP. </w:t>
      </w:r>
    </w:p>
    <w:p w14:paraId="4F559451" w14:textId="12A0B166" w:rsidR="00CD0B61" w:rsidRPr="0091098E" w:rsidRDefault="00CD0B61" w:rsidP="0018102C">
      <w:pPr>
        <w:rPr>
          <w:rFonts w:ascii="Calibri" w:hAnsi="Calibri" w:cs="Calibri"/>
          <w:color w:val="222222"/>
          <w:sz w:val="24"/>
          <w:szCs w:val="24"/>
          <w:shd w:val="clear" w:color="auto" w:fill="FFFFFF"/>
        </w:rPr>
      </w:pPr>
      <w:r w:rsidRPr="0091098E">
        <w:rPr>
          <w:rFonts w:ascii="Calibri" w:hAnsi="Calibri" w:cs="Calibri"/>
          <w:color w:val="222222"/>
          <w:sz w:val="24"/>
          <w:szCs w:val="24"/>
          <w:shd w:val="clear" w:color="auto" w:fill="FFFFFF"/>
        </w:rPr>
        <w:t xml:space="preserve">Gell, A. </w:t>
      </w:r>
      <w:r w:rsidR="00F366AA">
        <w:rPr>
          <w:rFonts w:ascii="Calibri" w:hAnsi="Calibri" w:cs="Calibri"/>
          <w:color w:val="222222"/>
          <w:sz w:val="24"/>
          <w:szCs w:val="24"/>
          <w:shd w:val="clear" w:color="auto" w:fill="FFFFFF"/>
        </w:rPr>
        <w:t>(</w:t>
      </w:r>
      <w:r w:rsidRPr="0091098E">
        <w:rPr>
          <w:rFonts w:ascii="Calibri" w:hAnsi="Calibri" w:cs="Calibri"/>
          <w:color w:val="222222"/>
          <w:sz w:val="24"/>
          <w:szCs w:val="24"/>
          <w:shd w:val="clear" w:color="auto" w:fill="FFFFFF"/>
        </w:rPr>
        <w:t>1998</w:t>
      </w:r>
      <w:r w:rsidR="00F366AA">
        <w:rPr>
          <w:rFonts w:ascii="Calibri" w:hAnsi="Calibri" w:cs="Calibri"/>
          <w:color w:val="222222"/>
          <w:sz w:val="24"/>
          <w:szCs w:val="24"/>
          <w:shd w:val="clear" w:color="auto" w:fill="FFFFFF"/>
        </w:rPr>
        <w:t>)</w:t>
      </w:r>
      <w:r w:rsidRPr="0091098E">
        <w:rPr>
          <w:rFonts w:ascii="Calibri" w:hAnsi="Calibri" w:cs="Calibri"/>
          <w:color w:val="222222"/>
          <w:sz w:val="24"/>
          <w:szCs w:val="24"/>
          <w:shd w:val="clear" w:color="auto" w:fill="FFFFFF"/>
        </w:rPr>
        <w:t>. </w:t>
      </w:r>
      <w:r w:rsidRPr="0091098E">
        <w:rPr>
          <w:rFonts w:ascii="Calibri" w:hAnsi="Calibri" w:cs="Calibri"/>
          <w:i/>
          <w:iCs/>
          <w:color w:val="222222"/>
          <w:sz w:val="24"/>
          <w:szCs w:val="24"/>
          <w:shd w:val="clear" w:color="auto" w:fill="FFFFFF"/>
        </w:rPr>
        <w:t>Art and agency: an anthropological theory</w:t>
      </w:r>
      <w:r w:rsidRPr="0091098E">
        <w:rPr>
          <w:rFonts w:ascii="Calibri" w:hAnsi="Calibri" w:cs="Calibri"/>
          <w:color w:val="222222"/>
          <w:sz w:val="24"/>
          <w:szCs w:val="24"/>
          <w:shd w:val="clear" w:color="auto" w:fill="FFFFFF"/>
        </w:rPr>
        <w:t>. Clarendon Press.</w:t>
      </w:r>
    </w:p>
    <w:p w14:paraId="10579907" w14:textId="169B4132" w:rsidR="007430E9" w:rsidRPr="0091098E" w:rsidRDefault="007430E9" w:rsidP="0018102C">
      <w:pPr>
        <w:rPr>
          <w:rFonts w:ascii="Calibri" w:hAnsi="Calibri" w:cs="Calibri"/>
          <w:color w:val="222222"/>
          <w:sz w:val="24"/>
          <w:szCs w:val="24"/>
          <w:shd w:val="clear" w:color="auto" w:fill="FFFFFF"/>
        </w:rPr>
      </w:pPr>
      <w:r w:rsidRPr="0091098E">
        <w:rPr>
          <w:rFonts w:ascii="Calibri" w:hAnsi="Calibri" w:cs="Calibri"/>
          <w:color w:val="222222"/>
          <w:sz w:val="24"/>
          <w:szCs w:val="24"/>
          <w:shd w:val="clear" w:color="auto" w:fill="FFFFFF"/>
        </w:rPr>
        <w:lastRenderedPageBreak/>
        <w:t xml:space="preserve">Gell, A. </w:t>
      </w:r>
      <w:r w:rsidR="00F366AA">
        <w:rPr>
          <w:rFonts w:ascii="Calibri" w:hAnsi="Calibri" w:cs="Calibri"/>
          <w:color w:val="222222"/>
          <w:sz w:val="24"/>
          <w:szCs w:val="24"/>
          <w:shd w:val="clear" w:color="auto" w:fill="FFFFFF"/>
        </w:rPr>
        <w:t>(</w:t>
      </w:r>
      <w:r w:rsidRPr="0091098E">
        <w:rPr>
          <w:rFonts w:ascii="Calibri" w:hAnsi="Calibri" w:cs="Calibri"/>
          <w:color w:val="222222"/>
          <w:sz w:val="24"/>
          <w:szCs w:val="24"/>
          <w:shd w:val="clear" w:color="auto" w:fill="FFFFFF"/>
        </w:rPr>
        <w:t>1992</w:t>
      </w:r>
      <w:r w:rsidR="00F366AA">
        <w:rPr>
          <w:rFonts w:ascii="Calibri" w:hAnsi="Calibri" w:cs="Calibri"/>
          <w:color w:val="222222"/>
          <w:sz w:val="24"/>
          <w:szCs w:val="24"/>
          <w:shd w:val="clear" w:color="auto" w:fill="FFFFFF"/>
        </w:rPr>
        <w:t>)</w:t>
      </w:r>
      <w:r w:rsidRPr="0091098E">
        <w:rPr>
          <w:rFonts w:ascii="Calibri" w:hAnsi="Calibri" w:cs="Calibri"/>
          <w:color w:val="222222"/>
          <w:sz w:val="24"/>
          <w:szCs w:val="24"/>
          <w:shd w:val="clear" w:color="auto" w:fill="FFFFFF"/>
        </w:rPr>
        <w:t xml:space="preserve"> The technology of enchantment and the enchantment of technology. </w:t>
      </w:r>
      <w:r w:rsidRPr="0091098E">
        <w:rPr>
          <w:rFonts w:ascii="Calibri" w:hAnsi="Calibri" w:cs="Calibri"/>
          <w:i/>
          <w:iCs/>
          <w:color w:val="222222"/>
          <w:sz w:val="24"/>
          <w:szCs w:val="24"/>
          <w:shd w:val="clear" w:color="auto" w:fill="FFFFFF"/>
        </w:rPr>
        <w:t xml:space="preserve">Anthropology, </w:t>
      </w:r>
      <w:proofErr w:type="gramStart"/>
      <w:r w:rsidRPr="0091098E">
        <w:rPr>
          <w:rFonts w:ascii="Calibri" w:hAnsi="Calibri" w:cs="Calibri"/>
          <w:i/>
          <w:iCs/>
          <w:color w:val="222222"/>
          <w:sz w:val="24"/>
          <w:szCs w:val="24"/>
          <w:shd w:val="clear" w:color="auto" w:fill="FFFFFF"/>
        </w:rPr>
        <w:t>art</w:t>
      </w:r>
      <w:proofErr w:type="gramEnd"/>
      <w:r w:rsidRPr="0091098E">
        <w:rPr>
          <w:rFonts w:ascii="Calibri" w:hAnsi="Calibri" w:cs="Calibri"/>
          <w:i/>
          <w:iCs/>
          <w:color w:val="222222"/>
          <w:sz w:val="24"/>
          <w:szCs w:val="24"/>
          <w:shd w:val="clear" w:color="auto" w:fill="FFFFFF"/>
        </w:rPr>
        <w:t xml:space="preserve"> and aesthetics</w:t>
      </w:r>
      <w:r w:rsidRPr="0091098E">
        <w:rPr>
          <w:rFonts w:ascii="Calibri" w:hAnsi="Calibri" w:cs="Calibri"/>
          <w:color w:val="222222"/>
          <w:sz w:val="24"/>
          <w:szCs w:val="24"/>
          <w:shd w:val="clear" w:color="auto" w:fill="FFFFFF"/>
        </w:rPr>
        <w:t>, </w:t>
      </w:r>
      <w:r w:rsidRPr="0091098E">
        <w:rPr>
          <w:rFonts w:ascii="Calibri" w:hAnsi="Calibri" w:cs="Calibri"/>
          <w:i/>
          <w:iCs/>
          <w:color w:val="222222"/>
          <w:sz w:val="24"/>
          <w:szCs w:val="24"/>
          <w:shd w:val="clear" w:color="auto" w:fill="FFFFFF"/>
        </w:rPr>
        <w:t>1992</w:t>
      </w:r>
      <w:r w:rsidRPr="0091098E">
        <w:rPr>
          <w:rFonts w:ascii="Calibri" w:hAnsi="Calibri" w:cs="Calibri"/>
          <w:color w:val="222222"/>
          <w:sz w:val="24"/>
          <w:szCs w:val="24"/>
          <w:shd w:val="clear" w:color="auto" w:fill="FFFFFF"/>
        </w:rPr>
        <w:t>, pp.40-63.</w:t>
      </w:r>
    </w:p>
    <w:p w14:paraId="7A8AF77D" w14:textId="75223EC6" w:rsidR="00400777" w:rsidRPr="0091098E" w:rsidRDefault="00400777" w:rsidP="0018102C">
      <w:pPr>
        <w:rPr>
          <w:rFonts w:ascii="Calibri" w:hAnsi="Calibri" w:cs="Calibri"/>
          <w:color w:val="222222"/>
          <w:sz w:val="24"/>
          <w:szCs w:val="24"/>
          <w:shd w:val="clear" w:color="auto" w:fill="FFFFFF"/>
        </w:rPr>
      </w:pPr>
      <w:r w:rsidRPr="0091098E">
        <w:rPr>
          <w:rFonts w:ascii="Calibri" w:hAnsi="Calibri" w:cs="Calibri"/>
          <w:color w:val="222222"/>
          <w:sz w:val="24"/>
          <w:szCs w:val="24"/>
          <w:shd w:val="clear" w:color="auto" w:fill="FFFFFF"/>
        </w:rPr>
        <w:t xml:space="preserve">Goldie, P. </w:t>
      </w:r>
      <w:r w:rsidR="00F366AA">
        <w:rPr>
          <w:rFonts w:ascii="Calibri" w:hAnsi="Calibri" w:cs="Calibri"/>
          <w:color w:val="222222"/>
          <w:sz w:val="24"/>
          <w:szCs w:val="24"/>
          <w:shd w:val="clear" w:color="auto" w:fill="FFFFFF"/>
        </w:rPr>
        <w:t>(</w:t>
      </w:r>
      <w:r w:rsidRPr="0091098E">
        <w:rPr>
          <w:rFonts w:ascii="Calibri" w:hAnsi="Calibri" w:cs="Calibri"/>
          <w:color w:val="222222"/>
          <w:sz w:val="24"/>
          <w:szCs w:val="24"/>
          <w:shd w:val="clear" w:color="auto" w:fill="FFFFFF"/>
        </w:rPr>
        <w:t>2012</w:t>
      </w:r>
      <w:r w:rsidR="00F366AA">
        <w:rPr>
          <w:rFonts w:ascii="Calibri" w:hAnsi="Calibri" w:cs="Calibri"/>
          <w:color w:val="222222"/>
          <w:sz w:val="24"/>
          <w:szCs w:val="24"/>
          <w:shd w:val="clear" w:color="auto" w:fill="FFFFFF"/>
        </w:rPr>
        <w:t>)</w:t>
      </w:r>
      <w:r w:rsidRPr="0091098E">
        <w:rPr>
          <w:rFonts w:ascii="Calibri" w:hAnsi="Calibri" w:cs="Calibri"/>
          <w:color w:val="222222"/>
          <w:sz w:val="24"/>
          <w:szCs w:val="24"/>
          <w:shd w:val="clear" w:color="auto" w:fill="FFFFFF"/>
        </w:rPr>
        <w:t> </w:t>
      </w:r>
      <w:r w:rsidRPr="0091098E">
        <w:rPr>
          <w:rFonts w:ascii="Calibri" w:hAnsi="Calibri" w:cs="Calibri"/>
          <w:i/>
          <w:iCs/>
          <w:color w:val="222222"/>
          <w:sz w:val="24"/>
          <w:szCs w:val="24"/>
          <w:shd w:val="clear" w:color="auto" w:fill="FFFFFF"/>
        </w:rPr>
        <w:t>The mess inside: Narrative, emotion, and the mind</w:t>
      </w:r>
      <w:r w:rsidRPr="0091098E">
        <w:rPr>
          <w:rFonts w:ascii="Calibri" w:hAnsi="Calibri" w:cs="Calibri"/>
          <w:color w:val="222222"/>
          <w:sz w:val="24"/>
          <w:szCs w:val="24"/>
          <w:shd w:val="clear" w:color="auto" w:fill="FFFFFF"/>
        </w:rPr>
        <w:t>. Oxford University Press.</w:t>
      </w:r>
    </w:p>
    <w:p w14:paraId="4419053B" w14:textId="4BA2853B" w:rsidR="007430E9" w:rsidRPr="0091098E" w:rsidRDefault="007430E9" w:rsidP="0018102C">
      <w:pPr>
        <w:rPr>
          <w:rFonts w:ascii="Calibri" w:hAnsi="Calibri" w:cs="Calibri"/>
          <w:color w:val="000000" w:themeColor="text1"/>
          <w:sz w:val="24"/>
          <w:szCs w:val="24"/>
        </w:rPr>
      </w:pPr>
      <w:proofErr w:type="spellStart"/>
      <w:r w:rsidRPr="0091098E">
        <w:rPr>
          <w:rFonts w:ascii="Calibri" w:hAnsi="Calibri" w:cs="Calibri"/>
          <w:color w:val="222222"/>
          <w:sz w:val="24"/>
          <w:szCs w:val="24"/>
          <w:shd w:val="clear" w:color="auto" w:fill="FFFFFF"/>
        </w:rPr>
        <w:t>Gombrich</w:t>
      </w:r>
      <w:proofErr w:type="spellEnd"/>
      <w:r w:rsidRPr="0091098E">
        <w:rPr>
          <w:rFonts w:ascii="Calibri" w:hAnsi="Calibri" w:cs="Calibri"/>
          <w:color w:val="222222"/>
          <w:sz w:val="24"/>
          <w:szCs w:val="24"/>
          <w:shd w:val="clear" w:color="auto" w:fill="FFFFFF"/>
        </w:rPr>
        <w:t>, E.H</w:t>
      </w:r>
      <w:r w:rsidR="00F366AA">
        <w:rPr>
          <w:rFonts w:ascii="Calibri" w:hAnsi="Calibri" w:cs="Calibri"/>
          <w:color w:val="222222"/>
          <w:sz w:val="24"/>
          <w:szCs w:val="24"/>
          <w:shd w:val="clear" w:color="auto" w:fill="FFFFFF"/>
        </w:rPr>
        <w:t xml:space="preserve">. </w:t>
      </w:r>
      <w:r w:rsidRPr="0091098E">
        <w:rPr>
          <w:rFonts w:ascii="Calibri" w:hAnsi="Calibri" w:cs="Calibri"/>
          <w:color w:val="222222"/>
          <w:sz w:val="24"/>
          <w:szCs w:val="24"/>
          <w:shd w:val="clear" w:color="auto" w:fill="FFFFFF"/>
        </w:rPr>
        <w:t xml:space="preserve"> </w:t>
      </w:r>
      <w:r w:rsidR="00F366AA">
        <w:rPr>
          <w:rFonts w:ascii="Calibri" w:hAnsi="Calibri" w:cs="Calibri"/>
          <w:color w:val="222222"/>
          <w:sz w:val="24"/>
          <w:szCs w:val="24"/>
          <w:shd w:val="clear" w:color="auto" w:fill="FFFFFF"/>
        </w:rPr>
        <w:t>(</w:t>
      </w:r>
      <w:r w:rsidRPr="0091098E">
        <w:rPr>
          <w:rFonts w:ascii="Calibri" w:hAnsi="Calibri" w:cs="Calibri"/>
          <w:color w:val="222222"/>
          <w:sz w:val="24"/>
          <w:szCs w:val="24"/>
          <w:shd w:val="clear" w:color="auto" w:fill="FFFFFF"/>
        </w:rPr>
        <w:t>1966</w:t>
      </w:r>
      <w:r w:rsidR="00F366AA">
        <w:rPr>
          <w:rFonts w:ascii="Calibri" w:hAnsi="Calibri" w:cs="Calibri"/>
          <w:color w:val="222222"/>
          <w:sz w:val="24"/>
          <w:szCs w:val="24"/>
          <w:shd w:val="clear" w:color="auto" w:fill="FFFFFF"/>
        </w:rPr>
        <w:t>)</w:t>
      </w:r>
      <w:r w:rsidRPr="0091098E">
        <w:rPr>
          <w:rFonts w:ascii="Calibri" w:hAnsi="Calibri" w:cs="Calibri"/>
          <w:color w:val="222222"/>
          <w:sz w:val="24"/>
          <w:szCs w:val="24"/>
          <w:shd w:val="clear" w:color="auto" w:fill="FFFFFF"/>
        </w:rPr>
        <w:t xml:space="preserve"> Ritualized gesture and expression in art. </w:t>
      </w:r>
      <w:r w:rsidRPr="0091098E">
        <w:rPr>
          <w:rFonts w:ascii="Calibri" w:hAnsi="Calibri" w:cs="Calibri"/>
          <w:i/>
          <w:iCs/>
          <w:color w:val="222222"/>
          <w:sz w:val="24"/>
          <w:szCs w:val="24"/>
          <w:shd w:val="clear" w:color="auto" w:fill="FFFFFF"/>
        </w:rPr>
        <w:t>Philosophical Transactions of the Royal Society of London. Series B, Biological Sciences</w:t>
      </w:r>
      <w:r w:rsidRPr="0091098E">
        <w:rPr>
          <w:rFonts w:ascii="Calibri" w:hAnsi="Calibri" w:cs="Calibri"/>
          <w:color w:val="222222"/>
          <w:sz w:val="24"/>
          <w:szCs w:val="24"/>
          <w:shd w:val="clear" w:color="auto" w:fill="FFFFFF"/>
        </w:rPr>
        <w:t>, </w:t>
      </w:r>
      <w:r w:rsidRPr="0091098E">
        <w:rPr>
          <w:rFonts w:ascii="Calibri" w:hAnsi="Calibri" w:cs="Calibri"/>
          <w:i/>
          <w:iCs/>
          <w:color w:val="222222"/>
          <w:sz w:val="24"/>
          <w:szCs w:val="24"/>
          <w:shd w:val="clear" w:color="auto" w:fill="FFFFFF"/>
        </w:rPr>
        <w:t>251</w:t>
      </w:r>
      <w:r w:rsidRPr="0091098E">
        <w:rPr>
          <w:rFonts w:ascii="Calibri" w:hAnsi="Calibri" w:cs="Calibri"/>
          <w:color w:val="222222"/>
          <w:sz w:val="24"/>
          <w:szCs w:val="24"/>
          <w:shd w:val="clear" w:color="auto" w:fill="FFFFFF"/>
        </w:rPr>
        <w:t>(772), pp.393-401.</w:t>
      </w:r>
    </w:p>
    <w:p w14:paraId="27E68F6E" w14:textId="346ED1C5" w:rsidR="00CD0B61" w:rsidRPr="0091098E" w:rsidRDefault="00CD0B61" w:rsidP="0018102C">
      <w:pPr>
        <w:rPr>
          <w:rFonts w:ascii="Calibri" w:hAnsi="Calibri" w:cs="Calibri"/>
          <w:color w:val="000000" w:themeColor="text1"/>
          <w:sz w:val="24"/>
          <w:szCs w:val="24"/>
        </w:rPr>
      </w:pPr>
      <w:r w:rsidRPr="0091098E">
        <w:rPr>
          <w:rFonts w:ascii="Calibri" w:hAnsi="Calibri" w:cs="Calibri"/>
          <w:color w:val="222222"/>
          <w:sz w:val="24"/>
          <w:szCs w:val="24"/>
          <w:shd w:val="clear" w:color="auto" w:fill="FFFFFF"/>
        </w:rPr>
        <w:t xml:space="preserve">Hoskins, J. </w:t>
      </w:r>
      <w:r w:rsidR="00F366AA">
        <w:rPr>
          <w:rFonts w:ascii="Calibri" w:hAnsi="Calibri" w:cs="Calibri"/>
          <w:color w:val="222222"/>
          <w:sz w:val="24"/>
          <w:szCs w:val="24"/>
          <w:shd w:val="clear" w:color="auto" w:fill="FFFFFF"/>
        </w:rPr>
        <w:t>(</w:t>
      </w:r>
      <w:r w:rsidRPr="0091098E">
        <w:rPr>
          <w:rFonts w:ascii="Calibri" w:hAnsi="Calibri" w:cs="Calibri"/>
          <w:color w:val="222222"/>
          <w:sz w:val="24"/>
          <w:szCs w:val="24"/>
          <w:shd w:val="clear" w:color="auto" w:fill="FFFFFF"/>
        </w:rPr>
        <w:t>2006</w:t>
      </w:r>
      <w:r w:rsidR="00F366AA">
        <w:rPr>
          <w:rFonts w:ascii="Calibri" w:hAnsi="Calibri" w:cs="Calibri"/>
          <w:color w:val="222222"/>
          <w:sz w:val="24"/>
          <w:szCs w:val="24"/>
          <w:shd w:val="clear" w:color="auto" w:fill="FFFFFF"/>
        </w:rPr>
        <w:t>)</w:t>
      </w:r>
      <w:r w:rsidRPr="0091098E">
        <w:rPr>
          <w:rFonts w:ascii="Calibri" w:hAnsi="Calibri" w:cs="Calibri"/>
          <w:color w:val="222222"/>
          <w:sz w:val="24"/>
          <w:szCs w:val="24"/>
          <w:shd w:val="clear" w:color="auto" w:fill="FFFFFF"/>
        </w:rPr>
        <w:t xml:space="preserve"> Agency, </w:t>
      </w:r>
      <w:proofErr w:type="gramStart"/>
      <w:r w:rsidRPr="0091098E">
        <w:rPr>
          <w:rFonts w:ascii="Calibri" w:hAnsi="Calibri" w:cs="Calibri"/>
          <w:color w:val="222222"/>
          <w:sz w:val="24"/>
          <w:szCs w:val="24"/>
          <w:shd w:val="clear" w:color="auto" w:fill="FFFFFF"/>
        </w:rPr>
        <w:t>biography</w:t>
      </w:r>
      <w:proofErr w:type="gramEnd"/>
      <w:r w:rsidRPr="0091098E">
        <w:rPr>
          <w:rFonts w:ascii="Calibri" w:hAnsi="Calibri" w:cs="Calibri"/>
          <w:color w:val="222222"/>
          <w:sz w:val="24"/>
          <w:szCs w:val="24"/>
          <w:shd w:val="clear" w:color="auto" w:fill="FFFFFF"/>
        </w:rPr>
        <w:t xml:space="preserve"> and objects. </w:t>
      </w:r>
      <w:r w:rsidRPr="0091098E">
        <w:rPr>
          <w:rFonts w:ascii="Calibri" w:hAnsi="Calibri" w:cs="Calibri"/>
          <w:i/>
          <w:iCs/>
          <w:color w:val="222222"/>
          <w:sz w:val="24"/>
          <w:szCs w:val="24"/>
          <w:shd w:val="clear" w:color="auto" w:fill="FFFFFF"/>
        </w:rPr>
        <w:t>Handbook of material culture</w:t>
      </w:r>
      <w:r w:rsidRPr="0091098E">
        <w:rPr>
          <w:rFonts w:ascii="Calibri" w:hAnsi="Calibri" w:cs="Calibri"/>
          <w:color w:val="222222"/>
          <w:sz w:val="24"/>
          <w:szCs w:val="24"/>
          <w:shd w:val="clear" w:color="auto" w:fill="FFFFFF"/>
        </w:rPr>
        <w:t>, </w:t>
      </w:r>
      <w:r w:rsidRPr="0091098E">
        <w:rPr>
          <w:rFonts w:ascii="Calibri" w:hAnsi="Calibri" w:cs="Calibri"/>
          <w:i/>
          <w:iCs/>
          <w:color w:val="222222"/>
          <w:sz w:val="24"/>
          <w:szCs w:val="24"/>
          <w:shd w:val="clear" w:color="auto" w:fill="FFFFFF"/>
        </w:rPr>
        <w:t>1</w:t>
      </w:r>
      <w:r w:rsidRPr="0091098E">
        <w:rPr>
          <w:rFonts w:ascii="Calibri" w:hAnsi="Calibri" w:cs="Calibri"/>
          <w:color w:val="222222"/>
          <w:sz w:val="24"/>
          <w:szCs w:val="24"/>
          <w:shd w:val="clear" w:color="auto" w:fill="FFFFFF"/>
        </w:rPr>
        <w:t>, pp.74-85.</w:t>
      </w:r>
    </w:p>
    <w:p w14:paraId="0A11AE35" w14:textId="69429779" w:rsidR="0018102C" w:rsidRPr="0091098E" w:rsidRDefault="0018102C" w:rsidP="0018102C">
      <w:pPr>
        <w:rPr>
          <w:rFonts w:ascii="Calibri" w:hAnsi="Calibri" w:cs="Calibri"/>
          <w:color w:val="000000" w:themeColor="text1"/>
          <w:sz w:val="24"/>
          <w:szCs w:val="24"/>
        </w:rPr>
      </w:pPr>
      <w:r w:rsidRPr="0091098E">
        <w:rPr>
          <w:rFonts w:ascii="Calibri" w:hAnsi="Calibri" w:cs="Calibri"/>
          <w:color w:val="000000" w:themeColor="text1"/>
          <w:sz w:val="24"/>
          <w:szCs w:val="24"/>
        </w:rPr>
        <w:t>Ingold, T</w:t>
      </w:r>
      <w:r w:rsidR="00F366AA">
        <w:rPr>
          <w:rFonts w:ascii="Calibri" w:hAnsi="Calibri" w:cs="Calibri"/>
          <w:color w:val="000000" w:themeColor="text1"/>
          <w:sz w:val="24"/>
          <w:szCs w:val="24"/>
        </w:rPr>
        <w:t xml:space="preserve">. </w:t>
      </w:r>
      <w:r w:rsidRPr="0091098E">
        <w:rPr>
          <w:rFonts w:ascii="Calibri" w:hAnsi="Calibri" w:cs="Calibri"/>
          <w:color w:val="000000" w:themeColor="text1"/>
          <w:sz w:val="24"/>
          <w:szCs w:val="24"/>
        </w:rPr>
        <w:t>1993</w:t>
      </w:r>
      <w:r w:rsidR="00F366AA">
        <w:rPr>
          <w:rFonts w:ascii="Calibri" w:hAnsi="Calibri" w:cs="Calibri"/>
          <w:color w:val="000000" w:themeColor="text1"/>
          <w:sz w:val="24"/>
          <w:szCs w:val="24"/>
        </w:rPr>
        <w:t>)</w:t>
      </w:r>
      <w:r w:rsidRPr="0091098E">
        <w:rPr>
          <w:rFonts w:ascii="Calibri" w:hAnsi="Calibri" w:cs="Calibri"/>
          <w:color w:val="000000" w:themeColor="text1"/>
          <w:sz w:val="24"/>
          <w:szCs w:val="24"/>
        </w:rPr>
        <w:t xml:space="preserve"> The Temporality of the Landscape. </w:t>
      </w:r>
      <w:r w:rsidRPr="0091098E">
        <w:rPr>
          <w:rFonts w:ascii="Calibri" w:hAnsi="Calibri" w:cs="Calibri"/>
          <w:i/>
          <w:iCs/>
          <w:color w:val="000000" w:themeColor="text1"/>
          <w:sz w:val="24"/>
          <w:szCs w:val="24"/>
        </w:rPr>
        <w:t>World Archaeology</w:t>
      </w:r>
      <w:r w:rsidRPr="0091098E">
        <w:rPr>
          <w:rFonts w:ascii="Calibri" w:hAnsi="Calibri" w:cs="Calibri"/>
          <w:color w:val="000000" w:themeColor="text1"/>
          <w:sz w:val="24"/>
          <w:szCs w:val="24"/>
        </w:rPr>
        <w:t xml:space="preserve"> 25(2): 152-74. </w:t>
      </w:r>
    </w:p>
    <w:p w14:paraId="5AE87FDC" w14:textId="66667E49" w:rsidR="00800F39" w:rsidRPr="0091098E" w:rsidRDefault="00800F39" w:rsidP="0018102C">
      <w:pPr>
        <w:rPr>
          <w:rFonts w:ascii="Calibri" w:hAnsi="Calibri" w:cs="Calibri"/>
          <w:color w:val="000000" w:themeColor="text1"/>
          <w:sz w:val="24"/>
          <w:szCs w:val="24"/>
        </w:rPr>
      </w:pPr>
      <w:proofErr w:type="spellStart"/>
      <w:r w:rsidRPr="0091098E">
        <w:rPr>
          <w:rFonts w:ascii="Calibri" w:hAnsi="Calibri" w:cs="Calibri"/>
          <w:color w:val="222222"/>
          <w:sz w:val="24"/>
          <w:szCs w:val="24"/>
          <w:shd w:val="clear" w:color="auto" w:fill="FFFFFF"/>
        </w:rPr>
        <w:t>Insoll</w:t>
      </w:r>
      <w:proofErr w:type="spellEnd"/>
      <w:r w:rsidRPr="0091098E">
        <w:rPr>
          <w:rFonts w:ascii="Calibri" w:hAnsi="Calibri" w:cs="Calibri"/>
          <w:color w:val="222222"/>
          <w:sz w:val="24"/>
          <w:szCs w:val="24"/>
          <w:shd w:val="clear" w:color="auto" w:fill="FFFFFF"/>
        </w:rPr>
        <w:t xml:space="preserve">, T. </w:t>
      </w:r>
      <w:r w:rsidR="00F366AA">
        <w:rPr>
          <w:rFonts w:ascii="Calibri" w:hAnsi="Calibri" w:cs="Calibri"/>
          <w:color w:val="222222"/>
          <w:sz w:val="24"/>
          <w:szCs w:val="24"/>
          <w:shd w:val="clear" w:color="auto" w:fill="FFFFFF"/>
        </w:rPr>
        <w:t>(</w:t>
      </w:r>
      <w:r w:rsidRPr="0091098E">
        <w:rPr>
          <w:rFonts w:ascii="Calibri" w:hAnsi="Calibri" w:cs="Calibri"/>
          <w:color w:val="222222"/>
          <w:sz w:val="24"/>
          <w:szCs w:val="24"/>
          <w:shd w:val="clear" w:color="auto" w:fill="FFFFFF"/>
        </w:rPr>
        <w:t>2017</w:t>
      </w:r>
      <w:r w:rsidR="00F366AA">
        <w:rPr>
          <w:rFonts w:ascii="Calibri" w:hAnsi="Calibri" w:cs="Calibri"/>
          <w:color w:val="222222"/>
          <w:sz w:val="24"/>
          <w:szCs w:val="24"/>
          <w:shd w:val="clear" w:color="auto" w:fill="FFFFFF"/>
        </w:rPr>
        <w:t>)</w:t>
      </w:r>
      <w:r w:rsidRPr="0091098E">
        <w:rPr>
          <w:rFonts w:ascii="Calibri" w:hAnsi="Calibri" w:cs="Calibri"/>
          <w:color w:val="222222"/>
          <w:sz w:val="24"/>
          <w:szCs w:val="24"/>
          <w:shd w:val="clear" w:color="auto" w:fill="FFFFFF"/>
        </w:rPr>
        <w:t xml:space="preserve"> Miniature possibilities? An introduction to the varied dimensions of figurine research. </w:t>
      </w:r>
      <w:r w:rsidRPr="0091098E">
        <w:rPr>
          <w:rFonts w:ascii="Calibri" w:hAnsi="Calibri" w:cs="Calibri"/>
          <w:i/>
          <w:iCs/>
          <w:color w:val="222222"/>
          <w:sz w:val="24"/>
          <w:szCs w:val="24"/>
          <w:shd w:val="clear" w:color="auto" w:fill="FFFFFF"/>
        </w:rPr>
        <w:t>The Oxford Handbook of Prehistoric Figurines</w:t>
      </w:r>
      <w:r w:rsidRPr="0091098E">
        <w:rPr>
          <w:rFonts w:ascii="Calibri" w:hAnsi="Calibri" w:cs="Calibri"/>
          <w:color w:val="222222"/>
          <w:sz w:val="24"/>
          <w:szCs w:val="24"/>
          <w:shd w:val="clear" w:color="auto" w:fill="FFFFFF"/>
        </w:rPr>
        <w:t>, p.1</w:t>
      </w:r>
      <w:r w:rsidRPr="0091098E">
        <w:rPr>
          <w:rFonts w:ascii="Calibri" w:hAnsi="Calibri" w:cs="Calibri"/>
          <w:color w:val="222222"/>
          <w:sz w:val="24"/>
          <w:szCs w:val="24"/>
          <w:shd w:val="clear" w:color="auto" w:fill="FFFFFF"/>
        </w:rPr>
        <w:t xml:space="preserve"> - 15</w:t>
      </w:r>
    </w:p>
    <w:p w14:paraId="556C1F65" w14:textId="48D69789" w:rsidR="00C17463" w:rsidRPr="0091098E" w:rsidRDefault="00C17463" w:rsidP="0018102C">
      <w:pPr>
        <w:rPr>
          <w:rFonts w:ascii="Calibri" w:hAnsi="Calibri" w:cs="Calibri"/>
          <w:color w:val="222222"/>
          <w:sz w:val="24"/>
          <w:szCs w:val="24"/>
          <w:shd w:val="clear" w:color="auto" w:fill="FFFFFF"/>
        </w:rPr>
      </w:pPr>
      <w:r w:rsidRPr="0091098E">
        <w:rPr>
          <w:rFonts w:ascii="Calibri" w:hAnsi="Calibri" w:cs="Calibri"/>
          <w:color w:val="222222"/>
          <w:sz w:val="24"/>
          <w:szCs w:val="24"/>
          <w:shd w:val="clear" w:color="auto" w:fill="FFFFFF"/>
        </w:rPr>
        <w:t xml:space="preserve">Kertai, D. </w:t>
      </w:r>
      <w:r w:rsidR="00F366AA">
        <w:rPr>
          <w:rFonts w:ascii="Calibri" w:hAnsi="Calibri" w:cs="Calibri"/>
          <w:color w:val="222222"/>
          <w:sz w:val="24"/>
          <w:szCs w:val="24"/>
          <w:shd w:val="clear" w:color="auto" w:fill="FFFFFF"/>
        </w:rPr>
        <w:t>(</w:t>
      </w:r>
      <w:r w:rsidRPr="0091098E">
        <w:rPr>
          <w:rFonts w:ascii="Calibri" w:hAnsi="Calibri" w:cs="Calibri"/>
          <w:color w:val="222222"/>
          <w:sz w:val="24"/>
          <w:szCs w:val="24"/>
          <w:shd w:val="clear" w:color="auto" w:fill="FFFFFF"/>
        </w:rPr>
        <w:t>2015</w:t>
      </w:r>
      <w:r w:rsidR="00F366AA">
        <w:rPr>
          <w:rFonts w:ascii="Calibri" w:hAnsi="Calibri" w:cs="Calibri"/>
          <w:color w:val="222222"/>
          <w:sz w:val="24"/>
          <w:szCs w:val="24"/>
          <w:shd w:val="clear" w:color="auto" w:fill="FFFFFF"/>
        </w:rPr>
        <w:t>)</w:t>
      </w:r>
      <w:r w:rsidRPr="0091098E">
        <w:rPr>
          <w:rFonts w:ascii="Calibri" w:hAnsi="Calibri" w:cs="Calibri"/>
          <w:color w:val="222222"/>
          <w:sz w:val="24"/>
          <w:szCs w:val="24"/>
          <w:shd w:val="clear" w:color="auto" w:fill="FFFFFF"/>
        </w:rPr>
        <w:t> </w:t>
      </w:r>
      <w:r w:rsidRPr="0091098E">
        <w:rPr>
          <w:rFonts w:ascii="Calibri" w:hAnsi="Calibri" w:cs="Calibri"/>
          <w:i/>
          <w:iCs/>
          <w:color w:val="222222"/>
          <w:sz w:val="24"/>
          <w:szCs w:val="24"/>
          <w:shd w:val="clear" w:color="auto" w:fill="FFFFFF"/>
        </w:rPr>
        <w:t>The architecture of late Assyrian royal palaces</w:t>
      </w:r>
      <w:r w:rsidRPr="0091098E">
        <w:rPr>
          <w:rFonts w:ascii="Calibri" w:hAnsi="Calibri" w:cs="Calibri"/>
          <w:color w:val="222222"/>
          <w:sz w:val="24"/>
          <w:szCs w:val="24"/>
          <w:shd w:val="clear" w:color="auto" w:fill="FFFFFF"/>
        </w:rPr>
        <w:t>. OUP Oxford.</w:t>
      </w:r>
    </w:p>
    <w:p w14:paraId="03739673" w14:textId="2C2B2F1C" w:rsidR="003705B5" w:rsidRPr="0091098E" w:rsidRDefault="003705B5" w:rsidP="0018102C">
      <w:pPr>
        <w:rPr>
          <w:rFonts w:ascii="Calibri" w:hAnsi="Calibri" w:cs="Calibri"/>
          <w:color w:val="222222"/>
          <w:sz w:val="24"/>
          <w:szCs w:val="24"/>
          <w:shd w:val="clear" w:color="auto" w:fill="FFFFFF"/>
        </w:rPr>
      </w:pPr>
      <w:r w:rsidRPr="0091098E">
        <w:rPr>
          <w:rFonts w:ascii="Calibri" w:hAnsi="Calibri" w:cs="Calibri"/>
          <w:color w:val="505050"/>
          <w:sz w:val="24"/>
          <w:szCs w:val="24"/>
          <w:shd w:val="clear" w:color="auto" w:fill="FFFFFF"/>
        </w:rPr>
        <w:t xml:space="preserve">LAYARD, A.H. </w:t>
      </w:r>
      <w:r w:rsidR="00F366AA">
        <w:rPr>
          <w:rFonts w:ascii="Calibri" w:hAnsi="Calibri" w:cs="Calibri"/>
          <w:color w:val="505050"/>
          <w:sz w:val="24"/>
          <w:szCs w:val="24"/>
          <w:shd w:val="clear" w:color="auto" w:fill="FFFFFF"/>
        </w:rPr>
        <w:t>(</w:t>
      </w:r>
      <w:r w:rsidRPr="0091098E">
        <w:rPr>
          <w:rFonts w:ascii="Calibri" w:hAnsi="Calibri" w:cs="Calibri"/>
          <w:color w:val="505050"/>
          <w:sz w:val="24"/>
          <w:szCs w:val="24"/>
          <w:shd w:val="clear" w:color="auto" w:fill="FFFFFF"/>
        </w:rPr>
        <w:t>1849</w:t>
      </w:r>
      <w:proofErr w:type="gramStart"/>
      <w:r w:rsidR="00F366AA">
        <w:rPr>
          <w:rFonts w:ascii="Calibri" w:hAnsi="Calibri" w:cs="Calibri"/>
          <w:color w:val="505050"/>
          <w:sz w:val="24"/>
          <w:szCs w:val="24"/>
          <w:shd w:val="clear" w:color="auto" w:fill="FFFFFF"/>
        </w:rPr>
        <w:t xml:space="preserve">) </w:t>
      </w:r>
      <w:r w:rsidRPr="0091098E">
        <w:rPr>
          <w:rFonts w:ascii="Calibri" w:hAnsi="Calibri" w:cs="Calibri"/>
          <w:color w:val="505050"/>
          <w:sz w:val="24"/>
          <w:szCs w:val="24"/>
          <w:shd w:val="clear" w:color="auto" w:fill="FFFFFF"/>
        </w:rPr>
        <w:t> </w:t>
      </w:r>
      <w:r w:rsidRPr="0091098E">
        <w:rPr>
          <w:rStyle w:val="Emphasis"/>
          <w:rFonts w:ascii="Calibri" w:hAnsi="Calibri" w:cs="Calibri"/>
          <w:color w:val="505050"/>
          <w:sz w:val="24"/>
          <w:szCs w:val="24"/>
          <w:shd w:val="clear" w:color="auto" w:fill="FFFFFF"/>
        </w:rPr>
        <w:t>Nineveh</w:t>
      </w:r>
      <w:proofErr w:type="gramEnd"/>
      <w:r w:rsidRPr="0091098E">
        <w:rPr>
          <w:rStyle w:val="Emphasis"/>
          <w:rFonts w:ascii="Calibri" w:hAnsi="Calibri" w:cs="Calibri"/>
          <w:color w:val="505050"/>
          <w:sz w:val="24"/>
          <w:szCs w:val="24"/>
          <w:shd w:val="clear" w:color="auto" w:fill="FFFFFF"/>
        </w:rPr>
        <w:t xml:space="preserve"> and its remains</w:t>
      </w:r>
      <w:r w:rsidRPr="0091098E">
        <w:rPr>
          <w:rFonts w:ascii="Calibri" w:hAnsi="Calibri" w:cs="Calibri"/>
          <w:color w:val="505050"/>
          <w:sz w:val="24"/>
          <w:szCs w:val="24"/>
          <w:shd w:val="clear" w:color="auto" w:fill="FFFFFF"/>
        </w:rPr>
        <w:t>. London: John Murray</w:t>
      </w:r>
    </w:p>
    <w:p w14:paraId="0882F830" w14:textId="0FBB102E" w:rsidR="00D938B6" w:rsidRPr="0091098E" w:rsidRDefault="00D938B6" w:rsidP="00D938B6">
      <w:pPr>
        <w:rPr>
          <w:rFonts w:ascii="Calibri" w:hAnsi="Calibri" w:cs="Calibri"/>
          <w:color w:val="000000" w:themeColor="text1"/>
          <w:sz w:val="24"/>
          <w:szCs w:val="24"/>
        </w:rPr>
      </w:pPr>
      <w:r w:rsidRPr="0091098E">
        <w:rPr>
          <w:rFonts w:ascii="Calibri" w:hAnsi="Calibri" w:cs="Calibri"/>
          <w:sz w:val="24"/>
          <w:szCs w:val="24"/>
        </w:rPr>
        <w:t>Learning Sites Inc. 202</w:t>
      </w:r>
      <w:r w:rsidR="00F366AA">
        <w:rPr>
          <w:rFonts w:ascii="Calibri" w:hAnsi="Calibri" w:cs="Calibri"/>
          <w:sz w:val="24"/>
          <w:szCs w:val="24"/>
        </w:rPr>
        <w:t>1</w:t>
      </w:r>
      <w:r w:rsidRPr="0091098E">
        <w:rPr>
          <w:rFonts w:ascii="Calibri" w:hAnsi="Calibri" w:cs="Calibri"/>
          <w:sz w:val="24"/>
          <w:szCs w:val="24"/>
        </w:rPr>
        <w:t xml:space="preserve">. </w:t>
      </w:r>
      <w:r w:rsidRPr="0091098E">
        <w:rPr>
          <w:rFonts w:ascii="Calibri" w:hAnsi="Calibri" w:cs="Calibri"/>
          <w:i/>
          <w:iCs/>
          <w:sz w:val="24"/>
          <w:szCs w:val="24"/>
        </w:rPr>
        <w:t>Nineveh, ancient Assyria, North Palace.</w:t>
      </w:r>
      <w:r w:rsidRPr="0091098E">
        <w:rPr>
          <w:rFonts w:ascii="Calibri" w:hAnsi="Calibri" w:cs="Calibri"/>
          <w:sz w:val="24"/>
          <w:szCs w:val="24"/>
        </w:rPr>
        <w:t xml:space="preserve"> Available at: </w:t>
      </w:r>
      <w:hyperlink r:id="rId34" w:history="1">
        <w:r w:rsidRPr="0091098E">
          <w:rPr>
            <w:rStyle w:val="Hyperlink"/>
            <w:rFonts w:ascii="Calibri" w:hAnsi="Calibri" w:cs="Calibri"/>
            <w:sz w:val="24"/>
            <w:szCs w:val="24"/>
          </w:rPr>
          <w:t>https://www.learningsites.com/Nineveh/NP_Nineveh_home.php</w:t>
        </w:r>
      </w:hyperlink>
      <w:r w:rsidRPr="0091098E">
        <w:rPr>
          <w:rFonts w:ascii="Calibri" w:hAnsi="Calibri" w:cs="Calibri"/>
          <w:color w:val="000000" w:themeColor="text1"/>
          <w:sz w:val="24"/>
          <w:szCs w:val="24"/>
        </w:rPr>
        <w:t xml:space="preserve"> [accessed 15/03/2024]</w:t>
      </w:r>
    </w:p>
    <w:p w14:paraId="1074E260" w14:textId="3F8250C5" w:rsidR="003705B5" w:rsidRPr="0091098E" w:rsidRDefault="003705B5" w:rsidP="003705B5">
      <w:pPr>
        <w:pStyle w:val="Heading1"/>
        <w:shd w:val="clear" w:color="auto" w:fill="FFFFFF"/>
        <w:spacing w:before="0" w:after="150"/>
        <w:rPr>
          <w:rFonts w:ascii="Calibri" w:eastAsia="Times New Roman" w:hAnsi="Calibri" w:cs="Calibri"/>
          <w:color w:val="BA0F18"/>
          <w:kern w:val="36"/>
          <w:sz w:val="24"/>
          <w:szCs w:val="24"/>
          <w:lang w:eastAsia="en-GB"/>
          <w14:ligatures w14:val="none"/>
        </w:rPr>
      </w:pPr>
      <w:r w:rsidRPr="0091098E">
        <w:rPr>
          <w:rFonts w:ascii="Calibri" w:hAnsi="Calibri" w:cs="Calibri"/>
          <w:color w:val="000000" w:themeColor="text1"/>
          <w:sz w:val="24"/>
          <w:szCs w:val="24"/>
        </w:rPr>
        <w:t>Li Sou</w:t>
      </w:r>
      <w:r w:rsidR="00F366AA">
        <w:rPr>
          <w:rFonts w:ascii="Calibri" w:hAnsi="Calibri" w:cs="Calibri"/>
          <w:color w:val="000000" w:themeColor="text1"/>
          <w:sz w:val="24"/>
          <w:szCs w:val="24"/>
        </w:rPr>
        <w:t>. (</w:t>
      </w:r>
      <w:r w:rsidRPr="0091098E">
        <w:rPr>
          <w:rFonts w:ascii="Calibri" w:hAnsi="Calibri" w:cs="Calibri"/>
          <w:color w:val="000000" w:themeColor="text1"/>
          <w:sz w:val="24"/>
          <w:szCs w:val="24"/>
        </w:rPr>
        <w:t>2017</w:t>
      </w:r>
      <w:proofErr w:type="gramStart"/>
      <w:r w:rsidR="00F366AA">
        <w:rPr>
          <w:rFonts w:ascii="Calibri" w:hAnsi="Calibri" w:cs="Calibri"/>
          <w:color w:val="000000" w:themeColor="text1"/>
          <w:sz w:val="24"/>
          <w:szCs w:val="24"/>
        </w:rPr>
        <w:t xml:space="preserve">) </w:t>
      </w:r>
      <w:r w:rsidRPr="0091098E">
        <w:rPr>
          <w:rFonts w:ascii="Calibri" w:hAnsi="Calibri" w:cs="Calibri"/>
          <w:color w:val="000000" w:themeColor="text1"/>
          <w:sz w:val="24"/>
          <w:szCs w:val="24"/>
        </w:rPr>
        <w:t xml:space="preserve"> </w:t>
      </w:r>
      <w:r w:rsidRPr="0091098E">
        <w:rPr>
          <w:rFonts w:ascii="Calibri" w:eastAsia="Times New Roman" w:hAnsi="Calibri" w:cs="Calibri"/>
          <w:i/>
          <w:iCs/>
          <w:color w:val="auto"/>
          <w:kern w:val="36"/>
          <w:sz w:val="24"/>
          <w:szCs w:val="24"/>
          <w:lang w:eastAsia="en-GB"/>
          <w14:ligatures w14:val="none"/>
        </w:rPr>
        <w:t>Digital</w:t>
      </w:r>
      <w:proofErr w:type="gramEnd"/>
      <w:r w:rsidRPr="0091098E">
        <w:rPr>
          <w:rFonts w:ascii="Calibri" w:eastAsia="Times New Roman" w:hAnsi="Calibri" w:cs="Calibri"/>
          <w:i/>
          <w:iCs/>
          <w:color w:val="auto"/>
          <w:kern w:val="36"/>
          <w:sz w:val="24"/>
          <w:szCs w:val="24"/>
          <w:lang w:eastAsia="en-GB"/>
          <w14:ligatures w14:val="none"/>
        </w:rPr>
        <w:t xml:space="preserve"> </w:t>
      </w:r>
      <w:proofErr w:type="spellStart"/>
      <w:r w:rsidRPr="0091098E">
        <w:rPr>
          <w:rFonts w:ascii="Calibri" w:eastAsia="Times New Roman" w:hAnsi="Calibri" w:cs="Calibri"/>
          <w:i/>
          <w:iCs/>
          <w:color w:val="auto"/>
          <w:kern w:val="36"/>
          <w:sz w:val="24"/>
          <w:szCs w:val="24"/>
          <w:lang w:eastAsia="en-GB"/>
          <w14:ligatures w14:val="none"/>
        </w:rPr>
        <w:t>recolourisation</w:t>
      </w:r>
      <w:proofErr w:type="spellEnd"/>
      <w:r w:rsidRPr="0091098E">
        <w:rPr>
          <w:rFonts w:ascii="Calibri" w:eastAsia="Times New Roman" w:hAnsi="Calibri" w:cs="Calibri"/>
          <w:i/>
          <w:iCs/>
          <w:color w:val="auto"/>
          <w:kern w:val="36"/>
          <w:sz w:val="24"/>
          <w:szCs w:val="24"/>
          <w:lang w:eastAsia="en-GB"/>
          <w14:ligatures w14:val="none"/>
        </w:rPr>
        <w:t xml:space="preserve"> and the effects of light on Neo-Assyrian reliefs</w:t>
      </w:r>
      <w:r w:rsidRPr="0091098E">
        <w:rPr>
          <w:rFonts w:ascii="Calibri" w:eastAsia="Times New Roman" w:hAnsi="Calibri" w:cs="Calibri"/>
          <w:color w:val="auto"/>
          <w:kern w:val="36"/>
          <w:sz w:val="24"/>
          <w:szCs w:val="24"/>
          <w:lang w:eastAsia="en-GB"/>
          <w14:ligatures w14:val="none"/>
        </w:rPr>
        <w:t xml:space="preserve">. Available at: </w:t>
      </w:r>
      <w:hyperlink r:id="rId35" w:history="1">
        <w:r w:rsidRPr="0091098E">
          <w:rPr>
            <w:rStyle w:val="Hyperlink"/>
            <w:rFonts w:ascii="Calibri" w:eastAsia="Times New Roman" w:hAnsi="Calibri" w:cs="Calibri"/>
            <w:kern w:val="36"/>
            <w:sz w:val="24"/>
            <w:szCs w:val="24"/>
            <w:lang w:eastAsia="en-GB"/>
            <w14:ligatures w14:val="none"/>
          </w:rPr>
          <w:t>https://antiquity.ac.uk/projgall/sou348</w:t>
        </w:r>
      </w:hyperlink>
      <w:r w:rsidRPr="0091098E">
        <w:rPr>
          <w:rFonts w:ascii="Calibri" w:eastAsia="Times New Roman" w:hAnsi="Calibri" w:cs="Calibri"/>
          <w:color w:val="auto"/>
          <w:kern w:val="36"/>
          <w:sz w:val="24"/>
          <w:szCs w:val="24"/>
          <w:lang w:eastAsia="en-GB"/>
          <w14:ligatures w14:val="none"/>
        </w:rPr>
        <w:t xml:space="preserve"> [accessed 15/05/2024]</w:t>
      </w:r>
    </w:p>
    <w:p w14:paraId="3162DA93" w14:textId="60AFB31E" w:rsidR="007430E9" w:rsidRPr="0091098E" w:rsidRDefault="007430E9" w:rsidP="0018102C">
      <w:pPr>
        <w:rPr>
          <w:rFonts w:ascii="Calibri" w:hAnsi="Calibri" w:cs="Calibri"/>
          <w:color w:val="222222"/>
          <w:sz w:val="24"/>
          <w:szCs w:val="24"/>
          <w:shd w:val="clear" w:color="auto" w:fill="FFFFFF"/>
        </w:rPr>
      </w:pPr>
      <w:r w:rsidRPr="0091098E">
        <w:rPr>
          <w:rFonts w:ascii="Calibri" w:hAnsi="Calibri" w:cs="Calibri"/>
          <w:color w:val="222222"/>
          <w:sz w:val="24"/>
          <w:szCs w:val="24"/>
          <w:shd w:val="clear" w:color="auto" w:fill="FFFFFF"/>
        </w:rPr>
        <w:t xml:space="preserve">Nadali, D. </w:t>
      </w:r>
      <w:r w:rsidR="00F366AA">
        <w:rPr>
          <w:rFonts w:ascii="Calibri" w:hAnsi="Calibri" w:cs="Calibri"/>
          <w:color w:val="222222"/>
          <w:sz w:val="24"/>
          <w:szCs w:val="24"/>
          <w:shd w:val="clear" w:color="auto" w:fill="FFFFFF"/>
        </w:rPr>
        <w:t>(</w:t>
      </w:r>
      <w:r w:rsidRPr="0091098E">
        <w:rPr>
          <w:rFonts w:ascii="Calibri" w:hAnsi="Calibri" w:cs="Calibri"/>
          <w:color w:val="222222"/>
          <w:sz w:val="24"/>
          <w:szCs w:val="24"/>
          <w:shd w:val="clear" w:color="auto" w:fill="FFFFFF"/>
        </w:rPr>
        <w:t>2019</w:t>
      </w:r>
      <w:r w:rsidR="00F366AA">
        <w:rPr>
          <w:rFonts w:ascii="Calibri" w:hAnsi="Calibri" w:cs="Calibri"/>
          <w:color w:val="222222"/>
          <w:sz w:val="24"/>
          <w:szCs w:val="24"/>
          <w:shd w:val="clear" w:color="auto" w:fill="FFFFFF"/>
        </w:rPr>
        <w:t>)</w:t>
      </w:r>
      <w:r w:rsidRPr="0091098E">
        <w:rPr>
          <w:rFonts w:ascii="Calibri" w:hAnsi="Calibri" w:cs="Calibri"/>
          <w:color w:val="222222"/>
          <w:sz w:val="24"/>
          <w:szCs w:val="24"/>
          <w:shd w:val="clear" w:color="auto" w:fill="FFFFFF"/>
        </w:rPr>
        <w:t xml:space="preserve"> The power of narrative pictures in ancient Mesopotamia. In </w:t>
      </w:r>
      <w:r w:rsidRPr="0091098E">
        <w:rPr>
          <w:rFonts w:ascii="Calibri" w:hAnsi="Calibri" w:cs="Calibri"/>
          <w:i/>
          <w:iCs/>
          <w:color w:val="222222"/>
          <w:sz w:val="24"/>
          <w:szCs w:val="24"/>
          <w:shd w:val="clear" w:color="auto" w:fill="FFFFFF"/>
        </w:rPr>
        <w:t>Image, narration, context. Visual narration in cultures and societies of the Old World</w:t>
      </w:r>
      <w:r w:rsidRPr="0091098E">
        <w:rPr>
          <w:rFonts w:ascii="Calibri" w:hAnsi="Calibri" w:cs="Calibri"/>
          <w:color w:val="222222"/>
          <w:sz w:val="24"/>
          <w:szCs w:val="24"/>
          <w:shd w:val="clear" w:color="auto" w:fill="FFFFFF"/>
        </w:rPr>
        <w:t> (pp. 63-80). Propylaeum.</w:t>
      </w:r>
    </w:p>
    <w:p w14:paraId="7FBB97F5" w14:textId="7D47C25D" w:rsidR="00FC38CF" w:rsidRPr="0091098E" w:rsidRDefault="00FC38CF" w:rsidP="0018102C">
      <w:pPr>
        <w:rPr>
          <w:rFonts w:ascii="Calibri" w:hAnsi="Calibri" w:cs="Calibri"/>
          <w:color w:val="000000" w:themeColor="text1"/>
          <w:sz w:val="24"/>
          <w:szCs w:val="24"/>
        </w:rPr>
      </w:pPr>
      <w:r w:rsidRPr="0091098E">
        <w:rPr>
          <w:rFonts w:ascii="Calibri" w:hAnsi="Calibri" w:cs="Calibri"/>
          <w:color w:val="222222"/>
          <w:sz w:val="24"/>
          <w:szCs w:val="24"/>
          <w:shd w:val="clear" w:color="auto" w:fill="FFFFFF"/>
        </w:rPr>
        <w:t xml:space="preserve">Nadali, D. </w:t>
      </w:r>
      <w:r w:rsidR="00F366AA">
        <w:rPr>
          <w:rFonts w:ascii="Calibri" w:hAnsi="Calibri" w:cs="Calibri"/>
          <w:color w:val="222222"/>
          <w:sz w:val="24"/>
          <w:szCs w:val="24"/>
          <w:shd w:val="clear" w:color="auto" w:fill="FFFFFF"/>
        </w:rPr>
        <w:t>(</w:t>
      </w:r>
      <w:r w:rsidRPr="0091098E">
        <w:rPr>
          <w:rFonts w:ascii="Calibri" w:hAnsi="Calibri" w:cs="Calibri"/>
          <w:color w:val="222222"/>
          <w:sz w:val="24"/>
          <w:szCs w:val="24"/>
          <w:shd w:val="clear" w:color="auto" w:fill="FFFFFF"/>
        </w:rPr>
        <w:t>2018</w:t>
      </w:r>
      <w:r w:rsidR="00F366AA">
        <w:rPr>
          <w:rFonts w:ascii="Calibri" w:hAnsi="Calibri" w:cs="Calibri"/>
          <w:color w:val="222222"/>
          <w:sz w:val="24"/>
          <w:szCs w:val="24"/>
          <w:shd w:val="clear" w:color="auto" w:fill="FFFFFF"/>
        </w:rPr>
        <w:t>)</w:t>
      </w:r>
      <w:r w:rsidRPr="0091098E">
        <w:rPr>
          <w:rFonts w:ascii="Calibri" w:hAnsi="Calibri" w:cs="Calibri"/>
          <w:color w:val="222222"/>
          <w:sz w:val="24"/>
          <w:szCs w:val="24"/>
          <w:shd w:val="clear" w:color="auto" w:fill="FFFFFF"/>
        </w:rPr>
        <w:t xml:space="preserve"> Timing space/Spacing time. Narrative principles in Assurbanipal hunt reliefs of Room C in the North Palace of Nineveh. </w:t>
      </w:r>
      <w:proofErr w:type="spellStart"/>
      <w:r w:rsidRPr="0091098E">
        <w:rPr>
          <w:rFonts w:ascii="Calibri" w:hAnsi="Calibri" w:cs="Calibri"/>
          <w:i/>
          <w:iCs/>
          <w:color w:val="222222"/>
          <w:sz w:val="24"/>
          <w:szCs w:val="24"/>
          <w:shd w:val="clear" w:color="auto" w:fill="FFFFFF"/>
        </w:rPr>
        <w:t>Marru</w:t>
      </w:r>
      <w:proofErr w:type="spellEnd"/>
      <w:r w:rsidRPr="0091098E">
        <w:rPr>
          <w:rFonts w:ascii="Calibri" w:hAnsi="Calibri" w:cs="Calibri"/>
          <w:i/>
          <w:iCs/>
          <w:color w:val="222222"/>
          <w:sz w:val="24"/>
          <w:szCs w:val="24"/>
          <w:shd w:val="clear" w:color="auto" w:fill="FFFFFF"/>
        </w:rPr>
        <w:t xml:space="preserve">. </w:t>
      </w:r>
      <w:proofErr w:type="spellStart"/>
      <w:r w:rsidRPr="0091098E">
        <w:rPr>
          <w:rFonts w:ascii="Calibri" w:hAnsi="Calibri" w:cs="Calibri"/>
          <w:i/>
          <w:iCs/>
          <w:color w:val="222222"/>
          <w:sz w:val="24"/>
          <w:szCs w:val="24"/>
          <w:shd w:val="clear" w:color="auto" w:fill="FFFFFF"/>
        </w:rPr>
        <w:t>Studien</w:t>
      </w:r>
      <w:proofErr w:type="spellEnd"/>
      <w:r w:rsidRPr="0091098E">
        <w:rPr>
          <w:rFonts w:ascii="Calibri" w:hAnsi="Calibri" w:cs="Calibri"/>
          <w:i/>
          <w:iCs/>
          <w:color w:val="222222"/>
          <w:sz w:val="24"/>
          <w:szCs w:val="24"/>
          <w:shd w:val="clear" w:color="auto" w:fill="FFFFFF"/>
        </w:rPr>
        <w:t xml:space="preserve"> </w:t>
      </w:r>
      <w:proofErr w:type="spellStart"/>
      <w:r w:rsidRPr="0091098E">
        <w:rPr>
          <w:rFonts w:ascii="Calibri" w:hAnsi="Calibri" w:cs="Calibri"/>
          <w:i/>
          <w:iCs/>
          <w:color w:val="222222"/>
          <w:sz w:val="24"/>
          <w:szCs w:val="24"/>
          <w:shd w:val="clear" w:color="auto" w:fill="FFFFFF"/>
        </w:rPr>
        <w:t>zur</w:t>
      </w:r>
      <w:proofErr w:type="spellEnd"/>
      <w:r w:rsidRPr="0091098E">
        <w:rPr>
          <w:rFonts w:ascii="Calibri" w:hAnsi="Calibri" w:cs="Calibri"/>
          <w:i/>
          <w:iCs/>
          <w:color w:val="222222"/>
          <w:sz w:val="24"/>
          <w:szCs w:val="24"/>
          <w:shd w:val="clear" w:color="auto" w:fill="FFFFFF"/>
        </w:rPr>
        <w:t xml:space="preserve"> </w:t>
      </w:r>
      <w:proofErr w:type="spellStart"/>
      <w:r w:rsidRPr="0091098E">
        <w:rPr>
          <w:rFonts w:ascii="Calibri" w:hAnsi="Calibri" w:cs="Calibri"/>
          <w:i/>
          <w:iCs/>
          <w:color w:val="222222"/>
          <w:sz w:val="24"/>
          <w:szCs w:val="24"/>
          <w:shd w:val="clear" w:color="auto" w:fill="FFFFFF"/>
        </w:rPr>
        <w:t>Vorderasiatischen</w:t>
      </w:r>
      <w:proofErr w:type="spellEnd"/>
      <w:r w:rsidRPr="0091098E">
        <w:rPr>
          <w:rFonts w:ascii="Calibri" w:hAnsi="Calibri" w:cs="Calibri"/>
          <w:i/>
          <w:iCs/>
          <w:color w:val="222222"/>
          <w:sz w:val="24"/>
          <w:szCs w:val="24"/>
          <w:shd w:val="clear" w:color="auto" w:fill="FFFFFF"/>
        </w:rPr>
        <w:t xml:space="preserve"> </w:t>
      </w:r>
      <w:proofErr w:type="spellStart"/>
      <w:r w:rsidRPr="0091098E">
        <w:rPr>
          <w:rFonts w:ascii="Calibri" w:hAnsi="Calibri" w:cs="Calibri"/>
          <w:i/>
          <w:iCs/>
          <w:color w:val="222222"/>
          <w:sz w:val="24"/>
          <w:szCs w:val="24"/>
          <w:shd w:val="clear" w:color="auto" w:fill="FFFFFF"/>
        </w:rPr>
        <w:t>Archäologie</w:t>
      </w:r>
      <w:proofErr w:type="spellEnd"/>
      <w:r w:rsidRPr="0091098E">
        <w:rPr>
          <w:rFonts w:ascii="Calibri" w:hAnsi="Calibri" w:cs="Calibri"/>
          <w:color w:val="222222"/>
          <w:sz w:val="24"/>
          <w:szCs w:val="24"/>
          <w:shd w:val="clear" w:color="auto" w:fill="FFFFFF"/>
        </w:rPr>
        <w:t>, pp.211-225.</w:t>
      </w:r>
    </w:p>
    <w:p w14:paraId="10309EC7" w14:textId="77777777" w:rsidR="00CD0B61" w:rsidRPr="0091098E" w:rsidRDefault="00CD0B61" w:rsidP="00CD0B61">
      <w:pPr>
        <w:rPr>
          <w:rFonts w:ascii="Calibri" w:hAnsi="Calibri" w:cs="Calibri"/>
          <w:noProof/>
          <w:color w:val="000000" w:themeColor="text1"/>
          <w:sz w:val="24"/>
          <w:szCs w:val="24"/>
        </w:rPr>
      </w:pPr>
      <w:r w:rsidRPr="0091098E">
        <w:rPr>
          <w:rFonts w:ascii="Calibri" w:hAnsi="Calibri" w:cs="Calibri"/>
          <w:noProof/>
          <w:color w:val="000000" w:themeColor="text1"/>
          <w:sz w:val="24"/>
          <w:szCs w:val="24"/>
        </w:rPr>
        <w:t>Nilsson, M P. (1950) The Minoan-Mycenaean Religion and Its Survival in Greek Religion. Humphrey Milford, London</w:t>
      </w:r>
    </w:p>
    <w:p w14:paraId="33B27EDA" w14:textId="6E663880" w:rsidR="00800F39" w:rsidRPr="0091098E" w:rsidRDefault="00800F39" w:rsidP="00CD0B61">
      <w:pPr>
        <w:rPr>
          <w:rFonts w:ascii="Calibri" w:hAnsi="Calibri" w:cs="Calibri"/>
          <w:noProof/>
          <w:color w:val="000000" w:themeColor="text1"/>
          <w:sz w:val="24"/>
          <w:szCs w:val="24"/>
        </w:rPr>
      </w:pPr>
      <w:r w:rsidRPr="0091098E">
        <w:rPr>
          <w:rFonts w:ascii="Calibri" w:hAnsi="Calibri" w:cs="Calibri"/>
          <w:color w:val="222222"/>
          <w:sz w:val="24"/>
          <w:szCs w:val="24"/>
          <w:shd w:val="clear" w:color="auto" w:fill="FFFFFF"/>
        </w:rPr>
        <w:t xml:space="preserve">Reade, J. </w:t>
      </w:r>
      <w:r w:rsidR="00F366AA">
        <w:rPr>
          <w:rFonts w:ascii="Calibri" w:hAnsi="Calibri" w:cs="Calibri"/>
          <w:color w:val="222222"/>
          <w:sz w:val="24"/>
          <w:szCs w:val="24"/>
          <w:shd w:val="clear" w:color="auto" w:fill="FFFFFF"/>
        </w:rPr>
        <w:t>(</w:t>
      </w:r>
      <w:r w:rsidRPr="0091098E">
        <w:rPr>
          <w:rFonts w:ascii="Calibri" w:hAnsi="Calibri" w:cs="Calibri"/>
          <w:color w:val="222222"/>
          <w:sz w:val="24"/>
          <w:szCs w:val="24"/>
          <w:shd w:val="clear" w:color="auto" w:fill="FFFFFF"/>
        </w:rPr>
        <w:t>1983</w:t>
      </w:r>
      <w:r w:rsidR="00F366AA">
        <w:rPr>
          <w:rFonts w:ascii="Calibri" w:hAnsi="Calibri" w:cs="Calibri"/>
          <w:color w:val="222222"/>
          <w:sz w:val="24"/>
          <w:szCs w:val="24"/>
          <w:shd w:val="clear" w:color="auto" w:fill="FFFFFF"/>
        </w:rPr>
        <w:t>)</w:t>
      </w:r>
      <w:r w:rsidRPr="0091098E">
        <w:rPr>
          <w:rFonts w:ascii="Calibri" w:hAnsi="Calibri" w:cs="Calibri"/>
          <w:color w:val="222222"/>
          <w:sz w:val="24"/>
          <w:szCs w:val="24"/>
          <w:shd w:val="clear" w:color="auto" w:fill="FFFFFF"/>
        </w:rPr>
        <w:t> </w:t>
      </w:r>
      <w:r w:rsidRPr="0091098E">
        <w:rPr>
          <w:rFonts w:ascii="Calibri" w:hAnsi="Calibri" w:cs="Calibri"/>
          <w:i/>
          <w:iCs/>
          <w:color w:val="222222"/>
          <w:sz w:val="24"/>
          <w:szCs w:val="24"/>
          <w:shd w:val="clear" w:color="auto" w:fill="FFFFFF"/>
        </w:rPr>
        <w:t>Assyrian sculpture</w:t>
      </w:r>
      <w:r w:rsidRPr="0091098E">
        <w:rPr>
          <w:rFonts w:ascii="Calibri" w:hAnsi="Calibri" w:cs="Calibri"/>
          <w:color w:val="222222"/>
          <w:sz w:val="24"/>
          <w:szCs w:val="24"/>
          <w:shd w:val="clear" w:color="auto" w:fill="FFFFFF"/>
        </w:rPr>
        <w:t xml:space="preserve">. British Museum </w:t>
      </w:r>
      <w:proofErr w:type="gramStart"/>
      <w:r w:rsidRPr="0091098E">
        <w:rPr>
          <w:rFonts w:ascii="Calibri" w:hAnsi="Calibri" w:cs="Calibri"/>
          <w:color w:val="222222"/>
          <w:sz w:val="24"/>
          <w:szCs w:val="24"/>
          <w:shd w:val="clear" w:color="auto" w:fill="FFFFFF"/>
        </w:rPr>
        <w:t>Publ..</w:t>
      </w:r>
      <w:proofErr w:type="gramEnd"/>
    </w:p>
    <w:p w14:paraId="7CCFB6D0" w14:textId="5546B9BF" w:rsidR="00CD0B61" w:rsidRPr="0091098E" w:rsidRDefault="00CD0B61" w:rsidP="00CD0B61">
      <w:pPr>
        <w:rPr>
          <w:rFonts w:ascii="Calibri" w:hAnsi="Calibri" w:cs="Calibri"/>
          <w:color w:val="000000" w:themeColor="text1"/>
          <w:sz w:val="24"/>
          <w:szCs w:val="24"/>
        </w:rPr>
      </w:pPr>
      <w:r w:rsidRPr="0091098E">
        <w:rPr>
          <w:rFonts w:ascii="Calibri" w:hAnsi="Calibri" w:cs="Calibri"/>
          <w:color w:val="000000" w:themeColor="text1"/>
          <w:sz w:val="24"/>
          <w:szCs w:val="24"/>
        </w:rPr>
        <w:t>Steel</w:t>
      </w:r>
      <w:r w:rsidRPr="0091098E">
        <w:rPr>
          <w:rFonts w:ascii="Calibri" w:hAnsi="Calibri" w:cs="Calibri"/>
          <w:color w:val="000000" w:themeColor="text1"/>
          <w:sz w:val="24"/>
          <w:szCs w:val="24"/>
        </w:rPr>
        <w:t>,</w:t>
      </w:r>
      <w:r w:rsidRPr="0091098E">
        <w:rPr>
          <w:rFonts w:ascii="Calibri" w:hAnsi="Calibri" w:cs="Calibri"/>
          <w:color w:val="000000" w:themeColor="text1"/>
          <w:sz w:val="24"/>
          <w:szCs w:val="24"/>
        </w:rPr>
        <w:t xml:space="preserve"> L</w:t>
      </w:r>
      <w:r w:rsidR="00C17463" w:rsidRPr="0091098E">
        <w:rPr>
          <w:rFonts w:ascii="Calibri" w:hAnsi="Calibri" w:cs="Calibri"/>
          <w:color w:val="000000" w:themeColor="text1"/>
          <w:sz w:val="24"/>
          <w:szCs w:val="24"/>
        </w:rPr>
        <w:t>.</w:t>
      </w:r>
      <w:r w:rsidRPr="0091098E">
        <w:rPr>
          <w:rFonts w:ascii="Calibri" w:hAnsi="Calibri" w:cs="Calibri"/>
          <w:color w:val="000000" w:themeColor="text1"/>
          <w:sz w:val="24"/>
          <w:szCs w:val="24"/>
        </w:rPr>
        <w:t xml:space="preserve"> (2013) The social world of Early-Middle Bronze Age Cyprus: Rethinking the </w:t>
      </w:r>
      <w:proofErr w:type="spellStart"/>
      <w:r w:rsidRPr="0091098E">
        <w:rPr>
          <w:rFonts w:ascii="Calibri" w:hAnsi="Calibri" w:cs="Calibri"/>
          <w:color w:val="000000" w:themeColor="text1"/>
          <w:sz w:val="24"/>
          <w:szCs w:val="24"/>
        </w:rPr>
        <w:t>Vounous</w:t>
      </w:r>
      <w:proofErr w:type="spellEnd"/>
      <w:r w:rsidRPr="0091098E">
        <w:rPr>
          <w:rFonts w:ascii="Calibri" w:hAnsi="Calibri" w:cs="Calibri"/>
          <w:color w:val="000000" w:themeColor="text1"/>
          <w:sz w:val="24"/>
          <w:szCs w:val="24"/>
        </w:rPr>
        <w:t xml:space="preserve"> bowl. Journal of Mediterranean Archaeology 26(1): 51–74.</w:t>
      </w:r>
    </w:p>
    <w:p w14:paraId="44FAD26C" w14:textId="5DD90114" w:rsidR="00963123" w:rsidRPr="0091098E" w:rsidRDefault="00963123" w:rsidP="00CD0B61">
      <w:pPr>
        <w:rPr>
          <w:rFonts w:ascii="Calibri" w:hAnsi="Calibri" w:cs="Calibri"/>
          <w:color w:val="222222"/>
          <w:sz w:val="24"/>
          <w:szCs w:val="24"/>
          <w:shd w:val="clear" w:color="auto" w:fill="FFFFFF"/>
        </w:rPr>
      </w:pPr>
      <w:r w:rsidRPr="0091098E">
        <w:rPr>
          <w:rFonts w:ascii="Calibri" w:hAnsi="Calibri" w:cs="Calibri"/>
          <w:color w:val="222222"/>
          <w:sz w:val="24"/>
          <w:szCs w:val="24"/>
          <w:shd w:val="clear" w:color="auto" w:fill="FFFFFF"/>
        </w:rPr>
        <w:t xml:space="preserve">Winter, I.J. </w:t>
      </w:r>
      <w:r w:rsidR="00F366AA">
        <w:rPr>
          <w:rFonts w:ascii="Calibri" w:hAnsi="Calibri" w:cs="Calibri"/>
          <w:color w:val="222222"/>
          <w:sz w:val="24"/>
          <w:szCs w:val="24"/>
          <w:shd w:val="clear" w:color="auto" w:fill="FFFFFF"/>
        </w:rPr>
        <w:t>(</w:t>
      </w:r>
      <w:r w:rsidRPr="0091098E">
        <w:rPr>
          <w:rFonts w:ascii="Calibri" w:hAnsi="Calibri" w:cs="Calibri"/>
          <w:color w:val="222222"/>
          <w:sz w:val="24"/>
          <w:szCs w:val="24"/>
          <w:shd w:val="clear" w:color="auto" w:fill="FFFFFF"/>
        </w:rPr>
        <w:t>1983</w:t>
      </w:r>
      <w:r w:rsidR="00F366AA">
        <w:rPr>
          <w:rFonts w:ascii="Calibri" w:hAnsi="Calibri" w:cs="Calibri"/>
          <w:color w:val="222222"/>
          <w:sz w:val="24"/>
          <w:szCs w:val="24"/>
          <w:shd w:val="clear" w:color="auto" w:fill="FFFFFF"/>
        </w:rPr>
        <w:t>)</w:t>
      </w:r>
      <w:r w:rsidRPr="0091098E">
        <w:rPr>
          <w:rFonts w:ascii="Calibri" w:hAnsi="Calibri" w:cs="Calibri"/>
          <w:color w:val="222222"/>
          <w:sz w:val="24"/>
          <w:szCs w:val="24"/>
          <w:shd w:val="clear" w:color="auto" w:fill="FFFFFF"/>
        </w:rPr>
        <w:t xml:space="preserve"> The program of the </w:t>
      </w:r>
      <w:proofErr w:type="spellStart"/>
      <w:r w:rsidRPr="0091098E">
        <w:rPr>
          <w:rFonts w:ascii="Calibri" w:hAnsi="Calibri" w:cs="Calibri"/>
          <w:color w:val="222222"/>
          <w:sz w:val="24"/>
          <w:szCs w:val="24"/>
          <w:shd w:val="clear" w:color="auto" w:fill="FFFFFF"/>
        </w:rPr>
        <w:t>throneroom</w:t>
      </w:r>
      <w:proofErr w:type="spellEnd"/>
      <w:r w:rsidRPr="0091098E">
        <w:rPr>
          <w:rFonts w:ascii="Calibri" w:hAnsi="Calibri" w:cs="Calibri"/>
          <w:color w:val="222222"/>
          <w:sz w:val="24"/>
          <w:szCs w:val="24"/>
          <w:shd w:val="clear" w:color="auto" w:fill="FFFFFF"/>
        </w:rPr>
        <w:t xml:space="preserve"> of </w:t>
      </w:r>
      <w:proofErr w:type="spellStart"/>
      <w:r w:rsidRPr="0091098E">
        <w:rPr>
          <w:rFonts w:ascii="Calibri" w:hAnsi="Calibri" w:cs="Calibri"/>
          <w:color w:val="222222"/>
          <w:sz w:val="24"/>
          <w:szCs w:val="24"/>
          <w:shd w:val="clear" w:color="auto" w:fill="FFFFFF"/>
        </w:rPr>
        <w:t>Assurnasirpal</w:t>
      </w:r>
      <w:proofErr w:type="spellEnd"/>
      <w:r w:rsidRPr="0091098E">
        <w:rPr>
          <w:rFonts w:ascii="Calibri" w:hAnsi="Calibri" w:cs="Calibri"/>
          <w:color w:val="222222"/>
          <w:sz w:val="24"/>
          <w:szCs w:val="24"/>
          <w:shd w:val="clear" w:color="auto" w:fill="FFFFFF"/>
        </w:rPr>
        <w:t xml:space="preserve"> II. </w:t>
      </w:r>
      <w:r w:rsidRPr="0091098E">
        <w:rPr>
          <w:rFonts w:ascii="Calibri" w:hAnsi="Calibri" w:cs="Calibri"/>
          <w:i/>
          <w:iCs/>
          <w:color w:val="222222"/>
          <w:sz w:val="24"/>
          <w:szCs w:val="24"/>
          <w:shd w:val="clear" w:color="auto" w:fill="FFFFFF"/>
        </w:rPr>
        <w:t xml:space="preserve">Essays on Near Eastern Art and Archaeology in Honor of Charles </w:t>
      </w:r>
      <w:proofErr w:type="spellStart"/>
      <w:r w:rsidRPr="0091098E">
        <w:rPr>
          <w:rFonts w:ascii="Calibri" w:hAnsi="Calibri" w:cs="Calibri"/>
          <w:i/>
          <w:iCs/>
          <w:color w:val="222222"/>
          <w:sz w:val="24"/>
          <w:szCs w:val="24"/>
          <w:shd w:val="clear" w:color="auto" w:fill="FFFFFF"/>
        </w:rPr>
        <w:t>Kyrle</w:t>
      </w:r>
      <w:proofErr w:type="spellEnd"/>
      <w:r w:rsidRPr="0091098E">
        <w:rPr>
          <w:rFonts w:ascii="Calibri" w:hAnsi="Calibri" w:cs="Calibri"/>
          <w:i/>
          <w:iCs/>
          <w:color w:val="222222"/>
          <w:sz w:val="24"/>
          <w:szCs w:val="24"/>
          <w:shd w:val="clear" w:color="auto" w:fill="FFFFFF"/>
        </w:rPr>
        <w:t xml:space="preserve"> Wilkinson</w:t>
      </w:r>
      <w:r w:rsidRPr="0091098E">
        <w:rPr>
          <w:rFonts w:ascii="Calibri" w:hAnsi="Calibri" w:cs="Calibri"/>
          <w:color w:val="222222"/>
          <w:sz w:val="24"/>
          <w:szCs w:val="24"/>
          <w:shd w:val="clear" w:color="auto" w:fill="FFFFFF"/>
        </w:rPr>
        <w:t>, pp.15-31.</w:t>
      </w:r>
    </w:p>
    <w:p w14:paraId="4F5AFD5B" w14:textId="10210FD0" w:rsidR="000F2490" w:rsidRPr="0091098E" w:rsidRDefault="00963123" w:rsidP="00F16769">
      <w:pPr>
        <w:rPr>
          <w:rFonts w:ascii="Calibri" w:hAnsi="Calibri" w:cs="Calibri"/>
          <w:noProof/>
          <w:color w:val="000000" w:themeColor="text1"/>
          <w:sz w:val="24"/>
          <w:szCs w:val="24"/>
        </w:rPr>
      </w:pPr>
      <w:r w:rsidRPr="0091098E">
        <w:rPr>
          <w:rFonts w:ascii="Calibri" w:hAnsi="Calibri" w:cs="Calibri"/>
          <w:color w:val="222222"/>
          <w:sz w:val="24"/>
          <w:szCs w:val="24"/>
          <w:shd w:val="clear" w:color="auto" w:fill="FFFFFF"/>
        </w:rPr>
        <w:t xml:space="preserve">Winter, I.J. </w:t>
      </w:r>
      <w:r w:rsidR="00F366AA">
        <w:rPr>
          <w:rFonts w:ascii="Calibri" w:hAnsi="Calibri" w:cs="Calibri"/>
          <w:color w:val="222222"/>
          <w:sz w:val="24"/>
          <w:szCs w:val="24"/>
          <w:shd w:val="clear" w:color="auto" w:fill="FFFFFF"/>
        </w:rPr>
        <w:t>(</w:t>
      </w:r>
      <w:r w:rsidRPr="0091098E">
        <w:rPr>
          <w:rFonts w:ascii="Calibri" w:hAnsi="Calibri" w:cs="Calibri"/>
          <w:color w:val="222222"/>
          <w:sz w:val="24"/>
          <w:szCs w:val="24"/>
          <w:shd w:val="clear" w:color="auto" w:fill="FFFFFF"/>
        </w:rPr>
        <w:t>2009</w:t>
      </w:r>
      <w:r w:rsidR="00F366AA">
        <w:rPr>
          <w:rFonts w:ascii="Calibri" w:hAnsi="Calibri" w:cs="Calibri"/>
          <w:color w:val="222222"/>
          <w:sz w:val="24"/>
          <w:szCs w:val="24"/>
          <w:shd w:val="clear" w:color="auto" w:fill="FFFFFF"/>
        </w:rPr>
        <w:t>)</w:t>
      </w:r>
      <w:r w:rsidRPr="0091098E">
        <w:rPr>
          <w:rFonts w:ascii="Calibri" w:hAnsi="Calibri" w:cs="Calibri"/>
          <w:color w:val="222222"/>
          <w:sz w:val="24"/>
          <w:szCs w:val="24"/>
          <w:shd w:val="clear" w:color="auto" w:fill="FFFFFF"/>
        </w:rPr>
        <w:t xml:space="preserve"> What/when is a portrait? Royal images of the ancient near east. </w:t>
      </w:r>
      <w:r w:rsidRPr="0091098E">
        <w:rPr>
          <w:rFonts w:ascii="Calibri" w:hAnsi="Calibri" w:cs="Calibri"/>
          <w:i/>
          <w:iCs/>
          <w:color w:val="222222"/>
          <w:sz w:val="24"/>
          <w:szCs w:val="24"/>
          <w:shd w:val="clear" w:color="auto" w:fill="FFFFFF"/>
        </w:rPr>
        <w:t>Proceedings of the American Philosophical Society</w:t>
      </w:r>
      <w:r w:rsidRPr="0091098E">
        <w:rPr>
          <w:rFonts w:ascii="Calibri" w:hAnsi="Calibri" w:cs="Calibri"/>
          <w:color w:val="222222"/>
          <w:sz w:val="24"/>
          <w:szCs w:val="24"/>
          <w:shd w:val="clear" w:color="auto" w:fill="FFFFFF"/>
        </w:rPr>
        <w:t>, </w:t>
      </w:r>
      <w:r w:rsidRPr="0091098E">
        <w:rPr>
          <w:rFonts w:ascii="Calibri" w:hAnsi="Calibri" w:cs="Calibri"/>
          <w:i/>
          <w:iCs/>
          <w:color w:val="222222"/>
          <w:sz w:val="24"/>
          <w:szCs w:val="24"/>
          <w:shd w:val="clear" w:color="auto" w:fill="FFFFFF"/>
        </w:rPr>
        <w:t>153</w:t>
      </w:r>
      <w:r w:rsidRPr="0091098E">
        <w:rPr>
          <w:rFonts w:ascii="Calibri" w:hAnsi="Calibri" w:cs="Calibri"/>
          <w:color w:val="222222"/>
          <w:sz w:val="24"/>
          <w:szCs w:val="24"/>
          <w:shd w:val="clear" w:color="auto" w:fill="FFFFFF"/>
        </w:rPr>
        <w:t>(3), pp.254-270.</w:t>
      </w:r>
    </w:p>
    <w:p w14:paraId="0AF5A80E" w14:textId="77777777" w:rsidR="00F16769" w:rsidRPr="0091098E" w:rsidRDefault="00F16769" w:rsidP="00F16769">
      <w:pPr>
        <w:rPr>
          <w:rFonts w:ascii="Calibri" w:hAnsi="Calibri" w:cs="Calibri"/>
          <w:color w:val="000000" w:themeColor="text1"/>
          <w:sz w:val="24"/>
          <w:szCs w:val="24"/>
        </w:rPr>
      </w:pPr>
    </w:p>
    <w:p w14:paraId="4CE6C720" w14:textId="77777777" w:rsidR="005847B2" w:rsidRPr="0091098E" w:rsidRDefault="005847B2" w:rsidP="00F16769">
      <w:pPr>
        <w:rPr>
          <w:rFonts w:ascii="Calibri" w:hAnsi="Calibri" w:cs="Calibri"/>
          <w:color w:val="000000" w:themeColor="text1"/>
          <w:sz w:val="24"/>
          <w:szCs w:val="24"/>
        </w:rPr>
      </w:pPr>
    </w:p>
    <w:p w14:paraId="257CCAE9" w14:textId="77777777" w:rsidR="001D7260" w:rsidRPr="00F17B27" w:rsidRDefault="001D7260" w:rsidP="0018102C">
      <w:pPr>
        <w:rPr>
          <w:rFonts w:cstheme="minorHAnsi"/>
          <w:color w:val="000000" w:themeColor="text1"/>
          <w:sz w:val="24"/>
          <w:szCs w:val="24"/>
        </w:rPr>
      </w:pPr>
    </w:p>
    <w:sectPr w:rsidR="001D7260" w:rsidRPr="00F17B27" w:rsidSect="00BF103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F10677" w14:textId="77777777" w:rsidR="00BF103A" w:rsidRDefault="00BF103A" w:rsidP="0018102C">
      <w:pPr>
        <w:spacing w:after="0" w:line="240" w:lineRule="auto"/>
      </w:pPr>
      <w:r>
        <w:separator/>
      </w:r>
    </w:p>
  </w:endnote>
  <w:endnote w:type="continuationSeparator" w:id="0">
    <w:p w14:paraId="35CBBFD2" w14:textId="77777777" w:rsidR="00BF103A" w:rsidRDefault="00BF103A" w:rsidP="001810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A367BF" w14:textId="77777777" w:rsidR="00BF103A" w:rsidRDefault="00BF103A" w:rsidP="0018102C">
      <w:pPr>
        <w:spacing w:after="0" w:line="240" w:lineRule="auto"/>
      </w:pPr>
      <w:r>
        <w:separator/>
      </w:r>
    </w:p>
  </w:footnote>
  <w:footnote w:type="continuationSeparator" w:id="0">
    <w:p w14:paraId="6F546634" w14:textId="77777777" w:rsidR="00BF103A" w:rsidRDefault="00BF103A" w:rsidP="0018102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C281E0" w14:textId="77777777" w:rsidR="0018102C" w:rsidRDefault="0018102C" w:rsidP="0018102C">
    <w:pPr>
      <w:pStyle w:val="Header"/>
    </w:pPr>
    <w:r>
      <w:t>Clare Manning</w:t>
    </w:r>
  </w:p>
  <w:p w14:paraId="49FD413F" w14:textId="0F2679D2" w:rsidR="0018102C" w:rsidRDefault="0018102C" w:rsidP="0018102C">
    <w:pPr>
      <w:pStyle w:val="Header"/>
    </w:pPr>
    <w:r>
      <w:t>Student No 2318513</w:t>
    </w:r>
  </w:p>
  <w:p w14:paraId="19872E22" w14:textId="77777777" w:rsidR="0018102C" w:rsidRDefault="0018102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BFC7BF8"/>
    <w:multiLevelType w:val="multilevel"/>
    <w:tmpl w:val="59E4F6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78652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474240"/>
    <w:rsid w:val="00016CBB"/>
    <w:rsid w:val="0002271E"/>
    <w:rsid w:val="00033D42"/>
    <w:rsid w:val="00035FF4"/>
    <w:rsid w:val="00051149"/>
    <w:rsid w:val="00066C76"/>
    <w:rsid w:val="0007040C"/>
    <w:rsid w:val="000A2D76"/>
    <w:rsid w:val="000B3103"/>
    <w:rsid w:val="000F2490"/>
    <w:rsid w:val="000F60CC"/>
    <w:rsid w:val="00100743"/>
    <w:rsid w:val="001217CD"/>
    <w:rsid w:val="00121BB1"/>
    <w:rsid w:val="001220B1"/>
    <w:rsid w:val="00137AC0"/>
    <w:rsid w:val="00172A9C"/>
    <w:rsid w:val="00176B1F"/>
    <w:rsid w:val="0018102C"/>
    <w:rsid w:val="00195C21"/>
    <w:rsid w:val="001A6B99"/>
    <w:rsid w:val="001A7B47"/>
    <w:rsid w:val="001C0261"/>
    <w:rsid w:val="001C2821"/>
    <w:rsid w:val="001D7260"/>
    <w:rsid w:val="001D740A"/>
    <w:rsid w:val="00207550"/>
    <w:rsid w:val="00221A99"/>
    <w:rsid w:val="00227794"/>
    <w:rsid w:val="00230D49"/>
    <w:rsid w:val="002375A7"/>
    <w:rsid w:val="00247131"/>
    <w:rsid w:val="00250B98"/>
    <w:rsid w:val="00257652"/>
    <w:rsid w:val="002719F6"/>
    <w:rsid w:val="002825A4"/>
    <w:rsid w:val="00286E27"/>
    <w:rsid w:val="002B1287"/>
    <w:rsid w:val="002D04EB"/>
    <w:rsid w:val="002D3EDA"/>
    <w:rsid w:val="002F5831"/>
    <w:rsid w:val="0031374F"/>
    <w:rsid w:val="00314C7A"/>
    <w:rsid w:val="00344D94"/>
    <w:rsid w:val="003705B5"/>
    <w:rsid w:val="003B6210"/>
    <w:rsid w:val="003D5991"/>
    <w:rsid w:val="003F0F06"/>
    <w:rsid w:val="003F40FA"/>
    <w:rsid w:val="00400777"/>
    <w:rsid w:val="004153B3"/>
    <w:rsid w:val="004522DE"/>
    <w:rsid w:val="00474240"/>
    <w:rsid w:val="00474730"/>
    <w:rsid w:val="004B6DCD"/>
    <w:rsid w:val="004D3CB5"/>
    <w:rsid w:val="0052501A"/>
    <w:rsid w:val="00554BBC"/>
    <w:rsid w:val="0055563A"/>
    <w:rsid w:val="00565647"/>
    <w:rsid w:val="005847B2"/>
    <w:rsid w:val="005A1A1A"/>
    <w:rsid w:val="005C0DB1"/>
    <w:rsid w:val="005C3E1A"/>
    <w:rsid w:val="005D1D0A"/>
    <w:rsid w:val="005E1650"/>
    <w:rsid w:val="006008A2"/>
    <w:rsid w:val="00615DBE"/>
    <w:rsid w:val="00626493"/>
    <w:rsid w:val="006447A4"/>
    <w:rsid w:val="006628D3"/>
    <w:rsid w:val="00664466"/>
    <w:rsid w:val="00665110"/>
    <w:rsid w:val="0067173B"/>
    <w:rsid w:val="00675405"/>
    <w:rsid w:val="00684B94"/>
    <w:rsid w:val="006B5D7D"/>
    <w:rsid w:val="006B659D"/>
    <w:rsid w:val="006C51CF"/>
    <w:rsid w:val="006E6C56"/>
    <w:rsid w:val="006F22F6"/>
    <w:rsid w:val="00705E98"/>
    <w:rsid w:val="00731BB6"/>
    <w:rsid w:val="007337D2"/>
    <w:rsid w:val="00737F71"/>
    <w:rsid w:val="00742874"/>
    <w:rsid w:val="007430E9"/>
    <w:rsid w:val="0076735A"/>
    <w:rsid w:val="00776EF2"/>
    <w:rsid w:val="007813CA"/>
    <w:rsid w:val="007B0FCE"/>
    <w:rsid w:val="007F310C"/>
    <w:rsid w:val="00800840"/>
    <w:rsid w:val="00800F39"/>
    <w:rsid w:val="008155D3"/>
    <w:rsid w:val="00816930"/>
    <w:rsid w:val="00841500"/>
    <w:rsid w:val="00865C8D"/>
    <w:rsid w:val="00866D19"/>
    <w:rsid w:val="008700C1"/>
    <w:rsid w:val="0087444D"/>
    <w:rsid w:val="008745A9"/>
    <w:rsid w:val="0087792E"/>
    <w:rsid w:val="008A56F8"/>
    <w:rsid w:val="008B4F85"/>
    <w:rsid w:val="008B5734"/>
    <w:rsid w:val="008C340C"/>
    <w:rsid w:val="008C5603"/>
    <w:rsid w:val="008F5E19"/>
    <w:rsid w:val="0091098E"/>
    <w:rsid w:val="00915758"/>
    <w:rsid w:val="00941CC7"/>
    <w:rsid w:val="00963123"/>
    <w:rsid w:val="00997FE9"/>
    <w:rsid w:val="009A02A4"/>
    <w:rsid w:val="009C484F"/>
    <w:rsid w:val="009E4194"/>
    <w:rsid w:val="009F27DB"/>
    <w:rsid w:val="00A35B4D"/>
    <w:rsid w:val="00A36FAE"/>
    <w:rsid w:val="00A54582"/>
    <w:rsid w:val="00A62A9A"/>
    <w:rsid w:val="00A923A7"/>
    <w:rsid w:val="00AE418C"/>
    <w:rsid w:val="00B75987"/>
    <w:rsid w:val="00B76AED"/>
    <w:rsid w:val="00B772B8"/>
    <w:rsid w:val="00B77A8B"/>
    <w:rsid w:val="00BB591F"/>
    <w:rsid w:val="00BC19D2"/>
    <w:rsid w:val="00BC31C7"/>
    <w:rsid w:val="00BD46AB"/>
    <w:rsid w:val="00BE59F0"/>
    <w:rsid w:val="00BF103A"/>
    <w:rsid w:val="00C01F4D"/>
    <w:rsid w:val="00C029D9"/>
    <w:rsid w:val="00C0478B"/>
    <w:rsid w:val="00C07764"/>
    <w:rsid w:val="00C17463"/>
    <w:rsid w:val="00C20F24"/>
    <w:rsid w:val="00C4213B"/>
    <w:rsid w:val="00C4794D"/>
    <w:rsid w:val="00C57909"/>
    <w:rsid w:val="00C73E68"/>
    <w:rsid w:val="00C82D5E"/>
    <w:rsid w:val="00CC7A18"/>
    <w:rsid w:val="00CD0B61"/>
    <w:rsid w:val="00CD22E9"/>
    <w:rsid w:val="00CD62ED"/>
    <w:rsid w:val="00D02F32"/>
    <w:rsid w:val="00D038AC"/>
    <w:rsid w:val="00D100A9"/>
    <w:rsid w:val="00D35A12"/>
    <w:rsid w:val="00D36D64"/>
    <w:rsid w:val="00D448F4"/>
    <w:rsid w:val="00D85479"/>
    <w:rsid w:val="00D90029"/>
    <w:rsid w:val="00D938B6"/>
    <w:rsid w:val="00D93BFD"/>
    <w:rsid w:val="00DB4DD1"/>
    <w:rsid w:val="00DB5C57"/>
    <w:rsid w:val="00DD6FE7"/>
    <w:rsid w:val="00DE5195"/>
    <w:rsid w:val="00DE6C27"/>
    <w:rsid w:val="00E0047E"/>
    <w:rsid w:val="00E30B0B"/>
    <w:rsid w:val="00E36510"/>
    <w:rsid w:val="00E4580B"/>
    <w:rsid w:val="00E66F41"/>
    <w:rsid w:val="00EE0CCF"/>
    <w:rsid w:val="00EE598D"/>
    <w:rsid w:val="00F0616D"/>
    <w:rsid w:val="00F16769"/>
    <w:rsid w:val="00F1784E"/>
    <w:rsid w:val="00F359FE"/>
    <w:rsid w:val="00F366AA"/>
    <w:rsid w:val="00F55663"/>
    <w:rsid w:val="00FC1047"/>
    <w:rsid w:val="00FC38CF"/>
    <w:rsid w:val="00FC4B4D"/>
    <w:rsid w:val="00FC7ECA"/>
    <w:rsid w:val="00FE603A"/>
    <w:rsid w:val="00FE6F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9"/>
    <o:shapelayout v:ext="edit">
      <o:idmap v:ext="edit" data="1"/>
      <o:rules v:ext="edit">
        <o:r id="V:Rule1" type="connector" idref="#_x0000_s1026"/>
        <o:r id="V:Rule2" type="connector" idref="#_x0000_s1028"/>
      </o:rules>
    </o:shapelayout>
  </w:shapeDefaults>
  <w:decimalSymbol w:val="."/>
  <w:listSeparator w:val=","/>
  <w14:docId w14:val="4F0A0290"/>
  <w15:chartTrackingRefBased/>
  <w15:docId w15:val="{2A75FFE5-857B-4F10-9D86-2D7F497710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55663"/>
  </w:style>
  <w:style w:type="paragraph" w:styleId="Heading1">
    <w:name w:val="heading 1"/>
    <w:basedOn w:val="Normal"/>
    <w:next w:val="Normal"/>
    <w:link w:val="Heading1Char"/>
    <w:uiPriority w:val="9"/>
    <w:qFormat/>
    <w:rsid w:val="0047424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7424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7424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47424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7424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7424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7424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7424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7424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7424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7424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7424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47424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7424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7424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7424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7424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74240"/>
    <w:rPr>
      <w:rFonts w:eastAsiaTheme="majorEastAsia" w:cstheme="majorBidi"/>
      <w:color w:val="272727" w:themeColor="text1" w:themeTint="D8"/>
    </w:rPr>
  </w:style>
  <w:style w:type="paragraph" w:styleId="Title">
    <w:name w:val="Title"/>
    <w:basedOn w:val="Normal"/>
    <w:next w:val="Normal"/>
    <w:link w:val="TitleChar"/>
    <w:uiPriority w:val="10"/>
    <w:qFormat/>
    <w:rsid w:val="0047424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7424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7424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7424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74240"/>
    <w:pPr>
      <w:spacing w:before="160"/>
      <w:jc w:val="center"/>
    </w:pPr>
    <w:rPr>
      <w:i/>
      <w:iCs/>
      <w:color w:val="404040" w:themeColor="text1" w:themeTint="BF"/>
    </w:rPr>
  </w:style>
  <w:style w:type="character" w:customStyle="1" w:styleId="QuoteChar">
    <w:name w:val="Quote Char"/>
    <w:basedOn w:val="DefaultParagraphFont"/>
    <w:link w:val="Quote"/>
    <w:uiPriority w:val="29"/>
    <w:rsid w:val="00474240"/>
    <w:rPr>
      <w:i/>
      <w:iCs/>
      <w:color w:val="404040" w:themeColor="text1" w:themeTint="BF"/>
    </w:rPr>
  </w:style>
  <w:style w:type="paragraph" w:styleId="ListParagraph">
    <w:name w:val="List Paragraph"/>
    <w:basedOn w:val="Normal"/>
    <w:uiPriority w:val="34"/>
    <w:qFormat/>
    <w:rsid w:val="00474240"/>
    <w:pPr>
      <w:ind w:left="720"/>
      <w:contextualSpacing/>
    </w:pPr>
  </w:style>
  <w:style w:type="character" w:styleId="IntenseEmphasis">
    <w:name w:val="Intense Emphasis"/>
    <w:basedOn w:val="DefaultParagraphFont"/>
    <w:uiPriority w:val="21"/>
    <w:qFormat/>
    <w:rsid w:val="00474240"/>
    <w:rPr>
      <w:i/>
      <w:iCs/>
      <w:color w:val="0F4761" w:themeColor="accent1" w:themeShade="BF"/>
    </w:rPr>
  </w:style>
  <w:style w:type="paragraph" w:styleId="IntenseQuote">
    <w:name w:val="Intense Quote"/>
    <w:basedOn w:val="Normal"/>
    <w:next w:val="Normal"/>
    <w:link w:val="IntenseQuoteChar"/>
    <w:uiPriority w:val="30"/>
    <w:qFormat/>
    <w:rsid w:val="0047424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74240"/>
    <w:rPr>
      <w:i/>
      <w:iCs/>
      <w:color w:val="0F4761" w:themeColor="accent1" w:themeShade="BF"/>
    </w:rPr>
  </w:style>
  <w:style w:type="character" w:styleId="IntenseReference">
    <w:name w:val="Intense Reference"/>
    <w:basedOn w:val="DefaultParagraphFont"/>
    <w:uiPriority w:val="32"/>
    <w:qFormat/>
    <w:rsid w:val="00474240"/>
    <w:rPr>
      <w:b/>
      <w:bCs/>
      <w:smallCaps/>
      <w:color w:val="0F4761" w:themeColor="accent1" w:themeShade="BF"/>
      <w:spacing w:val="5"/>
    </w:rPr>
  </w:style>
  <w:style w:type="paragraph" w:styleId="Header">
    <w:name w:val="header"/>
    <w:basedOn w:val="Normal"/>
    <w:link w:val="HeaderChar"/>
    <w:uiPriority w:val="99"/>
    <w:unhideWhenUsed/>
    <w:rsid w:val="001810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18102C"/>
  </w:style>
  <w:style w:type="paragraph" w:styleId="Footer">
    <w:name w:val="footer"/>
    <w:basedOn w:val="Normal"/>
    <w:link w:val="FooterChar"/>
    <w:uiPriority w:val="99"/>
    <w:unhideWhenUsed/>
    <w:rsid w:val="001810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18102C"/>
  </w:style>
  <w:style w:type="paragraph" w:styleId="NormalWeb">
    <w:name w:val="Normal (Web)"/>
    <w:basedOn w:val="Normal"/>
    <w:uiPriority w:val="99"/>
    <w:semiHidden/>
    <w:unhideWhenUsed/>
    <w:rsid w:val="0052501A"/>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character" w:styleId="Hyperlink">
    <w:name w:val="Hyperlink"/>
    <w:basedOn w:val="DefaultParagraphFont"/>
    <w:uiPriority w:val="99"/>
    <w:unhideWhenUsed/>
    <w:rsid w:val="0052501A"/>
    <w:rPr>
      <w:color w:val="467886" w:themeColor="hyperlink"/>
      <w:u w:val="single"/>
    </w:rPr>
  </w:style>
  <w:style w:type="character" w:styleId="UnresolvedMention">
    <w:name w:val="Unresolved Mention"/>
    <w:basedOn w:val="DefaultParagraphFont"/>
    <w:uiPriority w:val="99"/>
    <w:semiHidden/>
    <w:unhideWhenUsed/>
    <w:rsid w:val="0052501A"/>
    <w:rPr>
      <w:color w:val="605E5C"/>
      <w:shd w:val="clear" w:color="auto" w:fill="E1DFDD"/>
    </w:rPr>
  </w:style>
  <w:style w:type="character" w:customStyle="1" w:styleId="text-bold">
    <w:name w:val="text-bold"/>
    <w:basedOn w:val="DefaultParagraphFont"/>
    <w:rsid w:val="0055563A"/>
  </w:style>
  <w:style w:type="character" w:customStyle="1" w:styleId="text-itals">
    <w:name w:val="text-itals"/>
    <w:basedOn w:val="DefaultParagraphFont"/>
    <w:rsid w:val="0055563A"/>
  </w:style>
  <w:style w:type="character" w:styleId="CommentReference">
    <w:name w:val="annotation reference"/>
    <w:basedOn w:val="DefaultParagraphFont"/>
    <w:uiPriority w:val="99"/>
    <w:semiHidden/>
    <w:unhideWhenUsed/>
    <w:rsid w:val="005C3E1A"/>
    <w:rPr>
      <w:sz w:val="16"/>
      <w:szCs w:val="16"/>
    </w:rPr>
  </w:style>
  <w:style w:type="paragraph" w:styleId="CommentText">
    <w:name w:val="annotation text"/>
    <w:basedOn w:val="Normal"/>
    <w:link w:val="CommentTextChar"/>
    <w:uiPriority w:val="99"/>
    <w:unhideWhenUsed/>
    <w:rsid w:val="005C3E1A"/>
    <w:pPr>
      <w:spacing w:line="240" w:lineRule="auto"/>
    </w:pPr>
    <w:rPr>
      <w:sz w:val="20"/>
      <w:szCs w:val="20"/>
    </w:rPr>
  </w:style>
  <w:style w:type="character" w:customStyle="1" w:styleId="CommentTextChar">
    <w:name w:val="Comment Text Char"/>
    <w:basedOn w:val="DefaultParagraphFont"/>
    <w:link w:val="CommentText"/>
    <w:uiPriority w:val="99"/>
    <w:rsid w:val="005C3E1A"/>
    <w:rPr>
      <w:sz w:val="20"/>
      <w:szCs w:val="20"/>
    </w:rPr>
  </w:style>
  <w:style w:type="character" w:customStyle="1" w:styleId="vprefix">
    <w:name w:val="vprefix"/>
    <w:basedOn w:val="DefaultParagraphFont"/>
    <w:rsid w:val="00227794"/>
  </w:style>
  <w:style w:type="character" w:customStyle="1" w:styleId="vterm">
    <w:name w:val="vterm"/>
    <w:basedOn w:val="DefaultParagraphFont"/>
    <w:rsid w:val="00227794"/>
  </w:style>
  <w:style w:type="character" w:customStyle="1" w:styleId="a">
    <w:name w:val="a"/>
    <w:basedOn w:val="DefaultParagraphFont"/>
    <w:rsid w:val="008B5734"/>
  </w:style>
  <w:style w:type="character" w:styleId="Emphasis">
    <w:name w:val="Emphasis"/>
    <w:basedOn w:val="DefaultParagraphFont"/>
    <w:uiPriority w:val="20"/>
    <w:qFormat/>
    <w:rsid w:val="003705B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4715696">
      <w:bodyDiv w:val="1"/>
      <w:marLeft w:val="0"/>
      <w:marRight w:val="0"/>
      <w:marTop w:val="0"/>
      <w:marBottom w:val="0"/>
      <w:divBdr>
        <w:top w:val="none" w:sz="0" w:space="0" w:color="auto"/>
        <w:left w:val="none" w:sz="0" w:space="0" w:color="auto"/>
        <w:bottom w:val="none" w:sz="0" w:space="0" w:color="auto"/>
        <w:right w:val="none" w:sz="0" w:space="0" w:color="auto"/>
      </w:divBdr>
    </w:div>
    <w:div w:id="623072974">
      <w:bodyDiv w:val="1"/>
      <w:marLeft w:val="0"/>
      <w:marRight w:val="0"/>
      <w:marTop w:val="0"/>
      <w:marBottom w:val="0"/>
      <w:divBdr>
        <w:top w:val="none" w:sz="0" w:space="0" w:color="auto"/>
        <w:left w:val="none" w:sz="0" w:space="0" w:color="auto"/>
        <w:bottom w:val="none" w:sz="0" w:space="0" w:color="auto"/>
        <w:right w:val="none" w:sz="0" w:space="0" w:color="auto"/>
      </w:divBdr>
    </w:div>
    <w:div w:id="748691903">
      <w:bodyDiv w:val="1"/>
      <w:marLeft w:val="0"/>
      <w:marRight w:val="0"/>
      <w:marTop w:val="0"/>
      <w:marBottom w:val="0"/>
      <w:divBdr>
        <w:top w:val="none" w:sz="0" w:space="0" w:color="auto"/>
        <w:left w:val="none" w:sz="0" w:space="0" w:color="auto"/>
        <w:bottom w:val="none" w:sz="0" w:space="0" w:color="auto"/>
        <w:right w:val="none" w:sz="0" w:space="0" w:color="auto"/>
      </w:divBdr>
    </w:div>
    <w:div w:id="974065702">
      <w:bodyDiv w:val="1"/>
      <w:marLeft w:val="0"/>
      <w:marRight w:val="0"/>
      <w:marTop w:val="0"/>
      <w:marBottom w:val="0"/>
      <w:divBdr>
        <w:top w:val="none" w:sz="0" w:space="0" w:color="auto"/>
        <w:left w:val="none" w:sz="0" w:space="0" w:color="auto"/>
        <w:bottom w:val="none" w:sz="0" w:space="0" w:color="auto"/>
        <w:right w:val="none" w:sz="0" w:space="0" w:color="auto"/>
      </w:divBdr>
    </w:div>
    <w:div w:id="1046218900">
      <w:bodyDiv w:val="1"/>
      <w:marLeft w:val="0"/>
      <w:marRight w:val="0"/>
      <w:marTop w:val="0"/>
      <w:marBottom w:val="0"/>
      <w:divBdr>
        <w:top w:val="none" w:sz="0" w:space="0" w:color="auto"/>
        <w:left w:val="none" w:sz="0" w:space="0" w:color="auto"/>
        <w:bottom w:val="none" w:sz="0" w:space="0" w:color="auto"/>
        <w:right w:val="none" w:sz="0" w:space="0" w:color="auto"/>
      </w:divBdr>
    </w:div>
    <w:div w:id="1125201722">
      <w:bodyDiv w:val="1"/>
      <w:marLeft w:val="0"/>
      <w:marRight w:val="0"/>
      <w:marTop w:val="0"/>
      <w:marBottom w:val="0"/>
      <w:divBdr>
        <w:top w:val="none" w:sz="0" w:space="0" w:color="auto"/>
        <w:left w:val="none" w:sz="0" w:space="0" w:color="auto"/>
        <w:bottom w:val="none" w:sz="0" w:space="0" w:color="auto"/>
        <w:right w:val="none" w:sz="0" w:space="0" w:color="auto"/>
      </w:divBdr>
    </w:div>
    <w:div w:id="19125441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ritishmuseum.org/collection/image/" TargetMode="External"/><Relationship Id="rId18" Type="http://schemas.openxmlformats.org/officeDocument/2006/relationships/customXml" Target="ink/ink2.xml"/><Relationship Id="rId26" Type="http://schemas.openxmlformats.org/officeDocument/2006/relationships/hyperlink" Target="https://commons.wikimedia.org/w/index.php?title=File:Artist%E2%80%99s_impression_of_a_hall_in_an_Assyrian_palace_from_The_Monuments_of_Nineveh_by_Sir_Austen_Henry_Layard,_1853.jpg&amp;oldid=846196855" TargetMode="External"/><Relationship Id="rId21" Type="http://schemas.openxmlformats.org/officeDocument/2006/relationships/image" Target="media/image6.png"/><Relationship Id="rId34" Type="http://schemas.openxmlformats.org/officeDocument/2006/relationships/hyperlink" Target="https://www.learningsites.com/Nineveh/NP_Nineveh_home.php" TargetMode="External"/><Relationship Id="rId7" Type="http://schemas.openxmlformats.org/officeDocument/2006/relationships/header" Target="header1.xml"/><Relationship Id="rId12" Type="http://schemas.openxmlformats.org/officeDocument/2006/relationships/hyperlink" Target="https://www.britishmuseum.org/collection/image/124874" TargetMode="External"/><Relationship Id="rId17" Type="http://schemas.openxmlformats.org/officeDocument/2006/relationships/image" Target="media/image4.png"/><Relationship Id="rId25" Type="http://schemas.openxmlformats.org/officeDocument/2006/relationships/image" Target="media/image8.jpeg"/><Relationship Id="rId33" Type="http://schemas.openxmlformats.org/officeDocument/2006/relationships/hyperlink" Target="https://www.britishmuseum.org/blog/historical-city-travel-guide-nineveh-7th-century-bc" TargetMode="External"/><Relationship Id="rId2" Type="http://schemas.openxmlformats.org/officeDocument/2006/relationships/styles" Target="styles.xml"/><Relationship Id="rId16" Type="http://schemas.openxmlformats.org/officeDocument/2006/relationships/customXml" Target="ink/ink1.xml"/><Relationship Id="rId20" Type="http://schemas.openxmlformats.org/officeDocument/2006/relationships/customXml" Target="ink/ink3.xml"/><Relationship Id="rId29" Type="http://schemas.openxmlformats.org/officeDocument/2006/relationships/hyperlink" Target="https://www.britishmuseum.org/collection/galleries/assyria-lion-hunt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png"/><Relationship Id="rId24" Type="http://schemas.openxmlformats.org/officeDocument/2006/relationships/hyperlink" Target="https://www.britishmuseum.org/collection/image/124878" TargetMode="External"/><Relationship Id="rId32" Type="http://schemas.openxmlformats.org/officeDocument/2006/relationships/hyperlink" Target="https://www.britishmuseum.org/collection/image/" TargetMode="External"/><Relationship Id="rId37"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britishmuseum.org/collection/image/124874" TargetMode="External"/><Relationship Id="rId23" Type="http://schemas.openxmlformats.org/officeDocument/2006/relationships/hyperlink" Target="https://www.britishmuseum.org/collection/image/124874" TargetMode="External"/><Relationship Id="rId28" Type="http://schemas.openxmlformats.org/officeDocument/2006/relationships/hyperlink" Target="https://commons.wikimedia.org/w/index.php?title=File:Artist%E2%80%99s_impression_of_a_hall_in_an_Assyrian_palace_from_The_Monuments_of_Nineveh_by_Sir_Austen_Henry_Layard,_1853.jpg&amp;oldid=846196855" TargetMode="External"/><Relationship Id="rId36" Type="http://schemas.openxmlformats.org/officeDocument/2006/relationships/fontTable" Target="fontTable.xml"/><Relationship Id="rId10" Type="http://schemas.openxmlformats.org/officeDocument/2006/relationships/hyperlink" Target="https://www.britishmuseum.org/collection/image/" TargetMode="External"/><Relationship Id="rId19" Type="http://schemas.openxmlformats.org/officeDocument/2006/relationships/image" Target="media/image5.png"/><Relationship Id="rId31" Type="http://schemas.openxmlformats.org/officeDocument/2006/relationships/hyperlink" Target="https://www.britishmuseum.org/collection/image/" TargetMode="External"/><Relationship Id="rId4" Type="http://schemas.openxmlformats.org/officeDocument/2006/relationships/webSettings" Target="webSettings.xml"/><Relationship Id="rId9" Type="http://schemas.openxmlformats.org/officeDocument/2006/relationships/hyperlink" Target="https://www.britishmuseum.org/collection/image/124874" TargetMode="External"/><Relationship Id="rId14" Type="http://schemas.openxmlformats.org/officeDocument/2006/relationships/image" Target="media/image3.png"/><Relationship Id="rId22" Type="http://schemas.openxmlformats.org/officeDocument/2006/relationships/image" Target="media/image7.png"/><Relationship Id="rId27" Type="http://schemas.openxmlformats.org/officeDocument/2006/relationships/image" Target="media/image9.png"/><Relationship Id="rId30" Type="http://schemas.openxmlformats.org/officeDocument/2006/relationships/hyperlink" Target="https://www.britishmuseum.org/collection/image/423332001" TargetMode="External"/><Relationship Id="rId35" Type="http://schemas.openxmlformats.org/officeDocument/2006/relationships/hyperlink" Target="https://antiquity.ac.uk/projgall/sou348" TargetMode="External"/><Relationship Id="rId8" Type="http://schemas.openxmlformats.org/officeDocument/2006/relationships/image" Target="media/image1.jpeg"/><Relationship Id="rId3" Type="http://schemas.openxmlformats.org/officeDocument/2006/relationships/settings" Target="settings.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21T13:23:07.930"/>
    </inkml:context>
    <inkml:brush xml:id="br0">
      <inkml:brushProperty name="width" value="0.035" units="cm"/>
      <inkml:brushProperty name="height" value="0.035" units="cm"/>
      <inkml:brushProperty name="color" value="#E71224"/>
    </inkml:brush>
  </inkml:definitions>
  <inkml:trace contextRef="#ctx0" brushRef="#br0">1 1 24575,'0'0'-8191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21T13:23:06.387"/>
    </inkml:context>
    <inkml:brush xml:id="br0">
      <inkml:brushProperty name="width" value="0.035" units="cm"/>
      <inkml:brushProperty name="height" value="0.035" units="cm"/>
      <inkml:brushProperty name="color" value="#E71224"/>
    </inkml:brush>
  </inkml:definitions>
  <inkml:trace contextRef="#ctx0" brushRef="#br0">3274 222 24575,'-23'2'0,"0"1"0,-1 2 0,1 0 0,1 1 0,-1 1 0,-26 13 0,-4 0 0,-207 66 0,-274 110 0,448-153 0,2 3 0,3 5 0,-94 74 0,53-34 0,-4-5 0,-3-6 0,-4-5 0,-3-6 0,-180 63 0,293-121 0,1 0 0,0 1 0,1 1 0,0 2 0,2 0 0,-21 18 0,-13 11 0,-1-1 0,2 3 0,2 1 0,2 3 0,2 2 0,3 2 0,2 1 0,2 3 0,3 1 0,3 1 0,-32 80 0,31-62 0,18-44 0,0 1 0,2 1 0,2 0 0,2 0 0,-11 66 0,21-90 0,0-1 0,1 1 0,1-1 0,0 0 0,0 1 0,1-1 0,0 0 0,1 0 0,1-1 0,-1 1 0,9 12 0,10 15 0,45 53 0,-46-63 0,97 125 0,8-7 0,238 217 0,-248-256 0,-69-60 0,2-2 0,1-2 0,3-3 0,63 37 0,227 87 0,-282-140 0,1-3 0,1-2 0,1-4 0,0-2 0,1-3 0,75 2 0,33-9 0,188-20 0,-101-8 0,-2-11 0,-2-12 0,269-86 0,-463 112 0,-1-3 0,-1-2 0,-1-3 0,79-54 0,-77 48 0,1 3 0,1 2 0,1 4 0,123-34 0,283-40 0,-439 96 0,496-78 0,-419 72 0,1 5 0,201 14 0,-138 24 0,-126-21 0,1-2 0,86 5 0,461-17 0,-398-19 0,6 0 0,-138 21 0,0 3 0,96 15 0,-98-10 0,1-4 0,92-5 0,-37-1 0,732 3 0,-835-1 0,1-1 0,-1 0 0,0-2 0,0 1 0,15-7 0,-15 4 0,1 1 0,0 1 0,0 1 0,25-2 0,28 4 0,-14 1 0,80-11 0,-19-10 0,80-10 0,-177 29 0,-1 0 0,1-2 0,-1 0 0,29-12 0,-27 10 0,0 1 0,0 1 0,0 1 0,1 1 0,29 1 0,-20 0 0,51-8 0,22-2 0,-81 10 0,0-1 0,-1-1 0,1-1 0,0-1 0,24-9 0,130-42 0,8-5 0,-157 48 0,-1-3 0,-1 0 0,0-1 0,-2-2 0,0 0 0,25-27 0,14-10 0,-46 41 0,-1-1 0,-1 0 0,0-1 0,-1-1 0,-1 0 0,-1-1 0,0 0 0,-2-1 0,0 0 0,8-26 0,98-322 0,-65 188 0,-1-37 0,-43 182 0,-1 0 0,-1 0 0,-2-1 0,-2 0 0,-1 1 0,-6-49 0,1 57 0,-2 0 0,0 0 0,-2 0 0,0 1 0,-2 0 0,-29-47 0,-18-48 0,33 66 0,-50-83 0,12 26 0,52 92 0,0 1 0,-2 0 0,0 0 0,0 1 0,-2 1 0,0 1 0,-1 0 0,-34-26 0,-48-37 0,65 50 0,0 2 0,-2 1 0,-1 2 0,-1 1 0,-53-23 0,74 39 0,-38-15 0,0 2 0,-94-20 0,-224-8 0,62 12 0,238 28 0,-143 4 0,144 6 0,-1-4 0,-84-12 0,79 1 0,0-2 0,-147-7 0,153 18 0,-84-15 0,-9-2 0,25 0 0,101 13 0,-1 2 0,-67-3 0,-26 11 0,-241-3 0,228-9 0,-80-3 0,117 14 0,1 4 0,-187 33 0,195-20 0,-1-4 0,0-5 0,-125-4 0,90-6 0,-205-12 0,-51 0 0,40 4 0,-217-40 0,446 42 0,70 5 0,0-2 0,-81-17 0,63 7 0,-1 3 0,-82-1 0,152 12 0,-89-11 0,54 6 0,-52-1 0,75 7 0,0-1 0,0 2 0,0 0 0,1 0 0,-1 1 0,1 1 0,-23 9 0,-23 12 0,27-12 0,1 1 0,-36 22 0,-61 52 0,119-82-195,0-1 0,-1 0 0,0-1 0,1 0 0,-1 0 0,-10 2 0,1-2-6631</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21T13:22:56.734"/>
    </inkml:context>
    <inkml:brush xml:id="br0">
      <inkml:brushProperty name="width" value="0.035" units="cm"/>
      <inkml:brushProperty name="height" value="0.035" units="cm"/>
      <inkml:brushProperty name="color" value="#E71224"/>
    </inkml:brush>
  </inkml:definitions>
  <inkml:trace contextRef="#ctx0" brushRef="#br0">688 160 24575,'-37'80'0,"25"-58"0,-15 41 0,11-16 0,-2 0 0,-2-2 0,-2 0 0,-32 46 0,21-41 0,13-21 0,1 1 0,-24 49 0,-132 268 0,139-282 0,-49 128 0,71-158 0,1 1 0,2 1 0,2 0 0,1 0 0,2 1 0,1-1 0,1 42 0,5-19 0,-2 34 0,5 0 0,4-1 0,25 117 0,63 104 0,-55-148 0,57 209 0,-74-278 0,-4 1 0,10 139 0,8 41 0,-32-249 0,2 0 0,1-1 0,2 0 0,21 41 0,69 104 0,-16-32 0,-1 35 0,13 22 0,-57-123 0,42 71 0,-72-132 0,0 0 0,1-1 0,0 0 0,1 0 0,1-1 0,0-1 0,20 14 0,-7-10 0,1-2 0,1 0 0,0-2 0,1-1 0,0-1 0,1-1 0,-1-2 0,40 3 0,36-1 0,110-7 0,-121-3 0,-11 2 0,0-3 0,0-4 0,-1-4 0,144-37 0,312-76 0,-107 63 0,-293 44 0,196-37 0,-177 24 0,290-15 0,184 45 0,-264 2 0,-311-1 0,-1 4 0,86 16 0,105 40 0,-161-36 0,2-4 0,0-4 0,115 8 0,-145-23 0,-1-3 0,1-2 0,-1-3 0,0-2 0,73-21 0,76-16 0,-139 25 0,1 4 0,134-15 0,-122 21 0,-2-3 0,122-38 0,-126 31 0,-63 17 0,-1-1 0,1 0 0,-1-1 0,0 0 0,0 0 0,0-1 0,-1 0 0,0-1 0,0 0 0,0 0 0,-1-1 0,0 1 0,-1-2 0,1 1 0,-2-1 0,1 0 0,-1 0 0,-1 0 0,1-1 0,2-9 0,7-24 0,-2 0 0,-2-1 0,6-58 0,-11 71 0,0-5 0,-2 0 0,-1 0 0,-1 1 0,-3-1 0,0 0 0,-3 0 0,-1 1 0,-1 0 0,-15-40 0,-23-81 0,26 91 0,4 0 0,-12-104 0,20 105 0,-2 0 0,-31-112 0,2 19 0,28 104 0,-31-90 0,1 32 0,-48-115 0,-48-46 0,108 227 0,-2 0 0,-50-58 0,8 21 0,-3 3 0,-3 3 0,-121-89 0,7 3 0,3 2 0,-283-175 0,420 300 0,-112-56 0,70 45 0,39 18 0,-1 2 0,-101-31 0,117 45 0,2-2 0,-39-20 0,35 14 0,-58-17 0,31 16 0,16 3 0,-1 3 0,-1 2 0,-87-8 0,96 15 0,-1-2 0,1-2 0,0-2 0,-83-34 0,65 23 0,-85-21 0,51 19 0,-101-41 0,140 46 0,13 6 0,-76-12 0,80 18 0,-1-1 0,-62-23 0,73 21 0,0 2 0,-1 0 0,0 3 0,-61-6 0,-138 8 0,173 4 0,-69-1 0,34-1 0,-108 11 0,21 28 0,63-10 0,-13-3 0,-1-5 0,-210 3 0,-530-23-1365,853 1-5461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12</Pages>
  <Words>2943</Words>
  <Characters>16777</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Clare Manning (2318513)</dc:creator>
  <cp:keywords/>
  <dc:description/>
  <cp:lastModifiedBy>Clare Manning (2318513)</cp:lastModifiedBy>
  <cp:revision>2</cp:revision>
  <dcterms:created xsi:type="dcterms:W3CDTF">2024-03-21T14:05:00Z</dcterms:created>
  <dcterms:modified xsi:type="dcterms:W3CDTF">2024-03-21T14:05:00Z</dcterms:modified>
</cp:coreProperties>
</file>