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2105794804"/>
        <w:docPartObj>
          <w:docPartGallery w:val="Cover Pages"/>
          <w:docPartUnique/>
        </w:docPartObj>
      </w:sdtPr>
      <w:sdtEndPr>
        <w:rPr>
          <w:rFonts w:ascii="Times New Roman" w:hAnsi="Times New Roman" w:cs="Times New Roman"/>
          <w:bCs/>
          <w:sz w:val="24"/>
          <w:szCs w:val="24"/>
          <w:lang w:val="en-GB"/>
        </w:rPr>
      </w:sdtEndPr>
      <w:sdtContent>
        <w:p w14:paraId="3036772A" w14:textId="7701F8A2" w:rsidR="002E1264" w:rsidRDefault="002E1264" w:rsidP="00F2592B">
          <w:pPr>
            <w:pStyle w:val="NoSpacing"/>
            <w:jc w:val="both"/>
          </w:pPr>
          <w:r>
            <w:rPr>
              <w:noProof/>
            </w:rPr>
            <mc:AlternateContent>
              <mc:Choice Requires="wpg">
                <w:drawing>
                  <wp:anchor distT="0" distB="0" distL="114300" distR="114300" simplePos="0" relativeHeight="251659264" behindDoc="1" locked="0" layoutInCell="1" allowOverlap="1" wp14:anchorId="348641FA" wp14:editId="257DABA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CD8B5C6"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D5D2D75" wp14:editId="0AA5B29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F70E64" w14:textId="57D4BB66" w:rsidR="002E1264" w:rsidRPr="003B0EEB" w:rsidRDefault="008718E2">
                                <w:pPr>
                                  <w:pStyle w:val="NoSpacing"/>
                                  <w:rPr>
                                    <w:i/>
                                    <w:iCs/>
                                    <w:color w:val="4472C4" w:themeColor="accent1"/>
                                    <w:sz w:val="26"/>
                                    <w:szCs w:val="26"/>
                                  </w:rPr>
                                </w:pPr>
                                <w:sdt>
                                  <w:sdtPr>
                                    <w:rPr>
                                      <w:i/>
                                      <w:iCs/>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E1264" w:rsidRPr="003B0EEB">
                                      <w:rPr>
                                        <w:i/>
                                        <w:iCs/>
                                        <w:color w:val="4472C4" w:themeColor="accent1"/>
                                        <w:sz w:val="26"/>
                                        <w:szCs w:val="26"/>
                                      </w:rPr>
                                      <w:t>Lavinia Mihaloiu</w:t>
                                    </w:r>
                                  </w:sdtContent>
                                </w:sdt>
                              </w:p>
                              <w:p w14:paraId="6FEFDB92" w14:textId="3AD151DC" w:rsidR="002E1264" w:rsidRPr="003B0EEB" w:rsidRDefault="008718E2">
                                <w:pPr>
                                  <w:pStyle w:val="NoSpacing"/>
                                  <w:rPr>
                                    <w:i/>
                                    <w:iCs/>
                                    <w:caps/>
                                    <w:color w:val="595959" w:themeColor="text1" w:themeTint="A6"/>
                                    <w:sz w:val="20"/>
                                    <w:szCs w:val="20"/>
                                  </w:rPr>
                                </w:pPr>
                                <w:sdt>
                                  <w:sdtPr>
                                    <w:rPr>
                                      <w:i/>
                                      <w:i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2592B" w:rsidRPr="003B0EEB">
                                      <w:rPr>
                                        <w:i/>
                                        <w:iCs/>
                                        <w:caps/>
                                        <w:color w:val="595959" w:themeColor="text1" w:themeTint="A6"/>
                                        <w:sz w:val="20"/>
                                        <w:szCs w:val="20"/>
                                      </w:rPr>
                                      <w:t>2113467</w:t>
                                    </w:r>
                                  </w:sdtContent>
                                </w:sdt>
                              </w:p>
                              <w:p w14:paraId="0B3E3519" w14:textId="1F25C3D7" w:rsidR="00F2592B" w:rsidRPr="003B0EEB" w:rsidRDefault="00F2592B">
                                <w:pPr>
                                  <w:pStyle w:val="NoSpacing"/>
                                  <w:rPr>
                                    <w:i/>
                                    <w:iCs/>
                                    <w:color w:val="595959" w:themeColor="text1" w:themeTint="A6"/>
                                    <w:sz w:val="20"/>
                                    <w:szCs w:val="20"/>
                                  </w:rPr>
                                </w:pPr>
                                <w:r w:rsidRPr="003B0EEB">
                                  <w:rPr>
                                    <w:i/>
                                    <w:iCs/>
                                    <w:caps/>
                                    <w:color w:val="595959" w:themeColor="text1" w:themeTint="A6"/>
                                    <w:sz w:val="20"/>
                                    <w:szCs w:val="20"/>
                                  </w:rPr>
                                  <w:t>2544 WORDS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D5D2D75" id="_x0000_t202" coordsize="21600,21600" o:spt="202" path="m,l,21600r21600,l21600,xe">
                    <v:stroke joinstyle="miter"/>
                    <v:path gradientshapeok="t" o:connecttype="rect"/>
                  </v:shapetype>
                  <v:shape id="Text Box 32" o:spid="_x0000_s1026"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1BF70E64" w14:textId="57D4BB66" w:rsidR="002E1264" w:rsidRPr="003B0EEB" w:rsidRDefault="008718E2">
                          <w:pPr>
                            <w:pStyle w:val="NoSpacing"/>
                            <w:rPr>
                              <w:i/>
                              <w:iCs/>
                              <w:color w:val="4472C4" w:themeColor="accent1"/>
                              <w:sz w:val="26"/>
                              <w:szCs w:val="26"/>
                            </w:rPr>
                          </w:pPr>
                          <w:sdt>
                            <w:sdtPr>
                              <w:rPr>
                                <w:i/>
                                <w:iCs/>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E1264" w:rsidRPr="003B0EEB">
                                <w:rPr>
                                  <w:i/>
                                  <w:iCs/>
                                  <w:color w:val="4472C4" w:themeColor="accent1"/>
                                  <w:sz w:val="26"/>
                                  <w:szCs w:val="26"/>
                                </w:rPr>
                                <w:t>Lavinia Mihaloiu</w:t>
                              </w:r>
                            </w:sdtContent>
                          </w:sdt>
                        </w:p>
                        <w:p w14:paraId="6FEFDB92" w14:textId="3AD151DC" w:rsidR="002E1264" w:rsidRPr="003B0EEB" w:rsidRDefault="008718E2">
                          <w:pPr>
                            <w:pStyle w:val="NoSpacing"/>
                            <w:rPr>
                              <w:i/>
                              <w:iCs/>
                              <w:caps/>
                              <w:color w:val="595959" w:themeColor="text1" w:themeTint="A6"/>
                              <w:sz w:val="20"/>
                              <w:szCs w:val="20"/>
                            </w:rPr>
                          </w:pPr>
                          <w:sdt>
                            <w:sdtPr>
                              <w:rPr>
                                <w:i/>
                                <w:i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2592B" w:rsidRPr="003B0EEB">
                                <w:rPr>
                                  <w:i/>
                                  <w:iCs/>
                                  <w:caps/>
                                  <w:color w:val="595959" w:themeColor="text1" w:themeTint="A6"/>
                                  <w:sz w:val="20"/>
                                  <w:szCs w:val="20"/>
                                </w:rPr>
                                <w:t>2113467</w:t>
                              </w:r>
                            </w:sdtContent>
                          </w:sdt>
                        </w:p>
                        <w:p w14:paraId="0B3E3519" w14:textId="1F25C3D7" w:rsidR="00F2592B" w:rsidRPr="003B0EEB" w:rsidRDefault="00F2592B">
                          <w:pPr>
                            <w:pStyle w:val="NoSpacing"/>
                            <w:rPr>
                              <w:i/>
                              <w:iCs/>
                              <w:color w:val="595959" w:themeColor="text1" w:themeTint="A6"/>
                              <w:sz w:val="20"/>
                              <w:szCs w:val="20"/>
                            </w:rPr>
                          </w:pPr>
                          <w:r w:rsidRPr="003B0EEB">
                            <w:rPr>
                              <w:i/>
                              <w:iCs/>
                              <w:caps/>
                              <w:color w:val="595959" w:themeColor="text1" w:themeTint="A6"/>
                              <w:sz w:val="20"/>
                              <w:szCs w:val="20"/>
                            </w:rPr>
                            <w:t>2544 WORDS</w:t>
                          </w:r>
                        </w:p>
                      </w:txbxContent>
                    </v:textbox>
                    <w10:wrap anchorx="page" anchory="page"/>
                  </v:shape>
                </w:pict>
              </mc:Fallback>
            </mc:AlternateContent>
          </w:r>
        </w:p>
        <w:p w14:paraId="00DCE2F3" w14:textId="21AC5338" w:rsidR="002E1264" w:rsidRDefault="00F2592B" w:rsidP="00F2592B">
          <w:pPr>
            <w:jc w:val="both"/>
            <w:rPr>
              <w:rFonts w:ascii="Times New Roman" w:hAnsi="Times New Roman" w:cs="Times New Roman"/>
              <w:bCs/>
              <w:sz w:val="24"/>
              <w:szCs w:val="24"/>
              <w:lang w:val="en-GB"/>
            </w:rPr>
          </w:pPr>
          <w:r>
            <w:rPr>
              <w:noProof/>
            </w:rPr>
            <mc:AlternateContent>
              <mc:Choice Requires="wps">
                <w:drawing>
                  <wp:anchor distT="0" distB="0" distL="114300" distR="114300" simplePos="0" relativeHeight="251660288" behindDoc="0" locked="0" layoutInCell="1" allowOverlap="1" wp14:anchorId="11C09FC6" wp14:editId="416F9F5C">
                    <wp:simplePos x="0" y="0"/>
                    <wp:positionH relativeFrom="page">
                      <wp:posOffset>1743076</wp:posOffset>
                    </wp:positionH>
                    <wp:positionV relativeFrom="page">
                      <wp:posOffset>1866900</wp:posOffset>
                    </wp:positionV>
                    <wp:extent cx="4823460" cy="1069340"/>
                    <wp:effectExtent l="0" t="0" r="15240" b="3175"/>
                    <wp:wrapNone/>
                    <wp:docPr id="1" name="Text Box 1"/>
                    <wp:cNvGraphicFramePr/>
                    <a:graphic xmlns:a="http://schemas.openxmlformats.org/drawingml/2006/main">
                      <a:graphicData uri="http://schemas.microsoft.com/office/word/2010/wordprocessingShape">
                        <wps:wsp>
                          <wps:cNvSpPr txBox="1"/>
                          <wps:spPr>
                            <a:xfrm>
                              <a:off x="0" y="0"/>
                              <a:ext cx="482346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2B932F" w14:textId="4A5C7181" w:rsidR="002E1264" w:rsidRPr="00F2592B" w:rsidRDefault="008718E2">
                                <w:pPr>
                                  <w:pStyle w:val="NoSpacing"/>
                                  <w:rPr>
                                    <w:rFonts w:asciiTheme="majorHAnsi" w:eastAsiaTheme="majorEastAsia" w:hAnsiTheme="majorHAnsi" w:cstheme="majorBidi"/>
                                    <w:b/>
                                    <w:bCs/>
                                    <w:i/>
                                    <w:iCs/>
                                    <w:color w:val="262626" w:themeColor="text1" w:themeTint="D9"/>
                                    <w:sz w:val="52"/>
                                    <w:szCs w:val="52"/>
                                  </w:rPr>
                                </w:pPr>
                                <w:sdt>
                                  <w:sdtPr>
                                    <w:rPr>
                                      <w:rFonts w:asciiTheme="majorHAnsi" w:eastAsiaTheme="majorEastAsia" w:hAnsiTheme="majorHAnsi" w:cstheme="majorBidi"/>
                                      <w:b/>
                                      <w:bCs/>
                                      <w:i/>
                                      <w:iCs/>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2592B" w:rsidRPr="00F2592B">
                                      <w:rPr>
                                        <w:rFonts w:asciiTheme="majorHAnsi" w:eastAsiaTheme="majorEastAsia" w:hAnsiTheme="majorHAnsi" w:cstheme="majorBidi"/>
                                        <w:b/>
                                        <w:bCs/>
                                        <w:i/>
                                        <w:iCs/>
                                        <w:color w:val="262626" w:themeColor="text1" w:themeTint="D9"/>
                                        <w:sz w:val="52"/>
                                        <w:szCs w:val="52"/>
                                      </w:rPr>
                                      <w:t>P</w:t>
                                    </w:r>
                                    <w:r w:rsidR="00A34B0E">
                                      <w:rPr>
                                        <w:rFonts w:asciiTheme="majorHAnsi" w:eastAsiaTheme="majorEastAsia" w:hAnsiTheme="majorHAnsi" w:cstheme="majorBidi"/>
                                        <w:b/>
                                        <w:bCs/>
                                        <w:i/>
                                        <w:iCs/>
                                        <w:color w:val="262626" w:themeColor="text1" w:themeTint="D9"/>
                                        <w:sz w:val="52"/>
                                        <w:szCs w:val="52"/>
                                      </w:rPr>
                                      <w:t>rofessional</w:t>
                                    </w:r>
                                    <w:r w:rsidR="00F2592B" w:rsidRPr="00F2592B">
                                      <w:rPr>
                                        <w:rFonts w:asciiTheme="majorHAnsi" w:eastAsiaTheme="majorEastAsia" w:hAnsiTheme="majorHAnsi" w:cstheme="majorBidi"/>
                                        <w:b/>
                                        <w:bCs/>
                                        <w:i/>
                                        <w:iCs/>
                                        <w:color w:val="262626" w:themeColor="text1" w:themeTint="D9"/>
                                        <w:sz w:val="52"/>
                                        <w:szCs w:val="52"/>
                                      </w:rPr>
                                      <w:t xml:space="preserve"> Career Development</w:t>
                                    </w:r>
                                  </w:sdtContent>
                                </w:sdt>
                              </w:p>
                              <w:p w14:paraId="45BA77E5" w14:textId="63B0D605" w:rsidR="002E1264" w:rsidRPr="00A34B0E" w:rsidRDefault="00A34B0E" w:rsidP="00A34B0E">
                                <w:pPr>
                                  <w:spacing w:before="120"/>
                                  <w:rPr>
                                    <w:i/>
                                    <w:iCs/>
                                    <w:color w:val="404040" w:themeColor="text1" w:themeTint="BF"/>
                                    <w:sz w:val="36"/>
                                    <w:szCs w:val="36"/>
                                  </w:rPr>
                                </w:pPr>
                                <w:r w:rsidRPr="00A34B0E">
                                  <w:rPr>
                                    <w:rFonts w:ascii="Gill Sans MT" w:eastAsia="+mj-ea" w:hAnsi="Gill Sans MT" w:cs="+mj-cs"/>
                                    <w:i/>
                                    <w:iCs/>
                                    <w:caps/>
                                    <w:color w:val="262626"/>
                                    <w:spacing w:val="40"/>
                                    <w:kern w:val="24"/>
                                    <w:position w:val="1"/>
                                    <w:sz w:val="36"/>
                                    <w:szCs w:val="36"/>
                                    <w:lang w:val="en-GB"/>
                                  </w:rPr>
                                  <w:t>BMSW400</w:t>
                                </w:r>
                                <w:r w:rsidR="002D56D3">
                                  <w:rPr>
                                    <w:rFonts w:ascii="Gill Sans MT" w:eastAsia="+mj-ea" w:hAnsi="Gill Sans MT" w:cs="+mj-cs"/>
                                    <w:i/>
                                    <w:iCs/>
                                    <w:caps/>
                                    <w:color w:val="262626"/>
                                    <w:spacing w:val="40"/>
                                    <w:kern w:val="24"/>
                                    <w:position w:val="1"/>
                                    <w:sz w:val="36"/>
                                    <w:szCs w:val="36"/>
                                    <w:lang w:val="en-GB"/>
                                  </w:rPr>
                                  <w:t>5_SWAN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1C09FC6" id="Text Box 1" o:spid="_x0000_s1027" type="#_x0000_t202" style="position:absolute;left:0;text-align:left;margin-left:137.25pt;margin-top:147pt;width:379.8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" filled="f" stroked="f" strokeweight=".5pt">
                    <v:textbox style="mso-fit-shape-to-text:t" inset="0,0,0,0">
                      <w:txbxContent>
                        <w:p w14:paraId="7F2B932F" w14:textId="4A5C7181" w:rsidR="002E1264" w:rsidRPr="00F2592B" w:rsidRDefault="008718E2">
                          <w:pPr>
                            <w:pStyle w:val="NoSpacing"/>
                            <w:rPr>
                              <w:rFonts w:asciiTheme="majorHAnsi" w:eastAsiaTheme="majorEastAsia" w:hAnsiTheme="majorHAnsi" w:cstheme="majorBidi"/>
                              <w:b/>
                              <w:bCs/>
                              <w:i/>
                              <w:iCs/>
                              <w:color w:val="262626" w:themeColor="text1" w:themeTint="D9"/>
                              <w:sz w:val="52"/>
                              <w:szCs w:val="52"/>
                            </w:rPr>
                          </w:pPr>
                          <w:sdt>
                            <w:sdtPr>
                              <w:rPr>
                                <w:rFonts w:asciiTheme="majorHAnsi" w:eastAsiaTheme="majorEastAsia" w:hAnsiTheme="majorHAnsi" w:cstheme="majorBidi"/>
                                <w:b/>
                                <w:bCs/>
                                <w:i/>
                                <w:iCs/>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2592B" w:rsidRPr="00F2592B">
                                <w:rPr>
                                  <w:rFonts w:asciiTheme="majorHAnsi" w:eastAsiaTheme="majorEastAsia" w:hAnsiTheme="majorHAnsi" w:cstheme="majorBidi"/>
                                  <w:b/>
                                  <w:bCs/>
                                  <w:i/>
                                  <w:iCs/>
                                  <w:color w:val="262626" w:themeColor="text1" w:themeTint="D9"/>
                                  <w:sz w:val="52"/>
                                  <w:szCs w:val="52"/>
                                </w:rPr>
                                <w:t>P</w:t>
                              </w:r>
                              <w:r w:rsidR="00A34B0E">
                                <w:rPr>
                                  <w:rFonts w:asciiTheme="majorHAnsi" w:eastAsiaTheme="majorEastAsia" w:hAnsiTheme="majorHAnsi" w:cstheme="majorBidi"/>
                                  <w:b/>
                                  <w:bCs/>
                                  <w:i/>
                                  <w:iCs/>
                                  <w:color w:val="262626" w:themeColor="text1" w:themeTint="D9"/>
                                  <w:sz w:val="52"/>
                                  <w:szCs w:val="52"/>
                                </w:rPr>
                                <w:t>rofessional</w:t>
                              </w:r>
                              <w:r w:rsidR="00F2592B" w:rsidRPr="00F2592B">
                                <w:rPr>
                                  <w:rFonts w:asciiTheme="majorHAnsi" w:eastAsiaTheme="majorEastAsia" w:hAnsiTheme="majorHAnsi" w:cstheme="majorBidi"/>
                                  <w:b/>
                                  <w:bCs/>
                                  <w:i/>
                                  <w:iCs/>
                                  <w:color w:val="262626" w:themeColor="text1" w:themeTint="D9"/>
                                  <w:sz w:val="52"/>
                                  <w:szCs w:val="52"/>
                                </w:rPr>
                                <w:t xml:space="preserve"> Career Development</w:t>
                              </w:r>
                            </w:sdtContent>
                          </w:sdt>
                        </w:p>
                        <w:p w14:paraId="45BA77E5" w14:textId="63B0D605" w:rsidR="002E1264" w:rsidRPr="00A34B0E" w:rsidRDefault="00A34B0E" w:rsidP="00A34B0E">
                          <w:pPr>
                            <w:spacing w:before="120"/>
                            <w:rPr>
                              <w:i/>
                              <w:iCs/>
                              <w:color w:val="404040" w:themeColor="text1" w:themeTint="BF"/>
                              <w:sz w:val="36"/>
                              <w:szCs w:val="36"/>
                            </w:rPr>
                          </w:pPr>
                          <w:r w:rsidRPr="00A34B0E">
                            <w:rPr>
                              <w:rFonts w:ascii="Gill Sans MT" w:eastAsia="+mj-ea" w:hAnsi="Gill Sans MT" w:cs="+mj-cs"/>
                              <w:i/>
                              <w:iCs/>
                              <w:caps/>
                              <w:color w:val="262626"/>
                              <w:spacing w:val="40"/>
                              <w:kern w:val="24"/>
                              <w:position w:val="1"/>
                              <w:sz w:val="36"/>
                              <w:szCs w:val="36"/>
                              <w:lang w:val="en-GB"/>
                            </w:rPr>
                            <w:t>BMSW400</w:t>
                          </w:r>
                          <w:r w:rsidR="002D56D3">
                            <w:rPr>
                              <w:rFonts w:ascii="Gill Sans MT" w:eastAsia="+mj-ea" w:hAnsi="Gill Sans MT" w:cs="+mj-cs"/>
                              <w:i/>
                              <w:iCs/>
                              <w:caps/>
                              <w:color w:val="262626"/>
                              <w:spacing w:val="40"/>
                              <w:kern w:val="24"/>
                              <w:position w:val="1"/>
                              <w:sz w:val="36"/>
                              <w:szCs w:val="36"/>
                              <w:lang w:val="en-GB"/>
                            </w:rPr>
                            <w:t>5_SWAN</w:t>
                          </w:r>
                        </w:p>
                      </w:txbxContent>
                    </v:textbox>
                    <w10:wrap anchorx="page" anchory="page"/>
                  </v:shape>
                </w:pict>
              </mc:Fallback>
            </mc:AlternateContent>
          </w:r>
          <w:r w:rsidR="002E1264">
            <w:rPr>
              <w:rFonts w:ascii="Times New Roman" w:hAnsi="Times New Roman" w:cs="Times New Roman"/>
              <w:bCs/>
              <w:sz w:val="24"/>
              <w:szCs w:val="24"/>
              <w:lang w:val="en-GB"/>
            </w:rPr>
            <w:br w:type="page"/>
          </w:r>
        </w:p>
      </w:sdtContent>
    </w:sdt>
    <w:p w14:paraId="48F23F0A" w14:textId="6A0C9C81" w:rsidR="00E50EBE" w:rsidRPr="00A75086" w:rsidRDefault="00E50EBE" w:rsidP="00F2592B">
      <w:pPr>
        <w:spacing w:after="0" w:line="480" w:lineRule="auto"/>
        <w:jc w:val="both"/>
        <w:rPr>
          <w:rFonts w:ascii="Times New Roman" w:hAnsi="Times New Roman" w:cs="Times New Roman"/>
          <w:b/>
          <w:i/>
          <w:iCs/>
          <w:sz w:val="32"/>
          <w:szCs w:val="32"/>
        </w:rPr>
      </w:pPr>
      <w:r w:rsidRPr="00A75086">
        <w:rPr>
          <w:rFonts w:ascii="Times New Roman" w:hAnsi="Times New Roman" w:cs="Times New Roman"/>
          <w:b/>
          <w:i/>
          <w:iCs/>
          <w:sz w:val="32"/>
          <w:szCs w:val="32"/>
          <w:lang w:val="en-GB"/>
        </w:rPr>
        <w:lastRenderedPageBreak/>
        <w:t>Introduction</w:t>
      </w:r>
    </w:p>
    <w:p w14:paraId="10694EE8"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More people are becoming aware of the need to engage their hobbies and talents more actively as part of their careers. This has in turn fostered the need for self-awareness, self-improvement, and intrapersonal motivation as the very tenets to define and serve as the very drive needed for career success. Not only does personal career development enhance individual satisfaction, but also emphasi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es the value of growth. Morin (2011) defines self-awareness as the wilful engagement with one’s reality by analysing their emotions, thoughts, and feelings and how these affects how we behave and sociali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e with society. Self-improvement is the ability to improve one's knowledge, behaviour, and status by oneself. This is especially important as it allows the individual to engage better with others in task-oriented activities as well as reali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e how one's actions implicitly or explicitly affect others. However, motivation is a definitive component not only towards career advancement but towards the reali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ation of self-development.</w:t>
      </w:r>
    </w:p>
    <w:p w14:paraId="3304DFD1"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To analyse the skills and knowledge that I have attained and how this implicitly influences my ability to attain my personal goals. This report will focus on the use of the SMART framework, a SWOT analysis while invoking the Johari framework towards developing a more coherent understanding of my personal career goals, skills, and how I seek to achieve them.</w:t>
      </w:r>
    </w:p>
    <w:p w14:paraId="3D400915" w14:textId="77777777" w:rsidR="00A75086" w:rsidRDefault="00A75086" w:rsidP="00F2592B">
      <w:pPr>
        <w:spacing w:after="0" w:line="480" w:lineRule="auto"/>
        <w:jc w:val="both"/>
        <w:rPr>
          <w:rFonts w:ascii="Times New Roman" w:hAnsi="Times New Roman" w:cs="Times New Roman"/>
          <w:b/>
          <w:i/>
          <w:iCs/>
          <w:sz w:val="32"/>
          <w:szCs w:val="32"/>
          <w:lang w:val="en-GB"/>
        </w:rPr>
      </w:pPr>
    </w:p>
    <w:p w14:paraId="02A168F9" w14:textId="1578256A" w:rsidR="00E50EBE" w:rsidRPr="00A75086" w:rsidRDefault="00E50EBE" w:rsidP="00F2592B">
      <w:pPr>
        <w:spacing w:after="0" w:line="480" w:lineRule="auto"/>
        <w:jc w:val="both"/>
        <w:rPr>
          <w:rFonts w:ascii="Times New Roman" w:hAnsi="Times New Roman" w:cs="Times New Roman"/>
          <w:b/>
          <w:i/>
          <w:iCs/>
          <w:sz w:val="32"/>
          <w:szCs w:val="32"/>
          <w:lang w:val="en-GB"/>
        </w:rPr>
      </w:pPr>
      <w:r w:rsidRPr="00A75086">
        <w:rPr>
          <w:rFonts w:ascii="Times New Roman" w:hAnsi="Times New Roman" w:cs="Times New Roman"/>
          <w:b/>
          <w:i/>
          <w:iCs/>
          <w:sz w:val="32"/>
          <w:szCs w:val="32"/>
          <w:lang w:val="en-GB"/>
        </w:rPr>
        <w:t>Main findings</w:t>
      </w:r>
    </w:p>
    <w:p w14:paraId="0544C6C4"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 xml:space="preserve">I am currently undertaking a Workplace course that has been vital towards developing a deeper understanding of the tenets that underpin a workplace environment. As a training-oriented course, the workplace course has been vital towards developing work experience by focusing on individual training. The most important aspect of this training for me has perhaps </w:t>
      </w:r>
      <w:r w:rsidRPr="00DC6E01">
        <w:rPr>
          <w:rFonts w:ascii="Times New Roman" w:hAnsi="Times New Roman" w:cs="Times New Roman"/>
          <w:sz w:val="24"/>
          <w:szCs w:val="24"/>
          <w:lang w:val="en-GB"/>
        </w:rPr>
        <w:lastRenderedPageBreak/>
        <w:t xml:space="preserve">been the fact that by providing numerous opportunities through which to gain experience, the course has provided room to engage with people from diverse cultures. In this sense, I have developed the ability to engage better with teams. According to </w:t>
      </w:r>
      <w:proofErr w:type="spellStart"/>
      <w:r w:rsidRPr="00DC6E01">
        <w:rPr>
          <w:rFonts w:ascii="Times New Roman" w:hAnsi="Times New Roman" w:cs="Times New Roman"/>
          <w:sz w:val="24"/>
          <w:szCs w:val="24"/>
          <w:lang w:val="en-GB"/>
        </w:rPr>
        <w:t>Jehanzeeb</w:t>
      </w:r>
      <w:proofErr w:type="spellEnd"/>
      <w:r w:rsidRPr="00DC6E01">
        <w:rPr>
          <w:rFonts w:ascii="Times New Roman" w:hAnsi="Times New Roman" w:cs="Times New Roman"/>
          <w:sz w:val="24"/>
          <w:szCs w:val="24"/>
          <w:lang w:val="en-GB"/>
        </w:rPr>
        <w:t xml:space="preserve"> and Bashir (2013), employee training fosters better knowledge on their roles while enhancing their expertise and productivity within the organi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 xml:space="preserve">ation- a factor that is advanced by arguments presented under Maslow’s hierarchy of needs whereby developing and nurturing an employee’s esteem fosters their ability to engage with other personnel and thus enhance productivity. According to </w:t>
      </w:r>
      <w:proofErr w:type="spellStart"/>
      <w:r w:rsidRPr="00DC6E01">
        <w:rPr>
          <w:rFonts w:ascii="Times New Roman" w:hAnsi="Times New Roman" w:cs="Times New Roman"/>
          <w:sz w:val="24"/>
          <w:szCs w:val="24"/>
          <w:lang w:val="en-GB"/>
        </w:rPr>
        <w:t>Goerg</w:t>
      </w:r>
      <w:proofErr w:type="spellEnd"/>
      <w:r w:rsidRPr="00DC6E01">
        <w:rPr>
          <w:rFonts w:ascii="Times New Roman" w:hAnsi="Times New Roman" w:cs="Times New Roman"/>
          <w:sz w:val="24"/>
          <w:szCs w:val="24"/>
          <w:lang w:val="en-GB"/>
        </w:rPr>
        <w:t xml:space="preserve"> (2015), goal setting and worker motivation are the most vital aspects of enhanced productivity within an organi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ation. In this sense, my personal SMART goal has been to work within a human resource department within four years by prioriti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ing my studies and training on human resources upon completion of my Workplace course and thereafter taking up a degree in Human Resource Management.</w:t>
      </w:r>
    </w:p>
    <w:p w14:paraId="3A8A0A6C"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 xml:space="preserve">To achieve this goal, however, my intent is to develop my personal skills in a manner that prepares me to work within any capacity within the human resource department. Dedication, commitment, and organization are essential tenets that we ought to develop </w:t>
      </w:r>
      <w:proofErr w:type="gramStart"/>
      <w:r w:rsidRPr="00DC6E01">
        <w:rPr>
          <w:rFonts w:ascii="Times New Roman" w:hAnsi="Times New Roman" w:cs="Times New Roman"/>
          <w:sz w:val="24"/>
          <w:szCs w:val="24"/>
          <w:lang w:val="en-GB"/>
        </w:rPr>
        <w:t>in order to</w:t>
      </w:r>
      <w:proofErr w:type="gramEnd"/>
      <w:r w:rsidRPr="00DC6E01">
        <w:rPr>
          <w:rFonts w:ascii="Times New Roman" w:hAnsi="Times New Roman" w:cs="Times New Roman"/>
          <w:sz w:val="24"/>
          <w:szCs w:val="24"/>
          <w:lang w:val="en-GB"/>
        </w:rPr>
        <w:t xml:space="preserve"> realise our personal goals (Covey, 2004). Given that the workplace course I am undertaking focuses on training and developing workplace experience, learning to interact and engage with people from diverse cultures has become invaluable. According to Covey (2004), seeking first to understand and thereafter to be understood is paramount towards developing a more empathetic and considerate view towards both learning and working- an essential skill in a multicultural environment. This has made me more aware of how my actions affect others and therefore develop ways to improve and work on how my personal biases affect my relationship with others. My desire to engage within human resources has been based on the need to enhance the conditions of workers and employees alike while developing sufficient experience and </w:t>
      </w:r>
      <w:r w:rsidRPr="00DC6E01">
        <w:rPr>
          <w:rFonts w:ascii="Times New Roman" w:hAnsi="Times New Roman" w:cs="Times New Roman"/>
          <w:sz w:val="24"/>
          <w:szCs w:val="24"/>
          <w:lang w:val="en-GB"/>
        </w:rPr>
        <w:lastRenderedPageBreak/>
        <w:t xml:space="preserve">engagement with other departments </w:t>
      </w:r>
      <w:proofErr w:type="gramStart"/>
      <w:r w:rsidRPr="00DC6E01">
        <w:rPr>
          <w:rFonts w:ascii="Times New Roman" w:hAnsi="Times New Roman" w:cs="Times New Roman"/>
          <w:sz w:val="24"/>
          <w:szCs w:val="24"/>
          <w:lang w:val="en-GB"/>
        </w:rPr>
        <w:t>in order to</w:t>
      </w:r>
      <w:proofErr w:type="gramEnd"/>
      <w:r w:rsidRPr="00DC6E01">
        <w:rPr>
          <w:rFonts w:ascii="Times New Roman" w:hAnsi="Times New Roman" w:cs="Times New Roman"/>
          <w:sz w:val="24"/>
          <w:szCs w:val="24"/>
          <w:lang w:val="en-GB"/>
        </w:rPr>
        <w:t xml:space="preserve"> become a human resource manager in the long-term future.</w:t>
      </w:r>
    </w:p>
    <w:p w14:paraId="01DD9BCD" w14:textId="77777777" w:rsidR="00A75086" w:rsidRDefault="00A75086" w:rsidP="00F2592B">
      <w:pPr>
        <w:spacing w:after="0" w:line="480" w:lineRule="auto"/>
        <w:jc w:val="both"/>
        <w:rPr>
          <w:rFonts w:ascii="Times New Roman" w:hAnsi="Times New Roman" w:cs="Times New Roman"/>
          <w:bCs/>
          <w:sz w:val="24"/>
          <w:szCs w:val="24"/>
          <w:lang w:val="en-GB"/>
        </w:rPr>
      </w:pPr>
    </w:p>
    <w:p w14:paraId="795B1507" w14:textId="0FAD2E80" w:rsidR="00E50EBE" w:rsidRPr="00A75086" w:rsidRDefault="00E50EBE" w:rsidP="00F2592B">
      <w:pPr>
        <w:spacing w:after="0" w:line="480" w:lineRule="auto"/>
        <w:jc w:val="both"/>
        <w:rPr>
          <w:rFonts w:ascii="Times New Roman" w:hAnsi="Times New Roman" w:cs="Times New Roman"/>
          <w:b/>
          <w:i/>
          <w:iCs/>
          <w:sz w:val="32"/>
          <w:szCs w:val="32"/>
          <w:lang w:val="en-GB"/>
        </w:rPr>
      </w:pPr>
      <w:r w:rsidRPr="00A75086">
        <w:rPr>
          <w:rFonts w:ascii="Times New Roman" w:hAnsi="Times New Roman" w:cs="Times New Roman"/>
          <w:b/>
          <w:i/>
          <w:iCs/>
          <w:sz w:val="32"/>
          <w:szCs w:val="32"/>
          <w:lang w:val="en-GB"/>
        </w:rPr>
        <w:t>SWOT Analysis</w:t>
      </w:r>
    </w:p>
    <w:p w14:paraId="3642B996"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The value of self-awareness on individual growth and performance cannot be understated. Reali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ing therefore how individual biases, affect our development is key. A SWOT analysis therefore not only allows me to improve on my cons but reali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e how my pros implicitly and explicitly contribute to my growth and therefore how best to tap into these skills and knowledge towards becoming more proactive towards the attainment of my personal goals (</w:t>
      </w:r>
      <w:proofErr w:type="spellStart"/>
      <w:r w:rsidRPr="00DC6E01">
        <w:rPr>
          <w:rFonts w:ascii="Times New Roman" w:hAnsi="Times New Roman" w:cs="Times New Roman"/>
          <w:sz w:val="24"/>
          <w:szCs w:val="24"/>
          <w:lang w:val="en-GB"/>
        </w:rPr>
        <w:t>Forto</w:t>
      </w:r>
      <w:proofErr w:type="spellEnd"/>
      <w:r w:rsidRPr="00DC6E01">
        <w:rPr>
          <w:rFonts w:ascii="Times New Roman" w:hAnsi="Times New Roman" w:cs="Times New Roman"/>
          <w:sz w:val="24"/>
          <w:szCs w:val="24"/>
          <w:lang w:val="en-GB"/>
        </w:rPr>
        <w:t xml:space="preserve"> &amp; Bell, 2020). A SWOT analysis focuses on an analysis of 4 elements: Strengths, Weaknesses, Opportunities, and Threats (</w:t>
      </w:r>
      <w:proofErr w:type="spellStart"/>
      <w:r w:rsidRPr="00DC6E01">
        <w:rPr>
          <w:rFonts w:ascii="Times New Roman" w:hAnsi="Times New Roman" w:cs="Times New Roman"/>
          <w:sz w:val="24"/>
          <w:szCs w:val="24"/>
          <w:lang w:val="en-GB"/>
        </w:rPr>
        <w:t>Almarwani</w:t>
      </w:r>
      <w:proofErr w:type="spellEnd"/>
      <w:r w:rsidRPr="00DC6E01">
        <w:rPr>
          <w:rFonts w:ascii="Times New Roman" w:hAnsi="Times New Roman" w:cs="Times New Roman"/>
          <w:sz w:val="24"/>
          <w:szCs w:val="24"/>
          <w:lang w:val="en-GB"/>
        </w:rPr>
        <w:t>, 2020).</w:t>
      </w:r>
    </w:p>
    <w:p w14:paraId="38D675B3" w14:textId="77777777" w:rsidR="00E50EBE" w:rsidRPr="00DC6E01" w:rsidRDefault="00E50EBE" w:rsidP="00F2592B">
      <w:pPr>
        <w:spacing w:after="0" w:line="480" w:lineRule="auto"/>
        <w:ind w:firstLine="720"/>
        <w:jc w:val="both"/>
        <w:rPr>
          <w:rFonts w:ascii="Times New Roman" w:hAnsi="Times New Roman" w:cs="Times New Roman"/>
          <w:bCs/>
          <w:i/>
          <w:iCs/>
          <w:sz w:val="24"/>
          <w:szCs w:val="24"/>
          <w:lang w:val="en-GB"/>
        </w:rPr>
      </w:pPr>
      <w:r w:rsidRPr="00DC6E01">
        <w:rPr>
          <w:rFonts w:ascii="Times New Roman" w:hAnsi="Times New Roman" w:cs="Times New Roman"/>
          <w:bCs/>
          <w:i/>
          <w:iCs/>
          <w:sz w:val="24"/>
          <w:szCs w:val="24"/>
          <w:lang w:val="en-GB"/>
        </w:rPr>
        <w:t>Strengths</w:t>
      </w:r>
    </w:p>
    <w:p w14:paraId="166E3570"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My ability to work across a multicultural diverse platform has helped me develop a cohesive understanding of an evolving workforce and therefore how to cater to the varying needs of my colleagues. I find this skill useful towards my desire to work within a human resource department and subsequently become a human resource manager in the long term. My workplace course has provided me with the prerequisite training and experience necessary for undertaking a career in human resources. Having worked across numerous organi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ations in varying capacities, I have developed teamwork and team-building skills by engaging with different people. Having worked as a team manager in various capacities as a line manager for a clothing business, I have developed my innovative skills tailored to advance my marketing skills that are critical within the fashion business.</w:t>
      </w:r>
    </w:p>
    <w:p w14:paraId="1D04C243" w14:textId="77777777" w:rsidR="00E50EBE" w:rsidRPr="00DC6E01" w:rsidRDefault="00E50EBE" w:rsidP="00F2592B">
      <w:pPr>
        <w:spacing w:after="0" w:line="480" w:lineRule="auto"/>
        <w:ind w:firstLine="720"/>
        <w:jc w:val="both"/>
        <w:rPr>
          <w:rFonts w:ascii="Times New Roman" w:hAnsi="Times New Roman" w:cs="Times New Roman"/>
          <w:bCs/>
          <w:i/>
          <w:iCs/>
          <w:sz w:val="24"/>
          <w:szCs w:val="24"/>
          <w:lang w:val="en-GB"/>
        </w:rPr>
      </w:pPr>
      <w:r w:rsidRPr="00DC6E01">
        <w:rPr>
          <w:rFonts w:ascii="Times New Roman" w:hAnsi="Times New Roman" w:cs="Times New Roman"/>
          <w:bCs/>
          <w:i/>
          <w:iCs/>
          <w:sz w:val="24"/>
          <w:szCs w:val="24"/>
          <w:lang w:val="en-GB"/>
        </w:rPr>
        <w:t>Weaknesses</w:t>
      </w:r>
    </w:p>
    <w:p w14:paraId="23ADA530"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Reflecting on my conduct, I have reali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 xml:space="preserve">ed that I am poor at budgeting. I tend to fail to keep track of my income and expenses. According to </w:t>
      </w:r>
      <w:proofErr w:type="spellStart"/>
      <w:r w:rsidRPr="00DC6E01">
        <w:rPr>
          <w:rFonts w:ascii="Times New Roman" w:hAnsi="Times New Roman" w:cs="Times New Roman"/>
          <w:sz w:val="24"/>
          <w:szCs w:val="24"/>
          <w:lang w:val="en-GB"/>
        </w:rPr>
        <w:t>Forto</w:t>
      </w:r>
      <w:proofErr w:type="spellEnd"/>
      <w:r w:rsidRPr="00DC6E01">
        <w:rPr>
          <w:rFonts w:ascii="Times New Roman" w:hAnsi="Times New Roman" w:cs="Times New Roman"/>
          <w:sz w:val="24"/>
          <w:szCs w:val="24"/>
          <w:lang w:val="en-GB"/>
        </w:rPr>
        <w:t xml:space="preserve"> &amp; Bell (2020), I can improve on </w:t>
      </w:r>
      <w:r w:rsidRPr="00DC6E01">
        <w:rPr>
          <w:rFonts w:ascii="Times New Roman" w:hAnsi="Times New Roman" w:cs="Times New Roman"/>
          <w:sz w:val="24"/>
          <w:szCs w:val="24"/>
          <w:lang w:val="en-GB"/>
        </w:rPr>
        <w:lastRenderedPageBreak/>
        <w:t>this using my innovative skills to come up with newer ways to manage how much I spend. Using a locked savings system has for instance helped me better manage my income. Equally, I have reali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ed I tend to be a fast-decision maker which works both positively and negatively with the latter being the most evident. However, I have learnt that delineating tasks and seeking feedback can be helpful towards developing a deeper understanding of various issues, therefore, building towards a coherent decision-making process and thus making the best decisions. I also lack adequate academic qualifications regarding human resources to actively compete with potential applicants.</w:t>
      </w:r>
    </w:p>
    <w:p w14:paraId="57A6E98B" w14:textId="77777777" w:rsidR="00E50EBE" w:rsidRPr="00DC6E01" w:rsidRDefault="00E50EBE" w:rsidP="00F2592B">
      <w:pPr>
        <w:spacing w:after="0" w:line="480" w:lineRule="auto"/>
        <w:ind w:firstLine="720"/>
        <w:jc w:val="both"/>
        <w:rPr>
          <w:rFonts w:ascii="Times New Roman" w:hAnsi="Times New Roman" w:cs="Times New Roman"/>
          <w:bCs/>
          <w:i/>
          <w:iCs/>
          <w:sz w:val="24"/>
          <w:szCs w:val="24"/>
          <w:lang w:val="en-GB"/>
        </w:rPr>
      </w:pPr>
      <w:r w:rsidRPr="00DC6E01">
        <w:rPr>
          <w:rFonts w:ascii="Times New Roman" w:hAnsi="Times New Roman" w:cs="Times New Roman"/>
          <w:bCs/>
          <w:i/>
          <w:iCs/>
          <w:sz w:val="24"/>
          <w:szCs w:val="24"/>
          <w:lang w:val="en-GB"/>
        </w:rPr>
        <w:t>Opportunities</w:t>
      </w:r>
    </w:p>
    <w:p w14:paraId="395A61CC"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The evolving role of the human resource manager creates a plethora of opportunities to employ persons with diverse skillsets and broad academic qualifications. This creates new opportunities through which I can exploit towards gaining employment within a human resource department. Equally, my experience having worked as a line manager with a fashion brand has provided me with invaluable insight into the workings of a dynamic business environment thus providing an environment that fosters my innovative skills. I am also technologically well versed thus capable of operating most electronics and software.</w:t>
      </w:r>
    </w:p>
    <w:p w14:paraId="5B66A2F4" w14:textId="77777777" w:rsidR="00E50EBE" w:rsidRPr="00DC6E01" w:rsidRDefault="00E50EBE" w:rsidP="00F2592B">
      <w:pPr>
        <w:spacing w:after="0" w:line="480" w:lineRule="auto"/>
        <w:ind w:firstLine="720"/>
        <w:jc w:val="both"/>
        <w:rPr>
          <w:rFonts w:ascii="Times New Roman" w:hAnsi="Times New Roman" w:cs="Times New Roman"/>
          <w:bCs/>
          <w:i/>
          <w:iCs/>
          <w:sz w:val="24"/>
          <w:szCs w:val="24"/>
          <w:lang w:val="en-GB"/>
        </w:rPr>
      </w:pPr>
      <w:r w:rsidRPr="00DC6E01">
        <w:rPr>
          <w:rFonts w:ascii="Times New Roman" w:hAnsi="Times New Roman" w:cs="Times New Roman"/>
          <w:bCs/>
          <w:i/>
          <w:iCs/>
          <w:sz w:val="24"/>
          <w:szCs w:val="24"/>
          <w:lang w:val="en-GB"/>
        </w:rPr>
        <w:t>Threats</w:t>
      </w:r>
    </w:p>
    <w:p w14:paraId="0B864E4C"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 xml:space="preserve">My lack of a degree in human resources is perhaps the largest detrimental issue towards the attainment of my personal goals and objectives. However, I am working towards taking up a degree in human resources upon the completion of my Workplace course </w:t>
      </w:r>
      <w:proofErr w:type="gramStart"/>
      <w:r w:rsidRPr="00DC6E01">
        <w:rPr>
          <w:rFonts w:ascii="Times New Roman" w:hAnsi="Times New Roman" w:cs="Times New Roman"/>
          <w:sz w:val="24"/>
          <w:szCs w:val="24"/>
          <w:lang w:val="en-GB"/>
        </w:rPr>
        <w:t>in order to</w:t>
      </w:r>
      <w:proofErr w:type="gramEnd"/>
      <w:r w:rsidRPr="00DC6E01">
        <w:rPr>
          <w:rFonts w:ascii="Times New Roman" w:hAnsi="Times New Roman" w:cs="Times New Roman"/>
          <w:sz w:val="24"/>
          <w:szCs w:val="24"/>
          <w:lang w:val="en-GB"/>
        </w:rPr>
        <w:t xml:space="preserve"> be able to attain my goals. My inability to budget may be detrimental towards advancing my interest in human resources as the field involves the calculation of compensation and remunerations of employees and workers. I have realized as a result that I need therefore to enhance my planning and organizing skills towards realizing my personal goals and thus allowing me to be objective in my learning process (Covey, 2004). </w:t>
      </w:r>
    </w:p>
    <w:tbl>
      <w:tblPr>
        <w:tblStyle w:val="TableGrid"/>
        <w:tblW w:w="0" w:type="auto"/>
        <w:tblInd w:w="-72" w:type="dxa"/>
        <w:tblLook w:val="04A0" w:firstRow="1" w:lastRow="0" w:firstColumn="1" w:lastColumn="0" w:noHBand="0" w:noVBand="1"/>
      </w:tblPr>
      <w:tblGrid>
        <w:gridCol w:w="4691"/>
        <w:gridCol w:w="4443"/>
      </w:tblGrid>
      <w:tr w:rsidR="00E50EBE" w:rsidRPr="00DC6E01" w14:paraId="2933EC89" w14:textId="77777777" w:rsidTr="00A75086">
        <w:trPr>
          <w:trHeight w:val="1842"/>
        </w:trPr>
        <w:tc>
          <w:tcPr>
            <w:tcW w:w="4950" w:type="dxa"/>
          </w:tcPr>
          <w:p w14:paraId="3A76836A" w14:textId="77777777" w:rsidR="00E50EBE" w:rsidRPr="00A75086" w:rsidRDefault="00E50EBE" w:rsidP="00A75086">
            <w:pPr>
              <w:pStyle w:val="NoSpacing"/>
              <w:rPr>
                <w:i/>
                <w:iCs/>
                <w:lang w:val="en-GB"/>
              </w:rPr>
            </w:pPr>
            <w:r w:rsidRPr="00A75086">
              <w:rPr>
                <w:i/>
                <w:iCs/>
                <w:lang w:val="en-GB"/>
              </w:rPr>
              <w:lastRenderedPageBreak/>
              <w:t>Strengths</w:t>
            </w:r>
          </w:p>
          <w:p w14:paraId="6F9C501F" w14:textId="77777777" w:rsidR="00E50EBE" w:rsidRPr="00DC6E01" w:rsidRDefault="00E50EBE" w:rsidP="00A75086">
            <w:pPr>
              <w:pStyle w:val="NoSpacing"/>
              <w:rPr>
                <w:lang w:val="en-GB"/>
              </w:rPr>
            </w:pPr>
            <w:r w:rsidRPr="00DC6E01">
              <w:rPr>
                <w:lang w:val="en-GB"/>
              </w:rPr>
              <w:t>Experienced in working with a multiculturally diverse workforce.</w:t>
            </w:r>
          </w:p>
          <w:p w14:paraId="5ABAB490" w14:textId="77777777" w:rsidR="00E50EBE" w:rsidRPr="00DC6E01" w:rsidRDefault="00E50EBE" w:rsidP="00A75086">
            <w:pPr>
              <w:pStyle w:val="NoSpacing"/>
              <w:rPr>
                <w:lang w:val="en-GB"/>
              </w:rPr>
            </w:pPr>
            <w:r w:rsidRPr="00DC6E01">
              <w:rPr>
                <w:lang w:val="en-GB"/>
              </w:rPr>
              <w:t>Innovative.</w:t>
            </w:r>
          </w:p>
          <w:p w14:paraId="47ADE987" w14:textId="77777777" w:rsidR="00E50EBE" w:rsidRPr="00DC6E01" w:rsidRDefault="00E50EBE" w:rsidP="00A75086">
            <w:pPr>
              <w:pStyle w:val="NoSpacing"/>
              <w:rPr>
                <w:lang w:val="en-GB"/>
              </w:rPr>
            </w:pPr>
            <w:r w:rsidRPr="00DC6E01">
              <w:rPr>
                <w:lang w:val="en-GB"/>
              </w:rPr>
              <w:t>Pre-requisite knowledge and training in human resource</w:t>
            </w:r>
          </w:p>
        </w:tc>
        <w:tc>
          <w:tcPr>
            <w:tcW w:w="4698" w:type="dxa"/>
          </w:tcPr>
          <w:p w14:paraId="75E4CB7D" w14:textId="77777777" w:rsidR="00E50EBE" w:rsidRPr="00A75086" w:rsidRDefault="00E50EBE" w:rsidP="00A75086">
            <w:pPr>
              <w:pStyle w:val="NoSpacing"/>
              <w:rPr>
                <w:i/>
                <w:iCs/>
                <w:lang w:val="en-GB"/>
              </w:rPr>
            </w:pPr>
            <w:r w:rsidRPr="00A75086">
              <w:rPr>
                <w:i/>
                <w:iCs/>
                <w:lang w:val="en-GB"/>
              </w:rPr>
              <w:t>Weaknesses</w:t>
            </w:r>
          </w:p>
          <w:p w14:paraId="655F6661" w14:textId="77777777" w:rsidR="00E50EBE" w:rsidRPr="00DC6E01" w:rsidRDefault="00E50EBE" w:rsidP="00A75086">
            <w:pPr>
              <w:pStyle w:val="NoSpacing"/>
              <w:rPr>
                <w:lang w:val="en-GB"/>
              </w:rPr>
            </w:pPr>
            <w:r w:rsidRPr="00DC6E01">
              <w:rPr>
                <w:lang w:val="en-GB"/>
              </w:rPr>
              <w:t>Fails to consult during decision-making.</w:t>
            </w:r>
          </w:p>
          <w:p w14:paraId="17E78DB4" w14:textId="77777777" w:rsidR="00E50EBE" w:rsidRPr="00DC6E01" w:rsidRDefault="00E50EBE" w:rsidP="00A75086">
            <w:pPr>
              <w:pStyle w:val="NoSpacing"/>
              <w:rPr>
                <w:lang w:val="en-GB"/>
              </w:rPr>
            </w:pPr>
            <w:r w:rsidRPr="00DC6E01">
              <w:rPr>
                <w:lang w:val="en-GB"/>
              </w:rPr>
              <w:t>Poor at budgeting.</w:t>
            </w:r>
          </w:p>
        </w:tc>
      </w:tr>
      <w:tr w:rsidR="00E50EBE" w:rsidRPr="00DC6E01" w14:paraId="549788A5" w14:textId="77777777" w:rsidTr="00AA7284">
        <w:trPr>
          <w:trHeight w:val="1790"/>
        </w:trPr>
        <w:tc>
          <w:tcPr>
            <w:tcW w:w="4950" w:type="dxa"/>
          </w:tcPr>
          <w:p w14:paraId="48061BCF" w14:textId="77777777" w:rsidR="00E50EBE" w:rsidRPr="00A75086" w:rsidRDefault="00E50EBE" w:rsidP="00A75086">
            <w:pPr>
              <w:pStyle w:val="NoSpacing"/>
              <w:rPr>
                <w:i/>
                <w:iCs/>
                <w:lang w:val="en-GB"/>
              </w:rPr>
            </w:pPr>
            <w:r w:rsidRPr="00A75086">
              <w:rPr>
                <w:i/>
                <w:iCs/>
                <w:lang w:val="en-GB"/>
              </w:rPr>
              <w:t>Opportunities</w:t>
            </w:r>
          </w:p>
          <w:p w14:paraId="2D65BE73" w14:textId="77777777" w:rsidR="00E50EBE" w:rsidRPr="00DC6E01" w:rsidRDefault="00E50EBE" w:rsidP="00A75086">
            <w:pPr>
              <w:pStyle w:val="NoSpacing"/>
              <w:rPr>
                <w:lang w:val="en-GB"/>
              </w:rPr>
            </w:pPr>
            <w:r w:rsidRPr="00DC6E01">
              <w:rPr>
                <w:lang w:val="en-GB"/>
              </w:rPr>
              <w:t>Evolving human resources field.</w:t>
            </w:r>
          </w:p>
          <w:p w14:paraId="33480AFC" w14:textId="77777777" w:rsidR="00E50EBE" w:rsidRPr="00DC6E01" w:rsidRDefault="00E50EBE" w:rsidP="00A75086">
            <w:pPr>
              <w:pStyle w:val="NoSpacing"/>
              <w:rPr>
                <w:lang w:val="en-GB"/>
              </w:rPr>
            </w:pPr>
            <w:r w:rsidRPr="00DC6E01">
              <w:rPr>
                <w:lang w:val="en-GB"/>
              </w:rPr>
              <w:t>Pre-requisite knowledge and training in HR offers me a competitive edge in the job market.</w:t>
            </w:r>
          </w:p>
        </w:tc>
        <w:tc>
          <w:tcPr>
            <w:tcW w:w="4698" w:type="dxa"/>
          </w:tcPr>
          <w:p w14:paraId="6DDA2AC7" w14:textId="77777777" w:rsidR="00E50EBE" w:rsidRPr="00A75086" w:rsidRDefault="00E50EBE" w:rsidP="00A75086">
            <w:pPr>
              <w:pStyle w:val="NoSpacing"/>
              <w:rPr>
                <w:i/>
                <w:iCs/>
                <w:lang w:val="en-GB"/>
              </w:rPr>
            </w:pPr>
            <w:r w:rsidRPr="00A75086">
              <w:rPr>
                <w:i/>
                <w:iCs/>
                <w:lang w:val="en-GB"/>
              </w:rPr>
              <w:t>Threats</w:t>
            </w:r>
          </w:p>
          <w:p w14:paraId="65A80E33" w14:textId="77777777" w:rsidR="00E50EBE" w:rsidRPr="00DC6E01" w:rsidRDefault="00E50EBE" w:rsidP="00A75086">
            <w:pPr>
              <w:pStyle w:val="NoSpacing"/>
              <w:rPr>
                <w:lang w:val="en-GB"/>
              </w:rPr>
            </w:pPr>
            <w:r w:rsidRPr="00DC6E01">
              <w:rPr>
                <w:lang w:val="en-GB"/>
              </w:rPr>
              <w:t>Lack of a degree in HR.</w:t>
            </w:r>
          </w:p>
          <w:p w14:paraId="7B35A8BE" w14:textId="77777777" w:rsidR="00E50EBE" w:rsidRPr="00DC6E01" w:rsidRDefault="00E50EBE" w:rsidP="00A75086">
            <w:pPr>
              <w:pStyle w:val="NoSpacing"/>
              <w:rPr>
                <w:lang w:val="en-GB"/>
              </w:rPr>
            </w:pPr>
            <w:r w:rsidRPr="00DC6E01">
              <w:rPr>
                <w:lang w:val="en-GB"/>
              </w:rPr>
              <w:t>Poor budgeting skills may make me be overlooked within the finance department in HR.</w:t>
            </w:r>
          </w:p>
        </w:tc>
      </w:tr>
    </w:tbl>
    <w:p w14:paraId="5461F316"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p>
    <w:p w14:paraId="1B80F4C4" w14:textId="77777777" w:rsidR="00A75086" w:rsidRDefault="00A75086" w:rsidP="00F2592B">
      <w:pPr>
        <w:spacing w:after="0" w:line="480" w:lineRule="auto"/>
        <w:ind w:firstLine="720"/>
        <w:jc w:val="both"/>
        <w:rPr>
          <w:rFonts w:ascii="Times New Roman" w:hAnsi="Times New Roman" w:cs="Times New Roman"/>
          <w:bCs/>
          <w:i/>
          <w:iCs/>
          <w:sz w:val="24"/>
          <w:szCs w:val="24"/>
          <w:lang w:val="en-GB"/>
        </w:rPr>
      </w:pPr>
    </w:p>
    <w:p w14:paraId="1B8F1B02" w14:textId="7BEF0432" w:rsidR="00E50EBE" w:rsidRPr="00DC6E01" w:rsidRDefault="00E50EBE" w:rsidP="00F2592B">
      <w:pPr>
        <w:spacing w:after="0" w:line="480" w:lineRule="auto"/>
        <w:ind w:firstLine="720"/>
        <w:jc w:val="both"/>
        <w:rPr>
          <w:rFonts w:ascii="Times New Roman" w:hAnsi="Times New Roman" w:cs="Times New Roman"/>
          <w:bCs/>
          <w:i/>
          <w:iCs/>
          <w:sz w:val="24"/>
          <w:szCs w:val="24"/>
          <w:lang w:val="en-GB"/>
        </w:rPr>
      </w:pPr>
      <w:r w:rsidRPr="00DC6E01">
        <w:rPr>
          <w:rFonts w:ascii="Times New Roman" w:hAnsi="Times New Roman" w:cs="Times New Roman"/>
          <w:bCs/>
          <w:i/>
          <w:iCs/>
          <w:sz w:val="24"/>
          <w:szCs w:val="24"/>
          <w:lang w:val="en-GB"/>
        </w:rPr>
        <w:t xml:space="preserve">Skills Audit </w:t>
      </w:r>
    </w:p>
    <w:p w14:paraId="5C0BEA40"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Looking at the SWOT framework applied earlier, I believe I have developed leadership skills having worked as a team manager which involved working in different capacities supervising and directing my team. This goes to show that I can work with and in groups and across teams. I have equally nurtured my communication skills as working within multicultural settings has provided me with the relevant knowledge and skills to communicate better as well as understand how potential biases affect this. Leadership and management are the skills I find most invaluable. Developing management skills can help me serve under numerous positions not only as a manager but a director (</w:t>
      </w:r>
      <w:proofErr w:type="spellStart"/>
      <w:r w:rsidRPr="00DC6E01">
        <w:rPr>
          <w:rFonts w:ascii="Times New Roman" w:hAnsi="Times New Roman" w:cs="Times New Roman"/>
          <w:sz w:val="24"/>
          <w:szCs w:val="24"/>
          <w:lang w:val="en-GB"/>
        </w:rPr>
        <w:t>Hatchuel</w:t>
      </w:r>
      <w:proofErr w:type="spellEnd"/>
      <w:r w:rsidRPr="00DC6E01">
        <w:rPr>
          <w:rFonts w:ascii="Times New Roman" w:hAnsi="Times New Roman" w:cs="Times New Roman"/>
          <w:sz w:val="24"/>
          <w:szCs w:val="24"/>
          <w:lang w:val="en-GB"/>
        </w:rPr>
        <w:t xml:space="preserve"> &amp; </w:t>
      </w:r>
      <w:proofErr w:type="spellStart"/>
      <w:r w:rsidRPr="00DC6E01">
        <w:rPr>
          <w:rFonts w:ascii="Times New Roman" w:hAnsi="Times New Roman" w:cs="Times New Roman"/>
          <w:sz w:val="24"/>
          <w:szCs w:val="24"/>
          <w:lang w:val="en-GB"/>
        </w:rPr>
        <w:t>Segrestin</w:t>
      </w:r>
      <w:proofErr w:type="spellEnd"/>
      <w:r w:rsidRPr="00DC6E01">
        <w:rPr>
          <w:rFonts w:ascii="Times New Roman" w:hAnsi="Times New Roman" w:cs="Times New Roman"/>
          <w:sz w:val="24"/>
          <w:szCs w:val="24"/>
          <w:lang w:val="en-GB"/>
        </w:rPr>
        <w:t xml:space="preserve">, 2019). </w:t>
      </w:r>
    </w:p>
    <w:p w14:paraId="13F45B0E" w14:textId="77777777" w:rsidR="00A75086" w:rsidRDefault="00A75086" w:rsidP="00F2592B">
      <w:pPr>
        <w:spacing w:after="0" w:line="480" w:lineRule="auto"/>
        <w:ind w:firstLine="720"/>
        <w:jc w:val="both"/>
        <w:rPr>
          <w:rFonts w:ascii="Times New Roman" w:hAnsi="Times New Roman" w:cs="Times New Roman"/>
          <w:bCs/>
          <w:i/>
          <w:iCs/>
          <w:sz w:val="24"/>
          <w:szCs w:val="24"/>
          <w:lang w:val="en-GB"/>
        </w:rPr>
      </w:pPr>
    </w:p>
    <w:p w14:paraId="502680E0" w14:textId="3D3ACDC2" w:rsidR="00E50EBE" w:rsidRPr="00DC6E01" w:rsidRDefault="00E50EBE" w:rsidP="00F2592B">
      <w:pPr>
        <w:spacing w:after="0" w:line="480" w:lineRule="auto"/>
        <w:ind w:firstLine="720"/>
        <w:jc w:val="both"/>
        <w:rPr>
          <w:rFonts w:ascii="Times New Roman" w:hAnsi="Times New Roman" w:cs="Times New Roman"/>
          <w:bCs/>
          <w:i/>
          <w:iCs/>
          <w:sz w:val="24"/>
          <w:szCs w:val="24"/>
          <w:lang w:val="en-GB"/>
        </w:rPr>
      </w:pPr>
      <w:r w:rsidRPr="00DC6E01">
        <w:rPr>
          <w:rFonts w:ascii="Times New Roman" w:hAnsi="Times New Roman" w:cs="Times New Roman"/>
          <w:bCs/>
          <w:i/>
          <w:iCs/>
          <w:sz w:val="24"/>
          <w:szCs w:val="24"/>
          <w:lang w:val="en-GB"/>
        </w:rPr>
        <w:t>Johari Model</w:t>
      </w:r>
    </w:p>
    <w:p w14:paraId="76F395F9" w14:textId="77777777" w:rsidR="00DA2E0A"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The Johari model focuses on self-awareness by utili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 xml:space="preserve">ing our perceptions and those of others based on their feedback about us encompassed through the knowledge we have of ourselves (Arena), that which is unknown to us (Facade), and what is known to others (Blindspot) (Rashid, 2015). As a shy person (Arena) I often kept away from social areas mostly spending time with one friend. He later revealed to me that the other employees thought I was too meek and thus unapproachable. I made a point therefore to engage more with the other </w:t>
      </w:r>
      <w:r w:rsidRPr="00DC6E01">
        <w:rPr>
          <w:rFonts w:ascii="Times New Roman" w:hAnsi="Times New Roman" w:cs="Times New Roman"/>
          <w:sz w:val="24"/>
          <w:szCs w:val="24"/>
          <w:lang w:val="en-GB"/>
        </w:rPr>
        <w:lastRenderedPageBreak/>
        <w:t>employees and partake in team-related activities. Doing this showed them that I can be talkative and interactive and thus approachable resulting in a better relationship between myself and the other employees hence how I became a team manager (</w:t>
      </w:r>
      <w:proofErr w:type="spellStart"/>
      <w:r w:rsidRPr="00DC6E01">
        <w:rPr>
          <w:rFonts w:ascii="Times New Roman" w:hAnsi="Times New Roman" w:cs="Times New Roman"/>
          <w:sz w:val="24"/>
          <w:szCs w:val="24"/>
          <w:lang w:val="en-GB"/>
        </w:rPr>
        <w:t>Dovis-Rozental</w:t>
      </w:r>
      <w:proofErr w:type="spellEnd"/>
      <w:r w:rsidRPr="00DC6E01">
        <w:rPr>
          <w:rFonts w:ascii="Times New Roman" w:hAnsi="Times New Roman" w:cs="Times New Roman"/>
          <w:sz w:val="24"/>
          <w:szCs w:val="24"/>
          <w:lang w:val="en-GB"/>
        </w:rPr>
        <w:t>, 2018). This resulted in an expansive Arena space. I also was able to reali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e that I can be a good manager with the proper training. I also learnt that I am good at directing based on the feedback I received. Reali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 xml:space="preserve">ing that I can </w:t>
      </w:r>
      <w:proofErr w:type="gramStart"/>
      <w:r w:rsidRPr="00DC6E01">
        <w:rPr>
          <w:rFonts w:ascii="Times New Roman" w:hAnsi="Times New Roman" w:cs="Times New Roman"/>
          <w:sz w:val="24"/>
          <w:szCs w:val="24"/>
          <w:lang w:val="en-GB"/>
        </w:rPr>
        <w:t>actually go</w:t>
      </w:r>
      <w:proofErr w:type="gramEnd"/>
      <w:r w:rsidRPr="00DC6E01">
        <w:rPr>
          <w:rFonts w:ascii="Times New Roman" w:hAnsi="Times New Roman" w:cs="Times New Roman"/>
          <w:sz w:val="24"/>
          <w:szCs w:val="24"/>
          <w:lang w:val="en-GB"/>
        </w:rPr>
        <w:t xml:space="preserve"> outside my shell towards being interactive with others has </w:t>
      </w:r>
    </w:p>
    <w:p w14:paraId="702AF33B" w14:textId="3647AE39"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furthered my desire and interest in a course in Human resources as well my ability to be mindful.</w:t>
      </w:r>
    </w:p>
    <w:p w14:paraId="66CD3EC4" w14:textId="77777777" w:rsidR="00A75086" w:rsidRPr="00DC6E01" w:rsidRDefault="00A75086" w:rsidP="00A75086">
      <w:pPr>
        <w:pStyle w:val="NoSpacing"/>
        <w:rPr>
          <w:lang w:val="en-GB"/>
        </w:rPr>
      </w:pPr>
      <w:r>
        <w:rPr>
          <w:lang w:val="en-GB"/>
        </w:rPr>
        <w:t xml:space="preserve">                                            </w:t>
      </w:r>
    </w:p>
    <w:tbl>
      <w:tblPr>
        <w:tblStyle w:val="TableGrid"/>
        <w:tblW w:w="0" w:type="auto"/>
        <w:tblLook w:val="04A0" w:firstRow="1" w:lastRow="0" w:firstColumn="1" w:lastColumn="0" w:noHBand="0" w:noVBand="1"/>
      </w:tblPr>
      <w:tblGrid>
        <w:gridCol w:w="4531"/>
        <w:gridCol w:w="4531"/>
      </w:tblGrid>
      <w:tr w:rsidR="00A75086" w14:paraId="54DDBC1A" w14:textId="77777777" w:rsidTr="00A75086">
        <w:tc>
          <w:tcPr>
            <w:tcW w:w="4531" w:type="dxa"/>
          </w:tcPr>
          <w:p w14:paraId="60DEA852" w14:textId="77777777" w:rsidR="00DA2E0A" w:rsidRPr="00E53009" w:rsidRDefault="00DA2E0A" w:rsidP="00DA2E0A">
            <w:pPr>
              <w:pStyle w:val="NoSpacing"/>
              <w:rPr>
                <w:b/>
                <w:bCs/>
                <w:lang w:val="en-GB"/>
              </w:rPr>
            </w:pPr>
            <w:r w:rsidRPr="00E53009">
              <w:rPr>
                <w:b/>
                <w:bCs/>
                <w:lang w:val="en-GB"/>
              </w:rPr>
              <w:t>Arena</w:t>
            </w:r>
          </w:p>
          <w:p w14:paraId="58EC3C7C" w14:textId="77777777" w:rsidR="00DA2E0A" w:rsidRPr="00DC6E01" w:rsidRDefault="00DA2E0A" w:rsidP="00DA2E0A">
            <w:pPr>
              <w:pStyle w:val="NoSpacing"/>
              <w:rPr>
                <w:lang w:val="en-GB"/>
              </w:rPr>
            </w:pPr>
            <w:r w:rsidRPr="00DC6E01">
              <w:rPr>
                <w:lang w:val="en-GB"/>
              </w:rPr>
              <w:t>Open</w:t>
            </w:r>
          </w:p>
          <w:p w14:paraId="79D9540F" w14:textId="77777777" w:rsidR="00DA2E0A" w:rsidRPr="00DC6E01" w:rsidRDefault="00DA2E0A" w:rsidP="00DA2E0A">
            <w:pPr>
              <w:pStyle w:val="NoSpacing"/>
              <w:rPr>
                <w:lang w:val="en-GB"/>
              </w:rPr>
            </w:pPr>
            <w:r w:rsidRPr="00DC6E01">
              <w:rPr>
                <w:lang w:val="en-GB"/>
              </w:rPr>
              <w:t>Interactive/Engaging</w:t>
            </w:r>
          </w:p>
          <w:p w14:paraId="06DFDFF3" w14:textId="77777777" w:rsidR="00A75086" w:rsidRDefault="00A75086" w:rsidP="00A75086">
            <w:pPr>
              <w:pStyle w:val="NoSpacing"/>
              <w:rPr>
                <w:lang w:val="en-GB"/>
              </w:rPr>
            </w:pPr>
          </w:p>
        </w:tc>
        <w:tc>
          <w:tcPr>
            <w:tcW w:w="4531" w:type="dxa"/>
          </w:tcPr>
          <w:p w14:paraId="68D65DF1" w14:textId="77777777" w:rsidR="00DA2E0A" w:rsidRPr="00E53009" w:rsidRDefault="00DA2E0A" w:rsidP="00DA2E0A">
            <w:pPr>
              <w:pStyle w:val="NoSpacing"/>
              <w:rPr>
                <w:b/>
                <w:bCs/>
                <w:lang w:val="en-GB"/>
              </w:rPr>
            </w:pPr>
            <w:r w:rsidRPr="00E53009">
              <w:rPr>
                <w:b/>
                <w:bCs/>
                <w:lang w:val="en-GB"/>
              </w:rPr>
              <w:t>Blindspot</w:t>
            </w:r>
          </w:p>
          <w:p w14:paraId="02DECEB5" w14:textId="77777777" w:rsidR="00DA2E0A" w:rsidRPr="00DC6E01" w:rsidRDefault="00DA2E0A" w:rsidP="00DA2E0A">
            <w:pPr>
              <w:pStyle w:val="NoSpacing"/>
              <w:rPr>
                <w:lang w:val="en-GB"/>
              </w:rPr>
            </w:pPr>
            <w:r w:rsidRPr="00DC6E01">
              <w:rPr>
                <w:lang w:val="en-GB"/>
              </w:rPr>
              <w:t>Good listener</w:t>
            </w:r>
          </w:p>
          <w:p w14:paraId="559F21BA" w14:textId="352D3711" w:rsidR="00A75086" w:rsidRDefault="00DA2E0A" w:rsidP="00DA2E0A">
            <w:pPr>
              <w:pStyle w:val="NoSpacing"/>
              <w:rPr>
                <w:lang w:val="en-GB"/>
              </w:rPr>
            </w:pPr>
            <w:r w:rsidRPr="00DC6E01">
              <w:rPr>
                <w:lang w:val="en-GB"/>
              </w:rPr>
              <w:t>Approachab</w:t>
            </w:r>
            <w:r>
              <w:rPr>
                <w:lang w:val="en-GB"/>
              </w:rPr>
              <w:t>le</w:t>
            </w:r>
          </w:p>
        </w:tc>
      </w:tr>
      <w:tr w:rsidR="00DA2E0A" w14:paraId="7436A30F" w14:textId="77777777" w:rsidTr="00A75086">
        <w:tc>
          <w:tcPr>
            <w:tcW w:w="4531" w:type="dxa"/>
          </w:tcPr>
          <w:p w14:paraId="7C4066F3" w14:textId="77777777" w:rsidR="00DA2E0A" w:rsidRPr="00E53009" w:rsidRDefault="00DA2E0A" w:rsidP="00DA2E0A">
            <w:pPr>
              <w:pStyle w:val="NoSpacing"/>
              <w:rPr>
                <w:b/>
                <w:bCs/>
                <w:lang w:val="en-GB"/>
              </w:rPr>
            </w:pPr>
            <w:r w:rsidRPr="00E53009">
              <w:rPr>
                <w:b/>
                <w:bCs/>
                <w:lang w:val="en-GB"/>
              </w:rPr>
              <w:t>Hidden</w:t>
            </w:r>
          </w:p>
          <w:p w14:paraId="4DBA6359" w14:textId="77777777" w:rsidR="00DA2E0A" w:rsidRPr="00DC6E01" w:rsidRDefault="00DA2E0A" w:rsidP="00DA2E0A">
            <w:pPr>
              <w:pStyle w:val="NoSpacing"/>
              <w:rPr>
                <w:lang w:val="en-GB"/>
              </w:rPr>
            </w:pPr>
            <w:r w:rsidRPr="00DC6E01">
              <w:rPr>
                <w:lang w:val="en-GB"/>
              </w:rPr>
              <w:t>Well versed in research.</w:t>
            </w:r>
          </w:p>
          <w:p w14:paraId="598621FD" w14:textId="02823CE8" w:rsidR="00DA2E0A" w:rsidRDefault="00DA2E0A" w:rsidP="00DA2E0A">
            <w:pPr>
              <w:pStyle w:val="NoSpacing"/>
              <w:rPr>
                <w:lang w:val="en-GB"/>
              </w:rPr>
            </w:pPr>
            <w:r w:rsidRPr="00DC6E01">
              <w:rPr>
                <w:lang w:val="en-GB"/>
              </w:rPr>
              <w:t>Good supervisory skills</w:t>
            </w:r>
          </w:p>
        </w:tc>
        <w:tc>
          <w:tcPr>
            <w:tcW w:w="4531" w:type="dxa"/>
          </w:tcPr>
          <w:p w14:paraId="2B7F6EED" w14:textId="77777777" w:rsidR="00DA2E0A" w:rsidRPr="00E53009" w:rsidRDefault="00DA2E0A" w:rsidP="00DA2E0A">
            <w:pPr>
              <w:pStyle w:val="NoSpacing"/>
              <w:rPr>
                <w:b/>
                <w:bCs/>
                <w:lang w:val="en-GB"/>
              </w:rPr>
            </w:pPr>
            <w:r w:rsidRPr="00E53009">
              <w:rPr>
                <w:b/>
                <w:bCs/>
                <w:lang w:val="en-GB"/>
              </w:rPr>
              <w:t>Unknown</w:t>
            </w:r>
          </w:p>
          <w:p w14:paraId="09D2BA02" w14:textId="52CF500A" w:rsidR="00DA2E0A" w:rsidRDefault="00DA2E0A" w:rsidP="00DA2E0A">
            <w:pPr>
              <w:pStyle w:val="NoSpacing"/>
              <w:rPr>
                <w:lang w:val="en-GB"/>
              </w:rPr>
            </w:pPr>
            <w:r w:rsidRPr="00DC6E01">
              <w:rPr>
                <w:lang w:val="en-GB"/>
              </w:rPr>
              <w:t>Good managerial and directing skills.</w:t>
            </w:r>
          </w:p>
        </w:tc>
      </w:tr>
    </w:tbl>
    <w:p w14:paraId="2EACE870" w14:textId="0D9B2EED" w:rsidR="00A75086" w:rsidRDefault="00E50EBE" w:rsidP="00DA2E0A">
      <w:pPr>
        <w:pStyle w:val="NoSpacing"/>
        <w:rPr>
          <w:rFonts w:ascii="Times New Roman" w:hAnsi="Times New Roman" w:cs="Times New Roman"/>
          <w:bCs/>
          <w:sz w:val="24"/>
          <w:szCs w:val="24"/>
          <w:lang w:val="en-GB"/>
        </w:rPr>
      </w:pPr>
      <w:r w:rsidRPr="00DC6E01">
        <w:rPr>
          <w:lang w:val="en-GB"/>
        </w:rPr>
        <w:br w:type="textWrapping" w:clear="all"/>
      </w:r>
    </w:p>
    <w:p w14:paraId="7A7AAB12" w14:textId="5E5CF196" w:rsidR="00E50EBE" w:rsidRPr="00DC6E01" w:rsidRDefault="00E50EBE" w:rsidP="00F2592B">
      <w:pPr>
        <w:spacing w:after="0" w:line="480" w:lineRule="auto"/>
        <w:jc w:val="both"/>
        <w:rPr>
          <w:rFonts w:ascii="Times New Roman" w:hAnsi="Times New Roman" w:cs="Times New Roman"/>
          <w:bCs/>
          <w:sz w:val="24"/>
          <w:szCs w:val="24"/>
          <w:lang w:val="en-GB"/>
        </w:rPr>
      </w:pPr>
      <w:r w:rsidRPr="00DC6E01">
        <w:rPr>
          <w:rFonts w:ascii="Times New Roman" w:hAnsi="Times New Roman" w:cs="Times New Roman"/>
          <w:bCs/>
          <w:sz w:val="24"/>
          <w:szCs w:val="24"/>
          <w:lang w:val="en-GB"/>
        </w:rPr>
        <w:t>Above, my Johari model</w:t>
      </w:r>
    </w:p>
    <w:p w14:paraId="4F01D530" w14:textId="77777777" w:rsidR="00E50EBE" w:rsidRPr="00A75086" w:rsidRDefault="00E50EBE" w:rsidP="00F2592B">
      <w:pPr>
        <w:spacing w:after="0" w:line="480" w:lineRule="auto"/>
        <w:jc w:val="both"/>
        <w:rPr>
          <w:rFonts w:ascii="Times New Roman" w:hAnsi="Times New Roman" w:cs="Times New Roman"/>
          <w:b/>
          <w:i/>
          <w:iCs/>
          <w:sz w:val="32"/>
          <w:szCs w:val="32"/>
          <w:lang w:val="en-GB"/>
        </w:rPr>
      </w:pPr>
      <w:r w:rsidRPr="00A75086">
        <w:rPr>
          <w:rFonts w:ascii="Times New Roman" w:hAnsi="Times New Roman" w:cs="Times New Roman"/>
          <w:b/>
          <w:i/>
          <w:iCs/>
          <w:sz w:val="32"/>
          <w:szCs w:val="32"/>
          <w:lang w:val="en-GB"/>
        </w:rPr>
        <w:t>Learning styles and Personal Development Plan</w:t>
      </w:r>
    </w:p>
    <w:p w14:paraId="145C71D3"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With multiculturalism increasing in society, the value of being accommodative of different personalities within the workplace cannot be understated.  Learning how best to interact with my colleagues while equally making the best use of the little time I find available to learn and build my experience has been vital. In this sense, I opted to use the VARK model and Peter Honey and Alan Mumford’s learning style towards developing self-awareness.</w:t>
      </w:r>
    </w:p>
    <w:p w14:paraId="1AA99788"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608F1">
        <w:rPr>
          <w:rFonts w:ascii="Times New Roman" w:hAnsi="Times New Roman" w:cs="Times New Roman"/>
          <w:i/>
          <w:iCs/>
          <w:sz w:val="24"/>
          <w:szCs w:val="24"/>
          <w:lang w:val="en-GB"/>
        </w:rPr>
        <w:t>The VARK learning style</w:t>
      </w:r>
      <w:r w:rsidRPr="00DC6E01">
        <w:rPr>
          <w:rFonts w:ascii="Times New Roman" w:hAnsi="Times New Roman" w:cs="Times New Roman"/>
          <w:sz w:val="24"/>
          <w:szCs w:val="24"/>
          <w:lang w:val="en-GB"/>
        </w:rPr>
        <w:t xml:space="preserve"> ideally is employed to enhance self-awareness towards enhancing learning by working towards not only becoming aware of one's personality but to also understanding the personalities of others. Learning, therefore, focuses on four key styles, Visual- which focused on learning with preferences for visual images rather than words such as charts, Aural- which focuses on information heard or spoken, Read/Write- where preference </w:t>
      </w:r>
      <w:r w:rsidRPr="00DC6E01">
        <w:rPr>
          <w:rFonts w:ascii="Times New Roman" w:hAnsi="Times New Roman" w:cs="Times New Roman"/>
          <w:sz w:val="24"/>
          <w:szCs w:val="24"/>
          <w:lang w:val="en-GB"/>
        </w:rPr>
        <w:lastRenderedPageBreak/>
        <w:t xml:space="preserve">is for information displayed in words, while </w:t>
      </w:r>
      <w:proofErr w:type="spellStart"/>
      <w:r w:rsidRPr="00DC6E01">
        <w:rPr>
          <w:rFonts w:ascii="Times New Roman" w:hAnsi="Times New Roman" w:cs="Times New Roman"/>
          <w:sz w:val="24"/>
          <w:szCs w:val="24"/>
          <w:lang w:val="en-GB"/>
        </w:rPr>
        <w:t>Kinesthetic</w:t>
      </w:r>
      <w:proofErr w:type="spellEnd"/>
      <w:r w:rsidRPr="00DC6E01">
        <w:rPr>
          <w:rFonts w:ascii="Times New Roman" w:hAnsi="Times New Roman" w:cs="Times New Roman"/>
          <w:sz w:val="24"/>
          <w:szCs w:val="24"/>
          <w:lang w:val="en-GB"/>
        </w:rPr>
        <w:t xml:space="preserve"> engages experience and practice for learning. Based on the questionnaires, I reali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 xml:space="preserve">ed that I prefer Aural learning as it allows me to have an interactive learning experience where I can engage with teachers as well as my peers towards becoming more knowledgeable (Othman &amp; </w:t>
      </w:r>
      <w:proofErr w:type="spellStart"/>
      <w:r w:rsidRPr="00DC6E01">
        <w:rPr>
          <w:rFonts w:ascii="Times New Roman" w:hAnsi="Times New Roman" w:cs="Times New Roman"/>
          <w:sz w:val="24"/>
          <w:szCs w:val="24"/>
        </w:rPr>
        <w:t>Amiruddin</w:t>
      </w:r>
      <w:proofErr w:type="spellEnd"/>
      <w:r w:rsidRPr="00DC6E01">
        <w:rPr>
          <w:rFonts w:ascii="Times New Roman" w:hAnsi="Times New Roman" w:cs="Times New Roman"/>
          <w:sz w:val="24"/>
          <w:szCs w:val="24"/>
        </w:rPr>
        <w:t>, 2010</w:t>
      </w:r>
      <w:r w:rsidRPr="00DC6E01">
        <w:rPr>
          <w:rFonts w:ascii="Times New Roman" w:hAnsi="Times New Roman" w:cs="Times New Roman"/>
          <w:sz w:val="24"/>
          <w:szCs w:val="24"/>
          <w:lang w:val="en-GB"/>
        </w:rPr>
        <w:t xml:space="preserve">). This ensures therefore that I operate in a feedback system that involves a healthy and conducive learning environment that allows for engagement of differences in opinion. </w:t>
      </w:r>
    </w:p>
    <w:p w14:paraId="23A0FCB0" w14:textId="77777777" w:rsidR="00D608F1" w:rsidRDefault="00D608F1" w:rsidP="00F2592B">
      <w:pPr>
        <w:spacing w:after="0" w:line="480" w:lineRule="auto"/>
        <w:jc w:val="both"/>
        <w:rPr>
          <w:rFonts w:ascii="Times New Roman" w:hAnsi="Times New Roman" w:cs="Times New Roman"/>
          <w:bCs/>
          <w:i/>
          <w:iCs/>
          <w:sz w:val="24"/>
          <w:szCs w:val="24"/>
          <w:lang w:val="en-GB"/>
        </w:rPr>
      </w:pPr>
    </w:p>
    <w:p w14:paraId="7726FFFD" w14:textId="3E10BFF5" w:rsidR="00E50EBE" w:rsidRPr="00DC6E01" w:rsidRDefault="00E50EBE" w:rsidP="00F2592B">
      <w:pPr>
        <w:spacing w:after="0" w:line="480" w:lineRule="auto"/>
        <w:jc w:val="both"/>
        <w:rPr>
          <w:rFonts w:ascii="Times New Roman" w:hAnsi="Times New Roman" w:cs="Times New Roman"/>
          <w:bCs/>
          <w:i/>
          <w:iCs/>
          <w:sz w:val="24"/>
          <w:szCs w:val="24"/>
          <w:lang w:val="en-GB"/>
        </w:rPr>
      </w:pPr>
      <w:r w:rsidRPr="00DC6E01">
        <w:rPr>
          <w:rFonts w:ascii="Times New Roman" w:hAnsi="Times New Roman" w:cs="Times New Roman"/>
          <w:bCs/>
          <w:i/>
          <w:iCs/>
          <w:sz w:val="24"/>
          <w:szCs w:val="24"/>
          <w:lang w:val="en-GB"/>
        </w:rPr>
        <w:t>Peter Honey and Alan Mumford 4’Cs</w:t>
      </w:r>
    </w:p>
    <w:p w14:paraId="2E3786F8" w14:textId="6C7E8B4E" w:rsidR="00E50EBE"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Peter and Mumford’s model ideally fosters the need for conscious learning by acknowledging that people learn differently reali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ed in 4 modes; Activists- who learn by doing, Theorists- who learn by developing hypotheses on facts and models, Pragmatists who focus on practicality, and Reflectors who use learn by watching (Honey &amp; Mumford, 2000). Through the questionnaire, I learnt that I am a Reflector as I tend to enjoy more, mentorship, and visual training. This offers me the room to ask questions and thus gather additional information before delving on my own.</w:t>
      </w:r>
    </w:p>
    <w:p w14:paraId="4DB332E9" w14:textId="77777777" w:rsidR="00F321B6" w:rsidRPr="00DC6E01" w:rsidRDefault="00F321B6" w:rsidP="00F2592B">
      <w:pPr>
        <w:spacing w:after="0" w:line="480" w:lineRule="auto"/>
        <w:ind w:firstLine="720"/>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4530"/>
        <w:gridCol w:w="4532"/>
      </w:tblGrid>
      <w:tr w:rsidR="00E50EBE" w:rsidRPr="00DC6E01" w14:paraId="0F004DE5" w14:textId="77777777" w:rsidTr="00AA7284">
        <w:tc>
          <w:tcPr>
            <w:tcW w:w="4788" w:type="dxa"/>
          </w:tcPr>
          <w:p w14:paraId="2341ADE4" w14:textId="77777777" w:rsidR="00E50EBE" w:rsidRPr="00E53009" w:rsidRDefault="00E50EBE" w:rsidP="00E53009">
            <w:pPr>
              <w:pStyle w:val="NoSpacing"/>
              <w:rPr>
                <w:b/>
                <w:bCs/>
                <w:lang w:val="en-GB"/>
              </w:rPr>
            </w:pPr>
            <w:r w:rsidRPr="00E53009">
              <w:rPr>
                <w:b/>
                <w:bCs/>
                <w:lang w:val="en-GB"/>
              </w:rPr>
              <w:t xml:space="preserve">Unconscious Competence </w:t>
            </w:r>
          </w:p>
          <w:p w14:paraId="29B8B67B" w14:textId="77777777" w:rsidR="00E50EBE" w:rsidRPr="00DC6E01" w:rsidRDefault="00E50EBE" w:rsidP="00E53009">
            <w:pPr>
              <w:pStyle w:val="NoSpacing"/>
              <w:rPr>
                <w:lang w:val="en-GB"/>
              </w:rPr>
            </w:pPr>
            <w:r w:rsidRPr="00DC6E01">
              <w:rPr>
                <w:lang w:val="en-GB"/>
              </w:rPr>
              <w:t>I do not know how to create compensation and renumeration schemes</w:t>
            </w:r>
          </w:p>
        </w:tc>
        <w:tc>
          <w:tcPr>
            <w:tcW w:w="4788" w:type="dxa"/>
          </w:tcPr>
          <w:p w14:paraId="2E3D5E6F" w14:textId="77777777" w:rsidR="00E50EBE" w:rsidRPr="00E53009" w:rsidRDefault="00E50EBE" w:rsidP="00E53009">
            <w:pPr>
              <w:pStyle w:val="NoSpacing"/>
              <w:rPr>
                <w:b/>
                <w:bCs/>
                <w:lang w:val="en-GB"/>
              </w:rPr>
            </w:pPr>
            <w:r w:rsidRPr="00E53009">
              <w:rPr>
                <w:b/>
                <w:bCs/>
                <w:lang w:val="en-GB"/>
              </w:rPr>
              <w:t>Conscious incompetence</w:t>
            </w:r>
          </w:p>
          <w:p w14:paraId="035C8253" w14:textId="77777777" w:rsidR="00E50EBE" w:rsidRPr="00DC6E01" w:rsidRDefault="00E50EBE" w:rsidP="00E53009">
            <w:pPr>
              <w:pStyle w:val="NoSpacing"/>
              <w:rPr>
                <w:lang w:val="en-GB"/>
              </w:rPr>
            </w:pPr>
            <w:r w:rsidRPr="00DC6E01">
              <w:rPr>
                <w:lang w:val="en-GB"/>
              </w:rPr>
              <w:t>I am incompetent in budgeting. However, I would like to foster these skills in the long run.</w:t>
            </w:r>
          </w:p>
        </w:tc>
      </w:tr>
      <w:tr w:rsidR="00E50EBE" w:rsidRPr="00DC6E01" w14:paraId="451E102F" w14:textId="77777777" w:rsidTr="00AA7284">
        <w:tc>
          <w:tcPr>
            <w:tcW w:w="4788" w:type="dxa"/>
          </w:tcPr>
          <w:p w14:paraId="19B91652" w14:textId="77777777" w:rsidR="00E50EBE" w:rsidRPr="00E53009" w:rsidRDefault="00E50EBE" w:rsidP="00E53009">
            <w:pPr>
              <w:pStyle w:val="NoSpacing"/>
              <w:rPr>
                <w:b/>
                <w:bCs/>
                <w:lang w:val="en-GB"/>
              </w:rPr>
            </w:pPr>
            <w:r w:rsidRPr="00E53009">
              <w:rPr>
                <w:b/>
                <w:bCs/>
                <w:lang w:val="en-GB"/>
              </w:rPr>
              <w:t>Conscious Competence</w:t>
            </w:r>
          </w:p>
          <w:p w14:paraId="6C9A103E" w14:textId="77777777" w:rsidR="00E50EBE" w:rsidRPr="00DC6E01" w:rsidRDefault="00E50EBE" w:rsidP="00E53009">
            <w:pPr>
              <w:pStyle w:val="NoSpacing"/>
              <w:rPr>
                <w:lang w:val="en-GB"/>
              </w:rPr>
            </w:pPr>
            <w:r w:rsidRPr="00DC6E01">
              <w:rPr>
                <w:lang w:val="en-GB"/>
              </w:rPr>
              <w:t>I will develop my budgeting skills by taking minor courses in finance and budgeting.</w:t>
            </w:r>
          </w:p>
        </w:tc>
        <w:tc>
          <w:tcPr>
            <w:tcW w:w="4788" w:type="dxa"/>
          </w:tcPr>
          <w:p w14:paraId="6D6E0D29" w14:textId="77777777" w:rsidR="00E50EBE" w:rsidRPr="00E53009" w:rsidRDefault="00E50EBE" w:rsidP="00E53009">
            <w:pPr>
              <w:pStyle w:val="NoSpacing"/>
              <w:rPr>
                <w:b/>
                <w:bCs/>
                <w:lang w:val="en-GB"/>
              </w:rPr>
            </w:pPr>
            <w:r w:rsidRPr="00E53009">
              <w:rPr>
                <w:b/>
                <w:bCs/>
                <w:lang w:val="en-GB"/>
              </w:rPr>
              <w:t>Unconscious Competence</w:t>
            </w:r>
          </w:p>
          <w:p w14:paraId="31FBDACD" w14:textId="77777777" w:rsidR="00E50EBE" w:rsidRPr="00DC6E01" w:rsidRDefault="00E50EBE" w:rsidP="00E53009">
            <w:pPr>
              <w:pStyle w:val="NoSpacing"/>
              <w:rPr>
                <w:lang w:val="en-GB"/>
              </w:rPr>
            </w:pPr>
            <w:r w:rsidRPr="00DC6E01">
              <w:rPr>
                <w:lang w:val="en-GB"/>
              </w:rPr>
              <w:t xml:space="preserve">Approachable </w:t>
            </w:r>
          </w:p>
          <w:p w14:paraId="2605BC85" w14:textId="77777777" w:rsidR="00E50EBE" w:rsidRPr="00DC6E01" w:rsidRDefault="00E50EBE" w:rsidP="00E53009">
            <w:pPr>
              <w:pStyle w:val="NoSpacing"/>
              <w:rPr>
                <w:lang w:val="en-GB"/>
              </w:rPr>
            </w:pPr>
            <w:r w:rsidRPr="00DC6E01">
              <w:rPr>
                <w:lang w:val="en-GB"/>
              </w:rPr>
              <w:t>Good listener</w:t>
            </w:r>
          </w:p>
        </w:tc>
      </w:tr>
    </w:tbl>
    <w:p w14:paraId="2D5FBB0F" w14:textId="77777777" w:rsidR="00E50EBE" w:rsidRPr="00DC6E01" w:rsidRDefault="00E50EBE" w:rsidP="00F2592B">
      <w:pPr>
        <w:spacing w:after="0" w:line="480" w:lineRule="auto"/>
        <w:jc w:val="both"/>
        <w:rPr>
          <w:rFonts w:ascii="Times New Roman" w:hAnsi="Times New Roman" w:cs="Times New Roman"/>
          <w:sz w:val="24"/>
          <w:szCs w:val="24"/>
          <w:lang w:val="en-GB"/>
        </w:rPr>
      </w:pPr>
    </w:p>
    <w:p w14:paraId="6EB8640A" w14:textId="77777777" w:rsidR="00E53009" w:rsidRDefault="00E53009" w:rsidP="00F2592B">
      <w:pPr>
        <w:spacing w:after="0" w:line="480" w:lineRule="auto"/>
        <w:jc w:val="both"/>
        <w:rPr>
          <w:rFonts w:ascii="Times New Roman" w:hAnsi="Times New Roman" w:cs="Times New Roman"/>
          <w:b/>
          <w:i/>
          <w:iCs/>
          <w:sz w:val="32"/>
          <w:szCs w:val="32"/>
          <w:lang w:val="en-GB"/>
        </w:rPr>
      </w:pPr>
    </w:p>
    <w:p w14:paraId="3FEEACA2" w14:textId="77777777" w:rsidR="00E53009" w:rsidRDefault="00E53009" w:rsidP="00F2592B">
      <w:pPr>
        <w:spacing w:after="0" w:line="480" w:lineRule="auto"/>
        <w:jc w:val="both"/>
        <w:rPr>
          <w:rFonts w:ascii="Times New Roman" w:hAnsi="Times New Roman" w:cs="Times New Roman"/>
          <w:b/>
          <w:i/>
          <w:iCs/>
          <w:sz w:val="32"/>
          <w:szCs w:val="32"/>
          <w:lang w:val="en-GB"/>
        </w:rPr>
      </w:pPr>
    </w:p>
    <w:p w14:paraId="33104324" w14:textId="77777777" w:rsidR="00E53009" w:rsidRDefault="00E53009" w:rsidP="00F2592B">
      <w:pPr>
        <w:spacing w:after="0" w:line="480" w:lineRule="auto"/>
        <w:jc w:val="both"/>
        <w:rPr>
          <w:rFonts w:ascii="Times New Roman" w:hAnsi="Times New Roman" w:cs="Times New Roman"/>
          <w:b/>
          <w:i/>
          <w:iCs/>
          <w:sz w:val="32"/>
          <w:szCs w:val="32"/>
          <w:lang w:val="en-GB"/>
        </w:rPr>
      </w:pPr>
    </w:p>
    <w:p w14:paraId="3B8B1231" w14:textId="77777777" w:rsidR="00E53009" w:rsidRDefault="00E53009" w:rsidP="00F2592B">
      <w:pPr>
        <w:spacing w:after="0" w:line="480" w:lineRule="auto"/>
        <w:jc w:val="both"/>
        <w:rPr>
          <w:rFonts w:ascii="Times New Roman" w:hAnsi="Times New Roman" w:cs="Times New Roman"/>
          <w:b/>
          <w:i/>
          <w:iCs/>
          <w:sz w:val="32"/>
          <w:szCs w:val="32"/>
          <w:lang w:val="en-GB"/>
        </w:rPr>
      </w:pPr>
    </w:p>
    <w:p w14:paraId="49D5046A" w14:textId="77777777" w:rsidR="00E53009" w:rsidRDefault="00E53009" w:rsidP="00F2592B">
      <w:pPr>
        <w:spacing w:after="0" w:line="480" w:lineRule="auto"/>
        <w:jc w:val="both"/>
        <w:rPr>
          <w:rFonts w:ascii="Times New Roman" w:hAnsi="Times New Roman" w:cs="Times New Roman"/>
          <w:b/>
          <w:i/>
          <w:iCs/>
          <w:sz w:val="32"/>
          <w:szCs w:val="32"/>
          <w:lang w:val="en-GB"/>
        </w:rPr>
      </w:pPr>
    </w:p>
    <w:p w14:paraId="0B2013CD" w14:textId="77777777" w:rsidR="00A51B9E" w:rsidRDefault="00A51B9E" w:rsidP="00F2592B">
      <w:pPr>
        <w:spacing w:after="0" w:line="480" w:lineRule="auto"/>
        <w:jc w:val="both"/>
        <w:rPr>
          <w:rFonts w:ascii="Times New Roman" w:hAnsi="Times New Roman" w:cs="Times New Roman"/>
          <w:b/>
          <w:i/>
          <w:iCs/>
          <w:sz w:val="32"/>
          <w:szCs w:val="32"/>
          <w:lang w:val="en-GB"/>
        </w:rPr>
      </w:pPr>
    </w:p>
    <w:p w14:paraId="4C97FC13" w14:textId="18F50727" w:rsidR="00E50EBE" w:rsidRPr="00E53009" w:rsidRDefault="00E50EBE" w:rsidP="00F2592B">
      <w:pPr>
        <w:spacing w:after="0" w:line="480" w:lineRule="auto"/>
        <w:jc w:val="both"/>
        <w:rPr>
          <w:rFonts w:ascii="Times New Roman" w:hAnsi="Times New Roman" w:cs="Times New Roman"/>
          <w:b/>
          <w:i/>
          <w:iCs/>
          <w:sz w:val="32"/>
          <w:szCs w:val="32"/>
          <w:lang w:val="en-GB"/>
        </w:rPr>
      </w:pPr>
      <w:r w:rsidRPr="00E53009">
        <w:rPr>
          <w:rFonts w:ascii="Times New Roman" w:hAnsi="Times New Roman" w:cs="Times New Roman"/>
          <w:b/>
          <w:i/>
          <w:iCs/>
          <w:sz w:val="32"/>
          <w:szCs w:val="32"/>
          <w:lang w:val="en-GB"/>
        </w:rPr>
        <w:t>Personal Development Plan</w:t>
      </w:r>
    </w:p>
    <w:tbl>
      <w:tblPr>
        <w:tblStyle w:val="TableGrid"/>
        <w:tblW w:w="0" w:type="auto"/>
        <w:tblLook w:val="04A0" w:firstRow="1" w:lastRow="0" w:firstColumn="1" w:lastColumn="0" w:noHBand="0" w:noVBand="1"/>
      </w:tblPr>
      <w:tblGrid>
        <w:gridCol w:w="1832"/>
        <w:gridCol w:w="1829"/>
        <w:gridCol w:w="1779"/>
        <w:gridCol w:w="1812"/>
        <w:gridCol w:w="1810"/>
      </w:tblGrid>
      <w:tr w:rsidR="00E50EBE" w:rsidRPr="00DC6E01" w14:paraId="1C3C3EB4" w14:textId="77777777" w:rsidTr="00AA7284">
        <w:tc>
          <w:tcPr>
            <w:tcW w:w="1915" w:type="dxa"/>
          </w:tcPr>
          <w:p w14:paraId="7DAE45A2" w14:textId="77777777" w:rsidR="00E50EBE" w:rsidRPr="00DC6E01" w:rsidRDefault="00E50EBE" w:rsidP="00E53009">
            <w:pPr>
              <w:pStyle w:val="NoSpacing"/>
              <w:rPr>
                <w:lang w:val="en-GB"/>
              </w:rPr>
            </w:pPr>
            <w:r w:rsidRPr="00DC6E01">
              <w:rPr>
                <w:lang w:val="en-GB"/>
              </w:rPr>
              <w:t>Development Objectives</w:t>
            </w:r>
          </w:p>
        </w:tc>
        <w:tc>
          <w:tcPr>
            <w:tcW w:w="1915" w:type="dxa"/>
          </w:tcPr>
          <w:p w14:paraId="21B244CD" w14:textId="77777777" w:rsidR="00E50EBE" w:rsidRPr="00DC6E01" w:rsidRDefault="00E50EBE" w:rsidP="00E53009">
            <w:pPr>
              <w:pStyle w:val="NoSpacing"/>
              <w:rPr>
                <w:lang w:val="en-GB"/>
              </w:rPr>
            </w:pPr>
            <w:r w:rsidRPr="00DC6E01">
              <w:rPr>
                <w:lang w:val="en-GB"/>
              </w:rPr>
              <w:t>Specific Action</w:t>
            </w:r>
          </w:p>
        </w:tc>
        <w:tc>
          <w:tcPr>
            <w:tcW w:w="1915" w:type="dxa"/>
          </w:tcPr>
          <w:p w14:paraId="4F062425" w14:textId="77777777" w:rsidR="00E50EBE" w:rsidRPr="00DC6E01" w:rsidRDefault="00E50EBE" w:rsidP="00E53009">
            <w:pPr>
              <w:pStyle w:val="NoSpacing"/>
              <w:rPr>
                <w:lang w:val="en-GB"/>
              </w:rPr>
            </w:pPr>
            <w:r w:rsidRPr="00DC6E01">
              <w:rPr>
                <w:lang w:val="en-GB"/>
              </w:rPr>
              <w:t>Barriers and how to overcome them</w:t>
            </w:r>
          </w:p>
        </w:tc>
        <w:tc>
          <w:tcPr>
            <w:tcW w:w="1915" w:type="dxa"/>
          </w:tcPr>
          <w:p w14:paraId="39A577B5" w14:textId="77777777" w:rsidR="00E50EBE" w:rsidRPr="00DC6E01" w:rsidRDefault="00E50EBE" w:rsidP="00E53009">
            <w:pPr>
              <w:pStyle w:val="NoSpacing"/>
              <w:rPr>
                <w:lang w:val="en-GB"/>
              </w:rPr>
            </w:pPr>
            <w:r w:rsidRPr="00DC6E01">
              <w:rPr>
                <w:lang w:val="en-GB"/>
              </w:rPr>
              <w:t>Support required</w:t>
            </w:r>
          </w:p>
        </w:tc>
        <w:tc>
          <w:tcPr>
            <w:tcW w:w="1916" w:type="dxa"/>
          </w:tcPr>
          <w:p w14:paraId="1BEE338C" w14:textId="77777777" w:rsidR="00E50EBE" w:rsidRPr="00DC6E01" w:rsidRDefault="00E50EBE" w:rsidP="00E53009">
            <w:pPr>
              <w:pStyle w:val="NoSpacing"/>
              <w:rPr>
                <w:lang w:val="en-GB"/>
              </w:rPr>
            </w:pPr>
            <w:r w:rsidRPr="00DC6E01">
              <w:rPr>
                <w:lang w:val="en-GB"/>
              </w:rPr>
              <w:t>How will I know I have achieved the objectives</w:t>
            </w:r>
          </w:p>
        </w:tc>
      </w:tr>
      <w:tr w:rsidR="00E50EBE" w:rsidRPr="00DC6E01" w14:paraId="2FD9F0F4" w14:textId="77777777" w:rsidTr="00AA7284">
        <w:tc>
          <w:tcPr>
            <w:tcW w:w="1915" w:type="dxa"/>
          </w:tcPr>
          <w:p w14:paraId="4E3E45BF" w14:textId="77777777" w:rsidR="00E50EBE" w:rsidRPr="00DC6E01" w:rsidRDefault="00E50EBE" w:rsidP="00E53009">
            <w:pPr>
              <w:pStyle w:val="NoSpacing"/>
              <w:rPr>
                <w:lang w:val="en-GB"/>
              </w:rPr>
            </w:pPr>
            <w:r w:rsidRPr="00DC6E01">
              <w:rPr>
                <w:lang w:val="en-GB"/>
              </w:rPr>
              <w:t>Work in a human resource department</w:t>
            </w:r>
          </w:p>
        </w:tc>
        <w:tc>
          <w:tcPr>
            <w:tcW w:w="1915" w:type="dxa"/>
          </w:tcPr>
          <w:p w14:paraId="46069FBB" w14:textId="77777777" w:rsidR="00E50EBE" w:rsidRPr="00DC6E01" w:rsidRDefault="00E50EBE" w:rsidP="00E53009">
            <w:pPr>
              <w:pStyle w:val="NoSpacing"/>
              <w:rPr>
                <w:lang w:val="en-GB"/>
              </w:rPr>
            </w:pPr>
            <w:r w:rsidRPr="00DC6E01">
              <w:rPr>
                <w:lang w:val="en-GB"/>
              </w:rPr>
              <w:t>Take a degree in human resources</w:t>
            </w:r>
          </w:p>
        </w:tc>
        <w:tc>
          <w:tcPr>
            <w:tcW w:w="1915" w:type="dxa"/>
          </w:tcPr>
          <w:p w14:paraId="072A9FA1" w14:textId="77777777" w:rsidR="00E50EBE" w:rsidRPr="00DC6E01" w:rsidRDefault="00E50EBE" w:rsidP="00E53009">
            <w:pPr>
              <w:pStyle w:val="NoSpacing"/>
              <w:rPr>
                <w:lang w:val="en-GB"/>
              </w:rPr>
            </w:pPr>
            <w:r w:rsidRPr="00DC6E01">
              <w:rPr>
                <w:lang w:val="en-GB"/>
              </w:rPr>
              <w:t>Lack of a degree in HR. I will resolve this by taking a degree course in HR</w:t>
            </w:r>
          </w:p>
        </w:tc>
        <w:tc>
          <w:tcPr>
            <w:tcW w:w="1915" w:type="dxa"/>
          </w:tcPr>
          <w:p w14:paraId="093A9D09" w14:textId="77777777" w:rsidR="00E50EBE" w:rsidRPr="00DC6E01" w:rsidRDefault="00E50EBE" w:rsidP="00E53009">
            <w:pPr>
              <w:pStyle w:val="NoSpacing"/>
              <w:rPr>
                <w:lang w:val="en-GB"/>
              </w:rPr>
            </w:pPr>
            <w:r w:rsidRPr="00DC6E01">
              <w:rPr>
                <w:lang w:val="en-GB"/>
              </w:rPr>
              <w:t>Paying tuition fees for my HR degree and mentorship.</w:t>
            </w:r>
          </w:p>
        </w:tc>
        <w:tc>
          <w:tcPr>
            <w:tcW w:w="1916" w:type="dxa"/>
          </w:tcPr>
          <w:p w14:paraId="28A728EE" w14:textId="77777777" w:rsidR="00E50EBE" w:rsidRPr="00DC6E01" w:rsidRDefault="00E50EBE" w:rsidP="00E53009">
            <w:pPr>
              <w:pStyle w:val="NoSpacing"/>
              <w:rPr>
                <w:lang w:val="en-GB"/>
              </w:rPr>
            </w:pPr>
            <w:r w:rsidRPr="00DC6E01">
              <w:rPr>
                <w:lang w:val="en-GB"/>
              </w:rPr>
              <w:t>When I am working within the Human Resource department</w:t>
            </w:r>
          </w:p>
        </w:tc>
      </w:tr>
      <w:tr w:rsidR="00E50EBE" w:rsidRPr="00DC6E01" w14:paraId="4587D363" w14:textId="77777777" w:rsidTr="00AA7284">
        <w:tc>
          <w:tcPr>
            <w:tcW w:w="1915" w:type="dxa"/>
          </w:tcPr>
          <w:p w14:paraId="56FD86D9" w14:textId="77777777" w:rsidR="00E50EBE" w:rsidRPr="00DC6E01" w:rsidRDefault="00E50EBE" w:rsidP="00E53009">
            <w:pPr>
              <w:pStyle w:val="NoSpacing"/>
              <w:rPr>
                <w:lang w:val="en-GB"/>
              </w:rPr>
            </w:pPr>
            <w:r w:rsidRPr="00DC6E01">
              <w:rPr>
                <w:lang w:val="en-GB"/>
              </w:rPr>
              <w:t>Develop management skills</w:t>
            </w:r>
          </w:p>
        </w:tc>
        <w:tc>
          <w:tcPr>
            <w:tcW w:w="1915" w:type="dxa"/>
          </w:tcPr>
          <w:p w14:paraId="572B143D" w14:textId="77777777" w:rsidR="00E50EBE" w:rsidRPr="00DC6E01" w:rsidRDefault="00E50EBE" w:rsidP="00E53009">
            <w:pPr>
              <w:pStyle w:val="NoSpacing"/>
              <w:rPr>
                <w:lang w:val="en-GB"/>
              </w:rPr>
            </w:pPr>
            <w:r w:rsidRPr="00DC6E01">
              <w:rPr>
                <w:lang w:val="en-GB"/>
              </w:rPr>
              <w:t>Undertake active management training and get my Human resource degree</w:t>
            </w:r>
          </w:p>
        </w:tc>
        <w:tc>
          <w:tcPr>
            <w:tcW w:w="1915" w:type="dxa"/>
          </w:tcPr>
          <w:p w14:paraId="2AB44719" w14:textId="77777777" w:rsidR="00E50EBE" w:rsidRPr="00DC6E01" w:rsidRDefault="00E50EBE" w:rsidP="00E53009">
            <w:pPr>
              <w:pStyle w:val="NoSpacing"/>
              <w:rPr>
                <w:lang w:val="en-GB"/>
              </w:rPr>
            </w:pPr>
          </w:p>
        </w:tc>
        <w:tc>
          <w:tcPr>
            <w:tcW w:w="1915" w:type="dxa"/>
          </w:tcPr>
          <w:p w14:paraId="611842E0" w14:textId="77777777" w:rsidR="00E50EBE" w:rsidRPr="00DC6E01" w:rsidRDefault="00E50EBE" w:rsidP="00E53009">
            <w:pPr>
              <w:pStyle w:val="NoSpacing"/>
              <w:rPr>
                <w:lang w:val="en-GB"/>
              </w:rPr>
            </w:pPr>
            <w:r w:rsidRPr="00DC6E01">
              <w:rPr>
                <w:lang w:val="en-GB"/>
              </w:rPr>
              <w:t>Leadership training and training on public speaking.</w:t>
            </w:r>
          </w:p>
        </w:tc>
        <w:tc>
          <w:tcPr>
            <w:tcW w:w="1916" w:type="dxa"/>
          </w:tcPr>
          <w:p w14:paraId="7ACA7F70" w14:textId="77777777" w:rsidR="00E50EBE" w:rsidRPr="00DC6E01" w:rsidRDefault="00E50EBE" w:rsidP="00E53009">
            <w:pPr>
              <w:pStyle w:val="NoSpacing"/>
              <w:rPr>
                <w:lang w:val="en-GB"/>
              </w:rPr>
            </w:pPr>
            <w:r w:rsidRPr="00DC6E01">
              <w:rPr>
                <w:lang w:val="en-GB"/>
              </w:rPr>
              <w:t>When I become a human resource manager.</w:t>
            </w:r>
          </w:p>
        </w:tc>
      </w:tr>
    </w:tbl>
    <w:p w14:paraId="06C565CB" w14:textId="77777777" w:rsidR="00E50EBE" w:rsidRPr="00DC6E01" w:rsidRDefault="00E50EBE" w:rsidP="00F2592B">
      <w:pPr>
        <w:spacing w:after="0" w:line="480" w:lineRule="auto"/>
        <w:jc w:val="both"/>
        <w:rPr>
          <w:rFonts w:ascii="Times New Roman" w:hAnsi="Times New Roman" w:cs="Times New Roman"/>
          <w:b/>
          <w:sz w:val="24"/>
          <w:szCs w:val="24"/>
          <w:lang w:val="en-GB"/>
        </w:rPr>
      </w:pPr>
    </w:p>
    <w:p w14:paraId="1A1DB6D0" w14:textId="77777777" w:rsidR="00720E2D" w:rsidRDefault="00720E2D" w:rsidP="00F2592B">
      <w:pPr>
        <w:spacing w:after="0" w:line="480" w:lineRule="auto"/>
        <w:ind w:firstLine="720"/>
        <w:jc w:val="both"/>
        <w:rPr>
          <w:rFonts w:ascii="Times New Roman" w:hAnsi="Times New Roman" w:cs="Times New Roman"/>
          <w:bCs/>
          <w:sz w:val="24"/>
          <w:szCs w:val="24"/>
          <w:lang w:val="en-GB"/>
        </w:rPr>
      </w:pPr>
    </w:p>
    <w:p w14:paraId="36CA65D1" w14:textId="77777777" w:rsidR="00720E2D" w:rsidRDefault="00720E2D" w:rsidP="00F2592B">
      <w:pPr>
        <w:spacing w:after="0" w:line="480" w:lineRule="auto"/>
        <w:ind w:firstLine="720"/>
        <w:jc w:val="both"/>
        <w:rPr>
          <w:rFonts w:ascii="Times New Roman" w:hAnsi="Times New Roman" w:cs="Times New Roman"/>
          <w:bCs/>
          <w:sz w:val="24"/>
          <w:szCs w:val="24"/>
          <w:lang w:val="en-GB"/>
        </w:rPr>
      </w:pPr>
    </w:p>
    <w:p w14:paraId="527A2636" w14:textId="77777777" w:rsidR="00720E2D" w:rsidRDefault="00720E2D" w:rsidP="00F2592B">
      <w:pPr>
        <w:spacing w:after="0" w:line="480" w:lineRule="auto"/>
        <w:ind w:firstLine="720"/>
        <w:jc w:val="both"/>
        <w:rPr>
          <w:rFonts w:ascii="Times New Roman" w:hAnsi="Times New Roman" w:cs="Times New Roman"/>
          <w:bCs/>
          <w:sz w:val="24"/>
          <w:szCs w:val="24"/>
          <w:lang w:val="en-GB"/>
        </w:rPr>
      </w:pPr>
    </w:p>
    <w:p w14:paraId="5ADF95DC" w14:textId="77777777" w:rsidR="00720E2D" w:rsidRDefault="00720E2D" w:rsidP="00F2592B">
      <w:pPr>
        <w:spacing w:after="0" w:line="480" w:lineRule="auto"/>
        <w:ind w:firstLine="720"/>
        <w:jc w:val="both"/>
        <w:rPr>
          <w:rFonts w:ascii="Times New Roman" w:hAnsi="Times New Roman" w:cs="Times New Roman"/>
          <w:bCs/>
          <w:sz w:val="24"/>
          <w:szCs w:val="24"/>
          <w:lang w:val="en-GB"/>
        </w:rPr>
      </w:pPr>
    </w:p>
    <w:p w14:paraId="5DDED4A4" w14:textId="4E84FF80" w:rsidR="00E50EBE" w:rsidRPr="00E53009" w:rsidRDefault="00E50EBE" w:rsidP="00F2592B">
      <w:pPr>
        <w:spacing w:after="0" w:line="480" w:lineRule="auto"/>
        <w:ind w:firstLine="720"/>
        <w:jc w:val="both"/>
        <w:rPr>
          <w:rFonts w:ascii="Times New Roman" w:hAnsi="Times New Roman" w:cs="Times New Roman"/>
          <w:b/>
          <w:i/>
          <w:iCs/>
          <w:sz w:val="32"/>
          <w:szCs w:val="32"/>
          <w:lang w:val="en-GB"/>
        </w:rPr>
      </w:pPr>
      <w:r w:rsidRPr="00E53009">
        <w:rPr>
          <w:rFonts w:ascii="Times New Roman" w:hAnsi="Times New Roman" w:cs="Times New Roman"/>
          <w:b/>
          <w:i/>
          <w:iCs/>
          <w:sz w:val="32"/>
          <w:szCs w:val="32"/>
          <w:lang w:val="en-GB"/>
        </w:rPr>
        <w:t>Conclusion</w:t>
      </w:r>
    </w:p>
    <w:p w14:paraId="489084C0"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 xml:space="preserve">With the demand for a workforce with dynamic skills, I am focused most on nurturing and developing soft skills that would enhance my ability to work within and across various roles. My desire to work on developing soft skills is </w:t>
      </w:r>
      <w:proofErr w:type="gramStart"/>
      <w:r w:rsidRPr="00DC6E01">
        <w:rPr>
          <w:rFonts w:ascii="Times New Roman" w:hAnsi="Times New Roman" w:cs="Times New Roman"/>
          <w:sz w:val="24"/>
          <w:szCs w:val="24"/>
          <w:lang w:val="en-GB"/>
        </w:rPr>
        <w:t>based on the fact that</w:t>
      </w:r>
      <w:proofErr w:type="gramEnd"/>
      <w:r w:rsidRPr="00DC6E01">
        <w:rPr>
          <w:rFonts w:ascii="Times New Roman" w:hAnsi="Times New Roman" w:cs="Times New Roman"/>
          <w:sz w:val="24"/>
          <w:szCs w:val="24"/>
          <w:lang w:val="en-GB"/>
        </w:rPr>
        <w:t xml:space="preserve"> they are skills that I can self-teach, learn and apply in the long run. According to (Andrew &amp; Higson, 2008), developing soft skills is essential towards keeping up with changes in an evolving job market. Reflecting on the current business environment has allowed me to develop a coherent plan as to what I would like to achieve within a defined timeline. Using the strengths that I reali</w:t>
      </w:r>
      <w:r>
        <w:rPr>
          <w:rFonts w:ascii="Times New Roman" w:hAnsi="Times New Roman" w:cs="Times New Roman"/>
          <w:sz w:val="24"/>
          <w:szCs w:val="24"/>
          <w:lang w:val="en-GB"/>
        </w:rPr>
        <w:t>s</w:t>
      </w:r>
      <w:r w:rsidRPr="00DC6E01">
        <w:rPr>
          <w:rFonts w:ascii="Times New Roman" w:hAnsi="Times New Roman" w:cs="Times New Roman"/>
          <w:sz w:val="24"/>
          <w:szCs w:val="24"/>
          <w:lang w:val="en-GB"/>
        </w:rPr>
        <w:t xml:space="preserve">ed after conducting a SWOT analysis such as innovativeness and work experience and training, I will apply for a bachelor’s degree in human resources having already gathered prerequisite </w:t>
      </w:r>
      <w:r w:rsidRPr="00DC6E01">
        <w:rPr>
          <w:rFonts w:ascii="Times New Roman" w:hAnsi="Times New Roman" w:cs="Times New Roman"/>
          <w:sz w:val="24"/>
          <w:szCs w:val="24"/>
          <w:lang w:val="en-GB"/>
        </w:rPr>
        <w:lastRenderedPageBreak/>
        <w:t>practical knowledge in part, as to the workings of human resources. This coupled with the soft skills I seek to achieve will ensure that I have a competitive edge over other applicants in the future.</w:t>
      </w:r>
    </w:p>
    <w:p w14:paraId="6B41862D" w14:textId="77777777" w:rsidR="00E50EBE" w:rsidRPr="00DC6E01" w:rsidRDefault="00E50EBE" w:rsidP="00F2592B">
      <w:pPr>
        <w:spacing w:after="0" w:line="480" w:lineRule="auto"/>
        <w:ind w:firstLine="720"/>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t xml:space="preserve">Computer and technological literacy are skills that I seek to further on a professional scale </w:t>
      </w:r>
      <w:proofErr w:type="gramStart"/>
      <w:r w:rsidRPr="00DC6E01">
        <w:rPr>
          <w:rFonts w:ascii="Times New Roman" w:hAnsi="Times New Roman" w:cs="Times New Roman"/>
          <w:sz w:val="24"/>
          <w:szCs w:val="24"/>
          <w:lang w:val="en-GB"/>
        </w:rPr>
        <w:t>in order to</w:t>
      </w:r>
      <w:proofErr w:type="gramEnd"/>
      <w:r w:rsidRPr="00DC6E01">
        <w:rPr>
          <w:rFonts w:ascii="Times New Roman" w:hAnsi="Times New Roman" w:cs="Times New Roman"/>
          <w:sz w:val="24"/>
          <w:szCs w:val="24"/>
          <w:lang w:val="en-GB"/>
        </w:rPr>
        <w:t xml:space="preserve"> exploit an evolving human resources field. With HR now dependent on technology for more than assessing potential candidates during the hiring process, I find that being well versed in contemporary technology will ensure that I can adapt to emerging trends towards working in a human resource department.</w:t>
      </w:r>
    </w:p>
    <w:p w14:paraId="4BC550AD" w14:textId="77777777" w:rsidR="00E50EBE" w:rsidRPr="00DC6E01" w:rsidRDefault="00E50EBE" w:rsidP="00F2592B">
      <w:pPr>
        <w:spacing w:after="0" w:line="480" w:lineRule="auto"/>
        <w:jc w:val="both"/>
        <w:rPr>
          <w:rFonts w:ascii="Times New Roman" w:hAnsi="Times New Roman" w:cs="Times New Roman"/>
          <w:sz w:val="24"/>
          <w:szCs w:val="24"/>
          <w:lang w:val="en-GB"/>
        </w:rPr>
      </w:pPr>
      <w:r w:rsidRPr="00DC6E01">
        <w:rPr>
          <w:rFonts w:ascii="Times New Roman" w:hAnsi="Times New Roman" w:cs="Times New Roman"/>
          <w:sz w:val="24"/>
          <w:szCs w:val="24"/>
          <w:lang w:val="en-GB"/>
        </w:rPr>
        <w:br w:type="page"/>
      </w:r>
    </w:p>
    <w:p w14:paraId="6BB4DF14" w14:textId="77777777" w:rsidR="00E50EBE" w:rsidRPr="00E53009" w:rsidRDefault="00E50EBE" w:rsidP="00F2592B">
      <w:pPr>
        <w:spacing w:after="0" w:line="480" w:lineRule="auto"/>
        <w:jc w:val="both"/>
        <w:rPr>
          <w:rFonts w:ascii="Times New Roman" w:hAnsi="Times New Roman" w:cs="Times New Roman"/>
          <w:b/>
          <w:bCs/>
          <w:i/>
          <w:iCs/>
          <w:sz w:val="32"/>
          <w:szCs w:val="32"/>
          <w:lang w:val="en-GB"/>
        </w:rPr>
      </w:pPr>
      <w:r w:rsidRPr="00E53009">
        <w:rPr>
          <w:rFonts w:ascii="Times New Roman" w:hAnsi="Times New Roman" w:cs="Times New Roman"/>
          <w:b/>
          <w:bCs/>
          <w:i/>
          <w:iCs/>
          <w:sz w:val="32"/>
          <w:szCs w:val="32"/>
          <w:lang w:val="en-GB"/>
        </w:rPr>
        <w:lastRenderedPageBreak/>
        <w:t>References</w:t>
      </w:r>
    </w:p>
    <w:p w14:paraId="14DEE121" w14:textId="77777777" w:rsidR="00E50EBE" w:rsidRPr="00DC6E01" w:rsidRDefault="00E50EBE" w:rsidP="00F2592B">
      <w:pPr>
        <w:spacing w:after="0" w:line="480" w:lineRule="auto"/>
        <w:ind w:left="720" w:hanging="720"/>
        <w:jc w:val="both"/>
        <w:rPr>
          <w:rFonts w:ascii="Times New Roman" w:hAnsi="Times New Roman" w:cs="Times New Roman"/>
          <w:sz w:val="24"/>
          <w:szCs w:val="24"/>
        </w:rPr>
      </w:pPr>
      <w:proofErr w:type="spellStart"/>
      <w:r w:rsidRPr="00DC6E01">
        <w:rPr>
          <w:rFonts w:ascii="Times New Roman" w:hAnsi="Times New Roman" w:cs="Times New Roman"/>
          <w:sz w:val="24"/>
          <w:szCs w:val="24"/>
        </w:rPr>
        <w:t>AlMarwani</w:t>
      </w:r>
      <w:proofErr w:type="spellEnd"/>
      <w:r w:rsidRPr="00DC6E01">
        <w:rPr>
          <w:rFonts w:ascii="Times New Roman" w:hAnsi="Times New Roman" w:cs="Times New Roman"/>
          <w:sz w:val="24"/>
          <w:szCs w:val="24"/>
        </w:rPr>
        <w:t xml:space="preserve">, M., 2020. Pedagogical potential of SWOT analysis: An approach to teaching critical thinking. </w:t>
      </w:r>
      <w:r w:rsidRPr="00DC6E01">
        <w:rPr>
          <w:rFonts w:ascii="Times New Roman" w:hAnsi="Times New Roman" w:cs="Times New Roman"/>
          <w:i/>
          <w:iCs/>
          <w:sz w:val="24"/>
          <w:szCs w:val="24"/>
        </w:rPr>
        <w:t>Thinking Skills and Creativity</w:t>
      </w:r>
      <w:r w:rsidRPr="00DC6E01">
        <w:rPr>
          <w:rFonts w:ascii="Times New Roman" w:hAnsi="Times New Roman" w:cs="Times New Roman"/>
          <w:sz w:val="24"/>
          <w:szCs w:val="24"/>
        </w:rPr>
        <w:t xml:space="preserve">, </w:t>
      </w:r>
      <w:r w:rsidRPr="00DC6E01">
        <w:rPr>
          <w:rFonts w:ascii="Times New Roman" w:hAnsi="Times New Roman" w:cs="Times New Roman"/>
          <w:i/>
          <w:iCs/>
          <w:sz w:val="24"/>
          <w:szCs w:val="24"/>
        </w:rPr>
        <w:t>38</w:t>
      </w:r>
      <w:r w:rsidRPr="00DC6E01">
        <w:rPr>
          <w:rFonts w:ascii="Times New Roman" w:hAnsi="Times New Roman" w:cs="Times New Roman"/>
          <w:sz w:val="24"/>
          <w:szCs w:val="24"/>
        </w:rPr>
        <w:t>, p.100741. https://doi.org/10.1016/j.tsc.2020.100741</w:t>
      </w:r>
    </w:p>
    <w:p w14:paraId="456F60F7" w14:textId="77777777" w:rsidR="00E50EBE" w:rsidRPr="00DC6E01" w:rsidRDefault="00E50EBE" w:rsidP="00F2592B">
      <w:pPr>
        <w:spacing w:after="0" w:line="480" w:lineRule="auto"/>
        <w:ind w:left="720" w:hanging="720"/>
        <w:jc w:val="both"/>
        <w:rPr>
          <w:rFonts w:ascii="Times New Roman" w:hAnsi="Times New Roman" w:cs="Times New Roman"/>
          <w:sz w:val="24"/>
          <w:szCs w:val="24"/>
        </w:rPr>
      </w:pPr>
      <w:r w:rsidRPr="00DC6E01">
        <w:rPr>
          <w:rFonts w:ascii="Times New Roman" w:hAnsi="Times New Roman" w:cs="Times New Roman"/>
          <w:sz w:val="24"/>
          <w:szCs w:val="24"/>
        </w:rPr>
        <w:t xml:space="preserve">Andrews, J. and Higson, H., 2008. Graduate </w:t>
      </w:r>
      <w:proofErr w:type="spellStart"/>
      <w:proofErr w:type="gramStart"/>
      <w:r w:rsidRPr="00DC6E01">
        <w:rPr>
          <w:rFonts w:ascii="Times New Roman" w:hAnsi="Times New Roman" w:cs="Times New Roman"/>
          <w:sz w:val="24"/>
          <w:szCs w:val="24"/>
        </w:rPr>
        <w:t>employability,‘</w:t>
      </w:r>
      <w:proofErr w:type="gramEnd"/>
      <w:r w:rsidRPr="00DC6E01">
        <w:rPr>
          <w:rFonts w:ascii="Times New Roman" w:hAnsi="Times New Roman" w:cs="Times New Roman"/>
          <w:sz w:val="24"/>
          <w:szCs w:val="24"/>
        </w:rPr>
        <w:t>soft</w:t>
      </w:r>
      <w:proofErr w:type="spellEnd"/>
      <w:r w:rsidRPr="00DC6E01">
        <w:rPr>
          <w:rFonts w:ascii="Times New Roman" w:hAnsi="Times New Roman" w:cs="Times New Roman"/>
          <w:sz w:val="24"/>
          <w:szCs w:val="24"/>
        </w:rPr>
        <w:t xml:space="preserve"> skills’ versus ‘</w:t>
      </w:r>
      <w:proofErr w:type="spellStart"/>
      <w:r w:rsidRPr="00DC6E01">
        <w:rPr>
          <w:rFonts w:ascii="Times New Roman" w:hAnsi="Times New Roman" w:cs="Times New Roman"/>
          <w:sz w:val="24"/>
          <w:szCs w:val="24"/>
        </w:rPr>
        <w:t>hard’business</w:t>
      </w:r>
      <w:proofErr w:type="spellEnd"/>
      <w:r w:rsidRPr="00DC6E01">
        <w:rPr>
          <w:rFonts w:ascii="Times New Roman" w:hAnsi="Times New Roman" w:cs="Times New Roman"/>
          <w:sz w:val="24"/>
          <w:szCs w:val="24"/>
        </w:rPr>
        <w:t xml:space="preserve"> knowledge: A European study. </w:t>
      </w:r>
      <w:r w:rsidRPr="00DC6E01">
        <w:rPr>
          <w:rFonts w:ascii="Times New Roman" w:hAnsi="Times New Roman" w:cs="Times New Roman"/>
          <w:i/>
          <w:iCs/>
          <w:sz w:val="24"/>
          <w:szCs w:val="24"/>
        </w:rPr>
        <w:t>Higher education in Europe</w:t>
      </w:r>
      <w:r w:rsidRPr="00DC6E01">
        <w:rPr>
          <w:rFonts w:ascii="Times New Roman" w:hAnsi="Times New Roman" w:cs="Times New Roman"/>
          <w:sz w:val="24"/>
          <w:szCs w:val="24"/>
        </w:rPr>
        <w:t xml:space="preserve">, </w:t>
      </w:r>
      <w:r w:rsidRPr="00DC6E01">
        <w:rPr>
          <w:rFonts w:ascii="Times New Roman" w:hAnsi="Times New Roman" w:cs="Times New Roman"/>
          <w:i/>
          <w:iCs/>
          <w:sz w:val="24"/>
          <w:szCs w:val="24"/>
        </w:rPr>
        <w:t>33</w:t>
      </w:r>
      <w:r w:rsidRPr="00DC6E01">
        <w:rPr>
          <w:rFonts w:ascii="Times New Roman" w:hAnsi="Times New Roman" w:cs="Times New Roman"/>
          <w:sz w:val="24"/>
          <w:szCs w:val="24"/>
        </w:rPr>
        <w:t>(4), pp.411-422. https://doi.org/10.1080/03797720802522627</w:t>
      </w:r>
    </w:p>
    <w:p w14:paraId="5CE7C37D" w14:textId="77777777" w:rsidR="00E50EBE" w:rsidRPr="00DC6E01" w:rsidRDefault="00E50EBE" w:rsidP="00F2592B">
      <w:pPr>
        <w:spacing w:after="0" w:line="480" w:lineRule="auto"/>
        <w:ind w:left="720" w:hanging="720"/>
        <w:jc w:val="both"/>
        <w:rPr>
          <w:rFonts w:ascii="Times New Roman" w:hAnsi="Times New Roman" w:cs="Times New Roman"/>
          <w:sz w:val="24"/>
          <w:szCs w:val="24"/>
        </w:rPr>
      </w:pPr>
      <w:r w:rsidRPr="00DC6E01">
        <w:rPr>
          <w:rFonts w:ascii="Times New Roman" w:hAnsi="Times New Roman" w:cs="Times New Roman"/>
          <w:sz w:val="24"/>
          <w:szCs w:val="24"/>
        </w:rPr>
        <w:t xml:space="preserve">Morin, A., 2011. Self‐awareness part 1: Definition, measures, effects, functions, and antecedents. </w:t>
      </w:r>
      <w:r w:rsidRPr="00DC6E01">
        <w:rPr>
          <w:rFonts w:ascii="Times New Roman" w:hAnsi="Times New Roman" w:cs="Times New Roman"/>
          <w:i/>
          <w:iCs/>
          <w:sz w:val="24"/>
          <w:szCs w:val="24"/>
        </w:rPr>
        <w:t>Social and personality psychology compass</w:t>
      </w:r>
      <w:r w:rsidRPr="00DC6E01">
        <w:rPr>
          <w:rFonts w:ascii="Times New Roman" w:hAnsi="Times New Roman" w:cs="Times New Roman"/>
          <w:sz w:val="24"/>
          <w:szCs w:val="24"/>
        </w:rPr>
        <w:t xml:space="preserve">, </w:t>
      </w:r>
      <w:r w:rsidRPr="00DC6E01">
        <w:rPr>
          <w:rFonts w:ascii="Times New Roman" w:hAnsi="Times New Roman" w:cs="Times New Roman"/>
          <w:i/>
          <w:iCs/>
          <w:sz w:val="24"/>
          <w:szCs w:val="24"/>
        </w:rPr>
        <w:t>5</w:t>
      </w:r>
      <w:r w:rsidRPr="00DC6E01">
        <w:rPr>
          <w:rFonts w:ascii="Times New Roman" w:hAnsi="Times New Roman" w:cs="Times New Roman"/>
          <w:sz w:val="24"/>
          <w:szCs w:val="24"/>
        </w:rPr>
        <w:t>(10), pp.807-823. https://doi.org/10.1111/j.1751-9004.2011.00387.x</w:t>
      </w:r>
    </w:p>
    <w:p w14:paraId="4243717F" w14:textId="77777777" w:rsidR="00E50EBE" w:rsidRPr="00DC6E01" w:rsidRDefault="00E50EBE" w:rsidP="00F2592B">
      <w:pPr>
        <w:spacing w:after="0" w:line="480" w:lineRule="auto"/>
        <w:ind w:left="720" w:hanging="720"/>
        <w:jc w:val="both"/>
        <w:rPr>
          <w:rFonts w:ascii="Times New Roman" w:hAnsi="Times New Roman" w:cs="Times New Roman"/>
          <w:sz w:val="24"/>
          <w:szCs w:val="24"/>
        </w:rPr>
      </w:pPr>
      <w:r w:rsidRPr="00DC6E01">
        <w:rPr>
          <w:rFonts w:ascii="Times New Roman" w:hAnsi="Times New Roman" w:cs="Times New Roman"/>
          <w:sz w:val="24"/>
          <w:szCs w:val="24"/>
        </w:rPr>
        <w:t xml:space="preserve">Covey, S.R., 2004. </w:t>
      </w:r>
      <w:r w:rsidRPr="00DC6E01">
        <w:rPr>
          <w:rFonts w:ascii="Times New Roman" w:hAnsi="Times New Roman" w:cs="Times New Roman"/>
          <w:i/>
          <w:iCs/>
          <w:sz w:val="24"/>
          <w:szCs w:val="24"/>
        </w:rPr>
        <w:t>The 7 habits of highly effective people: Powerful lessons in personal change</w:t>
      </w:r>
      <w:r w:rsidRPr="00DC6E01">
        <w:rPr>
          <w:rFonts w:ascii="Times New Roman" w:hAnsi="Times New Roman" w:cs="Times New Roman"/>
          <w:sz w:val="24"/>
          <w:szCs w:val="24"/>
        </w:rPr>
        <w:t xml:space="preserve">. Simon and Schuster. </w:t>
      </w:r>
      <w:r>
        <w:rPr>
          <w:rFonts w:ascii="Times New Roman" w:hAnsi="Times New Roman" w:cs="Times New Roman"/>
          <w:sz w:val="24"/>
          <w:szCs w:val="24"/>
        </w:rPr>
        <w:t xml:space="preserve">[Online] Available at: </w:t>
      </w:r>
      <w:r w:rsidRPr="00DC6E01">
        <w:rPr>
          <w:rFonts w:ascii="Times New Roman" w:hAnsi="Times New Roman" w:cs="Times New Roman"/>
          <w:sz w:val="24"/>
          <w:szCs w:val="24"/>
        </w:rPr>
        <w:t>dspace.vnbrims.org:13000/jspui/bitstream/123456789/1296/1/the-7-habits-ofhighly-effective-people.pdf</w:t>
      </w:r>
      <w:r>
        <w:rPr>
          <w:rFonts w:ascii="Times New Roman" w:hAnsi="Times New Roman" w:cs="Times New Roman"/>
          <w:sz w:val="24"/>
          <w:szCs w:val="24"/>
        </w:rPr>
        <w:t xml:space="preserve"> [Accessed 17 November 2021]</w:t>
      </w:r>
    </w:p>
    <w:p w14:paraId="3065DBDF" w14:textId="77777777" w:rsidR="00E50EBE" w:rsidRPr="00DC6E01" w:rsidRDefault="00E50EBE" w:rsidP="00F2592B">
      <w:pPr>
        <w:spacing w:after="0" w:line="480" w:lineRule="auto"/>
        <w:ind w:left="720" w:hanging="720"/>
        <w:jc w:val="both"/>
        <w:rPr>
          <w:rFonts w:ascii="Times New Roman" w:hAnsi="Times New Roman" w:cs="Times New Roman"/>
          <w:sz w:val="24"/>
          <w:szCs w:val="24"/>
        </w:rPr>
      </w:pPr>
      <w:proofErr w:type="spellStart"/>
      <w:r w:rsidRPr="00DC6E01">
        <w:rPr>
          <w:rFonts w:ascii="Times New Roman" w:hAnsi="Times New Roman" w:cs="Times New Roman"/>
          <w:sz w:val="24"/>
          <w:szCs w:val="24"/>
        </w:rPr>
        <w:t>Forto</w:t>
      </w:r>
      <w:proofErr w:type="spellEnd"/>
      <w:r w:rsidRPr="00DC6E01">
        <w:rPr>
          <w:rFonts w:ascii="Times New Roman" w:hAnsi="Times New Roman" w:cs="Times New Roman"/>
          <w:sz w:val="24"/>
          <w:szCs w:val="24"/>
        </w:rPr>
        <w:t>, R. and Bell, K., 2020. SWOT Analysis.</w:t>
      </w:r>
      <w:r w:rsidRPr="00371120">
        <w:rPr>
          <w:rFonts w:ascii="Times New Roman" w:hAnsi="Times New Roman" w:cs="Times New Roman"/>
          <w:sz w:val="24"/>
          <w:szCs w:val="24"/>
        </w:rPr>
        <w:t xml:space="preserve"> </w:t>
      </w:r>
      <w:r>
        <w:rPr>
          <w:rFonts w:ascii="Times New Roman" w:hAnsi="Times New Roman" w:cs="Times New Roman"/>
          <w:sz w:val="24"/>
          <w:szCs w:val="24"/>
        </w:rPr>
        <w:t>[Online] Available at:</w:t>
      </w:r>
      <w:r w:rsidRPr="00DC6E01">
        <w:rPr>
          <w:rFonts w:ascii="Times New Roman" w:hAnsi="Times New Roman" w:cs="Times New Roman"/>
          <w:sz w:val="24"/>
          <w:szCs w:val="24"/>
        </w:rPr>
        <w:t xml:space="preserve"> https://robertforto.com/wp-content/uploads/2020/09/Forto-R.-Assignment-2.pdf</w:t>
      </w:r>
    </w:p>
    <w:p w14:paraId="4EB0BF78" w14:textId="41E33663" w:rsidR="00E50EBE" w:rsidRPr="00E53009" w:rsidRDefault="00E50EBE" w:rsidP="00F2592B">
      <w:pPr>
        <w:spacing w:after="0" w:line="480" w:lineRule="auto"/>
        <w:ind w:left="720" w:hanging="720"/>
        <w:jc w:val="both"/>
        <w:rPr>
          <w:rFonts w:ascii="Times New Roman" w:hAnsi="Times New Roman" w:cs="Times New Roman"/>
          <w:sz w:val="24"/>
          <w:szCs w:val="24"/>
        </w:rPr>
      </w:pPr>
      <w:proofErr w:type="spellStart"/>
      <w:r w:rsidRPr="00DC6E01">
        <w:rPr>
          <w:rFonts w:ascii="Times New Roman" w:hAnsi="Times New Roman" w:cs="Times New Roman"/>
          <w:sz w:val="24"/>
          <w:szCs w:val="24"/>
        </w:rPr>
        <w:t>Goerg</w:t>
      </w:r>
      <w:proofErr w:type="spellEnd"/>
      <w:r w:rsidRPr="00DC6E01">
        <w:rPr>
          <w:rFonts w:ascii="Times New Roman" w:hAnsi="Times New Roman" w:cs="Times New Roman"/>
          <w:sz w:val="24"/>
          <w:szCs w:val="24"/>
        </w:rPr>
        <w:t xml:space="preserve">, S.J., 2015. </w:t>
      </w:r>
      <w:r w:rsidRPr="00E53009">
        <w:rPr>
          <w:rFonts w:ascii="Times New Roman" w:hAnsi="Times New Roman" w:cs="Times New Roman"/>
          <w:sz w:val="24"/>
          <w:szCs w:val="24"/>
        </w:rPr>
        <w:t xml:space="preserve">Goal setting and worker motivation. </w:t>
      </w:r>
      <w:r w:rsidRPr="00E53009">
        <w:rPr>
          <w:rFonts w:ascii="Times New Roman" w:hAnsi="Times New Roman" w:cs="Times New Roman"/>
          <w:i/>
          <w:iCs/>
          <w:sz w:val="24"/>
          <w:szCs w:val="24"/>
        </w:rPr>
        <w:t>IZA World of Labor</w:t>
      </w:r>
      <w:r w:rsidRPr="00E53009">
        <w:rPr>
          <w:rFonts w:ascii="Times New Roman" w:hAnsi="Times New Roman" w:cs="Times New Roman"/>
          <w:sz w:val="24"/>
          <w:szCs w:val="24"/>
        </w:rPr>
        <w:t xml:space="preserve">. [Online] Available at: </w:t>
      </w:r>
      <w:hyperlink r:id="rId6" w:history="1">
        <w:r w:rsidRPr="00E53009">
          <w:rPr>
            <w:rStyle w:val="Hyperlink"/>
            <w:rFonts w:ascii="Times New Roman" w:hAnsi="Times New Roman" w:cs="Times New Roman"/>
            <w:color w:val="auto"/>
            <w:sz w:val="24"/>
            <w:szCs w:val="24"/>
            <w:u w:val="none"/>
          </w:rPr>
          <w:t>https://wol.iza.org/uploads/articles/178/pdfs/goal-setting-and-worker-motivation.one-pager.pdf?v=1</w:t>
        </w:r>
      </w:hyperlink>
      <w:r w:rsidRPr="00E53009">
        <w:rPr>
          <w:rFonts w:ascii="Times New Roman" w:hAnsi="Times New Roman" w:cs="Times New Roman"/>
          <w:sz w:val="24"/>
          <w:szCs w:val="24"/>
        </w:rPr>
        <w:t xml:space="preserve"> [Accessed 1</w:t>
      </w:r>
      <w:r w:rsidR="00A51B9E">
        <w:rPr>
          <w:rFonts w:ascii="Times New Roman" w:hAnsi="Times New Roman" w:cs="Times New Roman"/>
          <w:sz w:val="24"/>
          <w:szCs w:val="24"/>
        </w:rPr>
        <w:t xml:space="preserve">3 </w:t>
      </w:r>
      <w:r w:rsidRPr="00E53009">
        <w:rPr>
          <w:rFonts w:ascii="Times New Roman" w:hAnsi="Times New Roman" w:cs="Times New Roman"/>
          <w:sz w:val="24"/>
          <w:szCs w:val="24"/>
        </w:rPr>
        <w:t>November 2021]</w:t>
      </w:r>
    </w:p>
    <w:p w14:paraId="6DAE470B" w14:textId="77777777" w:rsidR="00E50EBE" w:rsidRPr="00E53009" w:rsidRDefault="00E50EBE" w:rsidP="00F2592B">
      <w:pPr>
        <w:spacing w:after="0" w:line="480" w:lineRule="auto"/>
        <w:ind w:left="720" w:hanging="720"/>
        <w:jc w:val="both"/>
        <w:rPr>
          <w:rFonts w:ascii="Times New Roman" w:hAnsi="Times New Roman" w:cs="Times New Roman"/>
          <w:sz w:val="24"/>
          <w:szCs w:val="24"/>
        </w:rPr>
      </w:pPr>
      <w:proofErr w:type="spellStart"/>
      <w:r w:rsidRPr="00E53009">
        <w:rPr>
          <w:rFonts w:ascii="Times New Roman" w:hAnsi="Times New Roman" w:cs="Times New Roman"/>
          <w:sz w:val="24"/>
          <w:szCs w:val="24"/>
        </w:rPr>
        <w:t>Hatchuel</w:t>
      </w:r>
      <w:proofErr w:type="spellEnd"/>
      <w:r w:rsidRPr="00E53009">
        <w:rPr>
          <w:rFonts w:ascii="Times New Roman" w:hAnsi="Times New Roman" w:cs="Times New Roman"/>
          <w:sz w:val="24"/>
          <w:szCs w:val="24"/>
        </w:rPr>
        <w:t xml:space="preserve">, A. and </w:t>
      </w:r>
      <w:proofErr w:type="spellStart"/>
      <w:r w:rsidRPr="00E53009">
        <w:rPr>
          <w:rFonts w:ascii="Times New Roman" w:hAnsi="Times New Roman" w:cs="Times New Roman"/>
          <w:sz w:val="24"/>
          <w:szCs w:val="24"/>
        </w:rPr>
        <w:t>Segrestin</w:t>
      </w:r>
      <w:proofErr w:type="spellEnd"/>
      <w:r w:rsidRPr="00E53009">
        <w:rPr>
          <w:rFonts w:ascii="Times New Roman" w:hAnsi="Times New Roman" w:cs="Times New Roman"/>
          <w:sz w:val="24"/>
          <w:szCs w:val="24"/>
        </w:rPr>
        <w:t xml:space="preserve">, B., 2019. A century old and still visionary: Fayol's innovative theory of management. </w:t>
      </w:r>
      <w:r w:rsidRPr="00E53009">
        <w:rPr>
          <w:rFonts w:ascii="Times New Roman" w:hAnsi="Times New Roman" w:cs="Times New Roman"/>
          <w:i/>
          <w:iCs/>
          <w:sz w:val="24"/>
          <w:szCs w:val="24"/>
        </w:rPr>
        <w:t>European Management Review</w:t>
      </w:r>
      <w:r w:rsidRPr="00E53009">
        <w:rPr>
          <w:rFonts w:ascii="Times New Roman" w:hAnsi="Times New Roman" w:cs="Times New Roman"/>
          <w:sz w:val="24"/>
          <w:szCs w:val="24"/>
        </w:rPr>
        <w:t xml:space="preserve">, </w:t>
      </w:r>
      <w:r w:rsidRPr="00E53009">
        <w:rPr>
          <w:rFonts w:ascii="Times New Roman" w:hAnsi="Times New Roman" w:cs="Times New Roman"/>
          <w:i/>
          <w:iCs/>
          <w:sz w:val="24"/>
          <w:szCs w:val="24"/>
        </w:rPr>
        <w:t>16</w:t>
      </w:r>
      <w:r w:rsidRPr="00E53009">
        <w:rPr>
          <w:rFonts w:ascii="Times New Roman" w:hAnsi="Times New Roman" w:cs="Times New Roman"/>
          <w:sz w:val="24"/>
          <w:szCs w:val="24"/>
        </w:rPr>
        <w:t>(2), pp.399-412. https://doi.org/10.1111/emre.12292</w:t>
      </w:r>
    </w:p>
    <w:p w14:paraId="51E852C7" w14:textId="7CBD206D" w:rsidR="00E50EBE" w:rsidRPr="00E53009" w:rsidRDefault="00E50EBE" w:rsidP="00F2592B">
      <w:pPr>
        <w:spacing w:after="0" w:line="480" w:lineRule="auto"/>
        <w:ind w:left="720" w:hanging="720"/>
        <w:jc w:val="both"/>
        <w:rPr>
          <w:rFonts w:ascii="Times New Roman" w:hAnsi="Times New Roman" w:cs="Times New Roman"/>
          <w:sz w:val="24"/>
          <w:szCs w:val="24"/>
        </w:rPr>
      </w:pPr>
      <w:r w:rsidRPr="00E53009">
        <w:rPr>
          <w:rFonts w:ascii="Times New Roman" w:hAnsi="Times New Roman" w:cs="Times New Roman"/>
          <w:sz w:val="24"/>
          <w:szCs w:val="24"/>
        </w:rPr>
        <w:t xml:space="preserve">Honey, P. and Mumford, A., 2000. </w:t>
      </w:r>
      <w:r w:rsidRPr="00E53009">
        <w:rPr>
          <w:rFonts w:ascii="Times New Roman" w:hAnsi="Times New Roman" w:cs="Times New Roman"/>
          <w:i/>
          <w:iCs/>
          <w:sz w:val="24"/>
          <w:szCs w:val="24"/>
        </w:rPr>
        <w:t>The learning styles helper's guide</w:t>
      </w:r>
      <w:r w:rsidRPr="00E53009">
        <w:rPr>
          <w:rFonts w:ascii="Times New Roman" w:hAnsi="Times New Roman" w:cs="Times New Roman"/>
          <w:sz w:val="24"/>
          <w:szCs w:val="24"/>
        </w:rPr>
        <w:t xml:space="preserve">. Maidenhead: Peter Honey Publications. [Online] Available at: </w:t>
      </w:r>
      <w:hyperlink r:id="rId7" w:history="1">
        <w:r w:rsidRPr="00E53009">
          <w:rPr>
            <w:rStyle w:val="Hyperlink"/>
            <w:rFonts w:ascii="Times New Roman" w:hAnsi="Times New Roman" w:cs="Times New Roman"/>
            <w:color w:val="auto"/>
            <w:sz w:val="24"/>
            <w:szCs w:val="24"/>
            <w:u w:val="none"/>
          </w:rPr>
          <w:t>https://www.fwsolutions.net/wp-</w:t>
        </w:r>
        <w:r w:rsidRPr="00E53009">
          <w:rPr>
            <w:rStyle w:val="Hyperlink"/>
            <w:rFonts w:ascii="Times New Roman" w:hAnsi="Times New Roman" w:cs="Times New Roman"/>
            <w:color w:val="auto"/>
            <w:sz w:val="24"/>
            <w:szCs w:val="24"/>
            <w:u w:val="none"/>
          </w:rPr>
          <w:lastRenderedPageBreak/>
          <w:t>content/uploads/2021/01/learning-styles-helpers-guide_quickpeek.pdf</w:t>
        </w:r>
      </w:hyperlink>
      <w:r w:rsidRPr="00E53009">
        <w:rPr>
          <w:rFonts w:ascii="Times New Roman" w:hAnsi="Times New Roman" w:cs="Times New Roman"/>
          <w:sz w:val="24"/>
          <w:szCs w:val="24"/>
        </w:rPr>
        <w:t xml:space="preserve"> [Accessed 1</w:t>
      </w:r>
      <w:r w:rsidR="00A51B9E">
        <w:rPr>
          <w:rFonts w:ascii="Times New Roman" w:hAnsi="Times New Roman" w:cs="Times New Roman"/>
          <w:sz w:val="24"/>
          <w:szCs w:val="24"/>
        </w:rPr>
        <w:t xml:space="preserve">3 </w:t>
      </w:r>
      <w:r w:rsidRPr="00E53009">
        <w:rPr>
          <w:rFonts w:ascii="Times New Roman" w:hAnsi="Times New Roman" w:cs="Times New Roman"/>
          <w:sz w:val="24"/>
          <w:szCs w:val="24"/>
        </w:rPr>
        <w:t>November 2021]</w:t>
      </w:r>
    </w:p>
    <w:p w14:paraId="58BC77C7" w14:textId="2E206983" w:rsidR="00E50EBE" w:rsidRPr="00E53009" w:rsidRDefault="00E50EBE" w:rsidP="00F2592B">
      <w:pPr>
        <w:spacing w:after="0" w:line="480" w:lineRule="auto"/>
        <w:ind w:left="720" w:hanging="720"/>
        <w:jc w:val="both"/>
        <w:rPr>
          <w:rFonts w:ascii="Times New Roman" w:hAnsi="Times New Roman" w:cs="Times New Roman"/>
          <w:sz w:val="24"/>
          <w:szCs w:val="24"/>
        </w:rPr>
      </w:pPr>
      <w:proofErr w:type="spellStart"/>
      <w:r w:rsidRPr="00E53009">
        <w:rPr>
          <w:rFonts w:ascii="Times New Roman" w:hAnsi="Times New Roman" w:cs="Times New Roman"/>
          <w:sz w:val="24"/>
          <w:szCs w:val="24"/>
        </w:rPr>
        <w:t>Jehanzeb</w:t>
      </w:r>
      <w:proofErr w:type="spellEnd"/>
      <w:r w:rsidRPr="00E53009">
        <w:rPr>
          <w:rFonts w:ascii="Times New Roman" w:hAnsi="Times New Roman" w:cs="Times New Roman"/>
          <w:sz w:val="24"/>
          <w:szCs w:val="24"/>
        </w:rPr>
        <w:t xml:space="preserve">, K. and Bashir, N.A., 2013. Training and development program and its benefits to employee and organization: A conceptual study. </w:t>
      </w:r>
      <w:r w:rsidRPr="00E53009">
        <w:rPr>
          <w:rFonts w:ascii="Times New Roman" w:hAnsi="Times New Roman" w:cs="Times New Roman"/>
          <w:i/>
          <w:iCs/>
          <w:sz w:val="24"/>
          <w:szCs w:val="24"/>
        </w:rPr>
        <w:t>European Journal of business and management</w:t>
      </w:r>
      <w:r w:rsidRPr="00E53009">
        <w:rPr>
          <w:rFonts w:ascii="Times New Roman" w:hAnsi="Times New Roman" w:cs="Times New Roman"/>
          <w:sz w:val="24"/>
          <w:szCs w:val="24"/>
        </w:rPr>
        <w:t xml:space="preserve">, </w:t>
      </w:r>
      <w:r w:rsidRPr="00E53009">
        <w:rPr>
          <w:rFonts w:ascii="Times New Roman" w:hAnsi="Times New Roman" w:cs="Times New Roman"/>
          <w:i/>
          <w:iCs/>
          <w:sz w:val="24"/>
          <w:szCs w:val="24"/>
        </w:rPr>
        <w:t>5</w:t>
      </w:r>
      <w:r w:rsidRPr="00E53009">
        <w:rPr>
          <w:rFonts w:ascii="Times New Roman" w:hAnsi="Times New Roman" w:cs="Times New Roman"/>
          <w:sz w:val="24"/>
          <w:szCs w:val="24"/>
        </w:rPr>
        <w:t xml:space="preserve">(2). [Online] Available at: </w:t>
      </w:r>
      <w:hyperlink r:id="rId8" w:history="1">
        <w:r w:rsidRPr="00E53009">
          <w:rPr>
            <w:rStyle w:val="Hyperlink"/>
            <w:rFonts w:ascii="Times New Roman" w:hAnsi="Times New Roman" w:cs="Times New Roman"/>
            <w:color w:val="auto"/>
            <w:sz w:val="24"/>
            <w:szCs w:val="24"/>
            <w:u w:val="none"/>
          </w:rPr>
          <w:t>https://www.researchgate.net/profile/Nadeem-Bashir-3/publication/274703936_Training_and_Development_Program_and_Its_Benefits_to_Employee_and_Organization_An_Conceptual_Study/links/5c650d59299bf1d14cc4d35b/Training-and-Development-Program-and-Its-Benefits-to-Employee-and-Organization-An-Conceptual-Study.pdf</w:t>
        </w:r>
      </w:hyperlink>
      <w:r w:rsidRPr="00E53009">
        <w:rPr>
          <w:rFonts w:ascii="Times New Roman" w:hAnsi="Times New Roman" w:cs="Times New Roman"/>
          <w:sz w:val="24"/>
          <w:szCs w:val="24"/>
        </w:rPr>
        <w:t xml:space="preserve"> [Accessed 1</w:t>
      </w:r>
      <w:r w:rsidR="00E743F6">
        <w:rPr>
          <w:rFonts w:ascii="Times New Roman" w:hAnsi="Times New Roman" w:cs="Times New Roman"/>
          <w:sz w:val="24"/>
          <w:szCs w:val="24"/>
        </w:rPr>
        <w:t>5</w:t>
      </w:r>
      <w:r w:rsidRPr="00E53009">
        <w:rPr>
          <w:rFonts w:ascii="Times New Roman" w:hAnsi="Times New Roman" w:cs="Times New Roman"/>
          <w:sz w:val="24"/>
          <w:szCs w:val="24"/>
        </w:rPr>
        <w:t xml:space="preserve"> November 2021]</w:t>
      </w:r>
    </w:p>
    <w:p w14:paraId="514C052D" w14:textId="77777777" w:rsidR="00E50EBE" w:rsidRPr="00E53009" w:rsidRDefault="00E50EBE" w:rsidP="00F2592B">
      <w:pPr>
        <w:spacing w:after="0" w:line="480" w:lineRule="auto"/>
        <w:ind w:left="720" w:hanging="720"/>
        <w:jc w:val="both"/>
        <w:rPr>
          <w:rFonts w:ascii="Times New Roman" w:hAnsi="Times New Roman" w:cs="Times New Roman"/>
          <w:sz w:val="24"/>
          <w:szCs w:val="24"/>
        </w:rPr>
      </w:pPr>
      <w:r w:rsidRPr="00E53009">
        <w:rPr>
          <w:rFonts w:ascii="Times New Roman" w:hAnsi="Times New Roman" w:cs="Times New Roman"/>
          <w:sz w:val="24"/>
          <w:szCs w:val="24"/>
        </w:rPr>
        <w:t xml:space="preserve">Othman, N. and </w:t>
      </w:r>
      <w:proofErr w:type="spellStart"/>
      <w:r w:rsidRPr="00E53009">
        <w:rPr>
          <w:rFonts w:ascii="Times New Roman" w:hAnsi="Times New Roman" w:cs="Times New Roman"/>
          <w:sz w:val="24"/>
          <w:szCs w:val="24"/>
        </w:rPr>
        <w:t>Amiruddin</w:t>
      </w:r>
      <w:proofErr w:type="spellEnd"/>
      <w:r w:rsidRPr="00E53009">
        <w:rPr>
          <w:rFonts w:ascii="Times New Roman" w:hAnsi="Times New Roman" w:cs="Times New Roman"/>
          <w:sz w:val="24"/>
          <w:szCs w:val="24"/>
        </w:rPr>
        <w:t xml:space="preserve">, M.H., 2010. Different perspectives of learning styles from VARK model. </w:t>
      </w:r>
      <w:r w:rsidRPr="00E53009">
        <w:rPr>
          <w:rFonts w:ascii="Times New Roman" w:hAnsi="Times New Roman" w:cs="Times New Roman"/>
          <w:i/>
          <w:iCs/>
          <w:sz w:val="24"/>
          <w:szCs w:val="24"/>
        </w:rPr>
        <w:t>Procedia-Social and Behavioral Sciences</w:t>
      </w:r>
      <w:r w:rsidRPr="00E53009">
        <w:rPr>
          <w:rFonts w:ascii="Times New Roman" w:hAnsi="Times New Roman" w:cs="Times New Roman"/>
          <w:sz w:val="24"/>
          <w:szCs w:val="24"/>
        </w:rPr>
        <w:t xml:space="preserve">, </w:t>
      </w:r>
      <w:r w:rsidRPr="00E53009">
        <w:rPr>
          <w:rFonts w:ascii="Times New Roman" w:hAnsi="Times New Roman" w:cs="Times New Roman"/>
          <w:i/>
          <w:iCs/>
          <w:sz w:val="24"/>
          <w:szCs w:val="24"/>
        </w:rPr>
        <w:t>7</w:t>
      </w:r>
      <w:r w:rsidRPr="00E53009">
        <w:rPr>
          <w:rFonts w:ascii="Times New Roman" w:hAnsi="Times New Roman" w:cs="Times New Roman"/>
          <w:sz w:val="24"/>
          <w:szCs w:val="24"/>
        </w:rPr>
        <w:t xml:space="preserve">, pp.652-660. [Online] Available at: </w:t>
      </w:r>
      <w:hyperlink r:id="rId9" w:history="1">
        <w:r w:rsidRPr="00E53009">
          <w:rPr>
            <w:rStyle w:val="Hyperlink"/>
            <w:rFonts w:ascii="Times New Roman" w:hAnsi="Times New Roman" w:cs="Times New Roman"/>
            <w:color w:val="auto"/>
            <w:sz w:val="24"/>
            <w:szCs w:val="24"/>
            <w:u w:val="none"/>
          </w:rPr>
          <w:t>https://www.researchgate.net/profile/Nadeem-Bashir-3/publication/274703936_Training_and_Development_Program_and_Its_Benefits_to_Employee_and_Organization_An_Conceptual_Study/links/5c650d59299bf1d14cc4d35b/Training-and-Development-Program-and-Its-Benefits-to-Employee-and-Organization-An-Conceptual-Study.pdf</w:t>
        </w:r>
      </w:hyperlink>
      <w:r w:rsidRPr="00E53009">
        <w:rPr>
          <w:rFonts w:ascii="Times New Roman" w:hAnsi="Times New Roman" w:cs="Times New Roman"/>
          <w:sz w:val="24"/>
          <w:szCs w:val="24"/>
        </w:rPr>
        <w:t xml:space="preserve"> [Accessed 17 November 2021]</w:t>
      </w:r>
    </w:p>
    <w:p w14:paraId="47FF6083" w14:textId="77777777" w:rsidR="00181B95" w:rsidRPr="00E53009" w:rsidRDefault="00181B95" w:rsidP="00F2592B">
      <w:pPr>
        <w:jc w:val="both"/>
      </w:pPr>
    </w:p>
    <w:sectPr w:rsidR="00181B95" w:rsidRPr="00E53009" w:rsidSect="002E1264">
      <w:footerReference w:type="default" r:id="rId10"/>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3E7B9" w14:textId="77777777" w:rsidR="008718E2" w:rsidRDefault="008718E2" w:rsidP="00CE73C6">
      <w:pPr>
        <w:spacing w:after="0" w:line="240" w:lineRule="auto"/>
      </w:pPr>
      <w:r>
        <w:separator/>
      </w:r>
    </w:p>
  </w:endnote>
  <w:endnote w:type="continuationSeparator" w:id="0">
    <w:p w14:paraId="58542CF8" w14:textId="77777777" w:rsidR="008718E2" w:rsidRDefault="008718E2" w:rsidP="00CE7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Gill Sans MT">
    <w:panose1 w:val="020B0502020104020203"/>
    <w:charset w:val="EE"/>
    <w:family w:val="swiss"/>
    <w:pitch w:val="variable"/>
    <w:sig w:usb0="00000007" w:usb1="00000000" w:usb2="00000000" w:usb3="00000000" w:csb0="00000003" w:csb1="00000000"/>
  </w:font>
  <w:font w:name="+mj-ea">
    <w:panose1 w:val="00000000000000000000"/>
    <w:charset w:val="00"/>
    <w:family w:val="roman"/>
    <w:notTrueType/>
    <w:pitch w:val="default"/>
  </w:font>
  <w:font w:name="+mj-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071687"/>
      <w:docPartObj>
        <w:docPartGallery w:val="Page Numbers (Bottom of Page)"/>
        <w:docPartUnique/>
      </w:docPartObj>
    </w:sdtPr>
    <w:sdtEndPr>
      <w:rPr>
        <w:noProof/>
      </w:rPr>
    </w:sdtEndPr>
    <w:sdtContent>
      <w:p w14:paraId="1AF317C7" w14:textId="15188163" w:rsidR="00CE73C6" w:rsidRDefault="00CE73C6">
        <w:pPr>
          <w:pStyle w:val="Footer"/>
        </w:pPr>
        <w:r>
          <w:fldChar w:fldCharType="begin"/>
        </w:r>
        <w:r>
          <w:instrText xml:space="preserve"> PAGE   \* MERGEFORMAT </w:instrText>
        </w:r>
        <w:r>
          <w:fldChar w:fldCharType="separate"/>
        </w:r>
        <w:r>
          <w:rPr>
            <w:noProof/>
          </w:rPr>
          <w:t>2</w:t>
        </w:r>
        <w:r>
          <w:rPr>
            <w:noProof/>
          </w:rPr>
          <w:fldChar w:fldCharType="end"/>
        </w:r>
      </w:p>
    </w:sdtContent>
  </w:sdt>
  <w:p w14:paraId="38158DDB" w14:textId="77777777" w:rsidR="00CE73C6" w:rsidRDefault="00CE7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93B8C" w14:textId="77777777" w:rsidR="008718E2" w:rsidRDefault="008718E2" w:rsidP="00CE73C6">
      <w:pPr>
        <w:spacing w:after="0" w:line="240" w:lineRule="auto"/>
      </w:pPr>
      <w:r>
        <w:separator/>
      </w:r>
    </w:p>
  </w:footnote>
  <w:footnote w:type="continuationSeparator" w:id="0">
    <w:p w14:paraId="118EFAAB" w14:textId="77777777" w:rsidR="008718E2" w:rsidRDefault="008718E2" w:rsidP="00CE73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EBE"/>
    <w:rsid w:val="00181B95"/>
    <w:rsid w:val="002D56D3"/>
    <w:rsid w:val="002E1264"/>
    <w:rsid w:val="003B0EEB"/>
    <w:rsid w:val="00720E2D"/>
    <w:rsid w:val="008718E2"/>
    <w:rsid w:val="00A34B0E"/>
    <w:rsid w:val="00A51B9E"/>
    <w:rsid w:val="00A75086"/>
    <w:rsid w:val="00A80919"/>
    <w:rsid w:val="00CE73C6"/>
    <w:rsid w:val="00D608F1"/>
    <w:rsid w:val="00DA2E0A"/>
    <w:rsid w:val="00E50EBE"/>
    <w:rsid w:val="00E53009"/>
    <w:rsid w:val="00E743F6"/>
    <w:rsid w:val="00EF6673"/>
    <w:rsid w:val="00F2592B"/>
    <w:rsid w:val="00F26EE6"/>
    <w:rsid w:val="00F321B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38509"/>
  <w15:chartTrackingRefBased/>
  <w15:docId w15:val="{7ED429CF-C208-4D8F-9268-DC8E12A44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EBE"/>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50EBE"/>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50EBE"/>
    <w:rPr>
      <w:color w:val="0000FF"/>
      <w:u w:val="single"/>
    </w:rPr>
  </w:style>
  <w:style w:type="paragraph" w:styleId="NoSpacing">
    <w:name w:val="No Spacing"/>
    <w:link w:val="NoSpacingChar"/>
    <w:uiPriority w:val="1"/>
    <w:qFormat/>
    <w:rsid w:val="002E12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1264"/>
    <w:rPr>
      <w:rFonts w:eastAsiaTheme="minorEastAsia"/>
      <w:lang w:val="en-US"/>
    </w:rPr>
  </w:style>
  <w:style w:type="paragraph" w:styleId="Header">
    <w:name w:val="header"/>
    <w:basedOn w:val="Normal"/>
    <w:link w:val="HeaderChar"/>
    <w:uiPriority w:val="99"/>
    <w:unhideWhenUsed/>
    <w:rsid w:val="00CE73C6"/>
    <w:pPr>
      <w:tabs>
        <w:tab w:val="center" w:pos="4536"/>
        <w:tab w:val="right" w:pos="9072"/>
      </w:tabs>
      <w:spacing w:after="0" w:line="240" w:lineRule="auto"/>
    </w:pPr>
  </w:style>
  <w:style w:type="character" w:customStyle="1" w:styleId="HeaderChar">
    <w:name w:val="Header Char"/>
    <w:basedOn w:val="DefaultParagraphFont"/>
    <w:link w:val="Header"/>
    <w:uiPriority w:val="99"/>
    <w:rsid w:val="00CE73C6"/>
    <w:rPr>
      <w:lang w:val="en-US"/>
    </w:rPr>
  </w:style>
  <w:style w:type="paragraph" w:styleId="Footer">
    <w:name w:val="footer"/>
    <w:basedOn w:val="Normal"/>
    <w:link w:val="FooterChar"/>
    <w:uiPriority w:val="99"/>
    <w:unhideWhenUsed/>
    <w:rsid w:val="00CE73C6"/>
    <w:pPr>
      <w:tabs>
        <w:tab w:val="center" w:pos="4536"/>
        <w:tab w:val="right" w:pos="9072"/>
      </w:tabs>
      <w:spacing w:after="0" w:line="240" w:lineRule="auto"/>
    </w:pPr>
  </w:style>
  <w:style w:type="character" w:customStyle="1" w:styleId="FooterChar">
    <w:name w:val="Footer Char"/>
    <w:basedOn w:val="DefaultParagraphFont"/>
    <w:link w:val="Footer"/>
    <w:uiPriority w:val="99"/>
    <w:rsid w:val="00CE73C6"/>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Nadeem-Bashir-3/publication/274703936_Training_and_Development_Program_and_Its_Benefits_to_Employee_and_Organization_An_Conceptual_Study/links/5c650d59299bf1d14cc4d35b/Training-and-Development-Program-and-Its-Benefits-to-Employee-and-Organization-An-Conceptual-Study.pdf" TargetMode="External"/><Relationship Id="rId3" Type="http://schemas.openxmlformats.org/officeDocument/2006/relationships/webSettings" Target="webSettings.xml"/><Relationship Id="rId7" Type="http://schemas.openxmlformats.org/officeDocument/2006/relationships/hyperlink" Target="https://www.fwsolutions.net/wp-content/uploads/2021/01/learning-styles-helpers-guide_quickpeek.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ol.iza.org/uploads/articles/178/pdfs/goal-setting-and-worker-motivation.one-pager.pdf?v=1"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researchgate.net/profile/Nadeem-Bashir-3/publication/274703936_Training_and_Development_Program_and_Its_Benefits_to_Employee_and_Organization_An_Conceptual_Study/links/5c650d59299bf1d14cc4d35b/Training-and-Development-Program-and-Its-Benefits-to-Employee-and-Organization-An-Conceptual-Stud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12</Pages>
  <Words>2716</Words>
  <Characters>15754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Personal Career Development</vt:lpstr>
    </vt:vector>
  </TitlesOfParts>
  <Company>2113467</Company>
  <LinksUpToDate>false</LinksUpToDate>
  <CharactersWithSpaces>18434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dc:subject>
  <dc:creator>Lavinia Mihaloiu</dc:creator>
  <cp:keywords/>
  <dc:description/>
  <cp:lastModifiedBy>Lavinia Mihaloiu</cp:lastModifiedBy>
  <cp:revision>18</cp:revision>
  <dcterms:created xsi:type="dcterms:W3CDTF">2021-11-19T13:20:00Z</dcterms:created>
  <dcterms:modified xsi:type="dcterms:W3CDTF">2021-11-19T13:41:00Z</dcterms:modified>
</cp:coreProperties>
</file>