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rPr>
        <w:id w:val="840819425"/>
        <w:docPartObj>
          <w:docPartGallery w:val="Cover Pages"/>
          <w:docPartUnique/>
        </w:docPartObj>
      </w:sdtPr>
      <w:sdtEndPr/>
      <w:sdtContent>
        <w:p w14:paraId="4CEAD625" w14:textId="738BEABE" w:rsidR="00E44D34" w:rsidRPr="005B2FC5" w:rsidRDefault="00616DC0" w:rsidP="005B2FC5">
          <w:pPr>
            <w:rPr>
              <w:rFonts w:ascii="Arial" w:hAnsi="Arial" w:cs="Arial"/>
            </w:rPr>
          </w:pPr>
          <w:r w:rsidRPr="005B2FC5">
            <w:rPr>
              <w:rFonts w:ascii="Arial" w:hAnsi="Arial" w:cs="Arial"/>
              <w:noProof/>
              <w:lang w:eastAsia="en-GB"/>
            </w:rPr>
            <w:drawing>
              <wp:inline distT="0" distB="0" distL="0" distR="0" wp14:anchorId="24D5DC4A" wp14:editId="39E1C707">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1.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9409EE2" w14:textId="59B96EF0" w:rsidR="00E44D34" w:rsidRPr="005B2FC5" w:rsidRDefault="00616DC0" w:rsidP="005B2FC5">
          <w:pPr>
            <w:rPr>
              <w:rFonts w:ascii="Arial" w:hAnsi="Arial" w:cs="Arial"/>
            </w:rPr>
          </w:pPr>
          <w:r w:rsidRPr="005B2FC5">
            <w:rPr>
              <w:rFonts w:ascii="Arial" w:hAnsi="Arial" w:cs="Arial"/>
              <w:noProof/>
              <w:lang w:eastAsia="en-GB"/>
            </w:rPr>
            <mc:AlternateContent>
              <mc:Choice Requires="wps">
                <w:drawing>
                  <wp:anchor distT="0" distB="0" distL="182880" distR="182880" simplePos="0" relativeHeight="251660288" behindDoc="0" locked="0" layoutInCell="1" allowOverlap="1" wp14:anchorId="184CE80A" wp14:editId="68866C78">
                    <wp:simplePos x="0" y="0"/>
                    <wp:positionH relativeFrom="margin">
                      <wp:align>center</wp:align>
                    </wp:positionH>
                    <wp:positionV relativeFrom="page">
                      <wp:posOffset>4847590</wp:posOffset>
                    </wp:positionV>
                    <wp:extent cx="4686300" cy="6720840"/>
                    <wp:effectExtent l="0" t="0" r="10160" b="635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172D14" w14:textId="77777777" w:rsidR="00B87BE4" w:rsidRPr="005B2FC5" w:rsidRDefault="00AA67AD" w:rsidP="00B87BE4">
                                <w:pPr>
                                  <w:jc w:val="center"/>
                                  <w:rPr>
                                    <w:rFonts w:ascii="Arial" w:hAnsi="Arial" w:cs="Arial"/>
                                    <w:sz w:val="32"/>
                                    <w:szCs w:val="32"/>
                                  </w:rPr>
                                </w:pPr>
                                <w:r w:rsidRPr="005B2FC5">
                                  <w:rPr>
                                    <w:rFonts w:ascii="Arial" w:hAnsi="Arial" w:cs="Arial"/>
                                    <w:b/>
                                    <w:bCs/>
                                    <w:sz w:val="32"/>
                                    <w:szCs w:val="32"/>
                                  </w:rPr>
                                  <w:t>Module Code and Title:</w:t>
                                </w:r>
                                <w:r w:rsidR="00B87BE4" w:rsidRPr="005B2FC5">
                                  <w:rPr>
                                    <w:rFonts w:ascii="Arial" w:hAnsi="Arial" w:cs="Arial"/>
                                    <w:b/>
                                    <w:bCs/>
                                    <w:sz w:val="32"/>
                                    <w:szCs w:val="32"/>
                                  </w:rPr>
                                  <w:t xml:space="preserve"> </w:t>
                                </w:r>
                                <w:r w:rsidR="00B87BE4" w:rsidRPr="005B2FC5">
                                  <w:rPr>
                                    <w:rFonts w:ascii="Arial" w:hAnsi="Arial" w:cs="Arial"/>
                                    <w:sz w:val="32"/>
                                    <w:szCs w:val="32"/>
                                  </w:rPr>
                                  <w:t>BMSW4013 Academic Skills for the Digital Era</w:t>
                                </w:r>
                              </w:p>
                              <w:p w14:paraId="45159303" w14:textId="77777777" w:rsidR="00B87BE4" w:rsidRPr="005B2FC5" w:rsidRDefault="00B87BE4" w:rsidP="00B87BE4">
                                <w:pPr>
                                  <w:jc w:val="center"/>
                                  <w:rPr>
                                    <w:rFonts w:ascii="Arial" w:hAnsi="Arial" w:cs="Arial"/>
                                    <w:sz w:val="32"/>
                                    <w:szCs w:val="32"/>
                                  </w:rPr>
                                </w:pPr>
                                <w:r w:rsidRPr="005B2FC5">
                                  <w:rPr>
                                    <w:rFonts w:ascii="Arial" w:hAnsi="Arial" w:cs="Arial"/>
                                    <w:sz w:val="32"/>
                                    <w:szCs w:val="32"/>
                                  </w:rPr>
                                  <w:t>E-Portfolio</w:t>
                                </w:r>
                              </w:p>
                              <w:p w14:paraId="35853785" w14:textId="37992A35" w:rsidR="008C28EA" w:rsidRPr="005B2FC5" w:rsidRDefault="00B87BE4" w:rsidP="00B87BE4">
                                <w:pPr>
                                  <w:jc w:val="center"/>
                                  <w:rPr>
                                    <w:rFonts w:ascii="Arial" w:hAnsi="Arial" w:cs="Arial"/>
                                    <w:b/>
                                    <w:bCs/>
                                    <w:sz w:val="32"/>
                                    <w:szCs w:val="32"/>
                                  </w:rPr>
                                </w:pPr>
                                <w:r w:rsidRPr="005B2FC5">
                                  <w:rPr>
                                    <w:rFonts w:ascii="Arial" w:hAnsi="Arial" w:cs="Arial"/>
                                    <w:sz w:val="32"/>
                                    <w:szCs w:val="32"/>
                                  </w:rPr>
                                  <w:t>Component 3</w:t>
                                </w:r>
                                <w:r w:rsidRPr="005B2FC5">
                                  <w:rPr>
                                    <w:rFonts w:ascii="Arial" w:hAnsi="Arial" w:cs="Arial"/>
                                    <w:b/>
                                    <w:bCs/>
                                    <w:sz w:val="32"/>
                                    <w:szCs w:val="32"/>
                                  </w:rPr>
                                  <w:t xml:space="preserve"> </w:t>
                                </w:r>
                                <w:r w:rsidRPr="005B2FC5">
                                  <w:rPr>
                                    <w:rFonts w:ascii="Arial" w:hAnsi="Arial" w:cs="Arial"/>
                                    <w:sz w:val="32"/>
                                    <w:szCs w:val="32"/>
                                  </w:rPr>
                                  <w:t>Presentation</w:t>
                                </w:r>
                              </w:p>
                              <w:p w14:paraId="5C3E6B20" w14:textId="3C984929" w:rsidR="00B87BE4" w:rsidRPr="005B2FC5" w:rsidRDefault="00B87BE4" w:rsidP="00AA67AD">
                                <w:pPr>
                                  <w:jc w:val="center"/>
                                  <w:rPr>
                                    <w:rFonts w:ascii="Arial" w:hAnsi="Arial" w:cs="Arial"/>
                                    <w:sz w:val="32"/>
                                    <w:szCs w:val="32"/>
                                  </w:rPr>
                                </w:pPr>
                                <w:r w:rsidRPr="005B2FC5">
                                  <w:rPr>
                                    <w:rFonts w:ascii="Arial" w:hAnsi="Arial" w:cs="Arial"/>
                                    <w:sz w:val="32"/>
                                    <w:szCs w:val="32"/>
                                  </w:rPr>
                                  <w:t>Speaker Notes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84CE80A" id="_x0000_t202" coordsize="21600,21600" o:spt="202" path="m,l,21600r21600,l21600,xe">
                    <v:stroke joinstyle="miter"/>
                    <v:path gradientshapeok="t" o:connecttype="rect"/>
                  </v:shapetype>
                  <v:shape id="Text Box 32" o:spid="_x0000_s1026" type="#_x0000_t202" style="position:absolute;left:0;text-align:left;margin-left:0;margin-top:381.7pt;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" filled="f" stroked="f" strokeweight=".5pt">
                    <v:textbox style="mso-fit-shape-to-text:t" inset="0,0,0,0">
                      <w:txbxContent>
                        <w:p w14:paraId="47172D14" w14:textId="77777777" w:rsidR="00B87BE4" w:rsidRPr="005B2FC5" w:rsidRDefault="00AA67AD" w:rsidP="00B87BE4">
                          <w:pPr>
                            <w:jc w:val="center"/>
                            <w:rPr>
                              <w:rFonts w:ascii="Arial" w:hAnsi="Arial" w:cs="Arial"/>
                              <w:sz w:val="32"/>
                              <w:szCs w:val="32"/>
                            </w:rPr>
                          </w:pPr>
                          <w:r w:rsidRPr="005B2FC5">
                            <w:rPr>
                              <w:rFonts w:ascii="Arial" w:hAnsi="Arial" w:cs="Arial"/>
                              <w:b/>
                              <w:bCs/>
                              <w:sz w:val="32"/>
                              <w:szCs w:val="32"/>
                            </w:rPr>
                            <w:t>Module Code and Title:</w:t>
                          </w:r>
                          <w:r w:rsidR="00B87BE4" w:rsidRPr="005B2FC5">
                            <w:rPr>
                              <w:rFonts w:ascii="Arial" w:hAnsi="Arial" w:cs="Arial"/>
                              <w:b/>
                              <w:bCs/>
                              <w:sz w:val="32"/>
                              <w:szCs w:val="32"/>
                            </w:rPr>
                            <w:t xml:space="preserve"> </w:t>
                          </w:r>
                          <w:r w:rsidR="00B87BE4" w:rsidRPr="005B2FC5">
                            <w:rPr>
                              <w:rFonts w:ascii="Arial" w:hAnsi="Arial" w:cs="Arial"/>
                              <w:sz w:val="32"/>
                              <w:szCs w:val="32"/>
                            </w:rPr>
                            <w:t>BMSW4013 Academic Skills for the Digital Era</w:t>
                          </w:r>
                        </w:p>
                        <w:p w14:paraId="45159303" w14:textId="77777777" w:rsidR="00B87BE4" w:rsidRPr="005B2FC5" w:rsidRDefault="00B87BE4" w:rsidP="00B87BE4">
                          <w:pPr>
                            <w:jc w:val="center"/>
                            <w:rPr>
                              <w:rFonts w:ascii="Arial" w:hAnsi="Arial" w:cs="Arial"/>
                              <w:sz w:val="32"/>
                              <w:szCs w:val="32"/>
                            </w:rPr>
                          </w:pPr>
                          <w:r w:rsidRPr="005B2FC5">
                            <w:rPr>
                              <w:rFonts w:ascii="Arial" w:hAnsi="Arial" w:cs="Arial"/>
                              <w:sz w:val="32"/>
                              <w:szCs w:val="32"/>
                            </w:rPr>
                            <w:t>E-Portfolio</w:t>
                          </w:r>
                        </w:p>
                        <w:p w14:paraId="35853785" w14:textId="37992A35" w:rsidR="008C28EA" w:rsidRPr="005B2FC5" w:rsidRDefault="00B87BE4" w:rsidP="00B87BE4">
                          <w:pPr>
                            <w:jc w:val="center"/>
                            <w:rPr>
                              <w:rFonts w:ascii="Arial" w:hAnsi="Arial" w:cs="Arial"/>
                              <w:b/>
                              <w:bCs/>
                              <w:sz w:val="32"/>
                              <w:szCs w:val="32"/>
                            </w:rPr>
                          </w:pPr>
                          <w:r w:rsidRPr="005B2FC5">
                            <w:rPr>
                              <w:rFonts w:ascii="Arial" w:hAnsi="Arial" w:cs="Arial"/>
                              <w:sz w:val="32"/>
                              <w:szCs w:val="32"/>
                            </w:rPr>
                            <w:t>Component 3</w:t>
                          </w:r>
                          <w:r w:rsidRPr="005B2FC5">
                            <w:rPr>
                              <w:rFonts w:ascii="Arial" w:hAnsi="Arial" w:cs="Arial"/>
                              <w:b/>
                              <w:bCs/>
                              <w:sz w:val="32"/>
                              <w:szCs w:val="32"/>
                            </w:rPr>
                            <w:t xml:space="preserve"> </w:t>
                          </w:r>
                          <w:r w:rsidRPr="005B2FC5">
                            <w:rPr>
                              <w:rFonts w:ascii="Arial" w:hAnsi="Arial" w:cs="Arial"/>
                              <w:sz w:val="32"/>
                              <w:szCs w:val="32"/>
                            </w:rPr>
                            <w:t>Presentation</w:t>
                          </w:r>
                        </w:p>
                        <w:p w14:paraId="5C3E6B20" w14:textId="3C984929" w:rsidR="00B87BE4" w:rsidRPr="005B2FC5" w:rsidRDefault="00B87BE4" w:rsidP="00AA67AD">
                          <w:pPr>
                            <w:jc w:val="center"/>
                            <w:rPr>
                              <w:rFonts w:ascii="Arial" w:hAnsi="Arial" w:cs="Arial"/>
                              <w:sz w:val="32"/>
                              <w:szCs w:val="32"/>
                            </w:rPr>
                          </w:pPr>
                          <w:r w:rsidRPr="005B2FC5">
                            <w:rPr>
                              <w:rFonts w:ascii="Arial" w:hAnsi="Arial" w:cs="Arial"/>
                              <w:sz w:val="32"/>
                              <w:szCs w:val="32"/>
                            </w:rPr>
                            <w:t>Speaker Notes</w:t>
                          </w:r>
                        </w:p>
                      </w:txbxContent>
                    </v:textbox>
                    <w10:wrap type="square" anchorx="margin" anchory="page"/>
                  </v:shape>
                </w:pict>
              </mc:Fallback>
            </mc:AlternateContent>
          </w:r>
          <w:r w:rsidR="00E44D34" w:rsidRPr="005B2FC5">
            <w:rPr>
              <w:rFonts w:ascii="Arial" w:hAnsi="Arial" w:cs="Arial"/>
            </w:rPr>
            <w:br w:type="page"/>
          </w:r>
        </w:p>
      </w:sdtContent>
    </w:sdt>
    <w:sdt>
      <w:sdtPr>
        <w:rPr>
          <w:rFonts w:ascii="Arial" w:eastAsiaTheme="minorHAnsi" w:hAnsi="Arial" w:cs="Arial"/>
          <w:color w:val="auto"/>
          <w:sz w:val="24"/>
          <w:szCs w:val="24"/>
          <w:lang w:eastAsia="en-US"/>
          <w14:ligatures w14:val="standardContextual"/>
        </w:rPr>
        <w:id w:val="137999429"/>
        <w:docPartObj>
          <w:docPartGallery w:val="Table of Contents"/>
          <w:docPartUnique/>
        </w:docPartObj>
      </w:sdtPr>
      <w:sdtEndPr>
        <w:rPr>
          <w:b/>
          <w:bCs/>
        </w:rPr>
      </w:sdtEndPr>
      <w:sdtContent>
        <w:p w14:paraId="3EF82107" w14:textId="5E43325F" w:rsidR="008B765E" w:rsidRPr="005B2FC5" w:rsidRDefault="008B765E" w:rsidP="005B2FC5">
          <w:pPr>
            <w:pStyle w:val="TOCHeading"/>
            <w:spacing w:line="360" w:lineRule="auto"/>
            <w:rPr>
              <w:rFonts w:ascii="Arial" w:eastAsiaTheme="minorHAnsi" w:hAnsi="Arial" w:cs="Arial"/>
              <w:color w:val="auto"/>
              <w:sz w:val="24"/>
              <w:szCs w:val="24"/>
              <w:lang w:eastAsia="en-US"/>
              <w14:ligatures w14:val="standardContextual"/>
            </w:rPr>
          </w:pPr>
          <w:r w:rsidRPr="005B2FC5">
            <w:rPr>
              <w:rFonts w:ascii="Arial" w:eastAsiaTheme="minorHAnsi" w:hAnsi="Arial" w:cs="Arial"/>
              <w:noProof/>
              <w:color w:val="auto"/>
              <w:sz w:val="24"/>
              <w:szCs w:val="24"/>
              <w14:ligatures w14:val="standardContextual"/>
            </w:rPr>
            <w:drawing>
              <wp:inline distT="0" distB="0" distL="0" distR="0" wp14:anchorId="52F0496B" wp14:editId="4AA2D9D3">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2.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3D34E65" w14:textId="5017D080" w:rsidR="000B3A47" w:rsidRPr="005B2FC5" w:rsidRDefault="000B3A47" w:rsidP="005B2FC5">
          <w:pPr>
            <w:pStyle w:val="TOCHeading"/>
            <w:spacing w:line="360" w:lineRule="auto"/>
            <w:rPr>
              <w:rFonts w:ascii="Arial" w:hAnsi="Arial" w:cs="Arial"/>
            </w:rPr>
          </w:pPr>
          <w:r w:rsidRPr="005B2FC5">
            <w:rPr>
              <w:rFonts w:ascii="Arial" w:hAnsi="Arial" w:cs="Arial"/>
            </w:rPr>
            <w:t>Table of Contents</w:t>
          </w:r>
        </w:p>
        <w:p w14:paraId="793C7B58" w14:textId="77777777" w:rsidR="00616DC0" w:rsidRPr="005B2FC5" w:rsidRDefault="0007708D" w:rsidP="005B2FC5">
          <w:pPr>
            <w:pStyle w:val="TOC1"/>
            <w:tabs>
              <w:tab w:val="right" w:leader="dot" w:pos="9350"/>
            </w:tabs>
            <w:rPr>
              <w:rFonts w:ascii="Arial" w:eastAsiaTheme="minorEastAsia" w:hAnsi="Arial" w:cs="Arial"/>
              <w:noProof/>
              <w:sz w:val="22"/>
              <w:szCs w:val="22"/>
              <w:lang w:eastAsia="en-GB"/>
              <w14:ligatures w14:val="none"/>
            </w:rPr>
          </w:pPr>
          <w:r w:rsidRPr="005B2FC5">
            <w:rPr>
              <w:rFonts w:ascii="Arial" w:hAnsi="Arial" w:cs="Arial"/>
              <w:b/>
              <w:bCs/>
              <w:noProof/>
            </w:rPr>
            <w:fldChar w:fldCharType="begin"/>
          </w:r>
          <w:r w:rsidRPr="005B2FC5">
            <w:rPr>
              <w:rFonts w:ascii="Arial" w:hAnsi="Arial" w:cs="Arial"/>
              <w:b/>
              <w:bCs/>
              <w:noProof/>
            </w:rPr>
            <w:instrText xml:space="preserve"> TOC \o "1-3" \h \z \u </w:instrText>
          </w:r>
          <w:r w:rsidRPr="005B2FC5">
            <w:rPr>
              <w:rFonts w:ascii="Arial" w:hAnsi="Arial" w:cs="Arial"/>
              <w:b/>
              <w:bCs/>
              <w:noProof/>
            </w:rPr>
            <w:fldChar w:fldCharType="separate"/>
          </w:r>
          <w:hyperlink w:anchor="_Toc198448172" w:history="1">
            <w:r w:rsidR="00616DC0" w:rsidRPr="005B2FC5">
              <w:rPr>
                <w:rStyle w:val="Hyperlink"/>
                <w:rFonts w:ascii="Arial" w:hAnsi="Arial" w:cs="Arial"/>
                <w:noProof/>
              </w:rPr>
              <w:t>Introduction</w:t>
            </w:r>
            <w:r w:rsidR="00616DC0" w:rsidRPr="005B2FC5">
              <w:rPr>
                <w:rFonts w:ascii="Arial" w:hAnsi="Arial" w:cs="Arial"/>
                <w:noProof/>
                <w:webHidden/>
              </w:rPr>
              <w:tab/>
            </w:r>
            <w:r w:rsidR="00616DC0" w:rsidRPr="005B2FC5">
              <w:rPr>
                <w:rFonts w:ascii="Arial" w:hAnsi="Arial" w:cs="Arial"/>
                <w:noProof/>
                <w:webHidden/>
              </w:rPr>
              <w:fldChar w:fldCharType="begin"/>
            </w:r>
            <w:r w:rsidR="00616DC0" w:rsidRPr="005B2FC5">
              <w:rPr>
                <w:rFonts w:ascii="Arial" w:hAnsi="Arial" w:cs="Arial"/>
                <w:noProof/>
                <w:webHidden/>
              </w:rPr>
              <w:instrText xml:space="preserve"> PAGEREF _Toc198448172 \h </w:instrText>
            </w:r>
            <w:r w:rsidR="00616DC0" w:rsidRPr="005B2FC5">
              <w:rPr>
                <w:rFonts w:ascii="Arial" w:hAnsi="Arial" w:cs="Arial"/>
                <w:noProof/>
                <w:webHidden/>
              </w:rPr>
            </w:r>
            <w:r w:rsidR="00616DC0" w:rsidRPr="005B2FC5">
              <w:rPr>
                <w:rFonts w:ascii="Arial" w:hAnsi="Arial" w:cs="Arial"/>
                <w:noProof/>
                <w:webHidden/>
              </w:rPr>
              <w:fldChar w:fldCharType="separate"/>
            </w:r>
            <w:r w:rsidR="00616DC0" w:rsidRPr="005B2FC5">
              <w:rPr>
                <w:rFonts w:ascii="Arial" w:hAnsi="Arial" w:cs="Arial"/>
                <w:noProof/>
                <w:webHidden/>
              </w:rPr>
              <w:t>1</w:t>
            </w:r>
            <w:r w:rsidR="00616DC0" w:rsidRPr="005B2FC5">
              <w:rPr>
                <w:rFonts w:ascii="Arial" w:hAnsi="Arial" w:cs="Arial"/>
                <w:noProof/>
                <w:webHidden/>
              </w:rPr>
              <w:fldChar w:fldCharType="end"/>
            </w:r>
          </w:hyperlink>
        </w:p>
        <w:p w14:paraId="2054C7CC" w14:textId="77777777" w:rsidR="00616DC0" w:rsidRPr="005B2FC5" w:rsidRDefault="003E043A" w:rsidP="005B2FC5">
          <w:pPr>
            <w:pStyle w:val="TOC1"/>
            <w:tabs>
              <w:tab w:val="right" w:leader="dot" w:pos="9350"/>
            </w:tabs>
            <w:rPr>
              <w:rFonts w:ascii="Arial" w:eastAsiaTheme="minorEastAsia" w:hAnsi="Arial" w:cs="Arial"/>
              <w:noProof/>
              <w:sz w:val="22"/>
              <w:szCs w:val="22"/>
              <w:lang w:eastAsia="en-GB"/>
              <w14:ligatures w14:val="none"/>
            </w:rPr>
          </w:pPr>
          <w:hyperlink w:anchor="_Toc198448173" w:history="1">
            <w:r w:rsidR="00616DC0" w:rsidRPr="005B2FC5">
              <w:rPr>
                <w:rStyle w:val="Hyperlink"/>
                <w:rFonts w:ascii="Arial" w:hAnsi="Arial" w:cs="Arial"/>
                <w:noProof/>
              </w:rPr>
              <w:t>Importance of Time Management</w:t>
            </w:r>
            <w:r w:rsidR="00616DC0" w:rsidRPr="005B2FC5">
              <w:rPr>
                <w:rFonts w:ascii="Arial" w:hAnsi="Arial" w:cs="Arial"/>
                <w:noProof/>
                <w:webHidden/>
              </w:rPr>
              <w:tab/>
            </w:r>
            <w:r w:rsidR="00616DC0" w:rsidRPr="005B2FC5">
              <w:rPr>
                <w:rFonts w:ascii="Arial" w:hAnsi="Arial" w:cs="Arial"/>
                <w:noProof/>
                <w:webHidden/>
              </w:rPr>
              <w:fldChar w:fldCharType="begin"/>
            </w:r>
            <w:r w:rsidR="00616DC0" w:rsidRPr="005B2FC5">
              <w:rPr>
                <w:rFonts w:ascii="Arial" w:hAnsi="Arial" w:cs="Arial"/>
                <w:noProof/>
                <w:webHidden/>
              </w:rPr>
              <w:instrText xml:space="preserve"> PAGEREF _Toc198448173 \h </w:instrText>
            </w:r>
            <w:r w:rsidR="00616DC0" w:rsidRPr="005B2FC5">
              <w:rPr>
                <w:rFonts w:ascii="Arial" w:hAnsi="Arial" w:cs="Arial"/>
                <w:noProof/>
                <w:webHidden/>
              </w:rPr>
            </w:r>
            <w:r w:rsidR="00616DC0" w:rsidRPr="005B2FC5">
              <w:rPr>
                <w:rFonts w:ascii="Arial" w:hAnsi="Arial" w:cs="Arial"/>
                <w:noProof/>
                <w:webHidden/>
              </w:rPr>
              <w:fldChar w:fldCharType="separate"/>
            </w:r>
            <w:r w:rsidR="00616DC0" w:rsidRPr="005B2FC5">
              <w:rPr>
                <w:rFonts w:ascii="Arial" w:hAnsi="Arial" w:cs="Arial"/>
                <w:noProof/>
                <w:webHidden/>
              </w:rPr>
              <w:t>1</w:t>
            </w:r>
            <w:r w:rsidR="00616DC0" w:rsidRPr="005B2FC5">
              <w:rPr>
                <w:rFonts w:ascii="Arial" w:hAnsi="Arial" w:cs="Arial"/>
                <w:noProof/>
                <w:webHidden/>
              </w:rPr>
              <w:fldChar w:fldCharType="end"/>
            </w:r>
          </w:hyperlink>
        </w:p>
        <w:p w14:paraId="6F819514" w14:textId="77777777" w:rsidR="00616DC0" w:rsidRPr="005B2FC5" w:rsidRDefault="003E043A" w:rsidP="005B2FC5">
          <w:pPr>
            <w:pStyle w:val="TOC1"/>
            <w:tabs>
              <w:tab w:val="right" w:leader="dot" w:pos="9350"/>
            </w:tabs>
            <w:rPr>
              <w:rFonts w:ascii="Arial" w:eastAsiaTheme="minorEastAsia" w:hAnsi="Arial" w:cs="Arial"/>
              <w:noProof/>
              <w:sz w:val="22"/>
              <w:szCs w:val="22"/>
              <w:lang w:eastAsia="en-GB"/>
              <w14:ligatures w14:val="none"/>
            </w:rPr>
          </w:pPr>
          <w:hyperlink w:anchor="_Toc198448174" w:history="1">
            <w:r w:rsidR="00616DC0" w:rsidRPr="005B2FC5">
              <w:rPr>
                <w:rStyle w:val="Hyperlink"/>
                <w:rFonts w:ascii="Arial" w:hAnsi="Arial" w:cs="Arial"/>
                <w:noProof/>
              </w:rPr>
              <w:t>Common Challenges Faced by Students</w:t>
            </w:r>
            <w:r w:rsidR="00616DC0" w:rsidRPr="005B2FC5">
              <w:rPr>
                <w:rFonts w:ascii="Arial" w:hAnsi="Arial" w:cs="Arial"/>
                <w:noProof/>
                <w:webHidden/>
              </w:rPr>
              <w:tab/>
            </w:r>
            <w:r w:rsidR="00616DC0" w:rsidRPr="005B2FC5">
              <w:rPr>
                <w:rFonts w:ascii="Arial" w:hAnsi="Arial" w:cs="Arial"/>
                <w:noProof/>
                <w:webHidden/>
              </w:rPr>
              <w:fldChar w:fldCharType="begin"/>
            </w:r>
            <w:r w:rsidR="00616DC0" w:rsidRPr="005B2FC5">
              <w:rPr>
                <w:rFonts w:ascii="Arial" w:hAnsi="Arial" w:cs="Arial"/>
                <w:noProof/>
                <w:webHidden/>
              </w:rPr>
              <w:instrText xml:space="preserve"> PAGEREF _Toc198448174 \h </w:instrText>
            </w:r>
            <w:r w:rsidR="00616DC0" w:rsidRPr="005B2FC5">
              <w:rPr>
                <w:rFonts w:ascii="Arial" w:hAnsi="Arial" w:cs="Arial"/>
                <w:noProof/>
                <w:webHidden/>
              </w:rPr>
            </w:r>
            <w:r w:rsidR="00616DC0" w:rsidRPr="005B2FC5">
              <w:rPr>
                <w:rFonts w:ascii="Arial" w:hAnsi="Arial" w:cs="Arial"/>
                <w:noProof/>
                <w:webHidden/>
              </w:rPr>
              <w:fldChar w:fldCharType="separate"/>
            </w:r>
            <w:r w:rsidR="00616DC0" w:rsidRPr="005B2FC5">
              <w:rPr>
                <w:rFonts w:ascii="Arial" w:hAnsi="Arial" w:cs="Arial"/>
                <w:noProof/>
                <w:webHidden/>
              </w:rPr>
              <w:t>1</w:t>
            </w:r>
            <w:r w:rsidR="00616DC0" w:rsidRPr="005B2FC5">
              <w:rPr>
                <w:rFonts w:ascii="Arial" w:hAnsi="Arial" w:cs="Arial"/>
                <w:noProof/>
                <w:webHidden/>
              </w:rPr>
              <w:fldChar w:fldCharType="end"/>
            </w:r>
          </w:hyperlink>
        </w:p>
        <w:p w14:paraId="59411467" w14:textId="77777777" w:rsidR="00616DC0" w:rsidRPr="005B2FC5" w:rsidRDefault="003E043A" w:rsidP="005B2FC5">
          <w:pPr>
            <w:pStyle w:val="TOC1"/>
            <w:tabs>
              <w:tab w:val="right" w:leader="dot" w:pos="9350"/>
            </w:tabs>
            <w:rPr>
              <w:rFonts w:ascii="Arial" w:eastAsiaTheme="minorEastAsia" w:hAnsi="Arial" w:cs="Arial"/>
              <w:noProof/>
              <w:sz w:val="22"/>
              <w:szCs w:val="22"/>
              <w:lang w:eastAsia="en-GB"/>
              <w14:ligatures w14:val="none"/>
            </w:rPr>
          </w:pPr>
          <w:hyperlink w:anchor="_Toc198448175" w:history="1">
            <w:r w:rsidR="00616DC0" w:rsidRPr="005B2FC5">
              <w:rPr>
                <w:rStyle w:val="Hyperlink"/>
                <w:rFonts w:ascii="Arial" w:hAnsi="Arial" w:cs="Arial"/>
                <w:noProof/>
              </w:rPr>
              <w:t>Practical Strategies for Improvement</w:t>
            </w:r>
            <w:r w:rsidR="00616DC0" w:rsidRPr="005B2FC5">
              <w:rPr>
                <w:rFonts w:ascii="Arial" w:hAnsi="Arial" w:cs="Arial"/>
                <w:noProof/>
                <w:webHidden/>
              </w:rPr>
              <w:tab/>
            </w:r>
            <w:r w:rsidR="00616DC0" w:rsidRPr="005B2FC5">
              <w:rPr>
                <w:rFonts w:ascii="Arial" w:hAnsi="Arial" w:cs="Arial"/>
                <w:noProof/>
                <w:webHidden/>
              </w:rPr>
              <w:fldChar w:fldCharType="begin"/>
            </w:r>
            <w:r w:rsidR="00616DC0" w:rsidRPr="005B2FC5">
              <w:rPr>
                <w:rFonts w:ascii="Arial" w:hAnsi="Arial" w:cs="Arial"/>
                <w:noProof/>
                <w:webHidden/>
              </w:rPr>
              <w:instrText xml:space="preserve"> PAGEREF _Toc198448175 \h </w:instrText>
            </w:r>
            <w:r w:rsidR="00616DC0" w:rsidRPr="005B2FC5">
              <w:rPr>
                <w:rFonts w:ascii="Arial" w:hAnsi="Arial" w:cs="Arial"/>
                <w:noProof/>
                <w:webHidden/>
              </w:rPr>
            </w:r>
            <w:r w:rsidR="00616DC0" w:rsidRPr="005B2FC5">
              <w:rPr>
                <w:rFonts w:ascii="Arial" w:hAnsi="Arial" w:cs="Arial"/>
                <w:noProof/>
                <w:webHidden/>
              </w:rPr>
              <w:fldChar w:fldCharType="separate"/>
            </w:r>
            <w:r w:rsidR="00616DC0" w:rsidRPr="005B2FC5">
              <w:rPr>
                <w:rFonts w:ascii="Arial" w:hAnsi="Arial" w:cs="Arial"/>
                <w:noProof/>
                <w:webHidden/>
              </w:rPr>
              <w:t>2</w:t>
            </w:r>
            <w:r w:rsidR="00616DC0" w:rsidRPr="005B2FC5">
              <w:rPr>
                <w:rFonts w:ascii="Arial" w:hAnsi="Arial" w:cs="Arial"/>
                <w:noProof/>
                <w:webHidden/>
              </w:rPr>
              <w:fldChar w:fldCharType="end"/>
            </w:r>
          </w:hyperlink>
        </w:p>
        <w:p w14:paraId="30B8A23D" w14:textId="77777777" w:rsidR="00616DC0" w:rsidRPr="005B2FC5" w:rsidRDefault="003E043A" w:rsidP="005B2FC5">
          <w:pPr>
            <w:pStyle w:val="TOC1"/>
            <w:tabs>
              <w:tab w:val="right" w:leader="dot" w:pos="9350"/>
            </w:tabs>
            <w:rPr>
              <w:rFonts w:ascii="Arial" w:eastAsiaTheme="minorEastAsia" w:hAnsi="Arial" w:cs="Arial"/>
              <w:noProof/>
              <w:sz w:val="22"/>
              <w:szCs w:val="22"/>
              <w:lang w:eastAsia="en-GB"/>
              <w14:ligatures w14:val="none"/>
            </w:rPr>
          </w:pPr>
          <w:hyperlink w:anchor="_Toc198448176" w:history="1">
            <w:r w:rsidR="00616DC0" w:rsidRPr="005B2FC5">
              <w:rPr>
                <w:rStyle w:val="Hyperlink"/>
                <w:rFonts w:ascii="Arial" w:hAnsi="Arial" w:cs="Arial"/>
                <w:noProof/>
              </w:rPr>
              <w:t>Conclusion</w:t>
            </w:r>
            <w:r w:rsidR="00616DC0" w:rsidRPr="005B2FC5">
              <w:rPr>
                <w:rFonts w:ascii="Arial" w:hAnsi="Arial" w:cs="Arial"/>
                <w:noProof/>
                <w:webHidden/>
              </w:rPr>
              <w:tab/>
            </w:r>
            <w:r w:rsidR="00616DC0" w:rsidRPr="005B2FC5">
              <w:rPr>
                <w:rFonts w:ascii="Arial" w:hAnsi="Arial" w:cs="Arial"/>
                <w:noProof/>
                <w:webHidden/>
              </w:rPr>
              <w:fldChar w:fldCharType="begin"/>
            </w:r>
            <w:r w:rsidR="00616DC0" w:rsidRPr="005B2FC5">
              <w:rPr>
                <w:rFonts w:ascii="Arial" w:hAnsi="Arial" w:cs="Arial"/>
                <w:noProof/>
                <w:webHidden/>
              </w:rPr>
              <w:instrText xml:space="preserve"> PAGEREF _Toc198448176 \h </w:instrText>
            </w:r>
            <w:r w:rsidR="00616DC0" w:rsidRPr="005B2FC5">
              <w:rPr>
                <w:rFonts w:ascii="Arial" w:hAnsi="Arial" w:cs="Arial"/>
                <w:noProof/>
                <w:webHidden/>
              </w:rPr>
            </w:r>
            <w:r w:rsidR="00616DC0" w:rsidRPr="005B2FC5">
              <w:rPr>
                <w:rFonts w:ascii="Arial" w:hAnsi="Arial" w:cs="Arial"/>
                <w:noProof/>
                <w:webHidden/>
              </w:rPr>
              <w:fldChar w:fldCharType="separate"/>
            </w:r>
            <w:r w:rsidR="00616DC0" w:rsidRPr="005B2FC5">
              <w:rPr>
                <w:rFonts w:ascii="Arial" w:hAnsi="Arial" w:cs="Arial"/>
                <w:noProof/>
                <w:webHidden/>
              </w:rPr>
              <w:t>3</w:t>
            </w:r>
            <w:r w:rsidR="00616DC0" w:rsidRPr="005B2FC5">
              <w:rPr>
                <w:rFonts w:ascii="Arial" w:hAnsi="Arial" w:cs="Arial"/>
                <w:noProof/>
                <w:webHidden/>
              </w:rPr>
              <w:fldChar w:fldCharType="end"/>
            </w:r>
          </w:hyperlink>
        </w:p>
        <w:p w14:paraId="3634CA70" w14:textId="77777777" w:rsidR="00616DC0" w:rsidRPr="005B2FC5" w:rsidRDefault="003E043A" w:rsidP="005B2FC5">
          <w:pPr>
            <w:pStyle w:val="TOC1"/>
            <w:tabs>
              <w:tab w:val="right" w:leader="dot" w:pos="9350"/>
            </w:tabs>
            <w:rPr>
              <w:rFonts w:ascii="Arial" w:eastAsiaTheme="minorEastAsia" w:hAnsi="Arial" w:cs="Arial"/>
              <w:noProof/>
              <w:sz w:val="22"/>
              <w:szCs w:val="22"/>
              <w:lang w:eastAsia="en-GB"/>
              <w14:ligatures w14:val="none"/>
            </w:rPr>
          </w:pPr>
          <w:hyperlink w:anchor="_Toc198448177" w:history="1">
            <w:r w:rsidR="00616DC0" w:rsidRPr="005B2FC5">
              <w:rPr>
                <w:rStyle w:val="Hyperlink"/>
                <w:rFonts w:ascii="Arial" w:hAnsi="Arial" w:cs="Arial"/>
                <w:noProof/>
              </w:rPr>
              <w:t>References</w:t>
            </w:r>
            <w:r w:rsidR="00616DC0" w:rsidRPr="005B2FC5">
              <w:rPr>
                <w:rFonts w:ascii="Arial" w:hAnsi="Arial" w:cs="Arial"/>
                <w:noProof/>
                <w:webHidden/>
              </w:rPr>
              <w:tab/>
            </w:r>
            <w:r w:rsidR="00616DC0" w:rsidRPr="005B2FC5">
              <w:rPr>
                <w:rFonts w:ascii="Arial" w:hAnsi="Arial" w:cs="Arial"/>
                <w:noProof/>
                <w:webHidden/>
              </w:rPr>
              <w:fldChar w:fldCharType="begin"/>
            </w:r>
            <w:r w:rsidR="00616DC0" w:rsidRPr="005B2FC5">
              <w:rPr>
                <w:rFonts w:ascii="Arial" w:hAnsi="Arial" w:cs="Arial"/>
                <w:noProof/>
                <w:webHidden/>
              </w:rPr>
              <w:instrText xml:space="preserve"> PAGEREF _Toc198448177 \h </w:instrText>
            </w:r>
            <w:r w:rsidR="00616DC0" w:rsidRPr="005B2FC5">
              <w:rPr>
                <w:rFonts w:ascii="Arial" w:hAnsi="Arial" w:cs="Arial"/>
                <w:noProof/>
                <w:webHidden/>
              </w:rPr>
            </w:r>
            <w:r w:rsidR="00616DC0" w:rsidRPr="005B2FC5">
              <w:rPr>
                <w:rFonts w:ascii="Arial" w:hAnsi="Arial" w:cs="Arial"/>
                <w:noProof/>
                <w:webHidden/>
              </w:rPr>
              <w:fldChar w:fldCharType="separate"/>
            </w:r>
            <w:r w:rsidR="00616DC0" w:rsidRPr="005B2FC5">
              <w:rPr>
                <w:rFonts w:ascii="Arial" w:hAnsi="Arial" w:cs="Arial"/>
                <w:noProof/>
                <w:webHidden/>
              </w:rPr>
              <w:t>4</w:t>
            </w:r>
            <w:r w:rsidR="00616DC0" w:rsidRPr="005B2FC5">
              <w:rPr>
                <w:rFonts w:ascii="Arial" w:hAnsi="Arial" w:cs="Arial"/>
                <w:noProof/>
                <w:webHidden/>
              </w:rPr>
              <w:fldChar w:fldCharType="end"/>
            </w:r>
          </w:hyperlink>
        </w:p>
        <w:p w14:paraId="7C734A5C" w14:textId="254E7563" w:rsidR="000B3A47" w:rsidRPr="005B2FC5" w:rsidRDefault="0007708D" w:rsidP="005B2FC5">
          <w:pPr>
            <w:rPr>
              <w:rFonts w:ascii="Arial" w:hAnsi="Arial" w:cs="Arial"/>
            </w:rPr>
          </w:pPr>
          <w:r w:rsidRPr="005B2FC5">
            <w:rPr>
              <w:rFonts w:ascii="Arial" w:hAnsi="Arial" w:cs="Arial"/>
              <w:b/>
              <w:bCs/>
              <w:noProof/>
            </w:rPr>
            <w:fldChar w:fldCharType="end"/>
          </w:r>
        </w:p>
      </w:sdtContent>
    </w:sdt>
    <w:p w14:paraId="5858F0CB" w14:textId="083B361B" w:rsidR="00263290" w:rsidRPr="005B2FC5" w:rsidRDefault="00263290" w:rsidP="005B2FC5">
      <w:pPr>
        <w:spacing w:after="0"/>
        <w:rPr>
          <w:rFonts w:ascii="Arial" w:hAnsi="Arial" w:cs="Arial"/>
        </w:rPr>
      </w:pPr>
    </w:p>
    <w:p w14:paraId="62976380" w14:textId="77777777" w:rsidR="00263290" w:rsidRPr="005B2FC5" w:rsidRDefault="00263290" w:rsidP="005B2FC5">
      <w:pPr>
        <w:rPr>
          <w:rFonts w:ascii="Arial" w:hAnsi="Arial" w:cs="Arial"/>
        </w:rPr>
      </w:pPr>
      <w:r w:rsidRPr="005B2FC5">
        <w:rPr>
          <w:rFonts w:ascii="Arial" w:hAnsi="Arial" w:cs="Arial"/>
        </w:rPr>
        <w:br w:type="page"/>
      </w:r>
    </w:p>
    <w:p w14:paraId="4A036BE5" w14:textId="77777777" w:rsidR="00263290" w:rsidRPr="005B2FC5" w:rsidRDefault="00263290" w:rsidP="005B2FC5">
      <w:pPr>
        <w:spacing w:after="0"/>
        <w:rPr>
          <w:rFonts w:ascii="Arial" w:hAnsi="Arial" w:cs="Arial"/>
        </w:rPr>
        <w:sectPr w:rsidR="00263290" w:rsidRPr="005B2FC5" w:rsidSect="0023553C">
          <w:footerReference w:type="default" r:id="rId9"/>
          <w:footerReference w:type="first" r:id="rId10"/>
          <w:pgSz w:w="12240" w:h="15840"/>
          <w:pgMar w:top="1440" w:right="1440" w:bottom="1440" w:left="1440" w:header="720" w:footer="720" w:gutter="0"/>
          <w:pgNumType w:fmt="lowerRoman" w:start="0"/>
          <w:cols w:space="720"/>
          <w:titlePg/>
          <w:docGrid w:linePitch="360"/>
        </w:sectPr>
      </w:pPr>
    </w:p>
    <w:p w14:paraId="648B4001" w14:textId="190146AB" w:rsidR="008B765E" w:rsidRPr="005B2FC5" w:rsidRDefault="00616DC0" w:rsidP="005B2FC5">
      <w:pPr>
        <w:rPr>
          <w:rFonts w:ascii="Arial" w:hAnsi="Arial" w:cs="Arial"/>
        </w:rPr>
      </w:pPr>
      <w:r w:rsidRPr="005B2FC5">
        <w:rPr>
          <w:rFonts w:ascii="Arial" w:hAnsi="Arial" w:cs="Arial"/>
          <w:noProof/>
          <w:lang w:eastAsia="en-GB"/>
        </w:rPr>
        <w:lastRenderedPageBreak/>
        <w:drawing>
          <wp:inline distT="0" distB="0" distL="0" distR="0" wp14:anchorId="6100BEE6" wp14:editId="70AFD916">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ide3.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9DCCD57" w14:textId="139382D3" w:rsidR="00025C76" w:rsidRPr="005B2FC5" w:rsidRDefault="00025C76" w:rsidP="005B2FC5">
      <w:pPr>
        <w:pStyle w:val="Heading1"/>
        <w:rPr>
          <w:rFonts w:ascii="Arial" w:hAnsi="Arial" w:cs="Arial"/>
        </w:rPr>
      </w:pPr>
      <w:bookmarkStart w:id="0" w:name="_Toc198448172"/>
      <w:r w:rsidRPr="005B2FC5">
        <w:rPr>
          <w:rFonts w:ascii="Arial" w:hAnsi="Arial" w:cs="Arial"/>
        </w:rPr>
        <w:t>Introduction</w:t>
      </w:r>
      <w:bookmarkEnd w:id="0"/>
    </w:p>
    <w:p w14:paraId="4A9EDC83" w14:textId="15DCD914" w:rsidR="00321299" w:rsidRPr="005B2FC5" w:rsidRDefault="00616DC0" w:rsidP="005B2FC5">
      <w:pPr>
        <w:rPr>
          <w:rFonts w:ascii="Arial" w:hAnsi="Arial" w:cs="Arial"/>
        </w:rPr>
      </w:pPr>
      <w:r w:rsidRPr="005B2FC5">
        <w:rPr>
          <w:rFonts w:ascii="Arial" w:hAnsi="Arial" w:cs="Arial"/>
        </w:rPr>
        <w:t>Crucially for academic success, time management is the process of organising and controlling how much time to spend on particular activities. Good time management lets students balance homework, classes, and personal life, so improving their academic performance (Wolters &amp; Brady, 2021). This talk intends to investigate the value of time management, pinpoint typical difficulties experienced by students, and offer doable solutions. Effective time management helps students get better grades and experience less stress (Alvarez Sainz, Ferrero &amp; Ugidos, 2019). This is a convincing statistic.</w:t>
      </w:r>
    </w:p>
    <w:p w14:paraId="68216CC7" w14:textId="4C54F654" w:rsidR="00616DC0" w:rsidRPr="005B2FC5" w:rsidRDefault="00616DC0" w:rsidP="005B2FC5">
      <w:pPr>
        <w:rPr>
          <w:rFonts w:ascii="Arial" w:hAnsi="Arial" w:cs="Arial"/>
        </w:rPr>
      </w:pPr>
      <w:r w:rsidRPr="005B2FC5">
        <w:rPr>
          <w:rFonts w:ascii="Arial" w:hAnsi="Arial" w:cs="Arial"/>
          <w:noProof/>
          <w:lang w:eastAsia="en-GB"/>
        </w:rPr>
        <w:lastRenderedPageBreak/>
        <w:drawing>
          <wp:inline distT="0" distB="0" distL="0" distR="0" wp14:anchorId="727AD672" wp14:editId="0C18F4BF">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4.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23941C4" w14:textId="77777777" w:rsidR="00321299" w:rsidRPr="005B2FC5" w:rsidRDefault="00321299" w:rsidP="005B2FC5">
      <w:pPr>
        <w:pStyle w:val="Heading1"/>
        <w:rPr>
          <w:rFonts w:ascii="Arial" w:hAnsi="Arial" w:cs="Arial"/>
        </w:rPr>
      </w:pPr>
      <w:bookmarkStart w:id="1" w:name="_Toc198448173"/>
      <w:r w:rsidRPr="005B2FC5">
        <w:rPr>
          <w:rFonts w:ascii="Arial" w:hAnsi="Arial" w:cs="Arial"/>
        </w:rPr>
        <w:t>Importance of Time Management</w:t>
      </w:r>
      <w:bookmarkEnd w:id="1"/>
    </w:p>
    <w:p w14:paraId="784ED3DC" w14:textId="65751771" w:rsidR="00321299" w:rsidRPr="005B2FC5" w:rsidRDefault="00616DC0" w:rsidP="005B2FC5">
      <w:pPr>
        <w:rPr>
          <w:rFonts w:ascii="Arial" w:hAnsi="Arial" w:cs="Arial"/>
        </w:rPr>
      </w:pPr>
      <w:r w:rsidRPr="005B2FC5">
        <w:rPr>
          <w:rFonts w:ascii="Arial" w:hAnsi="Arial" w:cs="Arial"/>
        </w:rPr>
        <w:t>Academic success depends on good time management since it enables students to prioritise their homework and set enough time for assignments, tests, and study sessions. Students who arrange their calendars can satisfy deadlines and steer clear of procrastinating's hazards, so improving their grades (Wolters &amp; Brady, 2021). Moreover, good time management helps to lower stress and anxiety, so balancing the academic experience</w:t>
      </w:r>
      <w:r w:rsidR="00321299" w:rsidRPr="005B2FC5">
        <w:rPr>
          <w:rFonts w:ascii="Arial" w:hAnsi="Arial" w:cs="Arial"/>
        </w:rPr>
        <w:t>.</w:t>
      </w:r>
      <w:r w:rsidRPr="005B2FC5">
        <w:rPr>
          <w:rFonts w:ascii="Arial" w:hAnsi="Arial" w:cs="Arial"/>
        </w:rPr>
        <w:t xml:space="preserve"> Students who effectively manage their time say they feel less overwhelmed and more in control of their obligations—qualities absolutely essential for preserving mental health (Tabuenca, Greller &amp; Verpoorten, 2022). A good work-life balance is absolutely important since it lets students participate in leisure activities and self-care, so promoting their general well-being. Learning time management also helps one develop organisational abilities and self-discipline—qualities vital for success in the future. Students who learn to effectively plan and execute activities create habits that will help them in the workforce, where deadlines and project management are vital (Cottrell, 2019). All things considered, good time management improves not only academic performance but also emotional well-being and gets students ready for upcoming professional challenges.</w:t>
      </w:r>
    </w:p>
    <w:p w14:paraId="58112EC1" w14:textId="53C70909" w:rsidR="00616DC0" w:rsidRPr="005B2FC5" w:rsidRDefault="00616DC0" w:rsidP="005B2FC5">
      <w:pPr>
        <w:rPr>
          <w:rFonts w:ascii="Arial" w:hAnsi="Arial" w:cs="Arial"/>
        </w:rPr>
      </w:pPr>
      <w:r w:rsidRPr="005B2FC5">
        <w:rPr>
          <w:rFonts w:ascii="Arial" w:hAnsi="Arial" w:cs="Arial"/>
          <w:noProof/>
          <w:lang w:eastAsia="en-GB"/>
        </w:rPr>
        <w:lastRenderedPageBreak/>
        <w:drawing>
          <wp:inline distT="0" distB="0" distL="0" distR="0" wp14:anchorId="15B27C75" wp14:editId="1490DD05">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5.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99CCBA1" w14:textId="77777777" w:rsidR="00321299" w:rsidRPr="005B2FC5" w:rsidRDefault="00321299" w:rsidP="005B2FC5">
      <w:pPr>
        <w:pStyle w:val="Heading1"/>
        <w:rPr>
          <w:rFonts w:ascii="Arial" w:hAnsi="Arial" w:cs="Arial"/>
        </w:rPr>
      </w:pPr>
      <w:bookmarkStart w:id="2" w:name="_Toc198448174"/>
      <w:r w:rsidRPr="005B2FC5">
        <w:rPr>
          <w:rFonts w:ascii="Arial" w:hAnsi="Arial" w:cs="Arial"/>
        </w:rPr>
        <w:t>Common Challenges Faced by Students</w:t>
      </w:r>
      <w:bookmarkEnd w:id="2"/>
    </w:p>
    <w:p w14:paraId="79A73CAC" w14:textId="68635C24" w:rsidR="00321299" w:rsidRPr="005B2FC5" w:rsidRDefault="00616DC0" w:rsidP="005B2FC5">
      <w:pPr>
        <w:rPr>
          <w:rFonts w:ascii="Arial" w:hAnsi="Arial" w:cs="Arial"/>
        </w:rPr>
      </w:pPr>
      <w:r w:rsidRPr="005B2FC5">
        <w:rPr>
          <w:rFonts w:ascii="Arial" w:hAnsi="Arial" w:cs="Arial"/>
        </w:rPr>
        <w:t xml:space="preserve">Students in the current digital era are subject to a variety of distractions that can make time management difficult. Academic tasks can be distracted by social media, online gaming, and incessant smartphone notifications (Majid et al., 2012). According to research, these distractions can drastically lower productivity, resulting in longer assignment completion times and lower-quality work (Wolters &amp; Brady, 2021). Because technology is so prevalent, students need to actively control their digital habits in order to stay focused on their studies. The stress of juggling several deadlines is another major obstacle. Students frequently experience feelings of overwhelm as a result of juggling multiple projects, exams, and assignments at the same time (Burns &amp; Sinfield, 2022). Students who are overcommitted may find it difficult to prioritise their work, which can lead to poor time management. Without a well-defined plan, they run the risk of missing deadlines or delivering poor quality work, which can have a detrimental effect on their stress levels and academic performance (Tabuenca, Greller &amp; Verpoorten, 2022). Students must be aware of their limitations and refrain from taking on more than they can manage. Another prevalent problem that students face is procrastination. Many people put off crucial tasks out of a lack of drive, perfectionism, or fear of failing. A vicious cycle </w:t>
      </w:r>
      <w:r w:rsidRPr="005B2FC5">
        <w:rPr>
          <w:rFonts w:ascii="Arial" w:hAnsi="Arial" w:cs="Arial"/>
        </w:rPr>
        <w:lastRenderedPageBreak/>
        <w:t>of increased stress and last-minute scrambling to finish assignments can result from this propensity to put off work (Burns &amp; Sinfield, 2022). Students who comprehend the fundamental causes of procrastination can create coping mechanisms, such as segmenting tasks into smaller, more manageable pieces and assigning due dates to each part.</w:t>
      </w:r>
    </w:p>
    <w:p w14:paraId="46D2B09D" w14:textId="52A8AE13" w:rsidR="00616DC0" w:rsidRPr="005B2FC5" w:rsidRDefault="00616DC0" w:rsidP="005B2FC5">
      <w:pPr>
        <w:rPr>
          <w:rFonts w:ascii="Arial" w:hAnsi="Arial" w:cs="Arial"/>
        </w:rPr>
      </w:pPr>
      <w:r w:rsidRPr="005B2FC5">
        <w:rPr>
          <w:rFonts w:ascii="Arial" w:hAnsi="Arial" w:cs="Arial"/>
          <w:noProof/>
          <w:lang w:eastAsia="en-GB"/>
        </w:rPr>
        <w:drawing>
          <wp:inline distT="0" distB="0" distL="0" distR="0" wp14:anchorId="2C2AF99A" wp14:editId="6977C07A">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6.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FA74819" w14:textId="5F3CA7A5" w:rsidR="00321299" w:rsidRPr="005B2FC5" w:rsidRDefault="00321299" w:rsidP="005B2FC5">
      <w:pPr>
        <w:pStyle w:val="Heading1"/>
        <w:rPr>
          <w:rFonts w:ascii="Arial" w:hAnsi="Arial" w:cs="Arial"/>
        </w:rPr>
      </w:pPr>
      <w:bookmarkStart w:id="3" w:name="_Toc198448175"/>
      <w:r w:rsidRPr="005B2FC5">
        <w:rPr>
          <w:rFonts w:ascii="Arial" w:hAnsi="Arial" w:cs="Arial"/>
        </w:rPr>
        <w:t>Practical Strategies for Improvement</w:t>
      </w:r>
      <w:bookmarkEnd w:id="3"/>
    </w:p>
    <w:p w14:paraId="684E0A08" w14:textId="649DB708" w:rsidR="00321299" w:rsidRPr="005B2FC5" w:rsidRDefault="00616DC0" w:rsidP="005B2FC5">
      <w:pPr>
        <w:rPr>
          <w:rFonts w:ascii="Arial" w:hAnsi="Arial" w:cs="Arial"/>
        </w:rPr>
      </w:pPr>
      <w:r w:rsidRPr="005B2FC5">
        <w:rPr>
          <w:rFonts w:ascii="Arial" w:hAnsi="Arial" w:cs="Arial"/>
        </w:rPr>
        <w:t>Students can use a number of useful strategies and resources to enhance their time management abilities. Setting priorities is crucial; in order to concentrate on high-impact activities, students should rank their tasks according to importance and urgency (Cottrell, 2019). Students can stay motivated and on course by setting clear goals. Students can visualise their schedules and due dates by using planners and calendars, which improves organisation. By offering progress tracking and reminders, digital tools like Trello and Todoist can help</w:t>
      </w:r>
      <w:r w:rsidR="009D5958" w:rsidRPr="005B2FC5">
        <w:rPr>
          <w:rFonts w:ascii="Arial" w:hAnsi="Arial" w:cs="Arial"/>
        </w:rPr>
        <w:t xml:space="preserve"> with task management even more</w:t>
      </w:r>
      <w:r w:rsidRPr="005B2FC5">
        <w:rPr>
          <w:rFonts w:ascii="Arial" w:hAnsi="Arial" w:cs="Arial"/>
        </w:rPr>
        <w:t xml:space="preserve">. These apps make it easier for students to stay organised and prevent them from forgetting crucial assignments. Well-established methods can improve focus and avoid burnout, such as the Pomodoro Technique, which promotes concentrated work intervals interspersed with brief breaks (Cottrell, 2019). Another useful method for efficiently setting priorities is the Eisenhower </w:t>
      </w:r>
      <w:r w:rsidRPr="005B2FC5">
        <w:rPr>
          <w:rFonts w:ascii="Arial" w:hAnsi="Arial" w:cs="Arial"/>
        </w:rPr>
        <w:lastRenderedPageBreak/>
        <w:t>Matrix. Last but not least, students need to establish boundaries in order to reduce social media and digital device distractions and create a more concentrated and effective learning environment (Burns &amp; Sinfield, 2022).</w:t>
      </w:r>
    </w:p>
    <w:p w14:paraId="5508A2B9" w14:textId="6281C353" w:rsidR="00616DC0" w:rsidRPr="005B2FC5" w:rsidRDefault="00616DC0" w:rsidP="005B2FC5">
      <w:pPr>
        <w:rPr>
          <w:rFonts w:ascii="Arial" w:hAnsi="Arial" w:cs="Arial"/>
        </w:rPr>
      </w:pPr>
      <w:r w:rsidRPr="005B2FC5">
        <w:rPr>
          <w:rFonts w:ascii="Arial" w:hAnsi="Arial" w:cs="Arial"/>
          <w:noProof/>
          <w:lang w:eastAsia="en-GB"/>
        </w:rPr>
        <w:drawing>
          <wp:inline distT="0" distB="0" distL="0" distR="0" wp14:anchorId="272F23B1" wp14:editId="0FB20859">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7.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6BE6477" w14:textId="5EFABCF6" w:rsidR="00025C76" w:rsidRPr="005B2FC5" w:rsidRDefault="00025C76" w:rsidP="005B2FC5">
      <w:pPr>
        <w:pStyle w:val="Heading1"/>
        <w:rPr>
          <w:rFonts w:ascii="Arial" w:hAnsi="Arial" w:cs="Arial"/>
        </w:rPr>
      </w:pPr>
      <w:bookmarkStart w:id="4" w:name="_Toc198448176"/>
      <w:r w:rsidRPr="005B2FC5">
        <w:rPr>
          <w:rFonts w:ascii="Arial" w:hAnsi="Arial" w:cs="Arial"/>
        </w:rPr>
        <w:t>Conclusion</w:t>
      </w:r>
      <w:bookmarkEnd w:id="4"/>
    </w:p>
    <w:p w14:paraId="4BFA4244" w14:textId="5BB37032" w:rsidR="00616DC0" w:rsidRPr="005B2FC5" w:rsidRDefault="00616DC0" w:rsidP="005B2FC5">
      <w:pPr>
        <w:rPr>
          <w:rFonts w:ascii="Arial" w:hAnsi="Arial" w:cs="Arial"/>
        </w:rPr>
      </w:pPr>
      <w:r w:rsidRPr="005B2FC5">
        <w:rPr>
          <w:rFonts w:ascii="Arial" w:hAnsi="Arial" w:cs="Arial"/>
        </w:rPr>
        <w:t>Academic success depends on good time management; it helps students to get bette</w:t>
      </w:r>
      <w:r w:rsidR="009D5958" w:rsidRPr="005B2FC5">
        <w:rPr>
          <w:rFonts w:ascii="Arial" w:hAnsi="Arial" w:cs="Arial"/>
        </w:rPr>
        <w:t>r marks and lower stress levels</w:t>
      </w:r>
      <w:r w:rsidRPr="005B2FC5">
        <w:rPr>
          <w:rFonts w:ascii="Arial" w:hAnsi="Arial" w:cs="Arial"/>
        </w:rPr>
        <w:t xml:space="preserve">. Common difficulties including digital distractions, overcommitment, procrastination, and handling several deadlines were underlined in this </w:t>
      </w:r>
      <w:r w:rsidR="009D5958" w:rsidRPr="005B2FC5">
        <w:rPr>
          <w:rFonts w:ascii="Arial" w:hAnsi="Arial" w:cs="Arial"/>
        </w:rPr>
        <w:t>presentation</w:t>
      </w:r>
      <w:r w:rsidRPr="005B2FC5">
        <w:rPr>
          <w:rFonts w:ascii="Arial" w:hAnsi="Arial" w:cs="Arial"/>
        </w:rPr>
        <w:t>. Practical tactics including prioritising, goal setting, and using digital tools like Trello and Todoist—which help to fight these challenges—were covered. Learning time management not only improves academic performance but also helps one to be personally well by encouraging a good work-life balance. In the end, honing these abilities helps students to be resilient in their academic path and ready for the demands of the future professions.</w:t>
      </w:r>
    </w:p>
    <w:p w14:paraId="213F4700" w14:textId="5ACCFE2C" w:rsidR="00025C76" w:rsidRPr="005B2FC5" w:rsidRDefault="00025C76" w:rsidP="005B2FC5">
      <w:pPr>
        <w:rPr>
          <w:rFonts w:ascii="Arial" w:hAnsi="Arial" w:cs="Arial"/>
        </w:rPr>
      </w:pPr>
      <w:r w:rsidRPr="005B2FC5">
        <w:rPr>
          <w:rFonts w:ascii="Arial" w:hAnsi="Arial" w:cs="Arial"/>
        </w:rPr>
        <w:br w:type="page"/>
      </w:r>
    </w:p>
    <w:p w14:paraId="593D70DC" w14:textId="5FE74892" w:rsidR="00616DC0" w:rsidRPr="005B2FC5" w:rsidRDefault="00D57808" w:rsidP="005B2FC5">
      <w:pPr>
        <w:rPr>
          <w:rFonts w:ascii="Arial" w:hAnsi="Arial" w:cs="Arial"/>
        </w:rPr>
      </w:pPr>
      <w:bookmarkStart w:id="5" w:name="_Toc198448177"/>
      <w:r>
        <w:rPr>
          <w:rFonts w:ascii="Arial" w:hAnsi="Arial" w:cs="Arial"/>
          <w:noProof/>
          <w:lang w:eastAsia="en-GB"/>
        </w:rPr>
        <w:lastRenderedPageBreak/>
        <w:drawing>
          <wp:inline distT="0" distB="0" distL="0" distR="0" wp14:anchorId="46D7E906" wp14:editId="57020BA5">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8.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A1E9F2A" w14:textId="35AB3B70" w:rsidR="00025C76" w:rsidRPr="005B2FC5" w:rsidRDefault="00321299" w:rsidP="005B2FC5">
      <w:pPr>
        <w:pStyle w:val="Heading1"/>
        <w:rPr>
          <w:rFonts w:ascii="Arial" w:hAnsi="Arial" w:cs="Arial"/>
        </w:rPr>
      </w:pPr>
      <w:r w:rsidRPr="005B2FC5">
        <w:rPr>
          <w:rFonts w:ascii="Arial" w:hAnsi="Arial" w:cs="Arial"/>
        </w:rPr>
        <w:t>References</w:t>
      </w:r>
      <w:bookmarkEnd w:id="5"/>
    </w:p>
    <w:p w14:paraId="0B0B942C" w14:textId="77777777" w:rsidR="005B2FC5" w:rsidRPr="005B2FC5" w:rsidRDefault="005B2FC5" w:rsidP="005B2FC5">
      <w:pPr>
        <w:pStyle w:val="Bibliography"/>
        <w:rPr>
          <w:rFonts w:ascii="Arial" w:hAnsi="Arial" w:cs="Arial"/>
          <w:noProof/>
        </w:rPr>
      </w:pPr>
      <w:r w:rsidRPr="005B2FC5">
        <w:rPr>
          <w:rFonts w:ascii="Arial" w:hAnsi="Arial" w:cs="Arial"/>
          <w:noProof/>
        </w:rPr>
        <w:t>Alvarez Sainz, M., Ferrero, A.M. and Ugidos, A. (2019) 'Time management: skills to learn and put into practice', Education+ Training, 61, pp.635–48.</w:t>
      </w:r>
    </w:p>
    <w:p w14:paraId="56400498" w14:textId="3CCF5B3A" w:rsidR="005B2FC5" w:rsidRPr="005B2FC5" w:rsidRDefault="00225394" w:rsidP="005B2FC5">
      <w:pPr>
        <w:pStyle w:val="Bibliography"/>
        <w:rPr>
          <w:rFonts w:ascii="Arial" w:hAnsi="Arial" w:cs="Arial"/>
          <w:noProof/>
        </w:rPr>
      </w:pPr>
      <w:r w:rsidRPr="00DC52DE">
        <w:rPr>
          <w:rFonts w:ascii="Arial" w:hAnsi="Arial" w:cs="Arial"/>
          <w:noProof/>
        </w:rPr>
        <w:t xml:space="preserve">Bloomsbury Cite Them Right (2025) </w:t>
      </w:r>
      <w:r w:rsidRPr="00DC52DE">
        <w:rPr>
          <w:rFonts w:ascii="Arial" w:hAnsi="Arial" w:cs="Arial"/>
          <w:i/>
          <w:iCs/>
          <w:noProof/>
        </w:rPr>
        <w:t>Cite Them Right</w:t>
      </w:r>
      <w:r w:rsidRPr="00DC52DE">
        <w:rPr>
          <w:rFonts w:ascii="Arial" w:hAnsi="Arial" w:cs="Arial"/>
          <w:noProof/>
        </w:rPr>
        <w:t>. Available at: https://www.citethemrightonline.com/home (Accessed: 27 May 2025).</w:t>
      </w:r>
      <w:r w:rsidRPr="00DC52DE">
        <w:rPr>
          <w:rFonts w:ascii="Arial" w:hAnsi="Arial" w:cs="Arial"/>
          <w:noProof/>
          <w:u w:val="single"/>
        </w:rPr>
        <w:t xml:space="preserve"> </w:t>
      </w:r>
      <w:hyperlink r:id="rId17" w:history="1">
        <w:r w:rsidR="009F5248" w:rsidRPr="00061D80">
          <w:rPr>
            <w:rStyle w:val="Hyperlink"/>
            <w:rFonts w:ascii="Arial" w:hAnsi="Arial" w:cs="Arial"/>
            <w:noProof/>
          </w:rPr>
          <w:t>https://www.citethemrightonline.com/home</w:t>
        </w:r>
      </w:hyperlink>
      <w:r w:rsidR="009F5248">
        <w:rPr>
          <w:rFonts w:ascii="Arial" w:hAnsi="Arial" w:cs="Arial"/>
          <w:noProof/>
          <w:u w:val="single"/>
        </w:rPr>
        <w:t xml:space="preserve"> </w:t>
      </w:r>
      <w:bookmarkStart w:id="6" w:name="_GoBack"/>
      <w:bookmarkEnd w:id="6"/>
    </w:p>
    <w:p w14:paraId="70FD264A" w14:textId="77777777" w:rsidR="005B2FC5" w:rsidRPr="005B2FC5" w:rsidRDefault="005B2FC5" w:rsidP="005B2FC5">
      <w:pPr>
        <w:pStyle w:val="Bibliography"/>
        <w:rPr>
          <w:rFonts w:ascii="Arial" w:hAnsi="Arial" w:cs="Arial"/>
          <w:noProof/>
        </w:rPr>
      </w:pPr>
      <w:r w:rsidRPr="005B2FC5">
        <w:rPr>
          <w:rFonts w:ascii="Arial" w:hAnsi="Arial" w:cs="Arial"/>
          <w:noProof/>
        </w:rPr>
        <w:t>Burns, T. and Sinfield, S. (2022) 'Essential study skills: The complete guide to success at university'.</w:t>
      </w:r>
    </w:p>
    <w:p w14:paraId="3AB2D460" w14:textId="77777777" w:rsidR="005B2FC5" w:rsidRPr="005B2FC5" w:rsidRDefault="005B2FC5" w:rsidP="005B2FC5">
      <w:pPr>
        <w:pStyle w:val="Bibliography"/>
        <w:rPr>
          <w:rFonts w:ascii="Arial" w:hAnsi="Arial" w:cs="Arial"/>
          <w:noProof/>
        </w:rPr>
      </w:pPr>
      <w:r w:rsidRPr="005B2FC5">
        <w:rPr>
          <w:rFonts w:ascii="Arial" w:hAnsi="Arial" w:cs="Arial"/>
          <w:noProof/>
        </w:rPr>
        <w:t>Cottrell, S. (2019) The Study Skills Handbook. 5th edn. Macmillan Education UK.</w:t>
      </w:r>
    </w:p>
    <w:p w14:paraId="798A4B80" w14:textId="77777777" w:rsidR="005B2FC5" w:rsidRPr="005B2FC5" w:rsidRDefault="005B2FC5" w:rsidP="005B2FC5">
      <w:pPr>
        <w:pStyle w:val="Bibliography"/>
        <w:rPr>
          <w:rFonts w:ascii="Arial" w:hAnsi="Arial" w:cs="Arial"/>
          <w:noProof/>
        </w:rPr>
      </w:pPr>
      <w:r w:rsidRPr="005B2FC5">
        <w:rPr>
          <w:rFonts w:ascii="Arial" w:hAnsi="Arial" w:cs="Arial"/>
          <w:noProof/>
        </w:rPr>
        <w:t>Cottrell, S. (2023) Critical Thinking Skills: Effective Analysis, Argument and Reflection. 4th edn. Bloomsbury Academic.</w:t>
      </w:r>
    </w:p>
    <w:p w14:paraId="7E37541C" w14:textId="77777777" w:rsidR="005B2FC5" w:rsidRPr="005B2FC5" w:rsidRDefault="005B2FC5" w:rsidP="005B2FC5">
      <w:pPr>
        <w:pStyle w:val="Bibliography"/>
        <w:rPr>
          <w:rFonts w:ascii="Arial" w:hAnsi="Arial" w:cs="Arial"/>
          <w:noProof/>
        </w:rPr>
      </w:pPr>
      <w:r w:rsidRPr="005B2FC5">
        <w:rPr>
          <w:rFonts w:ascii="Arial" w:hAnsi="Arial" w:cs="Arial"/>
          <w:noProof/>
        </w:rPr>
        <w:t>Majid, S., Liming, Z., Tong, S. and Raihana, S. (2012) 'Importance of soft skills for education and career success', International journal for cross-disciplinary subjects in education, 2, pp.1037–42.</w:t>
      </w:r>
    </w:p>
    <w:p w14:paraId="1AEBAEF8" w14:textId="77777777" w:rsidR="005B2FC5" w:rsidRPr="005B2FC5" w:rsidRDefault="005B2FC5" w:rsidP="005B2FC5">
      <w:pPr>
        <w:pStyle w:val="Bibliography"/>
        <w:rPr>
          <w:rFonts w:ascii="Arial" w:hAnsi="Arial" w:cs="Arial"/>
          <w:noProof/>
        </w:rPr>
      </w:pPr>
      <w:r w:rsidRPr="005B2FC5">
        <w:rPr>
          <w:rFonts w:ascii="Arial" w:hAnsi="Arial" w:cs="Arial"/>
          <w:noProof/>
        </w:rPr>
        <w:lastRenderedPageBreak/>
        <w:t>Tabuenca, B., Greller, W. and Verpoorten, D. (2022) 'Mind the gap: smoothing the transition to higher education fostering time management skills', Universal Access in the Information Society, 21, pp.367–79.</w:t>
      </w:r>
    </w:p>
    <w:p w14:paraId="2E1FAB12" w14:textId="5AEDF2E9" w:rsidR="00321299" w:rsidRPr="005B2FC5" w:rsidRDefault="005B2FC5" w:rsidP="005B2FC5">
      <w:pPr>
        <w:pStyle w:val="Bibliography"/>
        <w:rPr>
          <w:rFonts w:ascii="Arial" w:hAnsi="Arial" w:cs="Arial"/>
          <w:noProof/>
        </w:rPr>
      </w:pPr>
      <w:r w:rsidRPr="005B2FC5">
        <w:rPr>
          <w:rFonts w:ascii="Arial" w:hAnsi="Arial" w:cs="Arial"/>
          <w:noProof/>
        </w:rPr>
        <w:t>Wolters, C.A. and Brady, A.C. (2021) 'College students’ time management: A self-regulated learning perspective', Educational Psychology Review, 33, pp.1319–51.</w:t>
      </w:r>
    </w:p>
    <w:p w14:paraId="6BC0B2EE" w14:textId="77777777" w:rsidR="00321299" w:rsidRPr="005B2FC5" w:rsidRDefault="00321299" w:rsidP="005B2FC5">
      <w:pPr>
        <w:rPr>
          <w:rFonts w:ascii="Arial" w:hAnsi="Arial" w:cs="Arial"/>
        </w:rPr>
      </w:pPr>
    </w:p>
    <w:p w14:paraId="2F2DEDDD" w14:textId="77777777" w:rsidR="00025C76" w:rsidRPr="005B2FC5" w:rsidRDefault="00025C76" w:rsidP="005B2FC5">
      <w:pPr>
        <w:rPr>
          <w:rFonts w:ascii="Arial" w:hAnsi="Arial" w:cs="Arial"/>
        </w:rPr>
      </w:pPr>
    </w:p>
    <w:sectPr w:rsidR="00025C76" w:rsidRPr="005B2FC5" w:rsidSect="0023553C">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01807E" w14:textId="77777777" w:rsidR="003E043A" w:rsidRDefault="003E043A" w:rsidP="00263290">
      <w:pPr>
        <w:spacing w:after="0" w:line="240" w:lineRule="auto"/>
      </w:pPr>
      <w:r>
        <w:separator/>
      </w:r>
    </w:p>
  </w:endnote>
  <w:endnote w:type="continuationSeparator" w:id="0">
    <w:p w14:paraId="72764130" w14:textId="77777777" w:rsidR="003E043A" w:rsidRDefault="003E043A" w:rsidP="00263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551877"/>
      <w:docPartObj>
        <w:docPartGallery w:val="Page Numbers (Bottom of Page)"/>
        <w:docPartUnique/>
      </w:docPartObj>
    </w:sdtPr>
    <w:sdtEndPr/>
    <w:sdtContent>
      <w:p w14:paraId="67E8EFE6" w14:textId="65B68E2A" w:rsidR="00263290" w:rsidRDefault="00263290">
        <w:pPr>
          <w:pStyle w:val="Footer"/>
          <w:jc w:val="right"/>
        </w:pPr>
        <w:r>
          <w:fldChar w:fldCharType="begin"/>
        </w:r>
        <w:r>
          <w:instrText>PAGE   \* MERGEFORMAT</w:instrText>
        </w:r>
        <w:r>
          <w:fldChar w:fldCharType="separate"/>
        </w:r>
        <w:r w:rsidR="009F5248">
          <w:rPr>
            <w:noProof/>
          </w:rPr>
          <w:t>7</w:t>
        </w:r>
        <w:r>
          <w:fldChar w:fldCharType="end"/>
        </w:r>
      </w:p>
    </w:sdtContent>
  </w:sdt>
  <w:p w14:paraId="4BB9A259" w14:textId="77777777" w:rsidR="00263290" w:rsidRDefault="0026329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1723985"/>
      <w:docPartObj>
        <w:docPartGallery w:val="Page Numbers (Bottom of Page)"/>
        <w:docPartUnique/>
      </w:docPartObj>
    </w:sdtPr>
    <w:sdtEndPr/>
    <w:sdtContent>
      <w:p w14:paraId="2AC8BE0A" w14:textId="1B357BBF" w:rsidR="00263290" w:rsidRDefault="00263290">
        <w:pPr>
          <w:pStyle w:val="Footer"/>
          <w:jc w:val="right"/>
        </w:pPr>
        <w:r>
          <w:fldChar w:fldCharType="begin"/>
        </w:r>
        <w:r>
          <w:instrText>PAGE   \* MERGEFORMAT</w:instrText>
        </w:r>
        <w:r>
          <w:fldChar w:fldCharType="separate"/>
        </w:r>
        <w:r w:rsidR="009F5248">
          <w:rPr>
            <w:noProof/>
          </w:rPr>
          <w:t>1</w:t>
        </w:r>
        <w:r>
          <w:fldChar w:fldCharType="end"/>
        </w:r>
      </w:p>
    </w:sdtContent>
  </w:sdt>
  <w:p w14:paraId="697AE5A4" w14:textId="77777777" w:rsidR="00263290" w:rsidRDefault="002632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3DE59B" w14:textId="77777777" w:rsidR="003E043A" w:rsidRDefault="003E043A" w:rsidP="00263290">
      <w:pPr>
        <w:spacing w:after="0" w:line="240" w:lineRule="auto"/>
      </w:pPr>
      <w:r>
        <w:separator/>
      </w:r>
    </w:p>
  </w:footnote>
  <w:footnote w:type="continuationSeparator" w:id="0">
    <w:p w14:paraId="276DAD5E" w14:textId="77777777" w:rsidR="003E043A" w:rsidRDefault="003E043A" w:rsidP="002632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3733"/>
    <w:rsid w:val="00025C76"/>
    <w:rsid w:val="00050A76"/>
    <w:rsid w:val="0007708D"/>
    <w:rsid w:val="000A2FAB"/>
    <w:rsid w:val="000B3A47"/>
    <w:rsid w:val="001A5498"/>
    <w:rsid w:val="001B3733"/>
    <w:rsid w:val="001F6A92"/>
    <w:rsid w:val="001F6D70"/>
    <w:rsid w:val="00225394"/>
    <w:rsid w:val="0023553C"/>
    <w:rsid w:val="00263290"/>
    <w:rsid w:val="002E679B"/>
    <w:rsid w:val="00321299"/>
    <w:rsid w:val="003C25EE"/>
    <w:rsid w:val="003E043A"/>
    <w:rsid w:val="003F7448"/>
    <w:rsid w:val="005B2FC5"/>
    <w:rsid w:val="00605007"/>
    <w:rsid w:val="00616DC0"/>
    <w:rsid w:val="00755CBD"/>
    <w:rsid w:val="00892EAD"/>
    <w:rsid w:val="008B765E"/>
    <w:rsid w:val="008C28EA"/>
    <w:rsid w:val="009B7AF2"/>
    <w:rsid w:val="009D3FC3"/>
    <w:rsid w:val="009D5958"/>
    <w:rsid w:val="009F5248"/>
    <w:rsid w:val="00AA67AD"/>
    <w:rsid w:val="00B03AFB"/>
    <w:rsid w:val="00B154B4"/>
    <w:rsid w:val="00B87BE4"/>
    <w:rsid w:val="00C32379"/>
    <w:rsid w:val="00C7221D"/>
    <w:rsid w:val="00CE41C9"/>
    <w:rsid w:val="00D57808"/>
    <w:rsid w:val="00E44D34"/>
    <w:rsid w:val="00F90A69"/>
    <w:rsid w:val="00FF17D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DA0AEFE"/>
  <w15:chartTrackingRefBased/>
  <w15:docId w15:val="{892BB619-A569-4ED3-A682-AD95A7A68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AF2"/>
  </w:style>
  <w:style w:type="paragraph" w:styleId="Heading1">
    <w:name w:val="heading 1"/>
    <w:basedOn w:val="Normal"/>
    <w:next w:val="Normal"/>
    <w:link w:val="Heading1Char"/>
    <w:autoRedefine/>
    <w:uiPriority w:val="9"/>
    <w:qFormat/>
    <w:rsid w:val="009B7AF2"/>
    <w:pPr>
      <w:keepNext/>
      <w:keepLines/>
      <w:spacing w:before="240" w:after="0"/>
      <w:outlineLvl w:val="0"/>
    </w:pPr>
    <w:rPr>
      <w:rFonts w:eastAsiaTheme="majorEastAsia"/>
      <w:color w:val="2F5496" w:themeColor="accent1" w:themeShade="BF"/>
      <w:sz w:val="32"/>
      <w:szCs w:val="32"/>
    </w:rPr>
  </w:style>
  <w:style w:type="paragraph" w:styleId="Heading2">
    <w:name w:val="heading 2"/>
    <w:basedOn w:val="Heading1"/>
    <w:next w:val="Normal"/>
    <w:link w:val="Heading2Char"/>
    <w:autoRedefine/>
    <w:uiPriority w:val="9"/>
    <w:unhideWhenUsed/>
    <w:qFormat/>
    <w:rsid w:val="00025C76"/>
    <w:pPr>
      <w:outlineLvl w:val="1"/>
    </w:pPr>
    <w:rPr>
      <w:sz w:val="28"/>
      <w:szCs w:val="28"/>
    </w:rPr>
  </w:style>
  <w:style w:type="paragraph" w:styleId="Heading3">
    <w:name w:val="heading 3"/>
    <w:basedOn w:val="Heading2"/>
    <w:next w:val="Normal"/>
    <w:link w:val="Heading3Char"/>
    <w:autoRedefine/>
    <w:uiPriority w:val="9"/>
    <w:unhideWhenUsed/>
    <w:qFormat/>
    <w:rsid w:val="009B7AF2"/>
    <w:pPr>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B7AF2"/>
    <w:rPr>
      <w:rFonts w:eastAsiaTheme="majorEastAsia"/>
      <w:color w:val="2F5496" w:themeColor="accent1" w:themeShade="BF"/>
    </w:rPr>
  </w:style>
  <w:style w:type="character" w:customStyle="1" w:styleId="Heading2Char">
    <w:name w:val="Heading 2 Char"/>
    <w:basedOn w:val="DefaultParagraphFont"/>
    <w:link w:val="Heading2"/>
    <w:uiPriority w:val="9"/>
    <w:rsid w:val="00025C76"/>
    <w:rPr>
      <w:rFonts w:eastAsiaTheme="majorEastAsia"/>
      <w:color w:val="2F5496" w:themeColor="accent1" w:themeShade="BF"/>
      <w:sz w:val="28"/>
      <w:szCs w:val="28"/>
    </w:rPr>
  </w:style>
  <w:style w:type="character" w:customStyle="1" w:styleId="Heading1Char">
    <w:name w:val="Heading 1 Char"/>
    <w:basedOn w:val="DefaultParagraphFont"/>
    <w:link w:val="Heading1"/>
    <w:uiPriority w:val="9"/>
    <w:rsid w:val="009B7AF2"/>
    <w:rPr>
      <w:rFonts w:eastAsiaTheme="majorEastAsia"/>
      <w:color w:val="2F5496" w:themeColor="accent1" w:themeShade="BF"/>
      <w:sz w:val="32"/>
      <w:szCs w:val="32"/>
    </w:rPr>
  </w:style>
  <w:style w:type="paragraph" w:styleId="Title">
    <w:name w:val="Title"/>
    <w:basedOn w:val="Normal"/>
    <w:next w:val="Normal"/>
    <w:link w:val="TitleChar"/>
    <w:autoRedefine/>
    <w:uiPriority w:val="10"/>
    <w:qFormat/>
    <w:rsid w:val="009B7AF2"/>
    <w:pPr>
      <w:spacing w:after="0" w:line="240" w:lineRule="auto"/>
      <w:contextualSpacing/>
      <w:jc w:val="center"/>
    </w:pPr>
    <w:rPr>
      <w:rFonts w:eastAsiaTheme="majorEastAsia"/>
      <w:color w:val="4472C4" w:themeColor="accent1"/>
      <w:spacing w:val="-10"/>
      <w:kern w:val="28"/>
      <w:sz w:val="36"/>
      <w:szCs w:val="36"/>
    </w:rPr>
  </w:style>
  <w:style w:type="character" w:customStyle="1" w:styleId="TitleChar">
    <w:name w:val="Title Char"/>
    <w:basedOn w:val="DefaultParagraphFont"/>
    <w:link w:val="Title"/>
    <w:uiPriority w:val="10"/>
    <w:rsid w:val="009B7AF2"/>
    <w:rPr>
      <w:rFonts w:eastAsiaTheme="majorEastAsia"/>
      <w:color w:val="4472C4" w:themeColor="accent1"/>
      <w:spacing w:val="-10"/>
      <w:kern w:val="28"/>
      <w:sz w:val="36"/>
      <w:szCs w:val="36"/>
    </w:rPr>
  </w:style>
  <w:style w:type="character" w:styleId="Emphasis">
    <w:name w:val="Emphasis"/>
    <w:basedOn w:val="DefaultParagraphFont"/>
    <w:uiPriority w:val="20"/>
    <w:qFormat/>
    <w:rsid w:val="009B7AF2"/>
    <w:rPr>
      <w:i/>
      <w:iCs/>
      <w:color w:val="auto"/>
      <w:sz w:val="18"/>
      <w:szCs w:val="18"/>
    </w:rPr>
  </w:style>
  <w:style w:type="paragraph" w:styleId="NoSpacing">
    <w:name w:val="No Spacing"/>
    <w:link w:val="NoSpacingChar"/>
    <w:uiPriority w:val="1"/>
    <w:qFormat/>
    <w:rsid w:val="00E44D34"/>
    <w:pPr>
      <w:spacing w:after="0" w:line="240" w:lineRule="auto"/>
      <w:jc w:val="left"/>
    </w:pPr>
    <w:rPr>
      <w:rFonts w:asciiTheme="minorHAnsi" w:eastAsiaTheme="minorEastAsia" w:hAnsiTheme="minorHAnsi" w:cstheme="minorBidi"/>
      <w:sz w:val="22"/>
      <w:szCs w:val="22"/>
      <w:lang w:eastAsia="en-GB"/>
      <w14:ligatures w14:val="none"/>
    </w:rPr>
  </w:style>
  <w:style w:type="character" w:customStyle="1" w:styleId="NoSpacingChar">
    <w:name w:val="No Spacing Char"/>
    <w:basedOn w:val="DefaultParagraphFont"/>
    <w:link w:val="NoSpacing"/>
    <w:uiPriority w:val="1"/>
    <w:rsid w:val="00E44D34"/>
    <w:rPr>
      <w:rFonts w:asciiTheme="minorHAnsi" w:eastAsiaTheme="minorEastAsia" w:hAnsiTheme="minorHAnsi" w:cstheme="minorBidi"/>
      <w:sz w:val="22"/>
      <w:szCs w:val="22"/>
      <w:lang w:eastAsia="en-GB"/>
      <w14:ligatures w14:val="none"/>
    </w:rPr>
  </w:style>
  <w:style w:type="paragraph" w:styleId="TOCHeading">
    <w:name w:val="TOC Heading"/>
    <w:basedOn w:val="Heading1"/>
    <w:next w:val="Normal"/>
    <w:uiPriority w:val="39"/>
    <w:unhideWhenUsed/>
    <w:qFormat/>
    <w:rsid w:val="000B3A47"/>
    <w:pPr>
      <w:spacing w:line="259" w:lineRule="auto"/>
      <w:jc w:val="left"/>
      <w:outlineLvl w:val="9"/>
    </w:pPr>
    <w:rPr>
      <w:rFonts w:asciiTheme="majorHAnsi" w:hAnsiTheme="majorHAnsi" w:cstheme="majorBidi"/>
      <w:lang w:eastAsia="en-GB"/>
      <w14:ligatures w14:val="none"/>
    </w:rPr>
  </w:style>
  <w:style w:type="paragraph" w:styleId="Header">
    <w:name w:val="header"/>
    <w:basedOn w:val="Normal"/>
    <w:link w:val="HeaderChar"/>
    <w:uiPriority w:val="99"/>
    <w:unhideWhenUsed/>
    <w:rsid w:val="00263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290"/>
  </w:style>
  <w:style w:type="paragraph" w:styleId="Footer">
    <w:name w:val="footer"/>
    <w:basedOn w:val="Normal"/>
    <w:link w:val="FooterChar"/>
    <w:uiPriority w:val="99"/>
    <w:unhideWhenUsed/>
    <w:rsid w:val="00263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290"/>
  </w:style>
  <w:style w:type="paragraph" w:styleId="Bibliography">
    <w:name w:val="Bibliography"/>
    <w:basedOn w:val="Normal"/>
    <w:next w:val="Normal"/>
    <w:uiPriority w:val="37"/>
    <w:unhideWhenUsed/>
    <w:rsid w:val="00321299"/>
  </w:style>
  <w:style w:type="paragraph" w:styleId="TOC1">
    <w:name w:val="toc 1"/>
    <w:basedOn w:val="Normal"/>
    <w:next w:val="Normal"/>
    <w:autoRedefine/>
    <w:uiPriority w:val="39"/>
    <w:unhideWhenUsed/>
    <w:rsid w:val="00616DC0"/>
    <w:pPr>
      <w:spacing w:after="100"/>
    </w:pPr>
  </w:style>
  <w:style w:type="character" w:styleId="Hyperlink">
    <w:name w:val="Hyperlink"/>
    <w:basedOn w:val="DefaultParagraphFont"/>
    <w:uiPriority w:val="99"/>
    <w:unhideWhenUsed/>
    <w:rsid w:val="00616D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1842314">
      <w:bodyDiv w:val="1"/>
      <w:marLeft w:val="0"/>
      <w:marRight w:val="0"/>
      <w:marTop w:val="0"/>
      <w:marBottom w:val="0"/>
      <w:divBdr>
        <w:top w:val="none" w:sz="0" w:space="0" w:color="auto"/>
        <w:left w:val="none" w:sz="0" w:space="0" w:color="auto"/>
        <w:bottom w:val="none" w:sz="0" w:space="0" w:color="auto"/>
        <w:right w:val="none" w:sz="0" w:space="0" w:color="auto"/>
      </w:divBdr>
    </w:div>
    <w:div w:id="746659369">
      <w:bodyDiv w:val="1"/>
      <w:marLeft w:val="0"/>
      <w:marRight w:val="0"/>
      <w:marTop w:val="0"/>
      <w:marBottom w:val="0"/>
      <w:divBdr>
        <w:top w:val="none" w:sz="0" w:space="0" w:color="auto"/>
        <w:left w:val="none" w:sz="0" w:space="0" w:color="auto"/>
        <w:bottom w:val="none" w:sz="0" w:space="0" w:color="auto"/>
        <w:right w:val="none" w:sz="0" w:space="0" w:color="auto"/>
      </w:divBdr>
    </w:div>
    <w:div w:id="1044982212">
      <w:bodyDiv w:val="1"/>
      <w:marLeft w:val="0"/>
      <w:marRight w:val="0"/>
      <w:marTop w:val="0"/>
      <w:marBottom w:val="0"/>
      <w:divBdr>
        <w:top w:val="none" w:sz="0" w:space="0" w:color="auto"/>
        <w:left w:val="none" w:sz="0" w:space="0" w:color="auto"/>
        <w:bottom w:val="none" w:sz="0" w:space="0" w:color="auto"/>
        <w:right w:val="none" w:sz="0" w:space="0" w:color="auto"/>
      </w:divBdr>
    </w:div>
    <w:div w:id="1191452834">
      <w:bodyDiv w:val="1"/>
      <w:marLeft w:val="0"/>
      <w:marRight w:val="0"/>
      <w:marTop w:val="0"/>
      <w:marBottom w:val="0"/>
      <w:divBdr>
        <w:top w:val="none" w:sz="0" w:space="0" w:color="auto"/>
        <w:left w:val="none" w:sz="0" w:space="0" w:color="auto"/>
        <w:bottom w:val="none" w:sz="0" w:space="0" w:color="auto"/>
        <w:right w:val="none" w:sz="0" w:space="0" w:color="auto"/>
      </w:divBdr>
    </w:div>
    <w:div w:id="1460027032">
      <w:bodyDiv w:val="1"/>
      <w:marLeft w:val="0"/>
      <w:marRight w:val="0"/>
      <w:marTop w:val="0"/>
      <w:marBottom w:val="0"/>
      <w:divBdr>
        <w:top w:val="none" w:sz="0" w:space="0" w:color="auto"/>
        <w:left w:val="none" w:sz="0" w:space="0" w:color="auto"/>
        <w:bottom w:val="none" w:sz="0" w:space="0" w:color="auto"/>
        <w:right w:val="none" w:sz="0" w:space="0" w:color="auto"/>
      </w:divBdr>
    </w:div>
    <w:div w:id="1519470541">
      <w:bodyDiv w:val="1"/>
      <w:marLeft w:val="0"/>
      <w:marRight w:val="0"/>
      <w:marTop w:val="0"/>
      <w:marBottom w:val="0"/>
      <w:divBdr>
        <w:top w:val="none" w:sz="0" w:space="0" w:color="auto"/>
        <w:left w:val="none" w:sz="0" w:space="0" w:color="auto"/>
        <w:bottom w:val="none" w:sz="0" w:space="0" w:color="auto"/>
        <w:right w:val="none" w:sz="0" w:space="0" w:color="auto"/>
      </w:divBdr>
    </w:div>
    <w:div w:id="1745685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5.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yperlink" Target="https://www.citethemrightonline.com/home" TargetMode="External"/><Relationship Id="rId2" Type="http://schemas.openxmlformats.org/officeDocument/2006/relationships/styles" Target="styles.xml"/><Relationship Id="rId16"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image" Target="media/image7.JP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Year>2021</b:Year>
    <b:Volume>33</b:Volume>
    <b:BIBTEX_Entry>article</b:BIBTEX_Entry>
    <b:SourceType>JournalArticle</b:SourceType>
    <b:Title>College students’ time management: A self-regulated learning perspective</b:Title>
    <b:Publisher>Springer</b:Publisher>
    <b:Tag>Wolters2021</b:Tag>
    <b:Author>
      <b:Author>
        <b:NameList>
          <b:Person>
            <b:Last>Wolters</b:Last>
            <b:Middle>A.</b:Middle>
            <b:First>Christopher</b:First>
          </b:Person>
          <b:Person>
            <b:Last>Brady</b:Last>
            <b:Middle>C.</b:Middle>
            <b:First>Anna</b:First>
          </b:Person>
        </b:NameList>
      </b:Author>
    </b:Author>
    <b:Pages>1319–1351</b:Pages>
    <b:JournalName>Educational Psychology Review</b:JournalName>
    <b:Number>4</b:Number>
    <b:RefOrder>1</b:RefOrder>
  </b:Source>
  <b:Source>
    <b:Year>2022</b:Year>
    <b:Volume>21</b:Volume>
    <b:BIBTEX_Entry>article</b:BIBTEX_Entry>
    <b:SourceType>JournalArticle</b:SourceType>
    <b:Title>Mind the gap: smoothing the transition to higher education fostering time management skills</b:Title>
    <b:Publisher>Springer</b:Publisher>
    <b:Tag>Tabuenca2022</b:Tag>
    <b:Author>
      <b:Author>
        <b:NameList>
          <b:Person>
            <b:Last>Tabuenca</b:Last>
            <b:First>Bernardo</b:First>
          </b:Person>
          <b:Person>
            <b:Last>Greller</b:Last>
            <b:First>Wolfgang</b:First>
          </b:Person>
          <b:Person>
            <b:Last>Verpoorten</b:Last>
            <b:First>Dominique</b:First>
          </b:Person>
        </b:NameList>
      </b:Author>
    </b:Author>
    <b:Pages>367–379</b:Pages>
    <b:JournalName>Universal Access in the Information Society</b:JournalName>
    <b:Number>2</b:Number>
    <b:RefOrder>2</b:RefOrder>
  </b:Source>
  <b:Source>
    <b:Year>2012</b:Year>
    <b:Volume>2</b:Volume>
    <b:BIBTEX_Entry>article</b:BIBTEX_Entry>
    <b:SourceType>JournalArticle</b:SourceType>
    <b:Title>Importance of soft skills for education and career success</b:Title>
    <b:Tag>Majid2012</b:Tag>
    <b:Author>
      <b:Author>
        <b:NameList>
          <b:Person>
            <b:Last>Majid</b:Last>
            <b:First>Shaheen</b:First>
          </b:Person>
          <b:Person>
            <b:Last>Liming</b:Last>
            <b:First>Zhang</b:First>
          </b:Person>
          <b:Person>
            <b:Last>Tong</b:Last>
            <b:First>Shen</b:First>
          </b:Person>
          <b:Person>
            <b:Last>Raihana</b:Last>
            <b:First>Siti</b:First>
          </b:Person>
        </b:NameList>
      </b:Author>
    </b:Author>
    <b:Pages>1037–1042</b:Pages>
    <b:JournalName>International journal for cross-disciplinary subjects in education</b:JournalName>
    <b:Number>2</b:Number>
    <b:RefOrder>3</b:RefOrder>
  </b:Source>
  <b:Source>
    <b:Year>2019</b:Year>
    <b:BIBTEX_Entry>book</b:BIBTEX_Entry>
    <b:SourceType>Book</b:SourceType>
    <b:Title>The Study Skills Handbook</b:Title>
    <b:Publisher>Macmillan Education UK</b:Publisher>
    <b:Tag>Cottrell2019</b:Tag>
    <b:Edition>5th</b:Edition>
    <b:Author>
      <b:Author>
        <b:NameList>
          <b:Person>
            <b:Last>Cottrell</b:Last>
            <b:First>Stella</b:First>
          </b:Person>
        </b:NameList>
      </b:Author>
    </b:Author>
    <b:RefOrder>4</b:RefOrder>
  </b:Source>
  <b:Source>
    <b:Year>2023</b:Year>
    <b:BIBTEX_Entry>book</b:BIBTEX_Entry>
    <b:SourceType>Book</b:SourceType>
    <b:Title>Critical Thinking Skills: Effective Analysis, Argument and Reflection</b:Title>
    <b:Publisher>Bloomsbury Academic</b:Publisher>
    <b:Tag>Cottrell2023</b:Tag>
    <b:Edition>4th</b:Edition>
    <b:Author>
      <b:Author>
        <b:NameList>
          <b:Person>
            <b:Last>Cottrell</b:Last>
            <b:First>Stella</b:First>
          </b:Person>
        </b:NameList>
      </b:Author>
    </b:Author>
    <b:RefOrder>5</b:RefOrder>
  </b:Source>
  <b:Source>
    <b:Year>2022</b:Year>
    <b:BIBTEX_Entry>article</b:BIBTEX_Entry>
    <b:SourceType>JournalArticle</b:SourceType>
    <b:Title>Essential study skills: The complete guide to success at university</b:Title>
    <b:Publisher>SAGE Publications Ltd</b:Publisher>
    <b:Tag>Burns2022</b:Tag>
    <b:Author>
      <b:Author>
        <b:NameList>
          <b:Person>
            <b:Last>Burns</b:Last>
            <b:First>Tom</b:First>
          </b:Person>
          <b:Person>
            <b:Last>Sinfield</b:Last>
            <b:First>Sandra</b:First>
          </b:Person>
        </b:NameList>
      </b:Author>
    </b:Author>
    <b:RefOrder>6</b:RefOrder>
  </b:Source>
  <b:Source>
    <b:Year>2019</b:Year>
    <b:Volume>61</b:Volume>
    <b:BIBTEX_Entry>article</b:BIBTEX_Entry>
    <b:SourceType>JournalArticle</b:SourceType>
    <b:Title>Time management: skills to learn and put into practice</b:Title>
    <b:Publisher>Emerald Publishing Limited</b:Publisher>
    <b:Tag>AlvarezSainz2019</b:Tag>
    <b:Author>
      <b:Author>
        <b:NameList>
          <b:Person>
            <b:Last>Alvarez Sainz</b:Last>
            <b:First>Marı́a</b:First>
          </b:Person>
          <b:Person>
            <b:Last>Ferrero</b:Last>
            <b:Middle>M.</b:Middle>
            <b:First>Ana</b:First>
          </b:Person>
          <b:Person>
            <b:Last>Ugidos</b:Last>
            <b:First>Arantza</b:First>
          </b:Person>
        </b:NameList>
      </b:Author>
    </b:Author>
    <b:Pages>635–648</b:Pages>
    <b:JournalName>Education+ Training</b:JournalName>
    <b:Number>5</b:Number>
    <b:RefOrder>7</b:RefOrder>
  </b:Source>
  <b:Source>
    <b:Year>n.d.</b:Year>
    <b:BIBTEX_Entry>book</b:BIBTEX_Entry>
    <b:SourceType>Book</b:SourceType>
    <b:Title>Cite Them Right: The Essential Referencing Guide</b:Title>
    <b:Publisher>Bloomsbury Academic</b:Publisher>
    <b:Tag>n.d.</b:Tag>
    <b:URL>https://ezproxy.uwtsd.ac.uk/login?url=https://www.citethemrightonline.com</b:URL>
    <b:Author/>
    <b:RefOrder>8</b:RefOrder>
  </b:Source>
</b:Sources>
</file>

<file path=customXml/itemProps1.xml><?xml version="1.0" encoding="utf-8"?>
<ds:datastoreItem xmlns:ds="http://schemas.openxmlformats.org/officeDocument/2006/customXml" ds:itemID="{F098A3DD-A520-44A1-B865-ECA7D3CE4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9</Pages>
  <Words>1070</Words>
  <Characters>6432</Characters>
  <DocSecurity>0</DocSecurity>
  <Lines>121</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2024-02-06T18:05:00Z</dcterms:created>
  <dcterms:modified xsi:type="dcterms:W3CDTF">2025-06-02T19:00:00Z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6ea51dd8803347b90aa2f3b407140463cc30f2e50f2950c392fb2c0aa2e8691f</vt:lpwstr>
  </property>
</Properties>
</file>