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1478" w:rsidRDefault="00712671" w:rsidP="00D22D9C">
      <w:pPr>
        <w:jc w:val="both"/>
        <w:rPr>
          <w:rFonts w:ascii="Arial" w:hAnsi="Arial" w:cs="Arial"/>
          <w:sz w:val="22"/>
          <w:szCs w:val="22"/>
        </w:rPr>
      </w:pPr>
      <w:r>
        <w:rPr>
          <w:rFonts w:ascii="Arial" w:hAnsi="Arial" w:cs="Arial"/>
          <w:sz w:val="22"/>
          <w:szCs w:val="22"/>
        </w:rPr>
        <w:t>Zixiang Ao</w:t>
      </w:r>
    </w:p>
    <w:p w:rsidR="00515BE7" w:rsidRDefault="00515BE7" w:rsidP="00D22D9C">
      <w:pPr>
        <w:jc w:val="both"/>
        <w:rPr>
          <w:rFonts w:ascii="Arial" w:hAnsi="Arial" w:cs="Arial"/>
          <w:sz w:val="22"/>
          <w:szCs w:val="22"/>
        </w:rPr>
      </w:pPr>
      <w:r>
        <w:rPr>
          <w:rFonts w:ascii="Arial" w:hAnsi="Arial" w:cs="Arial"/>
          <w:sz w:val="22"/>
          <w:szCs w:val="22"/>
        </w:rPr>
        <w:t>Daqian Li</w:t>
      </w:r>
    </w:p>
    <w:p w:rsidR="00515BE7" w:rsidRDefault="00515BE7" w:rsidP="00D22D9C">
      <w:pPr>
        <w:jc w:val="both"/>
        <w:rPr>
          <w:rFonts w:ascii="Arial" w:hAnsi="Arial" w:cs="Arial"/>
          <w:sz w:val="22"/>
          <w:szCs w:val="22"/>
        </w:rPr>
      </w:pPr>
      <w:r>
        <w:rPr>
          <w:rFonts w:ascii="Arial" w:hAnsi="Arial" w:cs="Arial"/>
          <w:sz w:val="22"/>
          <w:szCs w:val="22"/>
        </w:rPr>
        <w:t>Wei He</w:t>
      </w:r>
    </w:p>
    <w:p w:rsidR="00515BE7" w:rsidRDefault="00515BE7" w:rsidP="00D22D9C">
      <w:pPr>
        <w:jc w:val="both"/>
        <w:rPr>
          <w:rFonts w:ascii="Arial" w:hAnsi="Arial" w:cs="Arial"/>
          <w:sz w:val="22"/>
          <w:szCs w:val="22"/>
        </w:rPr>
      </w:pPr>
      <w:r>
        <w:rPr>
          <w:rFonts w:ascii="Arial" w:hAnsi="Arial" w:cs="Arial"/>
          <w:sz w:val="22"/>
          <w:szCs w:val="22"/>
        </w:rPr>
        <w:t>You Li</w:t>
      </w:r>
    </w:p>
    <w:p w:rsidR="00515BE7" w:rsidRDefault="00515BE7" w:rsidP="00D22D9C">
      <w:pPr>
        <w:jc w:val="both"/>
        <w:rPr>
          <w:rFonts w:ascii="Arial" w:hAnsi="Arial" w:cs="Arial"/>
          <w:sz w:val="22"/>
          <w:szCs w:val="22"/>
        </w:rPr>
      </w:pPr>
    </w:p>
    <w:p w:rsidR="00712671" w:rsidRPr="00A406E5" w:rsidRDefault="00712671"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8"/>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92C44" w:rsidRDefault="00A92C44" w:rsidP="00152E9D">
            <w:pPr>
              <w:spacing w:after="120"/>
              <w:rPr>
                <w:rFonts w:asciiTheme="majorHAnsi" w:hAnsiTheme="majorHAnsi" w:cs="Arial"/>
                <w:sz w:val="24"/>
                <w:szCs w:val="24"/>
                <w:u w:val="single"/>
              </w:rPr>
            </w:pPr>
            <w:r>
              <w:rPr>
                <w:rFonts w:asciiTheme="majorHAnsi" w:hAnsiTheme="majorHAnsi" w:cs="Arial"/>
                <w:sz w:val="24"/>
                <w:szCs w:val="24"/>
                <w:u w:val="single"/>
              </w:rPr>
              <w:t xml:space="preserve">Presentation </w:t>
            </w:r>
          </w:p>
          <w:p w:rsidR="00893BE5" w:rsidRPr="00893BE5" w:rsidRDefault="00893BE5" w:rsidP="00893BE5">
            <w:pPr>
              <w:spacing w:before="100" w:beforeAutospacing="1" w:after="100" w:afterAutospacing="1"/>
              <w:rPr>
                <w:sz w:val="24"/>
                <w:szCs w:val="24"/>
              </w:rPr>
            </w:pPr>
            <w:r w:rsidRPr="00893BE5">
              <w:rPr>
                <w:sz w:val="24"/>
                <w:szCs w:val="24"/>
              </w:rPr>
              <w:t xml:space="preserve">You have </w:t>
            </w:r>
            <w:r w:rsidR="00515BE7">
              <w:rPr>
                <w:sz w:val="24"/>
                <w:szCs w:val="24"/>
              </w:rPr>
              <w:t xml:space="preserve">not </w:t>
            </w:r>
            <w:r w:rsidRPr="00893BE5">
              <w:rPr>
                <w:sz w:val="24"/>
                <w:szCs w:val="24"/>
              </w:rPr>
              <w:t>included a reference list on the final slide</w:t>
            </w:r>
            <w:r w:rsidR="00515BE7">
              <w:rPr>
                <w:sz w:val="24"/>
                <w:szCs w:val="24"/>
              </w:rPr>
              <w:t xml:space="preserve">, which is a requirement of the writing academically.   </w:t>
            </w:r>
          </w:p>
          <w:p w:rsidR="00A92C44" w:rsidRPr="00AE797A" w:rsidRDefault="00A92C44" w:rsidP="00152E9D">
            <w:pPr>
              <w:spacing w:after="120"/>
              <w:rPr>
                <w:rFonts w:asciiTheme="majorHAnsi" w:hAnsiTheme="majorHAnsi" w:cs="Arial"/>
                <w:sz w:val="24"/>
                <w:szCs w:val="24"/>
              </w:rPr>
            </w:pPr>
            <w:r w:rsidRPr="00AE797A">
              <w:rPr>
                <w:rFonts w:asciiTheme="majorHAnsi" w:hAnsiTheme="majorHAnsi" w:cs="Arial"/>
                <w:sz w:val="24"/>
                <w:szCs w:val="24"/>
              </w:rPr>
              <w:t xml:space="preserve">You </w:t>
            </w:r>
            <w:r w:rsidR="00611AFF" w:rsidRPr="00AE797A">
              <w:rPr>
                <w:rFonts w:asciiTheme="majorHAnsi" w:hAnsiTheme="majorHAnsi" w:cs="Arial"/>
                <w:sz w:val="24"/>
                <w:szCs w:val="24"/>
              </w:rPr>
              <w:t xml:space="preserve">have </w:t>
            </w:r>
            <w:r w:rsidR="00515BE7">
              <w:rPr>
                <w:rFonts w:asciiTheme="majorHAnsi" w:hAnsiTheme="majorHAnsi" w:cs="Arial"/>
                <w:sz w:val="24"/>
                <w:szCs w:val="24"/>
              </w:rPr>
              <w:t xml:space="preserve">not </w:t>
            </w:r>
            <w:r w:rsidRPr="00AE797A">
              <w:rPr>
                <w:rFonts w:asciiTheme="majorHAnsi" w:hAnsiTheme="majorHAnsi" w:cs="Arial"/>
                <w:sz w:val="24"/>
                <w:szCs w:val="24"/>
              </w:rPr>
              <w:t>include</w:t>
            </w:r>
            <w:r w:rsidR="00611AFF" w:rsidRPr="00AE797A">
              <w:rPr>
                <w:rFonts w:asciiTheme="majorHAnsi" w:hAnsiTheme="majorHAnsi" w:cs="Arial"/>
                <w:sz w:val="24"/>
                <w:szCs w:val="24"/>
              </w:rPr>
              <w:t>d</w:t>
            </w:r>
            <w:r w:rsidRPr="00AE797A">
              <w:rPr>
                <w:rFonts w:asciiTheme="majorHAnsi" w:hAnsiTheme="majorHAnsi" w:cs="Arial"/>
                <w:sz w:val="24"/>
                <w:szCs w:val="24"/>
              </w:rPr>
              <w:t xml:space="preserve"> citations within the slides, to highlight to the reader/audience where the information was sourced.</w:t>
            </w:r>
            <w:r w:rsidR="00611AFF" w:rsidRPr="00AE797A">
              <w:rPr>
                <w:rFonts w:asciiTheme="majorHAnsi" w:hAnsiTheme="majorHAnsi" w:cs="Arial"/>
                <w:sz w:val="24"/>
                <w:szCs w:val="24"/>
              </w:rPr>
              <w:t xml:space="preserve"> </w:t>
            </w:r>
            <w:r w:rsidR="00515BE7">
              <w:rPr>
                <w:rFonts w:asciiTheme="majorHAnsi" w:hAnsiTheme="majorHAnsi" w:cs="Arial"/>
                <w:sz w:val="24"/>
                <w:szCs w:val="24"/>
              </w:rPr>
              <w:t>You need to ensure that you do so for any future presentations, reports, essays etc.</w:t>
            </w:r>
          </w:p>
          <w:p w:rsidR="00A92C44" w:rsidRPr="00AE797A" w:rsidRDefault="00A92C44" w:rsidP="00152E9D">
            <w:pPr>
              <w:spacing w:after="120"/>
              <w:rPr>
                <w:rFonts w:asciiTheme="majorHAnsi" w:hAnsiTheme="majorHAnsi" w:cs="Arial"/>
                <w:sz w:val="24"/>
                <w:szCs w:val="24"/>
                <w:u w:val="single"/>
              </w:rPr>
            </w:pPr>
            <w:r w:rsidRPr="00AE797A">
              <w:rPr>
                <w:rFonts w:asciiTheme="majorHAnsi" w:hAnsiTheme="majorHAnsi" w:cs="Arial"/>
                <w:sz w:val="24"/>
                <w:szCs w:val="24"/>
                <w:u w:val="single"/>
              </w:rPr>
              <w:t>Supporting Handout</w:t>
            </w:r>
          </w:p>
          <w:p w:rsidR="007F1C00" w:rsidRDefault="006A1478" w:rsidP="00152E9D">
            <w:pPr>
              <w:spacing w:after="120"/>
              <w:rPr>
                <w:rFonts w:asciiTheme="majorHAnsi" w:hAnsiTheme="majorHAnsi" w:cs="Arial"/>
                <w:sz w:val="24"/>
                <w:szCs w:val="24"/>
              </w:rPr>
            </w:pPr>
            <w:r>
              <w:rPr>
                <w:rFonts w:asciiTheme="majorHAnsi" w:hAnsiTheme="majorHAnsi" w:cs="Arial"/>
                <w:sz w:val="24"/>
                <w:szCs w:val="24"/>
              </w:rPr>
              <w:t xml:space="preserve">You have supported </w:t>
            </w:r>
            <w:r w:rsidR="00AA4F1C">
              <w:rPr>
                <w:rFonts w:asciiTheme="majorHAnsi" w:hAnsiTheme="majorHAnsi" w:cs="Arial"/>
                <w:sz w:val="24"/>
                <w:szCs w:val="24"/>
              </w:rPr>
              <w:t>areas</w:t>
            </w:r>
            <w:r>
              <w:rPr>
                <w:rFonts w:asciiTheme="majorHAnsi" w:hAnsiTheme="majorHAnsi" w:cs="Arial"/>
                <w:sz w:val="24"/>
                <w:szCs w:val="24"/>
              </w:rPr>
              <w:t xml:space="preserve"> of the discussion with </w:t>
            </w:r>
            <w:r w:rsidR="00AA4F1C">
              <w:rPr>
                <w:rFonts w:asciiTheme="majorHAnsi" w:hAnsiTheme="majorHAnsi" w:cs="Arial"/>
                <w:sz w:val="24"/>
                <w:szCs w:val="24"/>
              </w:rPr>
              <w:t xml:space="preserve">some </w:t>
            </w:r>
            <w:r>
              <w:rPr>
                <w:rFonts w:asciiTheme="majorHAnsi" w:hAnsiTheme="majorHAnsi" w:cs="Arial"/>
                <w:sz w:val="24"/>
                <w:szCs w:val="24"/>
              </w:rPr>
              <w:t xml:space="preserve">appropriate sources cited within the text. A reference list is also included on the final page, </w:t>
            </w:r>
            <w:r w:rsidR="00AA4F1C">
              <w:rPr>
                <w:rFonts w:asciiTheme="majorHAnsi" w:hAnsiTheme="majorHAnsi" w:cs="Arial"/>
                <w:sz w:val="24"/>
                <w:szCs w:val="24"/>
              </w:rPr>
              <w:t xml:space="preserve">but there are a </w:t>
            </w:r>
            <w:r w:rsidR="003E4FF6">
              <w:rPr>
                <w:rFonts w:asciiTheme="majorHAnsi" w:hAnsiTheme="majorHAnsi" w:cs="Arial"/>
                <w:sz w:val="24"/>
                <w:szCs w:val="24"/>
              </w:rPr>
              <w:t>number of</w:t>
            </w:r>
            <w:r w:rsidR="00AA4F1C">
              <w:rPr>
                <w:rFonts w:asciiTheme="majorHAnsi" w:hAnsiTheme="majorHAnsi" w:cs="Arial"/>
                <w:sz w:val="24"/>
                <w:szCs w:val="24"/>
              </w:rPr>
              <w:t xml:space="preserve"> errors </w:t>
            </w:r>
            <w:r w:rsidR="003E4FF6">
              <w:rPr>
                <w:rFonts w:asciiTheme="majorHAnsi" w:hAnsiTheme="majorHAnsi" w:cs="Arial"/>
                <w:sz w:val="24"/>
                <w:szCs w:val="24"/>
              </w:rPr>
              <w:t>throughout</w:t>
            </w:r>
            <w:r w:rsidR="00AA4F1C">
              <w:rPr>
                <w:rFonts w:asciiTheme="majorHAnsi" w:hAnsiTheme="majorHAnsi" w:cs="Arial"/>
                <w:sz w:val="24"/>
                <w:szCs w:val="24"/>
              </w:rPr>
              <w:t xml:space="preserve">.  </w:t>
            </w:r>
          </w:p>
          <w:p w:rsidR="007F1C00" w:rsidRDefault="007F1C00" w:rsidP="00152E9D">
            <w:pPr>
              <w:spacing w:after="120"/>
              <w:rPr>
                <w:rFonts w:asciiTheme="majorHAnsi" w:hAnsiTheme="majorHAnsi" w:cs="Arial"/>
                <w:sz w:val="24"/>
                <w:szCs w:val="24"/>
              </w:rPr>
            </w:pPr>
            <w:r>
              <w:rPr>
                <w:rFonts w:asciiTheme="majorHAnsi" w:hAnsiTheme="majorHAnsi" w:cs="Arial"/>
                <w:sz w:val="24"/>
                <w:szCs w:val="24"/>
              </w:rPr>
              <w:t xml:space="preserve">Avoid over reliance upon one source to support each paragraph or discussion point.  Research further and use the research to support the points put forward.  </w:t>
            </w:r>
            <w:r w:rsidR="00CD6C8F">
              <w:rPr>
                <w:rFonts w:asciiTheme="majorHAnsi" w:hAnsiTheme="majorHAnsi" w:cs="Arial"/>
                <w:sz w:val="24"/>
                <w:szCs w:val="24"/>
              </w:rPr>
              <w:t xml:space="preserve">There are some areas where you have put forward recommendations, but not supported them with sources or examples.  </w:t>
            </w:r>
          </w:p>
          <w:p w:rsidR="008B0416" w:rsidRPr="00A92C44" w:rsidRDefault="003E4FF6" w:rsidP="00152E9D">
            <w:pPr>
              <w:spacing w:after="120"/>
              <w:rPr>
                <w:rFonts w:asciiTheme="majorHAnsi" w:hAnsiTheme="majorHAnsi" w:cs="Arial"/>
                <w:sz w:val="24"/>
                <w:szCs w:val="24"/>
              </w:rPr>
            </w:pPr>
            <w:r>
              <w:rPr>
                <w:rFonts w:asciiTheme="majorHAnsi" w:hAnsiTheme="majorHAnsi" w:cs="Arial"/>
                <w:sz w:val="24"/>
                <w:szCs w:val="24"/>
              </w:rPr>
              <w:t>An example of a reference list is included below</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A92C44" w:rsidRPr="00A406E5" w:rsidRDefault="00515BE7" w:rsidP="00AE797A">
            <w:pPr>
              <w:jc w:val="center"/>
              <w:rPr>
                <w:rFonts w:ascii="Arial" w:hAnsi="Arial" w:cs="Arial"/>
                <w:sz w:val="32"/>
              </w:rPr>
            </w:pPr>
            <w:r>
              <w:rPr>
                <w:rFonts w:ascii="Arial" w:hAnsi="Arial" w:cs="Arial"/>
                <w:sz w:val="32"/>
              </w:rPr>
              <w:t>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928F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A92C44" w:rsidP="00152E9D">
            <w:pPr>
              <w:spacing w:after="120"/>
              <w:rPr>
                <w:rFonts w:asciiTheme="majorHAnsi" w:hAnsiTheme="majorHAnsi" w:cs="Arial"/>
                <w:sz w:val="24"/>
                <w:szCs w:val="24"/>
              </w:rPr>
            </w:pPr>
            <w:r w:rsidRPr="00A92C44">
              <w:rPr>
                <w:rFonts w:asciiTheme="majorHAnsi" w:hAnsiTheme="majorHAnsi" w:cs="Arial"/>
                <w:sz w:val="24"/>
                <w:szCs w:val="24"/>
              </w:rPr>
              <w:t xml:space="preserve">There is evidence of </w:t>
            </w:r>
            <w:r w:rsidR="00712671">
              <w:rPr>
                <w:rFonts w:asciiTheme="majorHAnsi" w:hAnsiTheme="majorHAnsi" w:cs="Arial"/>
                <w:sz w:val="24"/>
                <w:szCs w:val="24"/>
              </w:rPr>
              <w:t xml:space="preserve">some basic </w:t>
            </w:r>
            <w:r w:rsidRPr="00A92C44">
              <w:rPr>
                <w:rFonts w:asciiTheme="majorHAnsi" w:hAnsiTheme="majorHAnsi" w:cs="Arial"/>
                <w:sz w:val="24"/>
                <w:szCs w:val="24"/>
              </w:rPr>
              <w:t>knowledge and understanding</w:t>
            </w:r>
            <w:r w:rsidR="006A1478">
              <w:rPr>
                <w:rFonts w:asciiTheme="majorHAnsi" w:hAnsiTheme="majorHAnsi" w:cs="Arial"/>
                <w:sz w:val="24"/>
                <w:szCs w:val="24"/>
              </w:rPr>
              <w:t xml:space="preserve"> of the relevant theory related to International Business Communication</w:t>
            </w:r>
            <w:r w:rsidRPr="00A92C44">
              <w:rPr>
                <w:rFonts w:asciiTheme="majorHAnsi" w:hAnsiTheme="majorHAnsi" w:cs="Arial"/>
                <w:sz w:val="24"/>
                <w:szCs w:val="24"/>
              </w:rPr>
              <w:t xml:space="preserve">.  </w:t>
            </w:r>
            <w:r w:rsidR="00712671">
              <w:rPr>
                <w:rFonts w:asciiTheme="majorHAnsi" w:hAnsiTheme="majorHAnsi" w:cs="Arial"/>
                <w:sz w:val="24"/>
                <w:szCs w:val="24"/>
              </w:rPr>
              <w:t xml:space="preserve"> However, t</w:t>
            </w:r>
            <w:r w:rsidR="006A1478">
              <w:rPr>
                <w:rFonts w:asciiTheme="majorHAnsi" w:hAnsiTheme="majorHAnsi" w:cs="Arial"/>
                <w:sz w:val="24"/>
                <w:szCs w:val="24"/>
              </w:rPr>
              <w:t xml:space="preserve">his </w:t>
            </w:r>
            <w:r w:rsidR="00712671">
              <w:rPr>
                <w:rFonts w:asciiTheme="majorHAnsi" w:hAnsiTheme="majorHAnsi" w:cs="Arial"/>
                <w:sz w:val="24"/>
                <w:szCs w:val="24"/>
              </w:rPr>
              <w:t xml:space="preserve">was only </w:t>
            </w:r>
            <w:r w:rsidR="006A1478">
              <w:rPr>
                <w:rFonts w:asciiTheme="majorHAnsi" w:hAnsiTheme="majorHAnsi" w:cs="Arial"/>
                <w:sz w:val="24"/>
                <w:szCs w:val="24"/>
              </w:rPr>
              <w:t xml:space="preserve">displayed </w:t>
            </w:r>
            <w:r w:rsidR="00712671">
              <w:rPr>
                <w:rFonts w:asciiTheme="majorHAnsi" w:hAnsiTheme="majorHAnsi" w:cs="Arial"/>
                <w:sz w:val="24"/>
                <w:szCs w:val="24"/>
              </w:rPr>
              <w:t>with</w:t>
            </w:r>
            <w:r w:rsidR="006A1478">
              <w:rPr>
                <w:rFonts w:asciiTheme="majorHAnsi" w:hAnsiTheme="majorHAnsi" w:cs="Arial"/>
                <w:sz w:val="24"/>
                <w:szCs w:val="24"/>
              </w:rPr>
              <w:t xml:space="preserve">in areas within the handout.  </w:t>
            </w:r>
            <w:r w:rsidR="00712671">
              <w:rPr>
                <w:rFonts w:asciiTheme="majorHAnsi" w:hAnsiTheme="majorHAnsi" w:cs="Arial"/>
                <w:sz w:val="24"/>
                <w:szCs w:val="24"/>
              </w:rPr>
              <w:t>Y</w:t>
            </w:r>
            <w:r w:rsidR="008B0416">
              <w:rPr>
                <w:rFonts w:asciiTheme="majorHAnsi" w:hAnsiTheme="majorHAnsi" w:cs="Arial"/>
                <w:sz w:val="24"/>
                <w:szCs w:val="24"/>
              </w:rPr>
              <w:t xml:space="preserve">ou </w:t>
            </w:r>
            <w:r w:rsidR="00712671">
              <w:rPr>
                <w:rFonts w:asciiTheme="majorHAnsi" w:hAnsiTheme="majorHAnsi" w:cs="Arial"/>
                <w:sz w:val="24"/>
                <w:szCs w:val="24"/>
              </w:rPr>
              <w:t>should</w:t>
            </w:r>
            <w:r w:rsidR="008B0416">
              <w:rPr>
                <w:rFonts w:asciiTheme="majorHAnsi" w:hAnsiTheme="majorHAnsi" w:cs="Arial"/>
                <w:sz w:val="24"/>
                <w:szCs w:val="24"/>
              </w:rPr>
              <w:t xml:space="preserve"> have stated in the presentation why knowledge of the theory is important for organisations working in or moving into global markets.  How does it help?</w:t>
            </w:r>
          </w:p>
          <w:p w:rsidR="007F1C00" w:rsidRPr="00515BE7" w:rsidRDefault="008B0416" w:rsidP="00152E9D">
            <w:pPr>
              <w:spacing w:after="120"/>
              <w:rPr>
                <w:rFonts w:asciiTheme="majorHAnsi" w:hAnsiTheme="majorHAnsi" w:cs="Arial"/>
                <w:sz w:val="24"/>
                <w:szCs w:val="24"/>
              </w:rPr>
            </w:pPr>
            <w:r w:rsidRPr="00515BE7">
              <w:rPr>
                <w:rFonts w:asciiTheme="majorHAnsi" w:hAnsiTheme="majorHAnsi" w:cs="Arial"/>
                <w:sz w:val="24"/>
                <w:szCs w:val="24"/>
              </w:rPr>
              <w:t>You spoke of</w:t>
            </w:r>
            <w:r w:rsidR="00AA4F1C" w:rsidRPr="00515BE7">
              <w:rPr>
                <w:rFonts w:asciiTheme="majorHAnsi" w:hAnsiTheme="majorHAnsi" w:cs="Arial"/>
                <w:sz w:val="24"/>
                <w:szCs w:val="24"/>
              </w:rPr>
              <w:t xml:space="preserve"> the cultural, communication and included supporting examples and appropriate solutions to aid transition and potentially overcome some of the issues.</w:t>
            </w:r>
          </w:p>
          <w:p w:rsidR="007F1C00" w:rsidRDefault="007F1C00" w:rsidP="00152E9D">
            <w:pPr>
              <w:spacing w:after="120"/>
              <w:rPr>
                <w:rFonts w:ascii="Arial" w:hAnsi="Arial" w:cs="Arial"/>
                <w:sz w:val="14"/>
                <w:szCs w:val="14"/>
              </w:rPr>
            </w:pPr>
          </w:p>
          <w:p w:rsidR="00E85238" w:rsidRDefault="00E85238" w:rsidP="00152E9D">
            <w:pPr>
              <w:spacing w:after="120"/>
              <w:rPr>
                <w:rFonts w:ascii="Arial" w:hAnsi="Arial" w:cs="Arial"/>
                <w:sz w:val="14"/>
                <w:szCs w:val="14"/>
              </w:rPr>
            </w:pPr>
          </w:p>
          <w:p w:rsidR="00E85238" w:rsidRDefault="00E85238" w:rsidP="00152E9D">
            <w:pPr>
              <w:spacing w:after="120"/>
              <w:rPr>
                <w:rFonts w:ascii="Arial" w:hAnsi="Arial" w:cs="Arial"/>
                <w:sz w:val="14"/>
                <w:szCs w:val="14"/>
              </w:rPr>
            </w:pPr>
          </w:p>
          <w:p w:rsidR="00E85238" w:rsidRDefault="00E85238" w:rsidP="00152E9D">
            <w:pPr>
              <w:spacing w:after="120"/>
              <w:rPr>
                <w:rFonts w:ascii="Arial" w:hAnsi="Arial" w:cs="Arial"/>
                <w:sz w:val="14"/>
                <w:szCs w:val="14"/>
              </w:rPr>
            </w:pPr>
          </w:p>
          <w:p w:rsidR="00E85238" w:rsidRPr="00A406E5" w:rsidRDefault="00E85238"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A92C44" w:rsidRPr="00A406E5" w:rsidRDefault="00515BE7" w:rsidP="003E6315">
            <w:pPr>
              <w:jc w:val="center"/>
              <w:rPr>
                <w:rFonts w:ascii="Arial" w:hAnsi="Arial" w:cs="Arial"/>
                <w:sz w:val="32"/>
              </w:rPr>
            </w:pPr>
            <w:r>
              <w:rPr>
                <w:rFonts w:ascii="Arial" w:hAnsi="Arial" w:cs="Arial"/>
                <w:sz w:val="32"/>
              </w:rPr>
              <w:t>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928F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8B0416" w:rsidRDefault="00AA4F1C" w:rsidP="00515BE7">
            <w:pPr>
              <w:spacing w:after="120"/>
              <w:rPr>
                <w:rFonts w:asciiTheme="majorHAnsi" w:hAnsiTheme="majorHAnsi" w:cs="Arial"/>
                <w:sz w:val="24"/>
                <w:szCs w:val="24"/>
              </w:rPr>
            </w:pPr>
            <w:r>
              <w:rPr>
                <w:rFonts w:asciiTheme="majorHAnsi" w:hAnsiTheme="majorHAnsi" w:cs="Arial"/>
                <w:sz w:val="24"/>
                <w:szCs w:val="24"/>
              </w:rPr>
              <w:t>You displayed some analysis of the case study</w:t>
            </w:r>
            <w:r w:rsidR="00515BE7">
              <w:rPr>
                <w:rFonts w:asciiTheme="majorHAnsi" w:hAnsiTheme="majorHAnsi" w:cs="Arial"/>
                <w:sz w:val="24"/>
                <w:szCs w:val="24"/>
              </w:rPr>
              <w:t xml:space="preserve"> but this was limited with only cursory references to appropriate </w:t>
            </w:r>
            <w:r>
              <w:rPr>
                <w:rFonts w:asciiTheme="majorHAnsi" w:hAnsiTheme="majorHAnsi" w:cs="Arial"/>
                <w:sz w:val="24"/>
                <w:szCs w:val="24"/>
              </w:rPr>
              <w:t xml:space="preserve">theory to support that analysis.  You </w:t>
            </w:r>
            <w:r w:rsidR="00515BE7">
              <w:rPr>
                <w:rFonts w:asciiTheme="majorHAnsi" w:hAnsiTheme="majorHAnsi" w:cs="Arial"/>
                <w:sz w:val="24"/>
                <w:szCs w:val="24"/>
              </w:rPr>
              <w:t>make reference to the theory in the handout, but not in the presentation?  You should appropriately explain</w:t>
            </w:r>
            <w:r>
              <w:rPr>
                <w:rFonts w:asciiTheme="majorHAnsi" w:hAnsiTheme="majorHAnsi" w:cs="Arial"/>
                <w:sz w:val="24"/>
                <w:szCs w:val="24"/>
              </w:rPr>
              <w:t xml:space="preserve"> the theory to the audience </w:t>
            </w:r>
            <w:r w:rsidR="00515BE7">
              <w:rPr>
                <w:rFonts w:asciiTheme="majorHAnsi" w:hAnsiTheme="majorHAnsi" w:cs="Arial"/>
                <w:sz w:val="24"/>
                <w:szCs w:val="24"/>
              </w:rPr>
              <w:t>and then apply</w:t>
            </w:r>
            <w:r>
              <w:rPr>
                <w:rFonts w:asciiTheme="majorHAnsi" w:hAnsiTheme="majorHAnsi" w:cs="Arial"/>
                <w:sz w:val="24"/>
                <w:szCs w:val="24"/>
              </w:rPr>
              <w:t xml:space="preserve"> the concepts to </w:t>
            </w:r>
            <w:r w:rsidR="00515BE7">
              <w:rPr>
                <w:rFonts w:asciiTheme="majorHAnsi" w:hAnsiTheme="majorHAnsi" w:cs="Arial"/>
                <w:sz w:val="24"/>
                <w:szCs w:val="24"/>
              </w:rPr>
              <w:t xml:space="preserve">the case study to </w:t>
            </w:r>
            <w:r>
              <w:rPr>
                <w:rFonts w:asciiTheme="majorHAnsi" w:hAnsiTheme="majorHAnsi" w:cs="Arial"/>
                <w:sz w:val="24"/>
                <w:szCs w:val="24"/>
              </w:rPr>
              <w:t xml:space="preserve">support understanding.  </w:t>
            </w:r>
            <w:r w:rsidR="00897F55">
              <w:rPr>
                <w:rFonts w:asciiTheme="majorHAnsi" w:hAnsiTheme="majorHAnsi" w:cs="Arial"/>
                <w:sz w:val="24"/>
                <w:szCs w:val="24"/>
              </w:rPr>
              <w:t xml:space="preserve">  </w:t>
            </w:r>
            <w:r w:rsidR="003E6315">
              <w:rPr>
                <w:rFonts w:asciiTheme="majorHAnsi" w:hAnsiTheme="majorHAnsi" w:cs="Arial"/>
                <w:sz w:val="24"/>
                <w:szCs w:val="24"/>
              </w:rPr>
              <w:t xml:space="preserve">  </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A92C44" w:rsidRPr="00A406E5" w:rsidRDefault="00E85238" w:rsidP="003E6315">
            <w:pPr>
              <w:jc w:val="center"/>
              <w:rPr>
                <w:rFonts w:ascii="Arial" w:hAnsi="Arial" w:cs="Arial"/>
                <w:sz w:val="32"/>
              </w:rPr>
            </w:pPr>
            <w:r>
              <w:rPr>
                <w:rFonts w:ascii="Arial" w:hAnsi="Arial" w:cs="Arial"/>
                <w:sz w:val="32"/>
              </w:rPr>
              <w:t>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928F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6A1478" w:rsidRPr="006A1478" w:rsidRDefault="00AA4F1C" w:rsidP="006A1478">
            <w:pPr>
              <w:spacing w:after="120"/>
              <w:rPr>
                <w:rFonts w:asciiTheme="majorHAnsi" w:hAnsiTheme="majorHAnsi" w:cs="Arial"/>
                <w:sz w:val="24"/>
                <w:szCs w:val="24"/>
              </w:rPr>
            </w:pPr>
            <w:r>
              <w:rPr>
                <w:rFonts w:asciiTheme="majorHAnsi" w:hAnsiTheme="majorHAnsi" w:cs="Arial"/>
                <w:sz w:val="24"/>
                <w:szCs w:val="24"/>
              </w:rPr>
              <w:t xml:space="preserve">You put forward some </w:t>
            </w:r>
            <w:r w:rsidR="00515BE7">
              <w:rPr>
                <w:rFonts w:asciiTheme="majorHAnsi" w:hAnsiTheme="majorHAnsi" w:cs="Arial"/>
                <w:sz w:val="24"/>
                <w:szCs w:val="24"/>
              </w:rPr>
              <w:t>brief and on occasion unsubstantiated</w:t>
            </w:r>
            <w:r>
              <w:rPr>
                <w:rFonts w:asciiTheme="majorHAnsi" w:hAnsiTheme="majorHAnsi" w:cs="Arial"/>
                <w:sz w:val="24"/>
                <w:szCs w:val="24"/>
              </w:rPr>
              <w:t xml:space="preserve"> ex</w:t>
            </w:r>
            <w:r w:rsidR="00515BE7">
              <w:rPr>
                <w:rFonts w:asciiTheme="majorHAnsi" w:hAnsiTheme="majorHAnsi" w:cs="Arial"/>
                <w:sz w:val="24"/>
                <w:szCs w:val="24"/>
              </w:rPr>
              <w:t>amples to support the reasoning.  You needed to be</w:t>
            </w:r>
            <w:r>
              <w:rPr>
                <w:rFonts w:asciiTheme="majorHAnsi" w:hAnsiTheme="majorHAnsi" w:cs="Arial"/>
                <w:sz w:val="24"/>
                <w:szCs w:val="24"/>
              </w:rPr>
              <w:t xml:space="preserve"> using the successful journey and failure of other organisations to support your reasoning.  </w:t>
            </w:r>
            <w:r w:rsidR="00515BE7">
              <w:rPr>
                <w:rFonts w:asciiTheme="majorHAnsi" w:hAnsiTheme="majorHAnsi" w:cs="Arial"/>
                <w:sz w:val="24"/>
                <w:szCs w:val="24"/>
              </w:rPr>
              <w:t xml:space="preserve"> You include general points toward this, but organisational examples would have been beneficial.</w:t>
            </w:r>
          </w:p>
          <w:p w:rsidR="00152E9D" w:rsidRDefault="003E6315" w:rsidP="00152E9D">
            <w:pPr>
              <w:spacing w:after="120"/>
              <w:rPr>
                <w:rFonts w:asciiTheme="majorHAnsi" w:hAnsiTheme="majorHAnsi" w:cs="Arial"/>
                <w:sz w:val="24"/>
                <w:szCs w:val="24"/>
              </w:rPr>
            </w:pPr>
            <w:r>
              <w:rPr>
                <w:rFonts w:asciiTheme="majorHAnsi" w:hAnsiTheme="majorHAnsi" w:cs="Arial"/>
                <w:sz w:val="24"/>
                <w:szCs w:val="24"/>
              </w:rPr>
              <w:t>You spoke regarding Chinese culture, but you need to explain how this compares to the UK.</w:t>
            </w:r>
            <w:r w:rsidR="00E85238">
              <w:rPr>
                <w:rFonts w:asciiTheme="majorHAnsi" w:hAnsiTheme="majorHAnsi" w:cs="Arial"/>
                <w:sz w:val="24"/>
                <w:szCs w:val="24"/>
              </w:rPr>
              <w:t xml:space="preserve">  Also, which country are you recommending?  No mention of this is made in either the presentation or the handout?</w:t>
            </w:r>
          </w:p>
          <w:p w:rsidR="00152E9D" w:rsidRPr="00A406E5" w:rsidRDefault="00152E9D" w:rsidP="003E631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8B0416" w:rsidRPr="00A406E5" w:rsidRDefault="00E85238" w:rsidP="003E6315">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928F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897F55" w:rsidRPr="00AA4F1C" w:rsidRDefault="008B0416" w:rsidP="00152E9D">
            <w:pPr>
              <w:spacing w:after="120"/>
              <w:rPr>
                <w:rFonts w:asciiTheme="majorHAnsi" w:hAnsiTheme="majorHAnsi" w:cs="Arial"/>
                <w:sz w:val="24"/>
                <w:szCs w:val="24"/>
              </w:rPr>
            </w:pPr>
            <w:r w:rsidRPr="00AA4F1C">
              <w:rPr>
                <w:rFonts w:asciiTheme="majorHAnsi" w:hAnsiTheme="majorHAnsi" w:cs="Arial"/>
                <w:sz w:val="24"/>
                <w:szCs w:val="24"/>
              </w:rPr>
              <w:t xml:space="preserve">The group presented well and communicated the information in a </w:t>
            </w:r>
            <w:r w:rsidR="00AE797A">
              <w:rPr>
                <w:rFonts w:asciiTheme="majorHAnsi" w:hAnsiTheme="majorHAnsi" w:cs="Arial"/>
                <w:sz w:val="24"/>
                <w:szCs w:val="24"/>
              </w:rPr>
              <w:t xml:space="preserve">mostly </w:t>
            </w:r>
            <w:r w:rsidRPr="00AA4F1C">
              <w:rPr>
                <w:rFonts w:asciiTheme="majorHAnsi" w:hAnsiTheme="majorHAnsi" w:cs="Arial"/>
                <w:sz w:val="24"/>
                <w:szCs w:val="24"/>
              </w:rPr>
              <w:t>professional manner</w:t>
            </w:r>
            <w:r w:rsidR="00AE797A">
              <w:rPr>
                <w:rFonts w:asciiTheme="majorHAnsi" w:hAnsiTheme="majorHAnsi" w:cs="Arial"/>
                <w:sz w:val="24"/>
                <w:szCs w:val="24"/>
              </w:rPr>
              <w:t>.  There was some direct reading from the slides on occasion.  Y</w:t>
            </w:r>
            <w:r w:rsidR="00897F55" w:rsidRPr="00AA4F1C">
              <w:rPr>
                <w:rFonts w:asciiTheme="majorHAnsi" w:hAnsiTheme="majorHAnsi" w:cs="Arial"/>
                <w:sz w:val="24"/>
                <w:szCs w:val="24"/>
              </w:rPr>
              <w:t xml:space="preserve">ou worked </w:t>
            </w:r>
            <w:r w:rsidR="003E6315">
              <w:rPr>
                <w:rFonts w:asciiTheme="majorHAnsi" w:hAnsiTheme="majorHAnsi" w:cs="Arial"/>
                <w:sz w:val="24"/>
                <w:szCs w:val="24"/>
              </w:rPr>
              <w:t xml:space="preserve">reasonably </w:t>
            </w:r>
            <w:r w:rsidR="003E6315" w:rsidRPr="00AA4F1C">
              <w:rPr>
                <w:rFonts w:asciiTheme="majorHAnsi" w:hAnsiTheme="majorHAnsi" w:cs="Arial"/>
                <w:sz w:val="24"/>
                <w:szCs w:val="24"/>
              </w:rPr>
              <w:t>well</w:t>
            </w:r>
            <w:r w:rsidR="00897F55" w:rsidRPr="00AA4F1C">
              <w:rPr>
                <w:rFonts w:asciiTheme="majorHAnsi" w:hAnsiTheme="majorHAnsi" w:cs="Arial"/>
                <w:sz w:val="24"/>
                <w:szCs w:val="24"/>
              </w:rPr>
              <w:t xml:space="preserve"> as a </w:t>
            </w:r>
            <w:r w:rsidR="003E6315">
              <w:rPr>
                <w:rFonts w:asciiTheme="majorHAnsi" w:hAnsiTheme="majorHAnsi" w:cs="Arial"/>
                <w:sz w:val="24"/>
                <w:szCs w:val="24"/>
              </w:rPr>
              <w:t>group</w:t>
            </w:r>
            <w:r w:rsidR="00897F55" w:rsidRPr="00AA4F1C">
              <w:rPr>
                <w:rFonts w:asciiTheme="majorHAnsi" w:hAnsiTheme="majorHAnsi" w:cs="Arial"/>
                <w:sz w:val="24"/>
                <w:szCs w:val="24"/>
              </w:rPr>
              <w:t xml:space="preserve">. </w:t>
            </w:r>
            <w:r w:rsidR="00AE797A">
              <w:rPr>
                <w:rFonts w:asciiTheme="majorHAnsi" w:hAnsiTheme="majorHAnsi" w:cs="Arial"/>
                <w:sz w:val="24"/>
                <w:szCs w:val="24"/>
              </w:rPr>
              <w:t xml:space="preserve"> However, </w:t>
            </w:r>
            <w:r w:rsidR="003E6315">
              <w:rPr>
                <w:rFonts w:asciiTheme="majorHAnsi" w:hAnsiTheme="majorHAnsi" w:cs="Arial"/>
                <w:sz w:val="24"/>
                <w:szCs w:val="24"/>
              </w:rPr>
              <w:t xml:space="preserve">you need to take care with timing.  Practice your presentation to ensure that you do not repeat information unnecessarily, as by doing so you have wasted time and an opportunity to fully discuss the impacts of moving into Asian markets.  </w:t>
            </w:r>
          </w:p>
          <w:p w:rsidR="00897F55" w:rsidRDefault="000A0E4F" w:rsidP="00515BE7">
            <w:pPr>
              <w:jc w:val="both"/>
              <w:rPr>
                <w:rFonts w:ascii="Calibri" w:hAnsi="Calibri" w:cs="Arial"/>
                <w:sz w:val="24"/>
                <w:szCs w:val="24"/>
              </w:rPr>
            </w:pPr>
            <w:r w:rsidRPr="00AA4F1C">
              <w:rPr>
                <w:rFonts w:ascii="Calibri" w:hAnsi="Calibri" w:cs="Arial"/>
                <w:sz w:val="24"/>
                <w:szCs w:val="24"/>
              </w:rPr>
              <w:t xml:space="preserve">You </w:t>
            </w:r>
            <w:r w:rsidR="00515BE7">
              <w:rPr>
                <w:rFonts w:ascii="Calibri" w:hAnsi="Calibri" w:cs="Arial"/>
                <w:sz w:val="24"/>
                <w:szCs w:val="24"/>
              </w:rPr>
              <w:t xml:space="preserve">did not </w:t>
            </w:r>
            <w:r w:rsidRPr="00AA4F1C">
              <w:rPr>
                <w:rFonts w:ascii="Calibri" w:hAnsi="Calibri" w:cs="Arial"/>
                <w:sz w:val="24"/>
                <w:szCs w:val="24"/>
              </w:rPr>
              <w:t xml:space="preserve">put forward </w:t>
            </w:r>
            <w:r w:rsidR="00515BE7">
              <w:rPr>
                <w:rFonts w:ascii="Calibri" w:hAnsi="Calibri" w:cs="Arial"/>
                <w:sz w:val="24"/>
                <w:szCs w:val="24"/>
              </w:rPr>
              <w:t>any real</w:t>
            </w:r>
            <w:r w:rsidRPr="00AA4F1C">
              <w:rPr>
                <w:rFonts w:ascii="Calibri" w:hAnsi="Calibri" w:cs="Arial"/>
                <w:sz w:val="24"/>
                <w:szCs w:val="24"/>
              </w:rPr>
              <w:t xml:space="preserve"> recommendations, </w:t>
            </w:r>
            <w:r w:rsidR="00515BE7">
              <w:rPr>
                <w:rFonts w:ascii="Calibri" w:hAnsi="Calibri" w:cs="Arial"/>
                <w:sz w:val="24"/>
                <w:szCs w:val="24"/>
              </w:rPr>
              <w:t>and</w:t>
            </w:r>
            <w:r w:rsidRPr="00AA4F1C">
              <w:rPr>
                <w:rFonts w:ascii="Calibri" w:hAnsi="Calibri" w:cs="Arial"/>
                <w:sz w:val="24"/>
                <w:szCs w:val="24"/>
              </w:rPr>
              <w:t xml:space="preserve"> y</w:t>
            </w:r>
            <w:r w:rsidR="00897F55" w:rsidRPr="00AA4F1C">
              <w:rPr>
                <w:rFonts w:ascii="Calibri" w:hAnsi="Calibri" w:cs="Arial"/>
                <w:sz w:val="24"/>
                <w:szCs w:val="24"/>
              </w:rPr>
              <w:t xml:space="preserve">our presentation should also have illustrated your proposed approach to developing such skills and the benefits organisations should expect to achieve as a result of understanding the importance of applying appropriate approaches to relationship building with global partners. </w:t>
            </w:r>
          </w:p>
          <w:p w:rsidR="00515BE7" w:rsidRPr="00AA4F1C" w:rsidRDefault="00515BE7" w:rsidP="00515BE7">
            <w:pPr>
              <w:jc w:val="both"/>
              <w:rPr>
                <w:rFonts w:ascii="Calibri" w:hAnsi="Calibri" w:cs="Arial"/>
                <w:sz w:val="24"/>
                <w:szCs w:val="24"/>
              </w:rPr>
            </w:pPr>
            <w:bookmarkStart w:id="0" w:name="_GoBack"/>
            <w:bookmarkEnd w:id="0"/>
          </w:p>
          <w:p w:rsidR="00897F55" w:rsidRDefault="00CD6C8F" w:rsidP="00515BE7">
            <w:pPr>
              <w:spacing w:after="120"/>
              <w:rPr>
                <w:rFonts w:asciiTheme="majorHAnsi" w:hAnsiTheme="majorHAnsi" w:cs="Arial"/>
                <w:sz w:val="24"/>
                <w:szCs w:val="24"/>
              </w:rPr>
            </w:pPr>
            <w:r>
              <w:rPr>
                <w:rFonts w:asciiTheme="majorHAnsi" w:hAnsiTheme="majorHAnsi" w:cs="Arial"/>
                <w:sz w:val="24"/>
                <w:szCs w:val="24"/>
              </w:rPr>
              <w:t xml:space="preserve">Proof read </w:t>
            </w:r>
            <w:r w:rsidR="00611AFF">
              <w:rPr>
                <w:rFonts w:asciiTheme="majorHAnsi" w:hAnsiTheme="majorHAnsi" w:cs="Arial"/>
                <w:sz w:val="24"/>
                <w:szCs w:val="24"/>
              </w:rPr>
              <w:t xml:space="preserve">your slides and handout </w:t>
            </w:r>
            <w:r>
              <w:rPr>
                <w:rFonts w:asciiTheme="majorHAnsi" w:hAnsiTheme="majorHAnsi" w:cs="Arial"/>
                <w:sz w:val="24"/>
                <w:szCs w:val="24"/>
              </w:rPr>
              <w:t>prior to submission to check for spelling, grammar and punctuation errors</w:t>
            </w:r>
            <w:r w:rsidR="00E85238">
              <w:rPr>
                <w:rFonts w:asciiTheme="majorHAnsi" w:hAnsiTheme="majorHAnsi" w:cs="Arial"/>
                <w:sz w:val="24"/>
                <w:szCs w:val="24"/>
              </w:rPr>
              <w:t xml:space="preserve"> and to ensure that all necessary content has been included</w:t>
            </w:r>
            <w:r>
              <w:rPr>
                <w:rFonts w:asciiTheme="majorHAnsi" w:hAnsiTheme="majorHAnsi" w:cs="Arial"/>
                <w:sz w:val="24"/>
                <w:szCs w:val="24"/>
              </w:rPr>
              <w:t xml:space="preserve">.  </w:t>
            </w:r>
          </w:p>
          <w:p w:rsidR="00611AFF" w:rsidRPr="008B0416" w:rsidRDefault="00611AFF" w:rsidP="00152E9D">
            <w:pPr>
              <w:spacing w:after="120"/>
              <w:rPr>
                <w:rFonts w:asciiTheme="majorHAnsi" w:hAnsiTheme="majorHAnsi" w:cs="Arial"/>
                <w:sz w:val="24"/>
                <w:szCs w:val="2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8B0416" w:rsidRPr="00A406E5" w:rsidRDefault="00515BE7" w:rsidP="00152E9D">
            <w:pPr>
              <w:jc w:val="center"/>
              <w:rPr>
                <w:rFonts w:ascii="Arial" w:hAnsi="Arial" w:cs="Arial"/>
                <w:sz w:val="32"/>
              </w:rPr>
            </w:pPr>
            <w:r>
              <w:rPr>
                <w:rFonts w:ascii="Arial" w:hAnsi="Arial" w:cs="Arial"/>
                <w:sz w:val="32"/>
              </w:rPr>
              <w:t>4</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928FD"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515BE7" w:rsidP="00515BE7">
            <w:pPr>
              <w:jc w:val="right"/>
              <w:rPr>
                <w:rFonts w:ascii="Arial" w:hAnsi="Arial" w:cs="Arial"/>
                <w:b/>
                <w:bCs/>
              </w:rPr>
            </w:pPr>
            <w:r>
              <w:rPr>
                <w:rFonts w:asciiTheme="majorHAnsi" w:hAnsiTheme="majorHAnsi" w:cs="Arial"/>
                <w:b/>
                <w:bCs/>
                <w:sz w:val="24"/>
                <w:szCs w:val="24"/>
              </w:rPr>
              <w:t>3</w:t>
            </w:r>
            <w:r w:rsidR="00E85238">
              <w:rPr>
                <w:rFonts w:asciiTheme="majorHAnsi" w:hAnsiTheme="majorHAnsi" w:cs="Arial"/>
                <w:b/>
                <w:bCs/>
                <w:sz w:val="24"/>
                <w:szCs w:val="24"/>
              </w:rPr>
              <w:t>4</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3E4FF6" w:rsidRDefault="003E4FF6" w:rsidP="003E4FF6">
      <w:pPr>
        <w:spacing w:before="100" w:beforeAutospacing="1" w:after="100" w:afterAutospacing="1"/>
        <w:rPr>
          <w:sz w:val="24"/>
          <w:szCs w:val="24"/>
          <w:u w:val="single"/>
        </w:rPr>
      </w:pPr>
    </w:p>
    <w:p w:rsidR="003E4FF6" w:rsidRDefault="003E4FF6" w:rsidP="003E4FF6">
      <w:pPr>
        <w:spacing w:before="100" w:beforeAutospacing="1" w:after="100" w:afterAutospacing="1"/>
        <w:rPr>
          <w:sz w:val="24"/>
          <w:szCs w:val="24"/>
          <w:u w:val="single"/>
        </w:rPr>
      </w:pPr>
    </w:p>
    <w:p w:rsidR="003E4FF6" w:rsidRDefault="003E4FF6" w:rsidP="003E4FF6">
      <w:pPr>
        <w:spacing w:before="100" w:beforeAutospacing="1" w:after="100" w:afterAutospacing="1"/>
        <w:rPr>
          <w:sz w:val="24"/>
          <w:szCs w:val="24"/>
          <w:u w:val="single"/>
        </w:rPr>
      </w:pPr>
    </w:p>
    <w:p w:rsidR="003E4FF6" w:rsidRDefault="003E4FF6" w:rsidP="003E4FF6">
      <w:pPr>
        <w:spacing w:before="100" w:beforeAutospacing="1" w:after="100" w:afterAutospacing="1"/>
        <w:rPr>
          <w:sz w:val="24"/>
          <w:szCs w:val="24"/>
          <w:u w:val="single"/>
        </w:rPr>
      </w:pPr>
    </w:p>
    <w:p w:rsidR="003E4FF6" w:rsidRDefault="003E4FF6" w:rsidP="003E4FF6">
      <w:pPr>
        <w:spacing w:before="100" w:beforeAutospacing="1" w:after="100" w:afterAutospacing="1"/>
        <w:rPr>
          <w:sz w:val="24"/>
          <w:szCs w:val="24"/>
          <w:u w:val="single"/>
        </w:rPr>
      </w:pPr>
    </w:p>
    <w:p w:rsidR="003E4FF6" w:rsidRDefault="003E4FF6" w:rsidP="003E4FF6">
      <w:pPr>
        <w:spacing w:before="100" w:beforeAutospacing="1" w:after="100" w:afterAutospacing="1"/>
        <w:rPr>
          <w:sz w:val="24"/>
          <w:szCs w:val="24"/>
          <w:u w:val="single"/>
        </w:rPr>
      </w:pPr>
    </w:p>
    <w:p w:rsidR="003E4FF6" w:rsidRPr="003E4FF6" w:rsidRDefault="003E4FF6" w:rsidP="003E4FF6">
      <w:pPr>
        <w:spacing w:before="100" w:beforeAutospacing="1" w:after="100" w:afterAutospacing="1"/>
        <w:rPr>
          <w:sz w:val="24"/>
          <w:szCs w:val="24"/>
        </w:rPr>
      </w:pPr>
      <w:r w:rsidRPr="003E4FF6">
        <w:rPr>
          <w:sz w:val="24"/>
          <w:szCs w:val="24"/>
          <w:u w:val="single"/>
        </w:rPr>
        <w:t>Example of a Reference List using Harvard.</w:t>
      </w:r>
    </w:p>
    <w:p w:rsidR="003E4FF6" w:rsidRPr="003E4FF6" w:rsidRDefault="003E4FF6" w:rsidP="003E4FF6">
      <w:pPr>
        <w:spacing w:before="100" w:beforeAutospacing="1" w:after="100" w:afterAutospacing="1"/>
        <w:rPr>
          <w:sz w:val="24"/>
          <w:szCs w:val="24"/>
        </w:rPr>
      </w:pPr>
      <w:r w:rsidRPr="003E4FF6">
        <w:rPr>
          <w:sz w:val="24"/>
          <w:szCs w:val="24"/>
        </w:rPr>
        <w:t>Bailey, S. (2015), </w:t>
      </w:r>
      <w:r w:rsidRPr="003E4FF6">
        <w:rPr>
          <w:sz w:val="24"/>
          <w:szCs w:val="24"/>
          <w:u w:val="single"/>
        </w:rPr>
        <w:t>Academic Writing – A Handbook for International Students</w:t>
      </w:r>
      <w:r w:rsidRPr="003E4FF6">
        <w:rPr>
          <w:sz w:val="24"/>
          <w:szCs w:val="24"/>
        </w:rPr>
        <w:t>, (Fourth Edition) Oxon: Routledge</w:t>
      </w:r>
    </w:p>
    <w:p w:rsidR="003E4FF6" w:rsidRPr="003E4FF6" w:rsidRDefault="003E4FF6" w:rsidP="003E4FF6">
      <w:pPr>
        <w:spacing w:before="100" w:beforeAutospacing="1" w:after="100" w:afterAutospacing="1"/>
        <w:rPr>
          <w:sz w:val="24"/>
          <w:szCs w:val="24"/>
        </w:rPr>
      </w:pPr>
      <w:r w:rsidRPr="003E4FF6">
        <w:rPr>
          <w:sz w:val="24"/>
          <w:szCs w:val="24"/>
        </w:rPr>
        <w:t> </w:t>
      </w:r>
    </w:p>
    <w:p w:rsidR="003E4FF6" w:rsidRPr="003E4FF6" w:rsidRDefault="003E4FF6" w:rsidP="003E4FF6">
      <w:pPr>
        <w:spacing w:before="100" w:beforeAutospacing="1" w:after="100" w:afterAutospacing="1"/>
        <w:rPr>
          <w:sz w:val="24"/>
          <w:szCs w:val="24"/>
        </w:rPr>
      </w:pPr>
      <w:r w:rsidRPr="003E4FF6">
        <w:rPr>
          <w:sz w:val="24"/>
          <w:szCs w:val="24"/>
        </w:rPr>
        <w:t> </w:t>
      </w:r>
    </w:p>
    <w:p w:rsidR="003E4FF6" w:rsidRPr="003E4FF6" w:rsidRDefault="003E4FF6" w:rsidP="003E4FF6">
      <w:pPr>
        <w:spacing w:before="100" w:beforeAutospacing="1" w:after="100" w:afterAutospacing="1"/>
        <w:rPr>
          <w:sz w:val="24"/>
          <w:szCs w:val="24"/>
        </w:rPr>
      </w:pPr>
      <w:r w:rsidRPr="003E4FF6">
        <w:rPr>
          <w:sz w:val="24"/>
          <w:szCs w:val="24"/>
        </w:rPr>
        <w:t>Cottrell, S (2010) </w:t>
      </w:r>
      <w:r w:rsidRPr="003E4FF6">
        <w:rPr>
          <w:sz w:val="24"/>
          <w:szCs w:val="24"/>
          <w:u w:val="single"/>
        </w:rPr>
        <w:t>Skills for Success – Personal Development and Employability</w:t>
      </w:r>
      <w:r w:rsidRPr="003E4FF6">
        <w:rPr>
          <w:sz w:val="24"/>
          <w:szCs w:val="24"/>
        </w:rPr>
        <w:t>, (Second Edition) Hampshire: Palgrave Macmillan</w:t>
      </w:r>
    </w:p>
    <w:p w:rsidR="003E4FF6" w:rsidRPr="003E4FF6" w:rsidRDefault="003E4FF6" w:rsidP="003E4FF6">
      <w:pPr>
        <w:spacing w:before="100" w:beforeAutospacing="1" w:after="100" w:afterAutospacing="1"/>
        <w:rPr>
          <w:sz w:val="24"/>
          <w:szCs w:val="24"/>
        </w:rPr>
      </w:pPr>
      <w:r w:rsidRPr="003E4FF6">
        <w:rPr>
          <w:sz w:val="24"/>
          <w:szCs w:val="24"/>
        </w:rPr>
        <w:t> </w:t>
      </w:r>
    </w:p>
    <w:p w:rsidR="003E4FF6" w:rsidRPr="003E4FF6" w:rsidRDefault="003E4FF6" w:rsidP="003E4FF6">
      <w:pPr>
        <w:spacing w:before="100" w:beforeAutospacing="1" w:after="100" w:afterAutospacing="1"/>
        <w:rPr>
          <w:sz w:val="24"/>
          <w:szCs w:val="24"/>
        </w:rPr>
      </w:pPr>
      <w:r w:rsidRPr="003E4FF6">
        <w:rPr>
          <w:sz w:val="24"/>
          <w:szCs w:val="24"/>
        </w:rPr>
        <w:t>Cottrell, S (2011) </w:t>
      </w:r>
      <w:r w:rsidRPr="003E4FF6">
        <w:rPr>
          <w:sz w:val="24"/>
          <w:szCs w:val="24"/>
          <w:u w:val="single"/>
        </w:rPr>
        <w:t>Critical Thinking Skills – Developing Effective Analysis and Argument</w:t>
      </w:r>
      <w:r w:rsidRPr="003E4FF6">
        <w:rPr>
          <w:sz w:val="24"/>
          <w:szCs w:val="24"/>
        </w:rPr>
        <w:t>, (Second Edition) Hampshire: Palgrave Macmillan</w:t>
      </w:r>
    </w:p>
    <w:p w:rsidR="003E4FF6" w:rsidRPr="003E4FF6" w:rsidRDefault="003E4FF6" w:rsidP="003E4FF6">
      <w:pPr>
        <w:spacing w:before="100" w:beforeAutospacing="1" w:after="100" w:afterAutospacing="1"/>
        <w:rPr>
          <w:sz w:val="24"/>
          <w:szCs w:val="24"/>
        </w:rPr>
      </w:pPr>
      <w:r w:rsidRPr="003E4FF6">
        <w:rPr>
          <w:sz w:val="24"/>
          <w:szCs w:val="24"/>
        </w:rPr>
        <w:t> </w:t>
      </w:r>
    </w:p>
    <w:p w:rsidR="003E4FF6" w:rsidRPr="003E4FF6" w:rsidRDefault="003E4FF6" w:rsidP="003E4FF6">
      <w:pPr>
        <w:spacing w:before="100" w:beforeAutospacing="1" w:after="100" w:afterAutospacing="1"/>
        <w:rPr>
          <w:sz w:val="24"/>
          <w:szCs w:val="24"/>
        </w:rPr>
      </w:pPr>
      <w:r w:rsidRPr="003E4FF6">
        <w:rPr>
          <w:sz w:val="24"/>
          <w:szCs w:val="24"/>
        </w:rPr>
        <w:t>Cottrell, S (2013) </w:t>
      </w:r>
      <w:r w:rsidRPr="003E4FF6">
        <w:rPr>
          <w:sz w:val="24"/>
          <w:szCs w:val="24"/>
          <w:u w:val="single"/>
        </w:rPr>
        <w:t>The Study Skills Handbook</w:t>
      </w:r>
      <w:r w:rsidRPr="003E4FF6">
        <w:rPr>
          <w:sz w:val="24"/>
          <w:szCs w:val="24"/>
        </w:rPr>
        <w:t>, (Fourth Edition) Hampshire: Palgrave Macmillan</w:t>
      </w:r>
    </w:p>
    <w:p w:rsidR="003E4FF6" w:rsidRPr="003E4FF6" w:rsidRDefault="003E4FF6" w:rsidP="003E4FF6">
      <w:pPr>
        <w:spacing w:before="100" w:beforeAutospacing="1" w:after="100" w:afterAutospacing="1"/>
        <w:rPr>
          <w:sz w:val="24"/>
          <w:szCs w:val="24"/>
        </w:rPr>
      </w:pPr>
      <w:r w:rsidRPr="003E4FF6">
        <w:rPr>
          <w:sz w:val="24"/>
          <w:szCs w:val="24"/>
        </w:rPr>
        <w:t> </w:t>
      </w:r>
    </w:p>
    <w:p w:rsidR="003E4FF6" w:rsidRPr="003E4FF6" w:rsidRDefault="003E4FF6" w:rsidP="003E4FF6">
      <w:pPr>
        <w:spacing w:before="100" w:beforeAutospacing="1" w:after="100" w:afterAutospacing="1"/>
        <w:rPr>
          <w:sz w:val="24"/>
          <w:szCs w:val="24"/>
        </w:rPr>
      </w:pPr>
      <w:r w:rsidRPr="003E4FF6">
        <w:rPr>
          <w:sz w:val="24"/>
          <w:szCs w:val="24"/>
        </w:rPr>
        <w:t>Cottrell, S. (2014), </w:t>
      </w:r>
      <w:r w:rsidRPr="003E4FF6">
        <w:rPr>
          <w:sz w:val="24"/>
          <w:szCs w:val="24"/>
          <w:u w:val="single"/>
        </w:rPr>
        <w:t>Palgrave Study Skills Dissertations and Project Reports – A Step by Step Guide</w:t>
      </w:r>
      <w:r w:rsidRPr="003E4FF6">
        <w:rPr>
          <w:sz w:val="24"/>
          <w:szCs w:val="24"/>
        </w:rPr>
        <w:t>, London: Palgrave Macmillan</w:t>
      </w:r>
    </w:p>
    <w:p w:rsidR="003E4FF6" w:rsidRPr="003E4FF6" w:rsidRDefault="003E4FF6" w:rsidP="003E4FF6">
      <w:pPr>
        <w:spacing w:before="100" w:beforeAutospacing="1" w:after="100" w:afterAutospacing="1"/>
        <w:rPr>
          <w:sz w:val="24"/>
          <w:szCs w:val="24"/>
        </w:rPr>
      </w:pPr>
      <w:r w:rsidRPr="003E4FF6">
        <w:rPr>
          <w:sz w:val="24"/>
          <w:szCs w:val="24"/>
        </w:rPr>
        <w:t>Gettinger, M and Seibert, J K. (2002) ‘Contributions of Study Skills to Academic Competence’, </w:t>
      </w:r>
      <w:r w:rsidRPr="003E4FF6">
        <w:rPr>
          <w:sz w:val="24"/>
          <w:szCs w:val="24"/>
          <w:u w:val="single"/>
        </w:rPr>
        <w:t>School of Psychology Review</w:t>
      </w:r>
      <w:r w:rsidRPr="003E4FF6">
        <w:rPr>
          <w:sz w:val="24"/>
          <w:szCs w:val="24"/>
        </w:rPr>
        <w:t>, 31:3, pp. 350-365</w:t>
      </w:r>
    </w:p>
    <w:p w:rsidR="003E4FF6" w:rsidRPr="003E4FF6" w:rsidRDefault="003E4FF6" w:rsidP="003E4FF6">
      <w:pPr>
        <w:spacing w:before="100" w:beforeAutospacing="1" w:after="100" w:afterAutospacing="1"/>
        <w:rPr>
          <w:sz w:val="24"/>
          <w:szCs w:val="24"/>
        </w:rPr>
      </w:pPr>
      <w:r w:rsidRPr="003E4FF6">
        <w:rPr>
          <w:sz w:val="24"/>
          <w:szCs w:val="24"/>
        </w:rPr>
        <w:t> </w:t>
      </w:r>
    </w:p>
    <w:p w:rsidR="003E4FF6" w:rsidRPr="003E4FF6" w:rsidRDefault="003E4FF6" w:rsidP="003E4FF6">
      <w:pPr>
        <w:spacing w:before="100" w:beforeAutospacing="1" w:after="100" w:afterAutospacing="1"/>
        <w:rPr>
          <w:sz w:val="24"/>
          <w:szCs w:val="24"/>
        </w:rPr>
      </w:pPr>
      <w:r w:rsidRPr="003E4FF6">
        <w:rPr>
          <w:sz w:val="24"/>
          <w:szCs w:val="24"/>
        </w:rPr>
        <w:t>Harrison, M, Jakeman, V &amp; Paterson, K (2012) </w:t>
      </w:r>
      <w:r w:rsidRPr="003E4FF6">
        <w:rPr>
          <w:sz w:val="24"/>
          <w:szCs w:val="24"/>
          <w:u w:val="single"/>
        </w:rPr>
        <w:t>Improve your Grammar</w:t>
      </w:r>
      <w:r w:rsidRPr="003E4FF6">
        <w:rPr>
          <w:sz w:val="24"/>
          <w:szCs w:val="24"/>
        </w:rPr>
        <w:t>, Hampshire: Palgrave Macmillan</w:t>
      </w:r>
    </w:p>
    <w:p w:rsidR="003E4FF6" w:rsidRPr="003E4FF6" w:rsidRDefault="003E4FF6" w:rsidP="003E4FF6">
      <w:pPr>
        <w:spacing w:before="100" w:beforeAutospacing="1" w:after="100" w:afterAutospacing="1"/>
        <w:rPr>
          <w:sz w:val="24"/>
          <w:szCs w:val="24"/>
        </w:rPr>
      </w:pPr>
      <w:r w:rsidRPr="003E4FF6">
        <w:rPr>
          <w:sz w:val="24"/>
          <w:szCs w:val="24"/>
        </w:rPr>
        <w:t> </w:t>
      </w:r>
    </w:p>
    <w:p w:rsidR="003E4FF6" w:rsidRPr="003E4FF6" w:rsidRDefault="003E4FF6" w:rsidP="003E4FF6">
      <w:pPr>
        <w:spacing w:before="100" w:beforeAutospacing="1" w:after="100" w:afterAutospacing="1"/>
        <w:rPr>
          <w:sz w:val="24"/>
          <w:szCs w:val="24"/>
        </w:rPr>
      </w:pPr>
      <w:r w:rsidRPr="003E4FF6">
        <w:rPr>
          <w:sz w:val="24"/>
          <w:szCs w:val="24"/>
        </w:rPr>
        <w:t>Sparrow, M. (2017) ‘</w:t>
      </w:r>
      <w:r w:rsidRPr="003E4FF6">
        <w:rPr>
          <w:sz w:val="24"/>
          <w:szCs w:val="24"/>
          <w:lang w:val="en"/>
        </w:rPr>
        <w:t>Merkel raises hopes of Brexit talks being able to move on to trade in December’ [Online] Available: </w:t>
      </w:r>
      <w:r w:rsidRPr="003E4FF6">
        <w:rPr>
          <w:sz w:val="24"/>
          <w:szCs w:val="24"/>
          <w:u w:val="single"/>
          <w:lang w:val="en"/>
        </w:rPr>
        <w:t>https://www.theguardian.com/politics/blog/live/2017/oct/19/uk-should-give-up-hope-of-trade-deal-with-eu-tory-grandees-tell-may-politics-live</w:t>
      </w:r>
      <w:r w:rsidRPr="003E4FF6">
        <w:rPr>
          <w:sz w:val="24"/>
          <w:szCs w:val="24"/>
          <w:lang w:val="en"/>
        </w:rPr>
        <w:t>, Accessed 2017, October, 19</w:t>
      </w:r>
      <w:r w:rsidRPr="003E4FF6">
        <w:rPr>
          <w:sz w:val="24"/>
          <w:szCs w:val="24"/>
          <w:vertAlign w:val="superscript"/>
          <w:lang w:val="en"/>
        </w:rPr>
        <w:t>th</w:t>
      </w:r>
    </w:p>
    <w:p w:rsidR="003E4FF6" w:rsidRPr="003E4FF6" w:rsidRDefault="003E4FF6" w:rsidP="003E4FF6">
      <w:pPr>
        <w:spacing w:before="100" w:beforeAutospacing="1" w:after="100" w:afterAutospacing="1"/>
        <w:rPr>
          <w:sz w:val="24"/>
          <w:szCs w:val="24"/>
        </w:rPr>
      </w:pPr>
      <w:r w:rsidRPr="003E4FF6">
        <w:rPr>
          <w:sz w:val="24"/>
          <w:szCs w:val="24"/>
        </w:rPr>
        <w:t> </w:t>
      </w:r>
    </w:p>
    <w:p w:rsidR="003E4FF6" w:rsidRPr="003E4FF6" w:rsidRDefault="003E4FF6" w:rsidP="003E4FF6">
      <w:pPr>
        <w:spacing w:before="100" w:beforeAutospacing="1" w:after="100" w:afterAutospacing="1"/>
        <w:rPr>
          <w:sz w:val="24"/>
          <w:szCs w:val="24"/>
        </w:rPr>
      </w:pPr>
      <w:r w:rsidRPr="003E4FF6">
        <w:rPr>
          <w:sz w:val="24"/>
          <w:szCs w:val="24"/>
        </w:rPr>
        <w:t>Van Emden, J &amp; Becker, L (2010) </w:t>
      </w:r>
      <w:r w:rsidRPr="003E4FF6">
        <w:rPr>
          <w:sz w:val="24"/>
          <w:szCs w:val="24"/>
          <w:u w:val="single"/>
        </w:rPr>
        <w:t>Presentation Skills for Students</w:t>
      </w:r>
      <w:r w:rsidRPr="003E4FF6">
        <w:rPr>
          <w:sz w:val="24"/>
          <w:szCs w:val="24"/>
        </w:rPr>
        <w:t>, (Second Edition) Hampshire: Palgrave Macmillan</w:t>
      </w:r>
    </w:p>
    <w:p w:rsidR="003E4FF6" w:rsidRPr="003E4FF6" w:rsidRDefault="003E4FF6" w:rsidP="003E4FF6">
      <w:pPr>
        <w:spacing w:before="100" w:beforeAutospacing="1" w:after="100" w:afterAutospacing="1"/>
        <w:rPr>
          <w:sz w:val="24"/>
          <w:szCs w:val="24"/>
        </w:rPr>
      </w:pPr>
      <w:r w:rsidRPr="003E4FF6">
        <w:rPr>
          <w:sz w:val="24"/>
          <w:szCs w:val="24"/>
        </w:rPr>
        <w:t> </w:t>
      </w:r>
    </w:p>
    <w:p w:rsidR="003E4FF6" w:rsidRDefault="003E4FF6" w:rsidP="00152E9D">
      <w:pPr>
        <w:rPr>
          <w:rFonts w:ascii="Arial" w:hAnsi="Arial" w:cs="Arial"/>
        </w:rPr>
      </w:pPr>
    </w:p>
    <w:sectPr w:rsidR="003E4FF6" w:rsidSect="00897F55">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511C" w:rsidRDefault="0079511C">
      <w:r>
        <w:separator/>
      </w:r>
    </w:p>
  </w:endnote>
  <w:endnote w:type="continuationSeparator" w:id="0">
    <w:p w:rsidR="0079511C" w:rsidRDefault="00795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8523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85238">
      <w:rPr>
        <w:b/>
        <w:noProof/>
      </w:rPr>
      <w:t>3</w:t>
    </w:r>
    <w:r w:rsidR="0017512A">
      <w:rPr>
        <w:b/>
        <w:sz w:val="24"/>
        <w:szCs w:val="24"/>
      </w:rPr>
      <w:fldChar w:fldCharType="end"/>
    </w:r>
  </w:p>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511C" w:rsidRDefault="0079511C">
      <w:r>
        <w:separator/>
      </w:r>
    </w:p>
  </w:footnote>
  <w:footnote w:type="continuationSeparator" w:id="0">
    <w:p w:rsidR="0079511C" w:rsidRDefault="007951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0366DC"/>
    <w:multiLevelType w:val="hybridMultilevel"/>
    <w:tmpl w:val="4DA2C15E"/>
    <w:lvl w:ilvl="0" w:tplc="621EB77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0E4F"/>
    <w:rsid w:val="000A2A3A"/>
    <w:rsid w:val="000A492A"/>
    <w:rsid w:val="000A7B25"/>
    <w:rsid w:val="000D2F80"/>
    <w:rsid w:val="000E413A"/>
    <w:rsid w:val="000F5AA3"/>
    <w:rsid w:val="00100396"/>
    <w:rsid w:val="00100B5C"/>
    <w:rsid w:val="00103507"/>
    <w:rsid w:val="001055E9"/>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39CF"/>
    <w:rsid w:val="001F50B6"/>
    <w:rsid w:val="001F6D7A"/>
    <w:rsid w:val="002019CF"/>
    <w:rsid w:val="0022746E"/>
    <w:rsid w:val="00235F71"/>
    <w:rsid w:val="002444CA"/>
    <w:rsid w:val="00260DE6"/>
    <w:rsid w:val="00273FEE"/>
    <w:rsid w:val="0028204E"/>
    <w:rsid w:val="0028591B"/>
    <w:rsid w:val="00291841"/>
    <w:rsid w:val="002C449B"/>
    <w:rsid w:val="002C6040"/>
    <w:rsid w:val="002D5B3F"/>
    <w:rsid w:val="002E272E"/>
    <w:rsid w:val="002F53A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B74FD"/>
    <w:rsid w:val="003E4FF6"/>
    <w:rsid w:val="003E5751"/>
    <w:rsid w:val="003E6315"/>
    <w:rsid w:val="004046A9"/>
    <w:rsid w:val="00404C50"/>
    <w:rsid w:val="0041171D"/>
    <w:rsid w:val="00423934"/>
    <w:rsid w:val="00426244"/>
    <w:rsid w:val="00470A38"/>
    <w:rsid w:val="004874DE"/>
    <w:rsid w:val="004A019A"/>
    <w:rsid w:val="004B00AE"/>
    <w:rsid w:val="004B5334"/>
    <w:rsid w:val="004B6C14"/>
    <w:rsid w:val="004C4F19"/>
    <w:rsid w:val="004D5E9B"/>
    <w:rsid w:val="004D63D9"/>
    <w:rsid w:val="004E6585"/>
    <w:rsid w:val="0050249F"/>
    <w:rsid w:val="00515BE7"/>
    <w:rsid w:val="00524566"/>
    <w:rsid w:val="00530BEF"/>
    <w:rsid w:val="00552351"/>
    <w:rsid w:val="00561F00"/>
    <w:rsid w:val="00562C4E"/>
    <w:rsid w:val="00562DEC"/>
    <w:rsid w:val="00576AB4"/>
    <w:rsid w:val="00577917"/>
    <w:rsid w:val="00590667"/>
    <w:rsid w:val="005969E2"/>
    <w:rsid w:val="005A1689"/>
    <w:rsid w:val="005B58CE"/>
    <w:rsid w:val="005B61CD"/>
    <w:rsid w:val="005D1D58"/>
    <w:rsid w:val="005D432C"/>
    <w:rsid w:val="005E285E"/>
    <w:rsid w:val="005E5D63"/>
    <w:rsid w:val="005E72F8"/>
    <w:rsid w:val="005E7ED2"/>
    <w:rsid w:val="005F0579"/>
    <w:rsid w:val="005F3A53"/>
    <w:rsid w:val="006062A3"/>
    <w:rsid w:val="00610E08"/>
    <w:rsid w:val="00611AFF"/>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1478"/>
    <w:rsid w:val="006A6DC3"/>
    <w:rsid w:val="006C1480"/>
    <w:rsid w:val="006D49ED"/>
    <w:rsid w:val="006D55CE"/>
    <w:rsid w:val="006D637A"/>
    <w:rsid w:val="006D6B5E"/>
    <w:rsid w:val="006D6F24"/>
    <w:rsid w:val="006E3E4E"/>
    <w:rsid w:val="006F45BF"/>
    <w:rsid w:val="006F60E0"/>
    <w:rsid w:val="00702F71"/>
    <w:rsid w:val="00712671"/>
    <w:rsid w:val="007366DF"/>
    <w:rsid w:val="00757839"/>
    <w:rsid w:val="00770C81"/>
    <w:rsid w:val="00791024"/>
    <w:rsid w:val="00793F0A"/>
    <w:rsid w:val="0079511C"/>
    <w:rsid w:val="007A2657"/>
    <w:rsid w:val="007C682C"/>
    <w:rsid w:val="007D2385"/>
    <w:rsid w:val="007E6F99"/>
    <w:rsid w:val="007F1C00"/>
    <w:rsid w:val="007F214F"/>
    <w:rsid w:val="00800069"/>
    <w:rsid w:val="008042F0"/>
    <w:rsid w:val="008310A0"/>
    <w:rsid w:val="00835D29"/>
    <w:rsid w:val="00842E7F"/>
    <w:rsid w:val="00852933"/>
    <w:rsid w:val="008566E5"/>
    <w:rsid w:val="008566FE"/>
    <w:rsid w:val="00865B46"/>
    <w:rsid w:val="00893BE5"/>
    <w:rsid w:val="00896134"/>
    <w:rsid w:val="00897F55"/>
    <w:rsid w:val="008A62BC"/>
    <w:rsid w:val="008B0416"/>
    <w:rsid w:val="008B43E7"/>
    <w:rsid w:val="008D763F"/>
    <w:rsid w:val="008F036F"/>
    <w:rsid w:val="008F1308"/>
    <w:rsid w:val="008F78C2"/>
    <w:rsid w:val="00904568"/>
    <w:rsid w:val="00911394"/>
    <w:rsid w:val="00923EF2"/>
    <w:rsid w:val="00926D25"/>
    <w:rsid w:val="00926E9D"/>
    <w:rsid w:val="00932C6E"/>
    <w:rsid w:val="00933F10"/>
    <w:rsid w:val="009433C5"/>
    <w:rsid w:val="0095281B"/>
    <w:rsid w:val="00965881"/>
    <w:rsid w:val="009871FF"/>
    <w:rsid w:val="00990799"/>
    <w:rsid w:val="00995D51"/>
    <w:rsid w:val="009A0631"/>
    <w:rsid w:val="009B10ED"/>
    <w:rsid w:val="009B3CDE"/>
    <w:rsid w:val="009D3EA4"/>
    <w:rsid w:val="009D649C"/>
    <w:rsid w:val="009D777B"/>
    <w:rsid w:val="009E4BC1"/>
    <w:rsid w:val="009E7630"/>
    <w:rsid w:val="009F5CB2"/>
    <w:rsid w:val="00A03BB8"/>
    <w:rsid w:val="00A3505D"/>
    <w:rsid w:val="00A4036F"/>
    <w:rsid w:val="00A406E5"/>
    <w:rsid w:val="00A4641C"/>
    <w:rsid w:val="00A55876"/>
    <w:rsid w:val="00A67FB1"/>
    <w:rsid w:val="00A85BFE"/>
    <w:rsid w:val="00A92C44"/>
    <w:rsid w:val="00AA4F1C"/>
    <w:rsid w:val="00AB6FE7"/>
    <w:rsid w:val="00AB7AD7"/>
    <w:rsid w:val="00AC5F32"/>
    <w:rsid w:val="00AD2430"/>
    <w:rsid w:val="00AE41A6"/>
    <w:rsid w:val="00AE797A"/>
    <w:rsid w:val="00AF0E34"/>
    <w:rsid w:val="00AF271D"/>
    <w:rsid w:val="00AF56C2"/>
    <w:rsid w:val="00B004E6"/>
    <w:rsid w:val="00B0744D"/>
    <w:rsid w:val="00B50EA8"/>
    <w:rsid w:val="00B64082"/>
    <w:rsid w:val="00B72325"/>
    <w:rsid w:val="00B81AD3"/>
    <w:rsid w:val="00B829D8"/>
    <w:rsid w:val="00B84B5B"/>
    <w:rsid w:val="00B86446"/>
    <w:rsid w:val="00BA1176"/>
    <w:rsid w:val="00BD1B8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6C8F"/>
    <w:rsid w:val="00CE4035"/>
    <w:rsid w:val="00CE65AB"/>
    <w:rsid w:val="00CF4266"/>
    <w:rsid w:val="00D22D9C"/>
    <w:rsid w:val="00D241F1"/>
    <w:rsid w:val="00D26325"/>
    <w:rsid w:val="00D275CB"/>
    <w:rsid w:val="00D30DFA"/>
    <w:rsid w:val="00D463A5"/>
    <w:rsid w:val="00D4710D"/>
    <w:rsid w:val="00D47D25"/>
    <w:rsid w:val="00D62ACD"/>
    <w:rsid w:val="00D928FD"/>
    <w:rsid w:val="00DA36EE"/>
    <w:rsid w:val="00DB116D"/>
    <w:rsid w:val="00DC04EB"/>
    <w:rsid w:val="00DD17CC"/>
    <w:rsid w:val="00DE217A"/>
    <w:rsid w:val="00DF321B"/>
    <w:rsid w:val="00E05287"/>
    <w:rsid w:val="00E230E0"/>
    <w:rsid w:val="00E51AAC"/>
    <w:rsid w:val="00E66CC0"/>
    <w:rsid w:val="00E728A9"/>
    <w:rsid w:val="00E807D9"/>
    <w:rsid w:val="00E8523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6C2B"/>
    <w:rsid w:val="00FE5651"/>
    <w:rsid w:val="00FF273B"/>
    <w:rsid w:val="00FF3244"/>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919512">
      <w:bodyDiv w:val="1"/>
      <w:marLeft w:val="0"/>
      <w:marRight w:val="0"/>
      <w:marTop w:val="0"/>
      <w:marBottom w:val="0"/>
      <w:divBdr>
        <w:top w:val="none" w:sz="0" w:space="0" w:color="auto"/>
        <w:left w:val="none" w:sz="0" w:space="0" w:color="auto"/>
        <w:bottom w:val="none" w:sz="0" w:space="0" w:color="auto"/>
        <w:right w:val="none" w:sz="0" w:space="0" w:color="auto"/>
      </w:divBdr>
      <w:divsChild>
        <w:div w:id="937762199">
          <w:marLeft w:val="0"/>
          <w:marRight w:val="0"/>
          <w:marTop w:val="0"/>
          <w:marBottom w:val="0"/>
          <w:divBdr>
            <w:top w:val="none" w:sz="0" w:space="0" w:color="auto"/>
            <w:left w:val="none" w:sz="0" w:space="0" w:color="auto"/>
            <w:bottom w:val="none" w:sz="0" w:space="0" w:color="auto"/>
            <w:right w:val="none" w:sz="0" w:space="0" w:color="auto"/>
          </w:divBdr>
          <w:divsChild>
            <w:div w:id="755706047">
              <w:marLeft w:val="0"/>
              <w:marRight w:val="0"/>
              <w:marTop w:val="0"/>
              <w:marBottom w:val="0"/>
              <w:divBdr>
                <w:top w:val="none" w:sz="0" w:space="0" w:color="auto"/>
                <w:left w:val="none" w:sz="0" w:space="0" w:color="auto"/>
                <w:bottom w:val="none" w:sz="0" w:space="0" w:color="auto"/>
                <w:right w:val="none" w:sz="0" w:space="0" w:color="auto"/>
              </w:divBdr>
              <w:divsChild>
                <w:div w:id="1532450306">
                  <w:marLeft w:val="0"/>
                  <w:marRight w:val="0"/>
                  <w:marTop w:val="0"/>
                  <w:marBottom w:val="0"/>
                  <w:divBdr>
                    <w:top w:val="none" w:sz="0" w:space="0" w:color="auto"/>
                    <w:left w:val="none" w:sz="0" w:space="0" w:color="auto"/>
                    <w:bottom w:val="none" w:sz="0" w:space="0" w:color="auto"/>
                    <w:right w:val="none" w:sz="0" w:space="0" w:color="auto"/>
                  </w:divBdr>
                  <w:divsChild>
                    <w:div w:id="554246002">
                      <w:marLeft w:val="0"/>
                      <w:marRight w:val="0"/>
                      <w:marTop w:val="0"/>
                      <w:marBottom w:val="0"/>
                      <w:divBdr>
                        <w:top w:val="none" w:sz="0" w:space="0" w:color="auto"/>
                        <w:left w:val="none" w:sz="0" w:space="0" w:color="auto"/>
                        <w:bottom w:val="none" w:sz="0" w:space="0" w:color="auto"/>
                        <w:right w:val="none" w:sz="0" w:space="0" w:color="auto"/>
                      </w:divBdr>
                      <w:divsChild>
                        <w:div w:id="517424360">
                          <w:marLeft w:val="0"/>
                          <w:marRight w:val="0"/>
                          <w:marTop w:val="0"/>
                          <w:marBottom w:val="0"/>
                          <w:divBdr>
                            <w:top w:val="none" w:sz="0" w:space="0" w:color="auto"/>
                            <w:left w:val="none" w:sz="0" w:space="0" w:color="auto"/>
                            <w:bottom w:val="none" w:sz="0" w:space="0" w:color="auto"/>
                            <w:right w:val="none" w:sz="0" w:space="0" w:color="auto"/>
                          </w:divBdr>
                          <w:divsChild>
                            <w:div w:id="573205295">
                              <w:marLeft w:val="0"/>
                              <w:marRight w:val="0"/>
                              <w:marTop w:val="0"/>
                              <w:marBottom w:val="0"/>
                              <w:divBdr>
                                <w:top w:val="none" w:sz="0" w:space="0" w:color="auto"/>
                                <w:left w:val="none" w:sz="0" w:space="0" w:color="auto"/>
                                <w:bottom w:val="none" w:sz="0" w:space="0" w:color="auto"/>
                                <w:right w:val="none" w:sz="0" w:space="0" w:color="auto"/>
                              </w:divBdr>
                              <w:divsChild>
                                <w:div w:id="107742776">
                                  <w:marLeft w:val="0"/>
                                  <w:marRight w:val="0"/>
                                  <w:marTop w:val="0"/>
                                  <w:marBottom w:val="0"/>
                                  <w:divBdr>
                                    <w:top w:val="none" w:sz="0" w:space="0" w:color="auto"/>
                                    <w:left w:val="none" w:sz="0" w:space="0" w:color="auto"/>
                                    <w:bottom w:val="none" w:sz="0" w:space="0" w:color="auto"/>
                                    <w:right w:val="none" w:sz="0" w:space="0" w:color="auto"/>
                                  </w:divBdr>
                                  <w:divsChild>
                                    <w:div w:id="1765567152">
                                      <w:marLeft w:val="0"/>
                                      <w:marRight w:val="0"/>
                                      <w:marTop w:val="0"/>
                                      <w:marBottom w:val="0"/>
                                      <w:divBdr>
                                        <w:top w:val="none" w:sz="0" w:space="0" w:color="auto"/>
                                        <w:left w:val="none" w:sz="0" w:space="0" w:color="auto"/>
                                        <w:bottom w:val="none" w:sz="0" w:space="0" w:color="auto"/>
                                        <w:right w:val="none" w:sz="0" w:space="0" w:color="auto"/>
                                      </w:divBdr>
                                      <w:divsChild>
                                        <w:div w:id="857619816">
                                          <w:marLeft w:val="0"/>
                                          <w:marRight w:val="0"/>
                                          <w:marTop w:val="0"/>
                                          <w:marBottom w:val="0"/>
                                          <w:divBdr>
                                            <w:top w:val="none" w:sz="0" w:space="0" w:color="auto"/>
                                            <w:left w:val="none" w:sz="0" w:space="0" w:color="auto"/>
                                            <w:bottom w:val="none" w:sz="0" w:space="0" w:color="auto"/>
                                            <w:right w:val="none" w:sz="0" w:space="0" w:color="auto"/>
                                          </w:divBdr>
                                          <w:divsChild>
                                            <w:div w:id="205553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120033">
      <w:bodyDiv w:val="1"/>
      <w:marLeft w:val="0"/>
      <w:marRight w:val="0"/>
      <w:marTop w:val="0"/>
      <w:marBottom w:val="0"/>
      <w:divBdr>
        <w:top w:val="none" w:sz="0" w:space="0" w:color="auto"/>
        <w:left w:val="none" w:sz="0" w:space="0" w:color="auto"/>
        <w:bottom w:val="none" w:sz="0" w:space="0" w:color="auto"/>
        <w:right w:val="none" w:sz="0" w:space="0" w:color="auto"/>
      </w:divBdr>
      <w:divsChild>
        <w:div w:id="127824670">
          <w:marLeft w:val="0"/>
          <w:marRight w:val="0"/>
          <w:marTop w:val="0"/>
          <w:marBottom w:val="0"/>
          <w:divBdr>
            <w:top w:val="none" w:sz="0" w:space="0" w:color="auto"/>
            <w:left w:val="none" w:sz="0" w:space="0" w:color="auto"/>
            <w:bottom w:val="none" w:sz="0" w:space="0" w:color="auto"/>
            <w:right w:val="none" w:sz="0" w:space="0" w:color="auto"/>
          </w:divBdr>
          <w:divsChild>
            <w:div w:id="1815441172">
              <w:marLeft w:val="0"/>
              <w:marRight w:val="0"/>
              <w:marTop w:val="0"/>
              <w:marBottom w:val="0"/>
              <w:divBdr>
                <w:top w:val="none" w:sz="0" w:space="0" w:color="auto"/>
                <w:left w:val="none" w:sz="0" w:space="0" w:color="auto"/>
                <w:bottom w:val="none" w:sz="0" w:space="0" w:color="auto"/>
                <w:right w:val="none" w:sz="0" w:space="0" w:color="auto"/>
              </w:divBdr>
              <w:divsChild>
                <w:div w:id="1822505540">
                  <w:marLeft w:val="0"/>
                  <w:marRight w:val="0"/>
                  <w:marTop w:val="0"/>
                  <w:marBottom w:val="0"/>
                  <w:divBdr>
                    <w:top w:val="none" w:sz="0" w:space="0" w:color="auto"/>
                    <w:left w:val="none" w:sz="0" w:space="0" w:color="auto"/>
                    <w:bottom w:val="none" w:sz="0" w:space="0" w:color="auto"/>
                    <w:right w:val="none" w:sz="0" w:space="0" w:color="auto"/>
                  </w:divBdr>
                  <w:divsChild>
                    <w:div w:id="671494801">
                      <w:marLeft w:val="0"/>
                      <w:marRight w:val="0"/>
                      <w:marTop w:val="0"/>
                      <w:marBottom w:val="0"/>
                      <w:divBdr>
                        <w:top w:val="none" w:sz="0" w:space="0" w:color="auto"/>
                        <w:left w:val="none" w:sz="0" w:space="0" w:color="auto"/>
                        <w:bottom w:val="none" w:sz="0" w:space="0" w:color="auto"/>
                        <w:right w:val="none" w:sz="0" w:space="0" w:color="auto"/>
                      </w:divBdr>
                      <w:divsChild>
                        <w:div w:id="1746880842">
                          <w:marLeft w:val="0"/>
                          <w:marRight w:val="0"/>
                          <w:marTop w:val="0"/>
                          <w:marBottom w:val="0"/>
                          <w:divBdr>
                            <w:top w:val="none" w:sz="0" w:space="0" w:color="auto"/>
                            <w:left w:val="none" w:sz="0" w:space="0" w:color="auto"/>
                            <w:bottom w:val="none" w:sz="0" w:space="0" w:color="auto"/>
                            <w:right w:val="none" w:sz="0" w:space="0" w:color="auto"/>
                          </w:divBdr>
                          <w:divsChild>
                            <w:div w:id="525368401">
                              <w:marLeft w:val="0"/>
                              <w:marRight w:val="0"/>
                              <w:marTop w:val="0"/>
                              <w:marBottom w:val="0"/>
                              <w:divBdr>
                                <w:top w:val="none" w:sz="0" w:space="0" w:color="auto"/>
                                <w:left w:val="none" w:sz="0" w:space="0" w:color="auto"/>
                                <w:bottom w:val="none" w:sz="0" w:space="0" w:color="auto"/>
                                <w:right w:val="none" w:sz="0" w:space="0" w:color="auto"/>
                              </w:divBdr>
                              <w:divsChild>
                                <w:div w:id="1364020400">
                                  <w:marLeft w:val="0"/>
                                  <w:marRight w:val="0"/>
                                  <w:marTop w:val="0"/>
                                  <w:marBottom w:val="0"/>
                                  <w:divBdr>
                                    <w:top w:val="none" w:sz="0" w:space="0" w:color="auto"/>
                                    <w:left w:val="none" w:sz="0" w:space="0" w:color="auto"/>
                                    <w:bottom w:val="none" w:sz="0" w:space="0" w:color="auto"/>
                                    <w:right w:val="none" w:sz="0" w:space="0" w:color="auto"/>
                                  </w:divBdr>
                                  <w:divsChild>
                                    <w:div w:id="2074355110">
                                      <w:marLeft w:val="0"/>
                                      <w:marRight w:val="0"/>
                                      <w:marTop w:val="0"/>
                                      <w:marBottom w:val="0"/>
                                      <w:divBdr>
                                        <w:top w:val="none" w:sz="0" w:space="0" w:color="auto"/>
                                        <w:left w:val="none" w:sz="0" w:space="0" w:color="auto"/>
                                        <w:bottom w:val="none" w:sz="0" w:space="0" w:color="auto"/>
                                        <w:right w:val="none" w:sz="0" w:space="0" w:color="auto"/>
                                      </w:divBdr>
                                      <w:divsChild>
                                        <w:div w:id="1339307725">
                                          <w:marLeft w:val="0"/>
                                          <w:marRight w:val="0"/>
                                          <w:marTop w:val="0"/>
                                          <w:marBottom w:val="0"/>
                                          <w:divBdr>
                                            <w:top w:val="none" w:sz="0" w:space="0" w:color="auto"/>
                                            <w:left w:val="none" w:sz="0" w:space="0" w:color="auto"/>
                                            <w:bottom w:val="none" w:sz="0" w:space="0" w:color="auto"/>
                                            <w:right w:val="none" w:sz="0" w:space="0" w:color="auto"/>
                                          </w:divBdr>
                                          <w:divsChild>
                                            <w:div w:id="149665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4D86D-EAFC-48E3-88C3-A8D828A7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272</TotalTime>
  <Pages>3</Pages>
  <Words>839</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5616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Marie Pitson</cp:lastModifiedBy>
  <cp:revision>3</cp:revision>
  <cp:lastPrinted>2014-10-10T07:42:00Z</cp:lastPrinted>
  <dcterms:created xsi:type="dcterms:W3CDTF">2019-12-03T11:53:00Z</dcterms:created>
  <dcterms:modified xsi:type="dcterms:W3CDTF">2019-12-03T16:25:00Z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