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FA0E2" w14:textId="6CAC9D67" w:rsidR="003B7D13" w:rsidRPr="00A5429F" w:rsidRDefault="00A5429F" w:rsidP="003B7D13">
      <w:pPr>
        <w:spacing w:before="100" w:beforeAutospacing="1" w:after="100" w:afterAutospacing="1"/>
        <w:rPr>
          <w:rFonts w:ascii="Calibri" w:hAnsi="Calibri" w:cs="Calibri"/>
        </w:rPr>
      </w:pPr>
      <w:r>
        <w:rPr>
          <w:rFonts w:ascii="Calibri" w:hAnsi="Calibri" w:cs="Calibri"/>
        </w:rPr>
        <w:t xml:space="preserve">Reaction to </w:t>
      </w:r>
      <w:r w:rsidR="003B7D13" w:rsidRPr="00A5429F">
        <w:rPr>
          <w:rFonts w:ascii="Calibri" w:hAnsi="Calibri" w:cs="Calibri"/>
        </w:rPr>
        <w:t>The Rescuer from Error</w:t>
      </w:r>
      <w:r>
        <w:rPr>
          <w:rFonts w:ascii="Calibri" w:hAnsi="Calibri" w:cs="Calibri"/>
        </w:rPr>
        <w:t xml:space="preserve">. </w:t>
      </w:r>
      <w:r>
        <w:rPr>
          <w:rFonts w:ascii="undefined" w:hAnsi="undefined"/>
        </w:rPr>
        <w:t>Cambridge University Press</w:t>
      </w:r>
      <w:r>
        <w:rPr>
          <w:rFonts w:ascii="undefined" w:hAnsi="undefined"/>
        </w:rPr>
        <w:t xml:space="preserve"> (2005).</w:t>
      </w:r>
      <w:r w:rsidR="003B7D13" w:rsidRPr="00A5429F">
        <w:rPr>
          <w:rFonts w:ascii="Calibri" w:hAnsi="Calibri" w:cs="Calibri"/>
        </w:rPr>
        <w:t xml:space="preserve"> </w:t>
      </w:r>
    </w:p>
    <w:p w14:paraId="1DA7A2B8" w14:textId="2796B08C" w:rsidR="003B7D13" w:rsidRPr="00A37F2F" w:rsidRDefault="003B7D13" w:rsidP="003B7D13">
      <w:pPr>
        <w:pStyle w:val="Heading1"/>
        <w:rPr>
          <w:rFonts w:ascii="Calibri" w:hAnsi="Calibri" w:cs="Calibri"/>
          <w:sz w:val="24"/>
          <w:szCs w:val="24"/>
        </w:rPr>
      </w:pPr>
      <w:r w:rsidRPr="00A37F2F">
        <w:rPr>
          <w:rFonts w:ascii="Calibri" w:hAnsi="Calibri" w:cs="Calibri"/>
          <w:sz w:val="24"/>
          <w:szCs w:val="24"/>
        </w:rPr>
        <w:t>Introduction</w:t>
      </w:r>
    </w:p>
    <w:p w14:paraId="292E681B" w14:textId="53620B92" w:rsidR="003B7D13" w:rsidRPr="00A37F2F" w:rsidRDefault="005B4F46" w:rsidP="003B7D13">
      <w:pPr>
        <w:spacing w:line="480" w:lineRule="auto"/>
        <w:rPr>
          <w:rFonts w:ascii="Calibri" w:hAnsi="Calibri" w:cs="Calibri"/>
          <w:color w:val="000000"/>
        </w:rPr>
      </w:pPr>
      <w:r w:rsidRPr="00A37F2F">
        <w:rPr>
          <w:rFonts w:ascii="Calibri" w:hAnsi="Calibri" w:cs="Calibri"/>
        </w:rPr>
        <w:t>It can be said with certainty that al-Ghazali</w:t>
      </w:r>
      <w:r w:rsidR="003B7D13" w:rsidRPr="00A37F2F">
        <w:rPr>
          <w:rFonts w:ascii="Calibri" w:hAnsi="Calibri" w:cs="Calibri"/>
        </w:rPr>
        <w:t xml:space="preserve"> (d.1111)</w:t>
      </w:r>
      <w:r w:rsidRPr="00A37F2F">
        <w:rPr>
          <w:rFonts w:ascii="Calibri" w:hAnsi="Calibri" w:cs="Calibri"/>
        </w:rPr>
        <w:t xml:space="preserve"> was an avid admirer of the Sufi path. Having spoken about his </w:t>
      </w:r>
      <w:r w:rsidR="008E5810" w:rsidRPr="00A37F2F">
        <w:rPr>
          <w:rFonts w:ascii="Calibri" w:hAnsi="Calibri" w:cs="Calibri"/>
        </w:rPr>
        <w:t>personal</w:t>
      </w:r>
      <w:r w:rsidRPr="00A37F2F">
        <w:rPr>
          <w:rFonts w:ascii="Calibri" w:hAnsi="Calibri" w:cs="Calibri"/>
        </w:rPr>
        <w:t xml:space="preserve"> experience, al-Ghazali</w:t>
      </w:r>
      <w:r w:rsidR="00DA3458">
        <w:rPr>
          <w:rFonts w:ascii="Calibri" w:hAnsi="Calibri" w:cs="Calibri"/>
        </w:rPr>
        <w:t xml:space="preserve"> (2005, p.80)</w:t>
      </w:r>
      <w:r w:rsidRPr="00A37F2F">
        <w:rPr>
          <w:rFonts w:ascii="Calibri" w:hAnsi="Calibri" w:cs="Calibri"/>
          <w:color w:val="000000"/>
        </w:rPr>
        <w:t xml:space="preserve"> states in praise of the Sufi</w:t>
      </w:r>
      <w:r w:rsidR="005823CF" w:rsidRPr="00A37F2F">
        <w:rPr>
          <w:rFonts w:ascii="Calibri" w:hAnsi="Calibri" w:cs="Calibri"/>
          <w:color w:val="000000"/>
        </w:rPr>
        <w:t>s</w:t>
      </w:r>
      <w:r w:rsidRPr="00A37F2F">
        <w:rPr>
          <w:rFonts w:ascii="Calibri" w:hAnsi="Calibri" w:cs="Calibri"/>
          <w:color w:val="000000"/>
        </w:rPr>
        <w:t xml:space="preserve"> to be the sole </w:t>
      </w:r>
      <w:r w:rsidR="005823CF" w:rsidRPr="00A37F2F">
        <w:rPr>
          <w:rFonts w:ascii="Calibri" w:hAnsi="Calibri" w:cs="Calibri"/>
          <w:color w:val="000000"/>
        </w:rPr>
        <w:t xml:space="preserve">group seeking the path </w:t>
      </w:r>
      <w:r w:rsidR="008E5810" w:rsidRPr="00A37F2F">
        <w:rPr>
          <w:rFonts w:ascii="Calibri" w:hAnsi="Calibri" w:cs="Calibri"/>
          <w:color w:val="000000"/>
        </w:rPr>
        <w:t>that</w:t>
      </w:r>
      <w:r w:rsidR="005823CF" w:rsidRPr="00A37F2F">
        <w:rPr>
          <w:rFonts w:ascii="Calibri" w:hAnsi="Calibri" w:cs="Calibri"/>
          <w:color w:val="000000"/>
        </w:rPr>
        <w:t xml:space="preserve"> leads to God. They possess the best </w:t>
      </w:r>
      <w:r w:rsidR="008E5810" w:rsidRPr="00A37F2F">
        <w:rPr>
          <w:rFonts w:ascii="Calibri" w:hAnsi="Calibri" w:cs="Calibri"/>
          <w:color w:val="000000"/>
        </w:rPr>
        <w:t>manners</w:t>
      </w:r>
      <w:r w:rsidR="005823CF" w:rsidRPr="00A37F2F">
        <w:rPr>
          <w:rFonts w:ascii="Calibri" w:hAnsi="Calibri" w:cs="Calibri"/>
          <w:color w:val="000000"/>
        </w:rPr>
        <w:t xml:space="preserve"> and ethics, and their methodology is the most accurate (ibid).</w:t>
      </w:r>
      <w:r w:rsidR="00E7417D" w:rsidRPr="00A37F2F">
        <w:rPr>
          <w:rFonts w:ascii="Calibri" w:hAnsi="Calibri" w:cs="Calibri"/>
          <w:color w:val="000000"/>
        </w:rPr>
        <w:t xml:space="preserve"> Yet there remains much </w:t>
      </w:r>
      <w:r w:rsidR="00814F39" w:rsidRPr="00A37F2F">
        <w:rPr>
          <w:rFonts w:ascii="Calibri" w:hAnsi="Calibri" w:cs="Calibri"/>
          <w:color w:val="000000"/>
        </w:rPr>
        <w:t>un</w:t>
      </w:r>
      <w:r w:rsidR="00E7417D" w:rsidRPr="00A37F2F">
        <w:rPr>
          <w:rFonts w:ascii="Calibri" w:hAnsi="Calibri" w:cs="Calibri"/>
          <w:color w:val="000000"/>
        </w:rPr>
        <w:t xml:space="preserve">certainty surrounding al-Ghazali’s </w:t>
      </w:r>
      <w:r w:rsidR="00B90EAF" w:rsidRPr="00A37F2F">
        <w:rPr>
          <w:rFonts w:ascii="Calibri" w:hAnsi="Calibri" w:cs="Calibri"/>
          <w:color w:val="000000"/>
        </w:rPr>
        <w:t xml:space="preserve">subscription to Sufism. </w:t>
      </w:r>
      <w:r w:rsidR="003B7D13" w:rsidRPr="00A37F2F">
        <w:rPr>
          <w:rFonts w:ascii="Calibri" w:hAnsi="Calibri" w:cs="Calibri"/>
          <w:color w:val="000000"/>
        </w:rPr>
        <w:t xml:space="preserve">In this academic reaction paper, I will be evaluating the nature of al-Ghazali’s Sufism </w:t>
      </w:r>
      <w:proofErr w:type="gramStart"/>
      <w:r w:rsidR="003B7D13" w:rsidRPr="00A37F2F">
        <w:rPr>
          <w:rFonts w:ascii="Calibri" w:hAnsi="Calibri" w:cs="Calibri"/>
          <w:color w:val="000000"/>
        </w:rPr>
        <w:t>in light of</w:t>
      </w:r>
      <w:proofErr w:type="gramEnd"/>
      <w:r w:rsidR="003B7D13" w:rsidRPr="00A37F2F">
        <w:rPr>
          <w:rFonts w:ascii="Calibri" w:hAnsi="Calibri" w:cs="Calibri"/>
          <w:color w:val="000000"/>
        </w:rPr>
        <w:t xml:space="preserve"> his autobiography, the </w:t>
      </w:r>
      <w:proofErr w:type="spellStart"/>
      <w:r w:rsidR="003B7D13" w:rsidRPr="00A37F2F">
        <w:rPr>
          <w:rFonts w:ascii="Calibri" w:hAnsi="Calibri" w:cs="Calibri"/>
          <w:i/>
          <w:iCs/>
          <w:color w:val="000000"/>
        </w:rPr>
        <w:t>Munqidh</w:t>
      </w:r>
      <w:proofErr w:type="spellEnd"/>
      <w:r w:rsidR="003B7D13" w:rsidRPr="00A37F2F">
        <w:rPr>
          <w:rFonts w:ascii="Calibri" w:hAnsi="Calibri" w:cs="Calibri"/>
          <w:i/>
          <w:iCs/>
          <w:color w:val="000000"/>
        </w:rPr>
        <w:t xml:space="preserve"> min al-Dalal</w:t>
      </w:r>
      <w:r w:rsidR="003B7D13" w:rsidRPr="00A37F2F">
        <w:rPr>
          <w:rFonts w:ascii="Calibri" w:hAnsi="Calibri" w:cs="Calibri"/>
          <w:color w:val="000000"/>
        </w:rPr>
        <w:t xml:space="preserve"> (</w:t>
      </w:r>
      <w:r w:rsidR="003B7D13" w:rsidRPr="00A37F2F">
        <w:rPr>
          <w:rFonts w:ascii="Calibri" w:hAnsi="Calibri" w:cs="Calibri"/>
          <w:i/>
          <w:iCs/>
          <w:color w:val="000000"/>
        </w:rPr>
        <w:t xml:space="preserve">The </w:t>
      </w:r>
      <w:r w:rsidR="00E54C01">
        <w:rPr>
          <w:rFonts w:ascii="Calibri" w:hAnsi="Calibri" w:cs="Calibri"/>
          <w:i/>
          <w:iCs/>
          <w:color w:val="000000"/>
        </w:rPr>
        <w:t>Deliverer</w:t>
      </w:r>
      <w:r w:rsidR="003B7D13" w:rsidRPr="00A37F2F">
        <w:rPr>
          <w:rFonts w:ascii="Calibri" w:hAnsi="Calibri" w:cs="Calibri"/>
          <w:i/>
          <w:iCs/>
          <w:color w:val="000000"/>
        </w:rPr>
        <w:t xml:space="preserve"> from error</w:t>
      </w:r>
      <w:r w:rsidR="003B7D13" w:rsidRPr="00A37F2F">
        <w:rPr>
          <w:rFonts w:ascii="Calibri" w:hAnsi="Calibri" w:cs="Calibri"/>
          <w:color w:val="000000"/>
        </w:rPr>
        <w:t>).</w:t>
      </w:r>
    </w:p>
    <w:p w14:paraId="5A8A8D40" w14:textId="58F0CE7D" w:rsidR="002F4B3C" w:rsidRPr="00A37F2F" w:rsidRDefault="003B7D13" w:rsidP="003B7D13">
      <w:pPr>
        <w:pStyle w:val="Heading1"/>
        <w:rPr>
          <w:rFonts w:ascii="Calibri" w:hAnsi="Calibri" w:cs="Calibri"/>
          <w:color w:val="auto"/>
          <w:sz w:val="24"/>
          <w:szCs w:val="24"/>
        </w:rPr>
      </w:pPr>
      <w:r w:rsidRPr="00A37F2F">
        <w:rPr>
          <w:rFonts w:ascii="Calibri" w:hAnsi="Calibri" w:cs="Calibri"/>
          <w:sz w:val="24"/>
          <w:szCs w:val="24"/>
        </w:rPr>
        <w:t>Analysis</w:t>
      </w:r>
    </w:p>
    <w:p w14:paraId="73E0A638" w14:textId="0EEF4316" w:rsidR="00AF1118" w:rsidRDefault="00AF1118" w:rsidP="00A37F2F">
      <w:pPr>
        <w:spacing w:line="480" w:lineRule="auto"/>
        <w:rPr>
          <w:rFonts w:ascii="Calibri" w:hAnsi="Calibri" w:cs="Calibri"/>
          <w:color w:val="000000"/>
        </w:rPr>
      </w:pPr>
      <w:r w:rsidRPr="00A37F2F">
        <w:rPr>
          <w:rFonts w:ascii="Calibri" w:hAnsi="Calibri" w:cs="Calibri"/>
          <w:color w:val="000000"/>
        </w:rPr>
        <w:t>A</w:t>
      </w:r>
      <w:r w:rsidR="007878EE">
        <w:rPr>
          <w:rFonts w:ascii="Calibri" w:hAnsi="Calibri" w:cs="Calibri"/>
          <w:color w:val="000000"/>
        </w:rPr>
        <w:t>n</w:t>
      </w:r>
      <w:r w:rsidRPr="00A37F2F">
        <w:rPr>
          <w:rFonts w:ascii="Calibri" w:hAnsi="Calibri" w:cs="Calibri"/>
          <w:color w:val="000000"/>
        </w:rPr>
        <w:t xml:space="preserve"> observation</w:t>
      </w:r>
      <w:r w:rsidR="007878EE">
        <w:rPr>
          <w:rFonts w:ascii="Calibri" w:hAnsi="Calibri" w:cs="Calibri"/>
          <w:color w:val="000000"/>
        </w:rPr>
        <w:t xml:space="preserve"> regarding the nature of al-Ghazali</w:t>
      </w:r>
      <w:r w:rsidR="00F801A3">
        <w:rPr>
          <w:rFonts w:ascii="Calibri" w:hAnsi="Calibri" w:cs="Calibri"/>
          <w:color w:val="000000"/>
        </w:rPr>
        <w:t>’s Sufism</w:t>
      </w:r>
      <w:r w:rsidRPr="00A37F2F">
        <w:rPr>
          <w:rFonts w:ascii="Calibri" w:hAnsi="Calibri" w:cs="Calibri"/>
          <w:color w:val="000000"/>
        </w:rPr>
        <w:t xml:space="preserve"> is that of linguistics. Throughout </w:t>
      </w:r>
      <w:r w:rsidR="00402229" w:rsidRPr="00A37F2F">
        <w:rPr>
          <w:rFonts w:ascii="Calibri" w:hAnsi="Calibri" w:cs="Calibri"/>
          <w:color w:val="000000"/>
        </w:rPr>
        <w:t>his</w:t>
      </w:r>
      <w:r w:rsidRPr="00A37F2F">
        <w:rPr>
          <w:rFonts w:ascii="Calibri" w:hAnsi="Calibri" w:cs="Calibri"/>
          <w:color w:val="000000"/>
        </w:rPr>
        <w:t xml:space="preserve"> autobiography, </w:t>
      </w:r>
      <w:r w:rsidR="00EF677D" w:rsidRPr="00A37F2F">
        <w:rPr>
          <w:rFonts w:ascii="Calibri" w:hAnsi="Calibri" w:cs="Calibri"/>
          <w:color w:val="000000"/>
        </w:rPr>
        <w:t xml:space="preserve">when speaking </w:t>
      </w:r>
      <w:r w:rsidR="00402229" w:rsidRPr="00A37F2F">
        <w:rPr>
          <w:rFonts w:ascii="Calibri" w:hAnsi="Calibri" w:cs="Calibri"/>
          <w:color w:val="000000"/>
        </w:rPr>
        <w:t>of</w:t>
      </w:r>
      <w:r w:rsidR="00EF677D" w:rsidRPr="00A37F2F">
        <w:rPr>
          <w:rFonts w:ascii="Calibri" w:hAnsi="Calibri" w:cs="Calibri"/>
          <w:color w:val="000000"/>
        </w:rPr>
        <w:t xml:space="preserve"> the mystics, whether it be their </w:t>
      </w:r>
      <w:r w:rsidR="00402229" w:rsidRPr="00A37F2F">
        <w:rPr>
          <w:rFonts w:ascii="Calibri" w:hAnsi="Calibri" w:cs="Calibri"/>
          <w:color w:val="000000"/>
        </w:rPr>
        <w:t>conduct, methodology, morality, visions</w:t>
      </w:r>
      <w:r w:rsidR="00E54C01">
        <w:rPr>
          <w:rFonts w:ascii="Calibri" w:hAnsi="Calibri" w:cs="Calibri"/>
          <w:color w:val="000000"/>
        </w:rPr>
        <w:t>,</w:t>
      </w:r>
      <w:r w:rsidR="00402229" w:rsidRPr="00A37F2F">
        <w:rPr>
          <w:rFonts w:ascii="Calibri" w:hAnsi="Calibri" w:cs="Calibri"/>
          <w:color w:val="000000"/>
        </w:rPr>
        <w:t xml:space="preserve"> or even what they are to say after a mystical experience, al-Ghazali </w:t>
      </w:r>
      <w:r w:rsidR="00EE45CD" w:rsidRPr="00A37F2F">
        <w:rPr>
          <w:rFonts w:ascii="Calibri" w:hAnsi="Calibri" w:cs="Calibri"/>
          <w:color w:val="000000"/>
        </w:rPr>
        <w:t>refers</w:t>
      </w:r>
      <w:r w:rsidR="00402229" w:rsidRPr="00A37F2F">
        <w:rPr>
          <w:rFonts w:ascii="Calibri" w:hAnsi="Calibri" w:cs="Calibri"/>
          <w:color w:val="000000"/>
        </w:rPr>
        <w:t xml:space="preserve"> to them in the third person</w:t>
      </w:r>
      <w:r w:rsidR="00EE45CD" w:rsidRPr="00A37F2F">
        <w:rPr>
          <w:rFonts w:ascii="Calibri" w:hAnsi="Calibri" w:cs="Calibri"/>
          <w:color w:val="000000"/>
        </w:rPr>
        <w:t xml:space="preserve"> without explicitly confirming his affiliation </w:t>
      </w:r>
      <w:r w:rsidR="00532FD1">
        <w:rPr>
          <w:rFonts w:ascii="Calibri" w:hAnsi="Calibri" w:cs="Calibri"/>
          <w:color w:val="000000"/>
        </w:rPr>
        <w:t>with</w:t>
      </w:r>
      <w:r w:rsidR="00EE45CD" w:rsidRPr="00A37F2F">
        <w:rPr>
          <w:rFonts w:ascii="Calibri" w:hAnsi="Calibri" w:cs="Calibri"/>
          <w:color w:val="000000"/>
        </w:rPr>
        <w:t xml:space="preserve"> them</w:t>
      </w:r>
      <w:r w:rsidR="00402229" w:rsidRPr="00A37F2F">
        <w:rPr>
          <w:rFonts w:ascii="Calibri" w:hAnsi="Calibri" w:cs="Calibri"/>
          <w:color w:val="000000"/>
        </w:rPr>
        <w:t xml:space="preserve">. This has also been observed by </w:t>
      </w:r>
      <w:proofErr w:type="spellStart"/>
      <w:r w:rsidR="00402229" w:rsidRPr="00A37F2F">
        <w:rPr>
          <w:rFonts w:ascii="Calibri" w:hAnsi="Calibri" w:cs="Calibri"/>
          <w:color w:val="000000"/>
        </w:rPr>
        <w:t>Abrahamov</w:t>
      </w:r>
      <w:proofErr w:type="spellEnd"/>
      <w:r w:rsidR="00D62FED">
        <w:rPr>
          <w:rFonts w:ascii="Calibri" w:hAnsi="Calibri" w:cs="Calibri"/>
          <w:color w:val="000000"/>
        </w:rPr>
        <w:t xml:space="preserve"> (2015, p.36)</w:t>
      </w:r>
      <w:r w:rsidR="00EE45CD" w:rsidRPr="00A37F2F">
        <w:rPr>
          <w:rFonts w:ascii="Calibri" w:hAnsi="Calibri" w:cs="Calibri"/>
          <w:color w:val="000000"/>
        </w:rPr>
        <w:t xml:space="preserve"> in other writings of al-Ghazali such as his </w:t>
      </w:r>
      <w:r w:rsidR="00EE45CD" w:rsidRPr="00A37F2F">
        <w:rPr>
          <w:rFonts w:ascii="Calibri" w:hAnsi="Calibri" w:cs="Calibri"/>
          <w:i/>
          <w:iCs/>
          <w:color w:val="000000"/>
        </w:rPr>
        <w:t>Kitab at-</w:t>
      </w:r>
      <w:proofErr w:type="spellStart"/>
      <w:r w:rsidR="00EE45CD" w:rsidRPr="00A37F2F">
        <w:rPr>
          <w:rFonts w:ascii="Calibri" w:hAnsi="Calibri" w:cs="Calibri"/>
          <w:i/>
          <w:iCs/>
          <w:color w:val="000000"/>
        </w:rPr>
        <w:t>Tawakkul</w:t>
      </w:r>
      <w:proofErr w:type="spellEnd"/>
      <w:r w:rsidR="00EA226F" w:rsidRPr="00A37F2F">
        <w:rPr>
          <w:rFonts w:ascii="Calibri" w:hAnsi="Calibri" w:cs="Calibri"/>
          <w:color w:val="000000"/>
        </w:rPr>
        <w:t>, giving the impression that perhaps he does not consider himself a Sufi.</w:t>
      </w:r>
      <w:r w:rsidR="00EE45CD" w:rsidRPr="00A37F2F">
        <w:rPr>
          <w:rFonts w:ascii="Calibri" w:hAnsi="Calibri" w:cs="Calibri"/>
          <w:color w:val="000000"/>
        </w:rPr>
        <w:t xml:space="preserve"> </w:t>
      </w:r>
      <w:proofErr w:type="spellStart"/>
      <w:r w:rsidR="007878EE">
        <w:rPr>
          <w:rFonts w:ascii="Calibri" w:hAnsi="Calibri" w:cs="Calibri"/>
          <w:color w:val="000000"/>
        </w:rPr>
        <w:t>Abrahamov</w:t>
      </w:r>
      <w:proofErr w:type="spellEnd"/>
      <w:r w:rsidR="007878EE">
        <w:rPr>
          <w:rFonts w:ascii="Calibri" w:hAnsi="Calibri" w:cs="Calibri"/>
          <w:color w:val="000000"/>
        </w:rPr>
        <w:t xml:space="preserve"> (ibid) further argues </w:t>
      </w:r>
      <w:r w:rsidR="00B13697">
        <w:rPr>
          <w:rFonts w:ascii="Calibri" w:hAnsi="Calibri" w:cs="Calibri"/>
          <w:color w:val="000000"/>
        </w:rPr>
        <w:t xml:space="preserve">that </w:t>
      </w:r>
      <w:r w:rsidR="007878EE">
        <w:rPr>
          <w:rFonts w:ascii="Calibri" w:hAnsi="Calibri" w:cs="Calibri"/>
          <w:color w:val="000000"/>
        </w:rPr>
        <w:t>h</w:t>
      </w:r>
      <w:r w:rsidR="00EE45CD" w:rsidRPr="00A37F2F">
        <w:rPr>
          <w:rFonts w:ascii="Calibri" w:hAnsi="Calibri" w:cs="Calibri"/>
          <w:color w:val="000000"/>
        </w:rPr>
        <w:t xml:space="preserve">ad </w:t>
      </w:r>
      <w:r w:rsidR="007878EE">
        <w:rPr>
          <w:rFonts w:ascii="Calibri" w:hAnsi="Calibri" w:cs="Calibri"/>
          <w:color w:val="000000"/>
        </w:rPr>
        <w:t>al-Ghazali</w:t>
      </w:r>
      <w:r w:rsidR="00EE45CD" w:rsidRPr="00A37F2F">
        <w:rPr>
          <w:rFonts w:ascii="Calibri" w:hAnsi="Calibri" w:cs="Calibri"/>
          <w:color w:val="000000"/>
        </w:rPr>
        <w:t xml:space="preserve"> subscribed to Sufism, </w:t>
      </w:r>
      <w:r w:rsidR="00EA226F" w:rsidRPr="00A37F2F">
        <w:rPr>
          <w:rFonts w:ascii="Calibri" w:hAnsi="Calibri" w:cs="Calibri"/>
          <w:color w:val="000000"/>
        </w:rPr>
        <w:t xml:space="preserve">it would be more likely for him to speak about them in the </w:t>
      </w:r>
      <w:proofErr w:type="gramStart"/>
      <w:r w:rsidR="00532FD1">
        <w:rPr>
          <w:rFonts w:ascii="Calibri" w:hAnsi="Calibri" w:cs="Calibri"/>
          <w:color w:val="000000"/>
        </w:rPr>
        <w:t>first person</w:t>
      </w:r>
      <w:proofErr w:type="gramEnd"/>
      <w:r w:rsidR="00EA226F" w:rsidRPr="00A37F2F">
        <w:rPr>
          <w:rFonts w:ascii="Calibri" w:hAnsi="Calibri" w:cs="Calibri"/>
          <w:color w:val="000000"/>
        </w:rPr>
        <w:t xml:space="preserve"> using phrases such as ‘we.</w:t>
      </w:r>
      <w:r w:rsidR="007878EE">
        <w:rPr>
          <w:rFonts w:ascii="Calibri" w:hAnsi="Calibri" w:cs="Calibri"/>
          <w:color w:val="000000"/>
        </w:rPr>
        <w:t>’</w:t>
      </w:r>
      <w:r w:rsidR="00F801A3">
        <w:rPr>
          <w:rFonts w:ascii="Calibri" w:hAnsi="Calibri" w:cs="Calibri"/>
          <w:color w:val="000000"/>
        </w:rPr>
        <w:t xml:space="preserve"> </w:t>
      </w:r>
      <w:r w:rsidR="002D4607">
        <w:rPr>
          <w:rFonts w:ascii="Calibri" w:hAnsi="Calibri" w:cs="Calibri"/>
          <w:color w:val="000000"/>
        </w:rPr>
        <w:t>As a result, this appears to create a degree of ambiguity in the Sufism of al-Ghazali.</w:t>
      </w:r>
    </w:p>
    <w:p w14:paraId="5A065EAD" w14:textId="77777777" w:rsidR="00413724" w:rsidRDefault="00413724" w:rsidP="00A37F2F">
      <w:pPr>
        <w:spacing w:line="480" w:lineRule="auto"/>
        <w:rPr>
          <w:rFonts w:ascii="Calibri" w:hAnsi="Calibri" w:cs="Calibri"/>
          <w:color w:val="000000"/>
        </w:rPr>
      </w:pPr>
    </w:p>
    <w:p w14:paraId="0AC9BF6E" w14:textId="4AEE5439" w:rsidR="00BD0205" w:rsidRDefault="00413724" w:rsidP="00BD0205">
      <w:pPr>
        <w:spacing w:line="480" w:lineRule="auto"/>
        <w:rPr>
          <w:rFonts w:ascii="Calibri" w:hAnsi="Calibri" w:cs="Calibri"/>
          <w:color w:val="000000"/>
        </w:rPr>
      </w:pPr>
      <w:r>
        <w:rPr>
          <w:rFonts w:ascii="Calibri" w:hAnsi="Calibri" w:cs="Calibri"/>
          <w:color w:val="000000"/>
        </w:rPr>
        <w:t xml:space="preserve">Although al-Ghazali does not identify himself as a Sufi in </w:t>
      </w:r>
      <w:r w:rsidRPr="00A37F2F">
        <w:rPr>
          <w:rFonts w:ascii="Calibri" w:hAnsi="Calibri" w:cs="Calibri"/>
          <w:i/>
          <w:iCs/>
          <w:color w:val="000000"/>
        </w:rPr>
        <w:t xml:space="preserve">The </w:t>
      </w:r>
      <w:r>
        <w:rPr>
          <w:rFonts w:ascii="Calibri" w:hAnsi="Calibri" w:cs="Calibri"/>
          <w:i/>
          <w:iCs/>
          <w:color w:val="000000"/>
        </w:rPr>
        <w:t>Deliverer</w:t>
      </w:r>
      <w:r w:rsidRPr="00A37F2F">
        <w:rPr>
          <w:rFonts w:ascii="Calibri" w:hAnsi="Calibri" w:cs="Calibri"/>
          <w:i/>
          <w:iCs/>
          <w:color w:val="000000"/>
        </w:rPr>
        <w:t xml:space="preserve"> </w:t>
      </w:r>
      <w:r w:rsidR="00D068EE">
        <w:rPr>
          <w:rFonts w:ascii="Calibri" w:hAnsi="Calibri" w:cs="Calibri"/>
          <w:i/>
          <w:iCs/>
          <w:color w:val="000000"/>
        </w:rPr>
        <w:t>Error</w:t>
      </w:r>
      <w:r>
        <w:rPr>
          <w:rFonts w:ascii="Calibri" w:hAnsi="Calibri" w:cs="Calibri"/>
          <w:color w:val="000000"/>
        </w:rPr>
        <w:t xml:space="preserve">, it may </w:t>
      </w:r>
      <w:r w:rsidR="00B13697">
        <w:rPr>
          <w:rFonts w:ascii="Calibri" w:hAnsi="Calibri" w:cs="Calibri"/>
          <w:color w:val="000000"/>
        </w:rPr>
        <w:t xml:space="preserve">be </w:t>
      </w:r>
      <w:r>
        <w:rPr>
          <w:rFonts w:ascii="Calibri" w:hAnsi="Calibri" w:cs="Calibri"/>
          <w:color w:val="000000"/>
        </w:rPr>
        <w:t xml:space="preserve">possible that al-Ghazali is taking a step back </w:t>
      </w:r>
      <w:r w:rsidR="00BD0205">
        <w:rPr>
          <w:rFonts w:ascii="Calibri" w:hAnsi="Calibri" w:cs="Calibri"/>
          <w:color w:val="000000"/>
        </w:rPr>
        <w:t>to</w:t>
      </w:r>
      <w:r>
        <w:rPr>
          <w:rFonts w:ascii="Calibri" w:hAnsi="Calibri" w:cs="Calibri"/>
          <w:color w:val="000000"/>
        </w:rPr>
        <w:t xml:space="preserve"> provid</w:t>
      </w:r>
      <w:r w:rsidR="00BD0205">
        <w:rPr>
          <w:rFonts w:ascii="Calibri" w:hAnsi="Calibri" w:cs="Calibri"/>
          <w:color w:val="000000"/>
        </w:rPr>
        <w:t>e</w:t>
      </w:r>
      <w:r>
        <w:rPr>
          <w:rFonts w:ascii="Calibri" w:hAnsi="Calibri" w:cs="Calibri"/>
          <w:color w:val="000000"/>
        </w:rPr>
        <w:t xml:space="preserve"> an objective analysis of Sufism</w:t>
      </w:r>
      <w:r w:rsidR="00BE27E5">
        <w:rPr>
          <w:rFonts w:ascii="Calibri" w:hAnsi="Calibri" w:cs="Calibri"/>
          <w:color w:val="000000"/>
        </w:rPr>
        <w:t xml:space="preserve"> when evaluating the four different seekers of knowledge</w:t>
      </w:r>
      <w:r>
        <w:rPr>
          <w:rFonts w:ascii="Calibri" w:hAnsi="Calibri" w:cs="Calibri"/>
          <w:color w:val="000000"/>
        </w:rPr>
        <w:t xml:space="preserve">. Hence, in such a case, it would not be necessary for al-Ghazali to explicitly express his affiliation </w:t>
      </w:r>
      <w:r w:rsidR="00B13697">
        <w:rPr>
          <w:rFonts w:ascii="Calibri" w:hAnsi="Calibri" w:cs="Calibri"/>
          <w:color w:val="000000"/>
        </w:rPr>
        <w:t>with</w:t>
      </w:r>
      <w:r>
        <w:rPr>
          <w:rFonts w:ascii="Calibri" w:hAnsi="Calibri" w:cs="Calibri"/>
          <w:color w:val="000000"/>
        </w:rPr>
        <w:t xml:space="preserve"> Sufism.</w:t>
      </w:r>
      <w:r w:rsidR="00BF6549">
        <w:rPr>
          <w:rFonts w:ascii="Calibri" w:hAnsi="Calibri" w:cs="Calibri"/>
          <w:color w:val="000000"/>
        </w:rPr>
        <w:t xml:space="preserve"> </w:t>
      </w:r>
    </w:p>
    <w:p w14:paraId="36B650E5" w14:textId="51E57939" w:rsidR="00BD0205" w:rsidRDefault="00EB499B" w:rsidP="00F34F78">
      <w:pPr>
        <w:spacing w:line="480" w:lineRule="auto"/>
        <w:rPr>
          <w:rFonts w:ascii="Calibri" w:hAnsi="Calibri" w:cs="Calibri"/>
          <w:color w:val="000000"/>
        </w:rPr>
      </w:pPr>
      <w:r>
        <w:rPr>
          <w:rFonts w:ascii="Calibri" w:hAnsi="Calibri" w:cs="Calibri"/>
          <w:color w:val="000000"/>
        </w:rPr>
        <w:lastRenderedPageBreak/>
        <w:t xml:space="preserve">Moreover, </w:t>
      </w:r>
      <w:r w:rsidR="00BD0205">
        <w:rPr>
          <w:rFonts w:ascii="Calibri" w:hAnsi="Calibri" w:cs="Calibri"/>
          <w:color w:val="000000"/>
        </w:rPr>
        <w:t xml:space="preserve">it can be speculated that al-Ghazali may </w:t>
      </w:r>
      <w:r w:rsidR="00F34F78">
        <w:rPr>
          <w:rFonts w:ascii="Calibri" w:hAnsi="Calibri" w:cs="Calibri"/>
          <w:color w:val="000000"/>
        </w:rPr>
        <w:t>have had some tendencies</w:t>
      </w:r>
      <w:r w:rsidR="00BD0205">
        <w:rPr>
          <w:rFonts w:ascii="Calibri" w:hAnsi="Calibri" w:cs="Calibri"/>
          <w:color w:val="000000"/>
        </w:rPr>
        <w:t xml:space="preserve"> </w:t>
      </w:r>
      <w:r w:rsidR="00F34F78">
        <w:rPr>
          <w:rFonts w:ascii="Calibri" w:hAnsi="Calibri" w:cs="Calibri"/>
          <w:color w:val="000000"/>
        </w:rPr>
        <w:t>of the</w:t>
      </w:r>
      <w:r w:rsidR="00BD0205">
        <w:rPr>
          <w:rFonts w:ascii="Calibri" w:hAnsi="Calibri" w:cs="Calibri"/>
          <w:color w:val="000000"/>
        </w:rPr>
        <w:t xml:space="preserve"> </w:t>
      </w:r>
      <w:proofErr w:type="spellStart"/>
      <w:r w:rsidR="00BD0205">
        <w:rPr>
          <w:rFonts w:ascii="Calibri" w:hAnsi="Calibri" w:cs="Calibri"/>
          <w:color w:val="000000"/>
        </w:rPr>
        <w:t>Malamati</w:t>
      </w:r>
      <w:proofErr w:type="spellEnd"/>
      <w:r w:rsidR="00BD0205">
        <w:rPr>
          <w:rFonts w:ascii="Calibri" w:hAnsi="Calibri" w:cs="Calibri"/>
          <w:color w:val="000000"/>
        </w:rPr>
        <w:t xml:space="preserve"> Sufi</w:t>
      </w:r>
      <w:r w:rsidR="00F34F78">
        <w:rPr>
          <w:rFonts w:ascii="Calibri" w:hAnsi="Calibri" w:cs="Calibri"/>
          <w:color w:val="000000"/>
        </w:rPr>
        <w:t xml:space="preserve"> way</w:t>
      </w:r>
      <w:r w:rsidR="00BD0205">
        <w:rPr>
          <w:rFonts w:ascii="Calibri" w:hAnsi="Calibri" w:cs="Calibri"/>
          <w:color w:val="000000"/>
        </w:rPr>
        <w:t xml:space="preserve">. The </w:t>
      </w:r>
      <w:r w:rsidR="00AF3F6C">
        <w:rPr>
          <w:rFonts w:ascii="Calibri" w:hAnsi="Calibri" w:cs="Calibri"/>
          <w:color w:val="000000"/>
        </w:rPr>
        <w:t xml:space="preserve">true </w:t>
      </w:r>
      <w:proofErr w:type="spellStart"/>
      <w:r w:rsidR="00AF3F6C">
        <w:rPr>
          <w:rFonts w:ascii="Calibri" w:hAnsi="Calibri" w:cs="Calibri"/>
          <w:color w:val="000000"/>
        </w:rPr>
        <w:t>Malamatis</w:t>
      </w:r>
      <w:proofErr w:type="spellEnd"/>
      <w:r w:rsidR="00AF3F6C">
        <w:rPr>
          <w:rFonts w:ascii="Calibri" w:hAnsi="Calibri" w:cs="Calibri"/>
          <w:color w:val="000000"/>
        </w:rPr>
        <w:t xml:space="preserve"> actively hide their spiritual advancement </w:t>
      </w:r>
      <w:r w:rsidR="008D4391">
        <w:rPr>
          <w:rFonts w:ascii="Calibri" w:hAnsi="Calibri" w:cs="Calibri"/>
          <w:color w:val="000000"/>
        </w:rPr>
        <w:t>to</w:t>
      </w:r>
      <w:r w:rsidR="00AF3F6C">
        <w:rPr>
          <w:rFonts w:ascii="Calibri" w:hAnsi="Calibri" w:cs="Calibri"/>
          <w:color w:val="000000"/>
        </w:rPr>
        <w:t xml:space="preserve"> avoid drawing attention to themselves </w:t>
      </w:r>
      <w:r w:rsidR="00906BDF">
        <w:rPr>
          <w:rFonts w:ascii="Calibri" w:hAnsi="Calibri" w:cs="Calibri"/>
          <w:color w:val="000000"/>
        </w:rPr>
        <w:t>(</w:t>
      </w:r>
      <w:proofErr w:type="spellStart"/>
      <w:r w:rsidR="00906BDF">
        <w:rPr>
          <w:rFonts w:ascii="Calibri" w:hAnsi="Calibri" w:cs="Calibri"/>
          <w:color w:val="000000"/>
        </w:rPr>
        <w:t>Trimingham</w:t>
      </w:r>
      <w:proofErr w:type="spellEnd"/>
      <w:r w:rsidR="00906BDF">
        <w:rPr>
          <w:rFonts w:ascii="Calibri" w:hAnsi="Calibri" w:cs="Calibri"/>
          <w:color w:val="000000"/>
        </w:rPr>
        <w:t xml:space="preserve">, 1971, </w:t>
      </w:r>
      <w:r w:rsidR="00AF3F6C">
        <w:rPr>
          <w:rFonts w:ascii="Calibri" w:hAnsi="Calibri" w:cs="Calibri"/>
          <w:color w:val="000000"/>
        </w:rPr>
        <w:t>p.265</w:t>
      </w:r>
      <w:r w:rsidR="00906BDF">
        <w:rPr>
          <w:rFonts w:ascii="Calibri" w:hAnsi="Calibri" w:cs="Calibri"/>
          <w:color w:val="000000"/>
        </w:rPr>
        <w:t>)</w:t>
      </w:r>
      <w:r w:rsidR="00AF3F6C">
        <w:rPr>
          <w:rFonts w:ascii="Calibri" w:hAnsi="Calibri" w:cs="Calibri"/>
          <w:color w:val="000000"/>
        </w:rPr>
        <w:t>.</w:t>
      </w:r>
      <w:r w:rsidR="00BF6549">
        <w:rPr>
          <w:rFonts w:ascii="Calibri" w:hAnsi="Calibri" w:cs="Calibri"/>
          <w:color w:val="000000"/>
        </w:rPr>
        <w:t xml:space="preserve"> The</w:t>
      </w:r>
      <w:r w:rsidR="00D13374">
        <w:rPr>
          <w:rFonts w:ascii="Calibri" w:hAnsi="Calibri" w:cs="Calibri"/>
          <w:color w:val="000000"/>
        </w:rPr>
        <w:t>y</w:t>
      </w:r>
      <w:r w:rsidR="00BF6549">
        <w:rPr>
          <w:rFonts w:ascii="Calibri" w:hAnsi="Calibri" w:cs="Calibri"/>
          <w:color w:val="000000"/>
        </w:rPr>
        <w:t xml:space="preserve"> reject, at least principally, common </w:t>
      </w:r>
      <w:r w:rsidR="00D13374">
        <w:rPr>
          <w:rFonts w:ascii="Calibri" w:hAnsi="Calibri" w:cs="Calibri"/>
          <w:color w:val="000000"/>
        </w:rPr>
        <w:t>practices</w:t>
      </w:r>
      <w:r w:rsidR="00BF6549">
        <w:rPr>
          <w:rFonts w:ascii="Calibri" w:hAnsi="Calibri" w:cs="Calibri"/>
          <w:color w:val="000000"/>
        </w:rPr>
        <w:t xml:space="preserve"> enacted by other Sufis </w:t>
      </w:r>
      <w:r w:rsidR="00F34F78">
        <w:rPr>
          <w:rFonts w:ascii="Calibri" w:hAnsi="Calibri" w:cs="Calibri"/>
          <w:color w:val="000000"/>
        </w:rPr>
        <w:t xml:space="preserve">which would symbolise their Sufi status </w:t>
      </w:r>
      <w:r w:rsidR="00BF6549">
        <w:rPr>
          <w:rFonts w:ascii="Calibri" w:hAnsi="Calibri" w:cs="Calibri"/>
          <w:color w:val="000000"/>
        </w:rPr>
        <w:t xml:space="preserve">such as </w:t>
      </w:r>
      <w:r w:rsidR="00F34F78">
        <w:rPr>
          <w:rFonts w:ascii="Calibri" w:hAnsi="Calibri" w:cs="Calibri"/>
          <w:color w:val="000000"/>
        </w:rPr>
        <w:t>wearing</w:t>
      </w:r>
      <w:r w:rsidR="00BF6549">
        <w:rPr>
          <w:rFonts w:ascii="Calibri" w:hAnsi="Calibri" w:cs="Calibri"/>
          <w:color w:val="000000"/>
        </w:rPr>
        <w:t xml:space="preserve"> the </w:t>
      </w:r>
      <w:proofErr w:type="spellStart"/>
      <w:r w:rsidR="00BF6549">
        <w:rPr>
          <w:rFonts w:ascii="Calibri" w:hAnsi="Calibri" w:cs="Calibri"/>
          <w:i/>
          <w:iCs/>
          <w:color w:val="000000"/>
        </w:rPr>
        <w:t>khirqa</w:t>
      </w:r>
      <w:proofErr w:type="spellEnd"/>
      <w:r w:rsidR="00BF6549">
        <w:rPr>
          <w:rFonts w:ascii="Calibri" w:hAnsi="Calibri" w:cs="Calibri"/>
          <w:color w:val="000000"/>
        </w:rPr>
        <w:t xml:space="preserve">, supervised </w:t>
      </w:r>
      <w:r w:rsidR="00BF6549">
        <w:rPr>
          <w:rFonts w:ascii="Calibri" w:hAnsi="Calibri" w:cs="Calibri"/>
          <w:i/>
          <w:iCs/>
          <w:color w:val="000000"/>
        </w:rPr>
        <w:t>dhikr</w:t>
      </w:r>
      <w:r w:rsidR="00BF6549">
        <w:rPr>
          <w:rFonts w:ascii="Calibri" w:hAnsi="Calibri" w:cs="Calibri"/>
          <w:color w:val="000000"/>
        </w:rPr>
        <w:t>,</w:t>
      </w:r>
      <w:r w:rsidR="00F34F78">
        <w:rPr>
          <w:rFonts w:ascii="Calibri" w:hAnsi="Calibri" w:cs="Calibri"/>
          <w:color w:val="000000"/>
        </w:rPr>
        <w:t xml:space="preserve"> attending the</w:t>
      </w:r>
      <w:r w:rsidR="00BF6549">
        <w:rPr>
          <w:rFonts w:ascii="Calibri" w:hAnsi="Calibri" w:cs="Calibri"/>
          <w:color w:val="000000"/>
        </w:rPr>
        <w:t xml:space="preserve"> </w:t>
      </w:r>
      <w:proofErr w:type="spellStart"/>
      <w:r w:rsidR="00BF6549">
        <w:rPr>
          <w:rFonts w:ascii="Calibri" w:hAnsi="Calibri" w:cs="Calibri"/>
          <w:i/>
          <w:iCs/>
          <w:color w:val="000000"/>
        </w:rPr>
        <w:t>sama</w:t>
      </w:r>
      <w:proofErr w:type="spellEnd"/>
      <w:r w:rsidR="00BF6549" w:rsidRPr="00BF6549">
        <w:rPr>
          <w:rFonts w:ascii="Calibri" w:hAnsi="Calibri" w:cs="Calibri"/>
          <w:color w:val="000000"/>
        </w:rPr>
        <w:t>,</w:t>
      </w:r>
      <w:r w:rsidR="00BF6549">
        <w:rPr>
          <w:rFonts w:ascii="Calibri" w:hAnsi="Calibri" w:cs="Calibri"/>
          <w:i/>
          <w:iCs/>
          <w:color w:val="000000"/>
        </w:rPr>
        <w:t xml:space="preserve">’ </w:t>
      </w:r>
      <w:r w:rsidR="00BF6549">
        <w:rPr>
          <w:rFonts w:ascii="Calibri" w:hAnsi="Calibri" w:cs="Calibri"/>
          <w:color w:val="000000"/>
        </w:rPr>
        <w:t>etc.</w:t>
      </w:r>
      <w:r w:rsidR="00BE27E5">
        <w:rPr>
          <w:rFonts w:ascii="Calibri" w:hAnsi="Calibri" w:cs="Calibri"/>
          <w:color w:val="000000"/>
        </w:rPr>
        <w:t xml:space="preserve"> </w:t>
      </w:r>
      <w:r w:rsidR="00F34F78">
        <w:rPr>
          <w:rFonts w:ascii="Calibri" w:hAnsi="Calibri" w:cs="Calibri"/>
          <w:color w:val="000000"/>
        </w:rPr>
        <w:t xml:space="preserve">making the identification of </w:t>
      </w:r>
      <w:proofErr w:type="spellStart"/>
      <w:r w:rsidR="00F34F78">
        <w:rPr>
          <w:rFonts w:ascii="Calibri" w:hAnsi="Calibri" w:cs="Calibri"/>
          <w:color w:val="000000"/>
        </w:rPr>
        <w:t>Malamati</w:t>
      </w:r>
      <w:proofErr w:type="spellEnd"/>
      <w:r w:rsidR="00F34F78">
        <w:rPr>
          <w:rFonts w:ascii="Calibri" w:hAnsi="Calibri" w:cs="Calibri"/>
          <w:color w:val="000000"/>
        </w:rPr>
        <w:t xml:space="preserve"> Sufi very challenging</w:t>
      </w:r>
      <w:r w:rsidR="00BE27E5">
        <w:rPr>
          <w:rFonts w:ascii="Calibri" w:hAnsi="Calibri" w:cs="Calibri"/>
          <w:color w:val="000000"/>
        </w:rPr>
        <w:t xml:space="preserve"> (ibid)</w:t>
      </w:r>
      <w:r w:rsidR="00F34F78">
        <w:rPr>
          <w:rFonts w:ascii="Calibri" w:hAnsi="Calibri" w:cs="Calibri"/>
          <w:color w:val="000000"/>
        </w:rPr>
        <w:t>.</w:t>
      </w:r>
      <w:r w:rsidR="007405B4">
        <w:rPr>
          <w:rFonts w:ascii="Calibri" w:hAnsi="Calibri" w:cs="Calibri"/>
          <w:color w:val="000000"/>
        </w:rPr>
        <w:t xml:space="preserve"> Abu Abd </w:t>
      </w:r>
      <w:proofErr w:type="spellStart"/>
      <w:r w:rsidR="007405B4">
        <w:rPr>
          <w:rFonts w:ascii="Calibri" w:hAnsi="Calibri" w:cs="Calibri"/>
          <w:color w:val="000000"/>
        </w:rPr>
        <w:t>ar</w:t>
      </w:r>
      <w:proofErr w:type="spellEnd"/>
      <w:r w:rsidR="007405B4">
        <w:rPr>
          <w:rFonts w:ascii="Calibri" w:hAnsi="Calibri" w:cs="Calibri"/>
          <w:color w:val="000000"/>
        </w:rPr>
        <w:t>-Rahman as-</w:t>
      </w:r>
      <w:proofErr w:type="spellStart"/>
      <w:r w:rsidR="007405B4">
        <w:rPr>
          <w:rFonts w:ascii="Calibri" w:hAnsi="Calibri" w:cs="Calibri"/>
          <w:color w:val="000000"/>
        </w:rPr>
        <w:t>Sulami</w:t>
      </w:r>
      <w:proofErr w:type="spellEnd"/>
      <w:r w:rsidR="007405B4">
        <w:rPr>
          <w:rFonts w:ascii="Calibri" w:hAnsi="Calibri" w:cs="Calibri"/>
          <w:color w:val="000000"/>
        </w:rPr>
        <w:t xml:space="preserve"> (d.1021) </w:t>
      </w:r>
      <w:r w:rsidR="00BE27E5">
        <w:rPr>
          <w:rFonts w:ascii="Calibri" w:hAnsi="Calibri" w:cs="Calibri"/>
          <w:color w:val="000000"/>
        </w:rPr>
        <w:t>believed</w:t>
      </w:r>
      <w:r w:rsidR="007405B4">
        <w:rPr>
          <w:rFonts w:ascii="Calibri" w:hAnsi="Calibri" w:cs="Calibri"/>
          <w:color w:val="000000"/>
        </w:rPr>
        <w:t xml:space="preserve"> the </w:t>
      </w:r>
      <w:proofErr w:type="spellStart"/>
      <w:r w:rsidR="007405B4">
        <w:rPr>
          <w:rFonts w:ascii="Calibri" w:hAnsi="Calibri" w:cs="Calibri"/>
          <w:color w:val="000000"/>
        </w:rPr>
        <w:t>Malamatis</w:t>
      </w:r>
      <w:proofErr w:type="spellEnd"/>
      <w:r w:rsidR="007405B4">
        <w:rPr>
          <w:rFonts w:ascii="Calibri" w:hAnsi="Calibri" w:cs="Calibri"/>
          <w:color w:val="000000"/>
        </w:rPr>
        <w:t xml:space="preserve"> to be the most elite of God’s </w:t>
      </w:r>
      <w:r w:rsidR="00D068EE">
        <w:rPr>
          <w:rFonts w:ascii="Calibri" w:hAnsi="Calibri" w:cs="Calibri"/>
          <w:color w:val="000000"/>
        </w:rPr>
        <w:t>slaves</w:t>
      </w:r>
      <w:r w:rsidR="007405B4">
        <w:rPr>
          <w:rFonts w:ascii="Calibri" w:hAnsi="Calibri" w:cs="Calibri"/>
          <w:color w:val="000000"/>
        </w:rPr>
        <w:t xml:space="preserve">, above and beyond the jurists and the theosophists (ibid, p.264). </w:t>
      </w:r>
      <w:r w:rsidR="00F34F78">
        <w:rPr>
          <w:rFonts w:ascii="Calibri" w:hAnsi="Calibri" w:cs="Calibri"/>
          <w:color w:val="000000"/>
        </w:rPr>
        <w:t xml:space="preserve"> Hence</w:t>
      </w:r>
      <w:r w:rsidR="008D4391">
        <w:rPr>
          <w:rFonts w:ascii="Calibri" w:hAnsi="Calibri" w:cs="Calibri"/>
          <w:color w:val="000000"/>
        </w:rPr>
        <w:t xml:space="preserve">, if al-Ghazali were to be a </w:t>
      </w:r>
      <w:proofErr w:type="spellStart"/>
      <w:r w:rsidR="008D4391">
        <w:rPr>
          <w:rFonts w:ascii="Calibri" w:hAnsi="Calibri" w:cs="Calibri"/>
          <w:color w:val="000000"/>
        </w:rPr>
        <w:t>Malamati</w:t>
      </w:r>
      <w:proofErr w:type="spellEnd"/>
      <w:r w:rsidR="008D4391">
        <w:rPr>
          <w:rFonts w:ascii="Calibri" w:hAnsi="Calibri" w:cs="Calibri"/>
          <w:color w:val="000000"/>
        </w:rPr>
        <w:t xml:space="preserve">, </w:t>
      </w:r>
      <w:r w:rsidR="007405B4">
        <w:rPr>
          <w:rFonts w:ascii="Calibri" w:hAnsi="Calibri" w:cs="Calibri"/>
          <w:color w:val="000000"/>
        </w:rPr>
        <w:t xml:space="preserve">firstly </w:t>
      </w:r>
      <w:r w:rsidR="008D4391">
        <w:rPr>
          <w:rFonts w:ascii="Calibri" w:hAnsi="Calibri" w:cs="Calibri"/>
          <w:color w:val="000000"/>
        </w:rPr>
        <w:t xml:space="preserve">he would not </w:t>
      </w:r>
      <w:r w:rsidR="00F34F78">
        <w:rPr>
          <w:rFonts w:ascii="Calibri" w:hAnsi="Calibri" w:cs="Calibri"/>
          <w:color w:val="000000"/>
        </w:rPr>
        <w:t>identify</w:t>
      </w:r>
      <w:r w:rsidR="008D4391">
        <w:rPr>
          <w:rFonts w:ascii="Calibri" w:hAnsi="Calibri" w:cs="Calibri"/>
          <w:color w:val="000000"/>
        </w:rPr>
        <w:t xml:space="preserve"> himself </w:t>
      </w:r>
      <w:r w:rsidR="00F34F78">
        <w:rPr>
          <w:rFonts w:ascii="Calibri" w:hAnsi="Calibri" w:cs="Calibri"/>
          <w:color w:val="000000"/>
        </w:rPr>
        <w:t xml:space="preserve">as </w:t>
      </w:r>
      <w:r w:rsidR="007405B4">
        <w:rPr>
          <w:rFonts w:ascii="Calibri" w:hAnsi="Calibri" w:cs="Calibri"/>
          <w:color w:val="000000"/>
        </w:rPr>
        <w:t xml:space="preserve">one and secondly, it would be </w:t>
      </w:r>
      <w:r w:rsidR="00BE27E5">
        <w:rPr>
          <w:rFonts w:ascii="Calibri" w:hAnsi="Calibri" w:cs="Calibri"/>
          <w:color w:val="000000"/>
        </w:rPr>
        <w:t>extremely difficult to</w:t>
      </w:r>
      <w:r w:rsidR="007405B4">
        <w:rPr>
          <w:rFonts w:ascii="Calibri" w:hAnsi="Calibri" w:cs="Calibri"/>
          <w:color w:val="000000"/>
        </w:rPr>
        <w:t xml:space="preserve"> determine </w:t>
      </w:r>
      <w:r w:rsidR="00BE27E5">
        <w:rPr>
          <w:rFonts w:ascii="Calibri" w:hAnsi="Calibri" w:cs="Calibri"/>
          <w:color w:val="000000"/>
        </w:rPr>
        <w:t>for certain as an observer</w:t>
      </w:r>
      <w:r w:rsidR="008D4391">
        <w:rPr>
          <w:rFonts w:ascii="Calibri" w:hAnsi="Calibri" w:cs="Calibri"/>
          <w:color w:val="000000"/>
        </w:rPr>
        <w:t>.</w:t>
      </w:r>
    </w:p>
    <w:p w14:paraId="3A98880F" w14:textId="77777777" w:rsidR="00AB5B91" w:rsidRDefault="00AB5B91" w:rsidP="00CC4849">
      <w:pPr>
        <w:spacing w:line="480" w:lineRule="auto"/>
        <w:rPr>
          <w:rFonts w:ascii="Calibri" w:hAnsi="Calibri" w:cs="Calibri"/>
          <w:i/>
          <w:iCs/>
          <w:color w:val="000000"/>
        </w:rPr>
      </w:pPr>
    </w:p>
    <w:p w14:paraId="36D94757" w14:textId="3615D781" w:rsidR="008D4391" w:rsidRPr="0096383B" w:rsidRDefault="008D4391" w:rsidP="00CC4849">
      <w:pPr>
        <w:spacing w:line="480" w:lineRule="auto"/>
        <w:rPr>
          <w:rFonts w:ascii="Calibri" w:hAnsi="Calibri" w:cs="Calibri"/>
          <w:color w:val="000000"/>
        </w:rPr>
      </w:pPr>
      <w:r w:rsidRPr="0096383B">
        <w:rPr>
          <w:rFonts w:ascii="Calibri" w:hAnsi="Calibri" w:cs="Calibri"/>
          <w:color w:val="000000"/>
        </w:rPr>
        <w:t xml:space="preserve">Furthermore, there is no expectation of a </w:t>
      </w:r>
      <w:proofErr w:type="spellStart"/>
      <w:r w:rsidRPr="0096383B">
        <w:rPr>
          <w:rFonts w:ascii="Calibri" w:hAnsi="Calibri" w:cs="Calibri"/>
          <w:color w:val="000000"/>
        </w:rPr>
        <w:t>Malamati</w:t>
      </w:r>
      <w:proofErr w:type="spellEnd"/>
      <w:r w:rsidRPr="0096383B">
        <w:rPr>
          <w:rFonts w:ascii="Calibri" w:hAnsi="Calibri" w:cs="Calibri"/>
          <w:color w:val="000000"/>
        </w:rPr>
        <w:t xml:space="preserve"> Sufi to have a Shaikh initiate them </w:t>
      </w:r>
      <w:r w:rsidR="00F34F78" w:rsidRPr="0096383B">
        <w:rPr>
          <w:rFonts w:ascii="Calibri" w:hAnsi="Calibri" w:cs="Calibri"/>
          <w:color w:val="000000"/>
        </w:rPr>
        <w:t>into</w:t>
      </w:r>
      <w:r w:rsidRPr="0096383B">
        <w:rPr>
          <w:rFonts w:ascii="Calibri" w:hAnsi="Calibri" w:cs="Calibri"/>
          <w:color w:val="000000"/>
        </w:rPr>
        <w:t xml:space="preserve"> their </w:t>
      </w:r>
      <w:r w:rsidR="00F34F78" w:rsidRPr="0096383B">
        <w:rPr>
          <w:rFonts w:ascii="Calibri" w:hAnsi="Calibri" w:cs="Calibri"/>
          <w:color w:val="000000"/>
        </w:rPr>
        <w:t>Sufi</w:t>
      </w:r>
      <w:r w:rsidRPr="0096383B">
        <w:rPr>
          <w:rFonts w:ascii="Calibri" w:hAnsi="Calibri" w:cs="Calibri"/>
          <w:color w:val="000000"/>
        </w:rPr>
        <w:t xml:space="preserve"> journey</w:t>
      </w:r>
      <w:r w:rsidR="00AF68AE">
        <w:rPr>
          <w:rFonts w:ascii="Calibri" w:hAnsi="Calibri" w:cs="Calibri"/>
          <w:color w:val="000000"/>
        </w:rPr>
        <w:t>,</w:t>
      </w:r>
      <w:r w:rsidRPr="0096383B">
        <w:rPr>
          <w:rFonts w:ascii="Calibri" w:hAnsi="Calibri" w:cs="Calibri"/>
          <w:color w:val="000000"/>
        </w:rPr>
        <w:t xml:space="preserve"> </w:t>
      </w:r>
      <w:r w:rsidR="00CC4849" w:rsidRPr="0096383B">
        <w:rPr>
          <w:rFonts w:ascii="Calibri" w:hAnsi="Calibri" w:cs="Calibri"/>
          <w:color w:val="000000"/>
        </w:rPr>
        <w:t>although they are not opposed to seeking guidance</w:t>
      </w:r>
      <w:r w:rsidRPr="0096383B">
        <w:rPr>
          <w:rFonts w:ascii="Calibri" w:hAnsi="Calibri" w:cs="Calibri"/>
          <w:color w:val="000000"/>
        </w:rPr>
        <w:t xml:space="preserve"> (ibid, p.266).</w:t>
      </w:r>
      <w:r w:rsidR="00F34F78" w:rsidRPr="0096383B">
        <w:rPr>
          <w:rFonts w:ascii="Calibri" w:hAnsi="Calibri" w:cs="Calibri"/>
          <w:color w:val="000000"/>
        </w:rPr>
        <w:t xml:space="preserve"> </w:t>
      </w:r>
      <w:r w:rsidR="00CC4849" w:rsidRPr="0096383B">
        <w:rPr>
          <w:rFonts w:ascii="Calibri" w:hAnsi="Calibri" w:cs="Calibri"/>
          <w:color w:val="000000"/>
        </w:rPr>
        <w:t>T</w:t>
      </w:r>
      <w:r w:rsidR="00F34F78" w:rsidRPr="0096383B">
        <w:rPr>
          <w:rFonts w:ascii="Calibri" w:hAnsi="Calibri" w:cs="Calibri"/>
          <w:color w:val="000000"/>
        </w:rPr>
        <w:t xml:space="preserve">his can also be observed in </w:t>
      </w:r>
      <w:r w:rsidR="00F34F78" w:rsidRPr="00AF68AE">
        <w:rPr>
          <w:rFonts w:ascii="Calibri" w:hAnsi="Calibri" w:cs="Calibri"/>
          <w:i/>
          <w:iCs/>
          <w:color w:val="000000"/>
        </w:rPr>
        <w:t>The Deliverer from error</w:t>
      </w:r>
      <w:r w:rsidR="00F34F78" w:rsidRPr="0096383B">
        <w:rPr>
          <w:rFonts w:ascii="Calibri" w:hAnsi="Calibri" w:cs="Calibri"/>
          <w:color w:val="000000"/>
        </w:rPr>
        <w:t>. Al-Ghazali explicitly mentions that he had attained the knowledge of the Sufis directly from their books until he had become proficient in what could be learnt by way of teaching and oral instruction</w:t>
      </w:r>
      <w:r w:rsidR="00CC4849" w:rsidRPr="0096383B">
        <w:rPr>
          <w:rFonts w:ascii="Calibri" w:hAnsi="Calibri" w:cs="Calibri"/>
          <w:color w:val="000000"/>
        </w:rPr>
        <w:t xml:space="preserve"> (al-Ghazali, 2005, p.76-77). </w:t>
      </w:r>
      <w:r w:rsidR="00AF68AE">
        <w:rPr>
          <w:rFonts w:ascii="Calibri" w:hAnsi="Calibri" w:cs="Calibri"/>
          <w:color w:val="000000"/>
        </w:rPr>
        <w:t>Additionally</w:t>
      </w:r>
      <w:r w:rsidR="00AF68AE" w:rsidRPr="00AF68AE">
        <w:rPr>
          <w:rFonts w:ascii="Calibri" w:hAnsi="Calibri" w:cs="Calibri"/>
          <w:color w:val="000000"/>
        </w:rPr>
        <w:t xml:space="preserve">, al-Ghazali expounds that when he entered Syria, he had resorted to “isolation, spiritual exercises, and mystical devotion” </w:t>
      </w:r>
      <w:r w:rsidR="00AF68AE">
        <w:rPr>
          <w:rFonts w:ascii="Calibri" w:hAnsi="Calibri" w:cs="Calibri"/>
          <w:color w:val="000000"/>
        </w:rPr>
        <w:t xml:space="preserve">solely based on the teachings that he had acquired from the books of the previous Sufis </w:t>
      </w:r>
      <w:r w:rsidR="00AF68AE" w:rsidRPr="00AF68AE">
        <w:rPr>
          <w:rFonts w:ascii="Calibri" w:hAnsi="Calibri" w:cs="Calibri"/>
          <w:color w:val="000000"/>
        </w:rPr>
        <w:t>(ibid, p.80).</w:t>
      </w:r>
      <w:r w:rsidR="00AF68AE">
        <w:rPr>
          <w:rFonts w:ascii="Calibri" w:hAnsi="Calibri" w:cs="Calibri"/>
          <w:color w:val="000000"/>
        </w:rPr>
        <w:t xml:space="preserve">  </w:t>
      </w:r>
      <w:r w:rsidR="00CC4849" w:rsidRPr="0096383B">
        <w:rPr>
          <w:rFonts w:ascii="Calibri" w:hAnsi="Calibri" w:cs="Calibri"/>
          <w:color w:val="000000"/>
        </w:rPr>
        <w:t>There is no mention of an initiation or a mentor</w:t>
      </w:r>
      <w:r w:rsidR="00AB5B91" w:rsidRPr="0096383B">
        <w:rPr>
          <w:rFonts w:ascii="Calibri" w:hAnsi="Calibri" w:cs="Calibri"/>
          <w:color w:val="000000"/>
        </w:rPr>
        <w:t xml:space="preserve">, </w:t>
      </w:r>
      <w:r w:rsidR="00AF68AE">
        <w:rPr>
          <w:rFonts w:ascii="Calibri" w:hAnsi="Calibri" w:cs="Calibri"/>
          <w:color w:val="000000"/>
        </w:rPr>
        <w:t xml:space="preserve">making it </w:t>
      </w:r>
      <w:r w:rsidR="00AB5B91" w:rsidRPr="0096383B">
        <w:rPr>
          <w:rFonts w:ascii="Calibri" w:hAnsi="Calibri" w:cs="Calibri"/>
          <w:color w:val="000000"/>
        </w:rPr>
        <w:t xml:space="preserve">another possible indicator of being a </w:t>
      </w:r>
      <w:proofErr w:type="spellStart"/>
      <w:r w:rsidR="00AB5B91" w:rsidRPr="0096383B">
        <w:rPr>
          <w:rFonts w:ascii="Calibri" w:hAnsi="Calibri" w:cs="Calibri"/>
          <w:color w:val="000000"/>
        </w:rPr>
        <w:t>Malamati</w:t>
      </w:r>
      <w:proofErr w:type="spellEnd"/>
      <w:r w:rsidR="00CC4849" w:rsidRPr="0096383B">
        <w:rPr>
          <w:rFonts w:ascii="Calibri" w:hAnsi="Calibri" w:cs="Calibri"/>
          <w:color w:val="000000"/>
        </w:rPr>
        <w:t>.</w:t>
      </w:r>
    </w:p>
    <w:p w14:paraId="15D496DD" w14:textId="77777777" w:rsidR="008F3287" w:rsidRDefault="008F3287" w:rsidP="00A37F2F">
      <w:pPr>
        <w:spacing w:line="480" w:lineRule="auto"/>
        <w:rPr>
          <w:rFonts w:ascii="Calibri" w:hAnsi="Calibri" w:cs="Calibri"/>
          <w:color w:val="000000"/>
        </w:rPr>
      </w:pPr>
    </w:p>
    <w:p w14:paraId="31B1F3AF" w14:textId="7F384E86" w:rsidR="0091358C" w:rsidRDefault="00CC4849" w:rsidP="00155F25">
      <w:pPr>
        <w:spacing w:line="480" w:lineRule="auto"/>
        <w:rPr>
          <w:rFonts w:ascii="Calibri" w:hAnsi="Calibri" w:cs="Calibri"/>
          <w:color w:val="000000"/>
        </w:rPr>
      </w:pPr>
      <w:r w:rsidRPr="0096383B">
        <w:rPr>
          <w:rFonts w:ascii="Calibri" w:hAnsi="Calibri" w:cs="Calibri"/>
          <w:color w:val="000000"/>
        </w:rPr>
        <w:t xml:space="preserve">Another possible reason for al-Ghazali not identifying as a Sufi may be due to his </w:t>
      </w:r>
      <w:r w:rsidR="00AF68AE">
        <w:rPr>
          <w:rFonts w:ascii="Calibri" w:hAnsi="Calibri" w:cs="Calibri"/>
          <w:color w:val="000000"/>
        </w:rPr>
        <w:t>over-</w:t>
      </w:r>
      <w:r w:rsidR="00B13697" w:rsidRPr="0096383B">
        <w:rPr>
          <w:rFonts w:ascii="Calibri" w:hAnsi="Calibri" w:cs="Calibri"/>
          <w:color w:val="000000"/>
        </w:rPr>
        <w:t>engagement</w:t>
      </w:r>
      <w:r w:rsidRPr="0096383B">
        <w:rPr>
          <w:rFonts w:ascii="Calibri" w:hAnsi="Calibri" w:cs="Calibri"/>
          <w:color w:val="000000"/>
        </w:rPr>
        <w:t xml:space="preserve"> with</w:t>
      </w:r>
      <w:r w:rsidR="006974BB" w:rsidRPr="0096383B">
        <w:rPr>
          <w:rFonts w:ascii="Calibri" w:hAnsi="Calibri" w:cs="Calibri"/>
          <w:color w:val="000000"/>
        </w:rPr>
        <w:t xml:space="preserve"> the</w:t>
      </w:r>
      <w:r w:rsidRPr="0096383B">
        <w:rPr>
          <w:rFonts w:ascii="Calibri" w:hAnsi="Calibri" w:cs="Calibri"/>
          <w:color w:val="000000"/>
        </w:rPr>
        <w:t xml:space="preserve"> philosophers</w:t>
      </w:r>
      <w:r w:rsidR="00155F25" w:rsidRPr="0096383B">
        <w:rPr>
          <w:rFonts w:ascii="Calibri" w:hAnsi="Calibri" w:cs="Calibri"/>
          <w:color w:val="000000"/>
        </w:rPr>
        <w:t xml:space="preserve"> and their</w:t>
      </w:r>
      <w:r w:rsidR="00AF68AE">
        <w:rPr>
          <w:rFonts w:ascii="Calibri" w:hAnsi="Calibri" w:cs="Calibri"/>
          <w:color w:val="000000"/>
        </w:rPr>
        <w:t xml:space="preserve"> </w:t>
      </w:r>
      <w:r w:rsidR="00155F25" w:rsidRPr="0096383B">
        <w:rPr>
          <w:rFonts w:ascii="Calibri" w:hAnsi="Calibri" w:cs="Calibri"/>
          <w:color w:val="000000"/>
        </w:rPr>
        <w:t>influence</w:t>
      </w:r>
      <w:r w:rsidRPr="0096383B">
        <w:rPr>
          <w:rFonts w:ascii="Calibri" w:hAnsi="Calibri" w:cs="Calibri"/>
          <w:color w:val="000000"/>
        </w:rPr>
        <w:t xml:space="preserve">. </w:t>
      </w:r>
      <w:r w:rsidR="008F3287" w:rsidRPr="0096383B">
        <w:rPr>
          <w:rFonts w:ascii="Calibri" w:hAnsi="Calibri" w:cs="Calibri"/>
          <w:color w:val="000000"/>
        </w:rPr>
        <w:t xml:space="preserve">A significant amount of </w:t>
      </w:r>
      <w:r w:rsidR="008F3287" w:rsidRPr="0096383B">
        <w:rPr>
          <w:rFonts w:ascii="Calibri" w:hAnsi="Calibri" w:cs="Calibri"/>
          <w:i/>
          <w:iCs/>
          <w:color w:val="000000"/>
        </w:rPr>
        <w:t xml:space="preserve">The Deliverer from </w:t>
      </w:r>
      <w:r w:rsidR="00B13697" w:rsidRPr="0096383B">
        <w:rPr>
          <w:rFonts w:ascii="Calibri" w:hAnsi="Calibri" w:cs="Calibri"/>
          <w:i/>
          <w:iCs/>
          <w:color w:val="000000"/>
        </w:rPr>
        <w:t>Error</w:t>
      </w:r>
      <w:r w:rsidR="008F3287" w:rsidRPr="0096383B">
        <w:rPr>
          <w:rFonts w:ascii="Calibri" w:hAnsi="Calibri" w:cs="Calibri"/>
          <w:color w:val="000000"/>
        </w:rPr>
        <w:t xml:space="preserve"> is dedicated to</w:t>
      </w:r>
      <w:r w:rsidR="0091358C" w:rsidRPr="0096383B">
        <w:rPr>
          <w:rFonts w:ascii="Calibri" w:hAnsi="Calibri" w:cs="Calibri"/>
          <w:color w:val="000000"/>
        </w:rPr>
        <w:t xml:space="preserve"> them</w:t>
      </w:r>
      <w:r w:rsidR="0096383B">
        <w:rPr>
          <w:rFonts w:ascii="Calibri" w:hAnsi="Calibri" w:cs="Calibri"/>
          <w:color w:val="000000"/>
        </w:rPr>
        <w:t>,</w:t>
      </w:r>
      <w:r w:rsidR="008F3287" w:rsidRPr="0096383B">
        <w:rPr>
          <w:rFonts w:ascii="Calibri" w:hAnsi="Calibri" w:cs="Calibri"/>
          <w:color w:val="000000"/>
        </w:rPr>
        <w:t xml:space="preserve"> </w:t>
      </w:r>
      <w:r w:rsidR="00AF68AE">
        <w:rPr>
          <w:rFonts w:ascii="Calibri" w:hAnsi="Calibri" w:cs="Calibri"/>
          <w:color w:val="000000"/>
        </w:rPr>
        <w:t xml:space="preserve">where al-Ghazali speaks of how he had mastered the </w:t>
      </w:r>
      <w:r w:rsidR="00AF68AE">
        <w:rPr>
          <w:rFonts w:ascii="Calibri" w:hAnsi="Calibri" w:cs="Calibri"/>
          <w:color w:val="000000"/>
        </w:rPr>
        <w:lastRenderedPageBreak/>
        <w:t xml:space="preserve">science of philosophy </w:t>
      </w:r>
      <w:r w:rsidR="00D068EE">
        <w:rPr>
          <w:rFonts w:ascii="Calibri" w:hAnsi="Calibri" w:cs="Calibri"/>
          <w:color w:val="000000"/>
        </w:rPr>
        <w:t xml:space="preserve">and </w:t>
      </w:r>
      <w:r w:rsidR="00AF68AE">
        <w:rPr>
          <w:rFonts w:ascii="Calibri" w:hAnsi="Calibri" w:cs="Calibri"/>
          <w:color w:val="000000"/>
        </w:rPr>
        <w:t xml:space="preserve">then </w:t>
      </w:r>
      <w:r w:rsidR="00D068EE">
        <w:rPr>
          <w:rFonts w:ascii="Calibri" w:hAnsi="Calibri" w:cs="Calibri"/>
          <w:color w:val="000000"/>
        </w:rPr>
        <w:t>moves</w:t>
      </w:r>
      <w:r w:rsidR="00AF68AE">
        <w:rPr>
          <w:rFonts w:ascii="Calibri" w:hAnsi="Calibri" w:cs="Calibri"/>
          <w:color w:val="000000"/>
        </w:rPr>
        <w:t xml:space="preserve"> </w:t>
      </w:r>
      <w:r w:rsidR="00D068EE">
        <w:rPr>
          <w:rFonts w:ascii="Calibri" w:hAnsi="Calibri" w:cs="Calibri"/>
          <w:color w:val="000000"/>
        </w:rPr>
        <w:t>on to</w:t>
      </w:r>
      <w:r w:rsidR="00AF68AE">
        <w:rPr>
          <w:rFonts w:ascii="Calibri" w:hAnsi="Calibri" w:cs="Calibri"/>
          <w:color w:val="000000"/>
        </w:rPr>
        <w:t xml:space="preserve"> </w:t>
      </w:r>
      <w:r w:rsidR="00D068EE">
        <w:rPr>
          <w:rFonts w:ascii="Calibri" w:hAnsi="Calibri" w:cs="Calibri"/>
          <w:color w:val="000000"/>
        </w:rPr>
        <w:t>highlight</w:t>
      </w:r>
      <w:r w:rsidR="008F3287" w:rsidRPr="0096383B">
        <w:rPr>
          <w:rFonts w:ascii="Calibri" w:hAnsi="Calibri" w:cs="Calibri"/>
          <w:color w:val="000000"/>
        </w:rPr>
        <w:t xml:space="preserve"> the various divisions and categories </w:t>
      </w:r>
      <w:r w:rsidR="00A77E54" w:rsidRPr="0096383B">
        <w:rPr>
          <w:rFonts w:ascii="Calibri" w:hAnsi="Calibri" w:cs="Calibri"/>
          <w:color w:val="000000"/>
        </w:rPr>
        <w:t xml:space="preserve">of the </w:t>
      </w:r>
      <w:r w:rsidR="00AF68AE">
        <w:rPr>
          <w:rFonts w:ascii="Calibri" w:hAnsi="Calibri" w:cs="Calibri"/>
          <w:color w:val="000000"/>
        </w:rPr>
        <w:t>science</w:t>
      </w:r>
      <w:r w:rsidR="008F3287" w:rsidRPr="0096383B">
        <w:rPr>
          <w:rFonts w:ascii="Calibri" w:hAnsi="Calibri" w:cs="Calibri"/>
          <w:color w:val="000000"/>
        </w:rPr>
        <w:t xml:space="preserve">. </w:t>
      </w:r>
      <w:r w:rsidR="00AF68AE">
        <w:rPr>
          <w:rFonts w:ascii="Calibri" w:hAnsi="Calibri" w:cs="Calibri"/>
          <w:color w:val="000000"/>
        </w:rPr>
        <w:t>T</w:t>
      </w:r>
      <w:r w:rsidR="008F3287" w:rsidRPr="0096383B">
        <w:rPr>
          <w:rFonts w:ascii="Calibri" w:hAnsi="Calibri" w:cs="Calibri"/>
          <w:color w:val="000000"/>
        </w:rPr>
        <w:t>his</w:t>
      </w:r>
      <w:r w:rsidR="00AF68AE">
        <w:rPr>
          <w:rFonts w:ascii="Calibri" w:hAnsi="Calibri" w:cs="Calibri"/>
          <w:color w:val="000000"/>
        </w:rPr>
        <w:t xml:space="preserve"> engagement</w:t>
      </w:r>
      <w:r w:rsidR="008F3287" w:rsidRPr="0096383B">
        <w:rPr>
          <w:rFonts w:ascii="Calibri" w:hAnsi="Calibri" w:cs="Calibri"/>
          <w:color w:val="000000"/>
        </w:rPr>
        <w:t xml:space="preserve"> can also be observed in al-Ghazali’s other writings, </w:t>
      </w:r>
      <w:r w:rsidR="00A77E54" w:rsidRPr="0096383B">
        <w:rPr>
          <w:rFonts w:ascii="Calibri" w:hAnsi="Calibri" w:cs="Calibri"/>
          <w:color w:val="000000"/>
        </w:rPr>
        <w:t>for example</w:t>
      </w:r>
      <w:r w:rsidR="00D068EE">
        <w:rPr>
          <w:rFonts w:ascii="Calibri" w:hAnsi="Calibri" w:cs="Calibri"/>
          <w:color w:val="000000"/>
        </w:rPr>
        <w:t>,</w:t>
      </w:r>
      <w:r w:rsidR="008F3287" w:rsidRPr="0096383B">
        <w:rPr>
          <w:rFonts w:ascii="Calibri" w:hAnsi="Calibri" w:cs="Calibri"/>
          <w:color w:val="000000"/>
        </w:rPr>
        <w:t xml:space="preserve"> he has dedicated an entire book in response to the philosophers entitled </w:t>
      </w:r>
      <w:proofErr w:type="spellStart"/>
      <w:r w:rsidR="008F3287" w:rsidRPr="0096383B">
        <w:rPr>
          <w:rFonts w:ascii="Calibri" w:hAnsi="Calibri" w:cs="Calibri"/>
          <w:color w:val="000000"/>
        </w:rPr>
        <w:t>Tahafut</w:t>
      </w:r>
      <w:proofErr w:type="spellEnd"/>
      <w:r w:rsidR="008F3287" w:rsidRPr="0096383B">
        <w:rPr>
          <w:rFonts w:ascii="Calibri" w:hAnsi="Calibri" w:cs="Calibri"/>
          <w:color w:val="000000"/>
        </w:rPr>
        <w:t xml:space="preserve"> al-</w:t>
      </w:r>
      <w:proofErr w:type="spellStart"/>
      <w:r w:rsidR="008F3287" w:rsidRPr="0096383B">
        <w:rPr>
          <w:rFonts w:ascii="Calibri" w:hAnsi="Calibri" w:cs="Calibri"/>
          <w:color w:val="000000"/>
        </w:rPr>
        <w:t>Falasifah</w:t>
      </w:r>
      <w:proofErr w:type="spellEnd"/>
      <w:r w:rsidR="008F3287" w:rsidRPr="0096383B">
        <w:rPr>
          <w:rFonts w:ascii="Calibri" w:hAnsi="Calibri" w:cs="Calibri"/>
          <w:color w:val="000000"/>
        </w:rPr>
        <w:t xml:space="preserve"> (The Incoherence of the Philosophers)</w:t>
      </w:r>
      <w:r w:rsidR="00307EBE">
        <w:rPr>
          <w:rFonts w:ascii="Calibri" w:hAnsi="Calibri" w:cs="Calibri"/>
          <w:color w:val="000000"/>
        </w:rPr>
        <w:t xml:space="preserve"> and sections in other works</w:t>
      </w:r>
      <w:r w:rsidR="008F3287" w:rsidRPr="0096383B">
        <w:rPr>
          <w:rFonts w:ascii="Calibri" w:hAnsi="Calibri" w:cs="Calibri"/>
          <w:color w:val="000000"/>
        </w:rPr>
        <w:t>.</w:t>
      </w:r>
      <w:r w:rsidR="00AB5B91" w:rsidRPr="0096383B">
        <w:rPr>
          <w:rFonts w:ascii="Calibri" w:hAnsi="Calibri" w:cs="Calibri"/>
          <w:color w:val="000000"/>
        </w:rPr>
        <w:t xml:space="preserve"> </w:t>
      </w:r>
      <w:r w:rsidR="00155F25" w:rsidRPr="0096383B">
        <w:rPr>
          <w:rFonts w:ascii="Calibri" w:hAnsi="Calibri" w:cs="Calibri"/>
          <w:color w:val="000000"/>
        </w:rPr>
        <w:t xml:space="preserve">As such, the rational faculties play a significant role in </w:t>
      </w:r>
      <w:r w:rsidR="00307EBE">
        <w:rPr>
          <w:rFonts w:ascii="Calibri" w:hAnsi="Calibri" w:cs="Calibri"/>
          <w:color w:val="000000"/>
        </w:rPr>
        <w:t>al-Ghazali’s</w:t>
      </w:r>
      <w:r w:rsidR="00155F25" w:rsidRPr="0096383B">
        <w:rPr>
          <w:rFonts w:ascii="Calibri" w:hAnsi="Calibri" w:cs="Calibri"/>
          <w:color w:val="000000"/>
        </w:rPr>
        <w:t xml:space="preserve"> approach to Sufism.</w:t>
      </w:r>
    </w:p>
    <w:p w14:paraId="2A1CF8E8" w14:textId="77777777" w:rsidR="00AF68AE" w:rsidRPr="0096383B" w:rsidRDefault="00AF68AE" w:rsidP="00155F25">
      <w:pPr>
        <w:spacing w:line="480" w:lineRule="auto"/>
        <w:rPr>
          <w:rFonts w:ascii="Calibri" w:hAnsi="Calibri" w:cs="Calibri"/>
          <w:color w:val="000000"/>
        </w:rPr>
      </w:pPr>
    </w:p>
    <w:p w14:paraId="216F523D" w14:textId="591073B7" w:rsidR="00F002C9" w:rsidRDefault="00924D2E" w:rsidP="00F002C9">
      <w:pPr>
        <w:spacing w:line="480" w:lineRule="auto"/>
        <w:rPr>
          <w:rFonts w:ascii="Calibri" w:hAnsi="Calibri" w:cs="Calibri"/>
          <w:color w:val="000000"/>
        </w:rPr>
      </w:pPr>
      <w:r>
        <w:rPr>
          <w:rFonts w:ascii="Calibri" w:hAnsi="Calibri" w:cs="Calibri"/>
          <w:color w:val="000000"/>
        </w:rPr>
        <w:t>Th</w:t>
      </w:r>
      <w:r w:rsidR="00307EBE">
        <w:rPr>
          <w:rFonts w:ascii="Calibri" w:hAnsi="Calibri" w:cs="Calibri"/>
          <w:color w:val="000000"/>
        </w:rPr>
        <w:t>e role of the rational</w:t>
      </w:r>
      <w:r>
        <w:rPr>
          <w:rFonts w:ascii="Calibri" w:hAnsi="Calibri" w:cs="Calibri"/>
          <w:color w:val="000000"/>
        </w:rPr>
        <w:t xml:space="preserve"> has also been </w:t>
      </w:r>
      <w:r w:rsidR="00307EBE">
        <w:rPr>
          <w:rFonts w:ascii="Calibri" w:hAnsi="Calibri" w:cs="Calibri"/>
          <w:color w:val="000000"/>
        </w:rPr>
        <w:t>observed</w:t>
      </w:r>
      <w:r>
        <w:rPr>
          <w:rFonts w:ascii="Calibri" w:hAnsi="Calibri" w:cs="Calibri"/>
          <w:color w:val="000000"/>
        </w:rPr>
        <w:t xml:space="preserve"> by Ibn al-Arabi (d.1240)</w:t>
      </w:r>
      <w:r w:rsidR="00307EBE">
        <w:rPr>
          <w:rFonts w:ascii="Calibri" w:hAnsi="Calibri" w:cs="Calibri"/>
          <w:color w:val="000000"/>
        </w:rPr>
        <w:t xml:space="preserve"> in al-Ghazali’s discourses</w:t>
      </w:r>
      <w:r>
        <w:rPr>
          <w:rFonts w:ascii="Calibri" w:hAnsi="Calibri" w:cs="Calibri"/>
          <w:color w:val="000000"/>
        </w:rPr>
        <w:t>.</w:t>
      </w:r>
      <w:r w:rsidR="00F335EC">
        <w:rPr>
          <w:rFonts w:ascii="Calibri" w:hAnsi="Calibri" w:cs="Calibri"/>
          <w:color w:val="000000"/>
        </w:rPr>
        <w:t xml:space="preserve"> </w:t>
      </w:r>
      <w:r w:rsidR="00155F25">
        <w:rPr>
          <w:rFonts w:ascii="Calibri" w:hAnsi="Calibri" w:cs="Calibri"/>
          <w:color w:val="000000"/>
        </w:rPr>
        <w:t>For Ibn al-Arabi</w:t>
      </w:r>
      <w:r w:rsidR="00D068EE">
        <w:rPr>
          <w:rFonts w:ascii="Calibri" w:hAnsi="Calibri" w:cs="Calibri"/>
          <w:color w:val="000000"/>
        </w:rPr>
        <w:t>,</w:t>
      </w:r>
      <w:r w:rsidR="00155F25">
        <w:rPr>
          <w:rFonts w:ascii="Calibri" w:hAnsi="Calibri" w:cs="Calibri"/>
          <w:color w:val="000000"/>
        </w:rPr>
        <w:t xml:space="preserve"> al-Ghazali is one of the elite Sufis from </w:t>
      </w:r>
      <w:r w:rsidR="00D068EE">
        <w:rPr>
          <w:rFonts w:ascii="Calibri" w:hAnsi="Calibri" w:cs="Calibri"/>
          <w:color w:val="000000"/>
        </w:rPr>
        <w:t>among</w:t>
      </w:r>
      <w:r w:rsidR="00155F25">
        <w:rPr>
          <w:rFonts w:ascii="Calibri" w:hAnsi="Calibri" w:cs="Calibri"/>
          <w:color w:val="000000"/>
        </w:rPr>
        <w:t xml:space="preserve"> the people of </w:t>
      </w:r>
      <w:proofErr w:type="spellStart"/>
      <w:r w:rsidR="00D068EE">
        <w:rPr>
          <w:rFonts w:ascii="Calibri" w:hAnsi="Calibri" w:cs="Calibri"/>
          <w:i/>
          <w:iCs/>
          <w:color w:val="000000"/>
        </w:rPr>
        <w:t>Tahqiq</w:t>
      </w:r>
      <w:proofErr w:type="spellEnd"/>
      <w:r w:rsidR="00155F25">
        <w:rPr>
          <w:rFonts w:ascii="Calibri" w:hAnsi="Calibri" w:cs="Calibri"/>
          <w:i/>
          <w:iCs/>
          <w:color w:val="000000"/>
        </w:rPr>
        <w:t xml:space="preserve"> </w:t>
      </w:r>
      <w:r w:rsidR="00155F25">
        <w:rPr>
          <w:rFonts w:ascii="Calibri" w:hAnsi="Calibri" w:cs="Calibri"/>
          <w:color w:val="000000"/>
        </w:rPr>
        <w:t>(verification) calling</w:t>
      </w:r>
      <w:r w:rsidR="0096383B">
        <w:rPr>
          <w:rFonts w:ascii="Calibri" w:hAnsi="Calibri" w:cs="Calibri"/>
          <w:color w:val="000000"/>
        </w:rPr>
        <w:t xml:space="preserve"> him</w:t>
      </w:r>
      <w:r w:rsidR="00155F25">
        <w:rPr>
          <w:rFonts w:ascii="Calibri" w:hAnsi="Calibri" w:cs="Calibri"/>
          <w:color w:val="000000"/>
        </w:rPr>
        <w:t xml:space="preserve"> </w:t>
      </w:r>
      <w:r w:rsidR="004C339F">
        <w:rPr>
          <w:rFonts w:ascii="Calibri" w:hAnsi="Calibri" w:cs="Calibri"/>
          <w:color w:val="000000"/>
        </w:rPr>
        <w:t xml:space="preserve">one of his colleagues </w:t>
      </w:r>
      <w:r w:rsidR="00906BDF">
        <w:rPr>
          <w:rFonts w:ascii="Calibri" w:hAnsi="Calibri" w:cs="Calibri"/>
          <w:color w:val="000000"/>
        </w:rPr>
        <w:t>(</w:t>
      </w:r>
      <w:proofErr w:type="spellStart"/>
      <w:r w:rsidR="00906BDF">
        <w:rPr>
          <w:rFonts w:ascii="Calibri" w:hAnsi="Calibri" w:cs="Calibri"/>
          <w:color w:val="000000"/>
        </w:rPr>
        <w:t>Abrahamov</w:t>
      </w:r>
      <w:proofErr w:type="spellEnd"/>
      <w:r w:rsidR="00906BDF">
        <w:rPr>
          <w:rFonts w:ascii="Calibri" w:hAnsi="Calibri" w:cs="Calibri"/>
          <w:color w:val="000000"/>
        </w:rPr>
        <w:t xml:space="preserve">, 2014, </w:t>
      </w:r>
      <w:r w:rsidR="00155F25">
        <w:rPr>
          <w:rFonts w:ascii="Calibri" w:hAnsi="Calibri" w:cs="Calibri"/>
          <w:color w:val="000000"/>
        </w:rPr>
        <w:t>p.117</w:t>
      </w:r>
      <w:r w:rsidR="00906BDF">
        <w:rPr>
          <w:rFonts w:ascii="Calibri" w:hAnsi="Calibri" w:cs="Calibri"/>
          <w:color w:val="000000"/>
        </w:rPr>
        <w:t>)</w:t>
      </w:r>
      <w:r w:rsidR="00155F25">
        <w:rPr>
          <w:rFonts w:ascii="Calibri" w:hAnsi="Calibri" w:cs="Calibri"/>
          <w:color w:val="000000"/>
        </w:rPr>
        <w:t xml:space="preserve">. </w:t>
      </w:r>
      <w:r w:rsidR="004C339F">
        <w:rPr>
          <w:rFonts w:ascii="Calibri" w:hAnsi="Calibri" w:cs="Calibri"/>
          <w:color w:val="000000"/>
        </w:rPr>
        <w:t>Despite this profound praise for al-Ghazali, Ibn al-Arabi</w:t>
      </w:r>
      <w:r w:rsidR="00F335EC">
        <w:rPr>
          <w:rFonts w:ascii="Calibri" w:hAnsi="Calibri" w:cs="Calibri"/>
          <w:color w:val="000000"/>
        </w:rPr>
        <w:t xml:space="preserve"> has </w:t>
      </w:r>
      <w:r w:rsidR="00F76841">
        <w:rPr>
          <w:rFonts w:ascii="Calibri" w:hAnsi="Calibri" w:cs="Calibri"/>
          <w:color w:val="000000"/>
        </w:rPr>
        <w:t>several</w:t>
      </w:r>
      <w:r w:rsidR="00FD15AE">
        <w:rPr>
          <w:rFonts w:ascii="Calibri" w:hAnsi="Calibri" w:cs="Calibri"/>
          <w:color w:val="000000"/>
        </w:rPr>
        <w:t xml:space="preserve"> disagreements with al-Ghazali</w:t>
      </w:r>
      <w:r w:rsidR="009A54C6">
        <w:rPr>
          <w:rFonts w:ascii="Calibri" w:hAnsi="Calibri" w:cs="Calibri"/>
          <w:color w:val="000000"/>
        </w:rPr>
        <w:t xml:space="preserve"> due to his rationalistic approach</w:t>
      </w:r>
      <w:r w:rsidR="00FD15AE">
        <w:rPr>
          <w:rFonts w:ascii="Calibri" w:hAnsi="Calibri" w:cs="Calibri"/>
          <w:color w:val="000000"/>
        </w:rPr>
        <w:t xml:space="preserve"> </w:t>
      </w:r>
      <w:r w:rsidR="004C339F">
        <w:rPr>
          <w:rFonts w:ascii="Calibri" w:hAnsi="Calibri" w:cs="Calibri"/>
          <w:color w:val="000000"/>
        </w:rPr>
        <w:t>(ibid,</w:t>
      </w:r>
      <w:r w:rsidR="00FD15AE">
        <w:rPr>
          <w:rFonts w:ascii="Calibri" w:hAnsi="Calibri" w:cs="Calibri"/>
          <w:color w:val="000000"/>
        </w:rPr>
        <w:t xml:space="preserve"> p.129</w:t>
      </w:r>
      <w:r w:rsidR="004C339F">
        <w:rPr>
          <w:rFonts w:ascii="Calibri" w:hAnsi="Calibri" w:cs="Calibri"/>
          <w:color w:val="000000"/>
        </w:rPr>
        <w:t>)</w:t>
      </w:r>
      <w:r w:rsidR="00FD15AE">
        <w:rPr>
          <w:rFonts w:ascii="Calibri" w:hAnsi="Calibri" w:cs="Calibri"/>
          <w:color w:val="000000"/>
        </w:rPr>
        <w:t>.</w:t>
      </w:r>
      <w:r w:rsidR="004C339F">
        <w:rPr>
          <w:rFonts w:ascii="Calibri" w:hAnsi="Calibri" w:cs="Calibri"/>
          <w:color w:val="000000"/>
        </w:rPr>
        <w:t xml:space="preserve"> </w:t>
      </w:r>
      <w:r w:rsidR="009A54C6">
        <w:rPr>
          <w:rFonts w:ascii="Calibri" w:hAnsi="Calibri" w:cs="Calibri"/>
          <w:color w:val="000000"/>
        </w:rPr>
        <w:t>For example, a</w:t>
      </w:r>
      <w:r w:rsidR="004C339F">
        <w:rPr>
          <w:rFonts w:ascii="Calibri" w:hAnsi="Calibri" w:cs="Calibri"/>
          <w:color w:val="000000"/>
        </w:rPr>
        <w:t xml:space="preserve">ccording to Ibn al-Arabi, al-Ghazali holds two contradictory </w:t>
      </w:r>
      <w:r w:rsidR="009A54C6">
        <w:rPr>
          <w:rFonts w:ascii="Calibri" w:hAnsi="Calibri" w:cs="Calibri"/>
          <w:color w:val="000000"/>
        </w:rPr>
        <w:t>opinions</w:t>
      </w:r>
      <w:r w:rsidR="004C339F">
        <w:rPr>
          <w:rFonts w:ascii="Calibri" w:hAnsi="Calibri" w:cs="Calibri"/>
          <w:color w:val="000000"/>
        </w:rPr>
        <w:t xml:space="preserve"> </w:t>
      </w:r>
      <w:r w:rsidR="009A54C6">
        <w:rPr>
          <w:rFonts w:ascii="Calibri" w:hAnsi="Calibri" w:cs="Calibri"/>
          <w:color w:val="000000"/>
        </w:rPr>
        <w:t>when speaking about the nature of God (ibid). Much like Ibn al-Arabi’s view, firstly al-Ghazali views the nature of God to be undeniably transcendent, whereby only God has full knowledge of God (ibid).</w:t>
      </w:r>
      <w:r w:rsidR="0096383B">
        <w:rPr>
          <w:rFonts w:ascii="Calibri" w:hAnsi="Calibri" w:cs="Calibri"/>
          <w:color w:val="000000"/>
        </w:rPr>
        <w:t xml:space="preserve"> No human being can know the essence of God (ibid).</w:t>
      </w:r>
      <w:r w:rsidR="009A54C6">
        <w:rPr>
          <w:rFonts w:ascii="Calibri" w:hAnsi="Calibri" w:cs="Calibri"/>
          <w:color w:val="000000"/>
        </w:rPr>
        <w:t xml:space="preserve"> However, </w:t>
      </w:r>
      <w:r w:rsidR="00F002C9">
        <w:rPr>
          <w:rFonts w:ascii="Calibri" w:hAnsi="Calibri" w:cs="Calibri"/>
          <w:color w:val="000000"/>
        </w:rPr>
        <w:t xml:space="preserve">according to the second opinion, </w:t>
      </w:r>
      <w:r w:rsidR="0096383B">
        <w:rPr>
          <w:rFonts w:ascii="Calibri" w:hAnsi="Calibri" w:cs="Calibri"/>
          <w:color w:val="000000"/>
        </w:rPr>
        <w:t xml:space="preserve">for al-Ghazali </w:t>
      </w:r>
      <w:r w:rsidR="00F002C9">
        <w:rPr>
          <w:rFonts w:ascii="Calibri" w:hAnsi="Calibri" w:cs="Calibri"/>
          <w:color w:val="000000"/>
        </w:rPr>
        <w:t xml:space="preserve">it is possible to discuss the nature of God </w:t>
      </w:r>
      <w:r w:rsidR="00F002C9" w:rsidRPr="00F002C9">
        <w:rPr>
          <w:rFonts w:ascii="Calibri" w:hAnsi="Calibri" w:cs="Calibri"/>
          <w:color w:val="000000"/>
        </w:rPr>
        <w:t>from a logical standpoint</w:t>
      </w:r>
      <w:r w:rsidR="00F002C9">
        <w:rPr>
          <w:rFonts w:ascii="Calibri" w:hAnsi="Calibri" w:cs="Calibri"/>
          <w:color w:val="000000"/>
        </w:rPr>
        <w:t xml:space="preserve"> (ibid)</w:t>
      </w:r>
      <w:r w:rsidR="00F002C9" w:rsidRPr="00F002C9">
        <w:rPr>
          <w:rFonts w:ascii="Calibri" w:hAnsi="Calibri" w:cs="Calibri"/>
          <w:color w:val="000000"/>
        </w:rPr>
        <w:t>.</w:t>
      </w:r>
      <w:r w:rsidR="0096383B">
        <w:rPr>
          <w:rFonts w:ascii="Calibri" w:hAnsi="Calibri" w:cs="Calibri"/>
          <w:color w:val="000000"/>
        </w:rPr>
        <w:t xml:space="preserve"> </w:t>
      </w:r>
      <w:r w:rsidR="00307EBE">
        <w:rPr>
          <w:rFonts w:ascii="Calibri" w:hAnsi="Calibri" w:cs="Calibri"/>
          <w:color w:val="000000"/>
        </w:rPr>
        <w:t xml:space="preserve">Thus, </w:t>
      </w:r>
      <w:r w:rsidR="0096383B">
        <w:rPr>
          <w:rFonts w:ascii="Calibri" w:hAnsi="Calibri" w:cs="Calibri"/>
          <w:color w:val="000000"/>
        </w:rPr>
        <w:t xml:space="preserve">Ibn al-Arabi </w:t>
      </w:r>
      <w:r w:rsidR="00935418">
        <w:rPr>
          <w:rFonts w:ascii="Calibri" w:hAnsi="Calibri" w:cs="Calibri"/>
          <w:color w:val="000000"/>
        </w:rPr>
        <w:t>considers this to be a misconduct of al-Ghazali (ibid, p.130).</w:t>
      </w:r>
    </w:p>
    <w:p w14:paraId="2AE976F5" w14:textId="77777777" w:rsidR="00A05FB7" w:rsidRDefault="00A05FB7" w:rsidP="00F002C9">
      <w:pPr>
        <w:spacing w:line="480" w:lineRule="auto"/>
        <w:rPr>
          <w:rFonts w:ascii="Calibri" w:hAnsi="Calibri" w:cs="Calibri"/>
          <w:color w:val="000000"/>
        </w:rPr>
      </w:pPr>
    </w:p>
    <w:p w14:paraId="7A6A4B72" w14:textId="4625D2E2" w:rsidR="00CA15E4" w:rsidRDefault="00A05FB7" w:rsidP="00935418">
      <w:pPr>
        <w:spacing w:line="480" w:lineRule="auto"/>
        <w:rPr>
          <w:rFonts w:ascii="Calibri" w:hAnsi="Calibri" w:cs="Calibri"/>
          <w:color w:val="000000"/>
        </w:rPr>
      </w:pPr>
      <w:r>
        <w:rPr>
          <w:rFonts w:ascii="Calibri" w:hAnsi="Calibri" w:cs="Calibri"/>
          <w:color w:val="000000"/>
        </w:rPr>
        <w:t xml:space="preserve">Additionally, </w:t>
      </w:r>
      <w:r w:rsidR="00F270AC">
        <w:rPr>
          <w:rFonts w:ascii="Calibri" w:hAnsi="Calibri" w:cs="Calibri"/>
          <w:color w:val="000000"/>
        </w:rPr>
        <w:t>having</w:t>
      </w:r>
      <w:r w:rsidR="00DA4F14">
        <w:rPr>
          <w:rFonts w:ascii="Calibri" w:hAnsi="Calibri" w:cs="Calibri"/>
          <w:color w:val="000000"/>
        </w:rPr>
        <w:t xml:space="preserve"> </w:t>
      </w:r>
      <w:r w:rsidR="00F270AC">
        <w:rPr>
          <w:rFonts w:ascii="Calibri" w:hAnsi="Calibri" w:cs="Calibri"/>
          <w:color w:val="000000"/>
        </w:rPr>
        <w:t>abandoned the rationalist</w:t>
      </w:r>
      <w:r w:rsidR="00CA15E4">
        <w:rPr>
          <w:rFonts w:ascii="Calibri" w:hAnsi="Calibri" w:cs="Calibri"/>
          <w:color w:val="000000"/>
        </w:rPr>
        <w:t>ic way</w:t>
      </w:r>
      <w:r w:rsidR="00F270AC">
        <w:rPr>
          <w:rFonts w:ascii="Calibri" w:hAnsi="Calibri" w:cs="Calibri"/>
          <w:color w:val="000000"/>
        </w:rPr>
        <w:t xml:space="preserve">, according to al-Ghazali </w:t>
      </w:r>
      <w:r w:rsidR="00CA15E4">
        <w:rPr>
          <w:rFonts w:ascii="Calibri" w:hAnsi="Calibri" w:cs="Calibri"/>
          <w:color w:val="000000"/>
        </w:rPr>
        <w:t>‘</w:t>
      </w:r>
      <w:r w:rsidR="00F270AC">
        <w:rPr>
          <w:rFonts w:ascii="Calibri" w:hAnsi="Calibri" w:cs="Calibri"/>
          <w:color w:val="000000"/>
        </w:rPr>
        <w:t>the damage had already been done</w:t>
      </w:r>
      <w:r w:rsidR="00CA15E4">
        <w:rPr>
          <w:rFonts w:ascii="Calibri" w:hAnsi="Calibri" w:cs="Calibri"/>
          <w:color w:val="000000"/>
        </w:rPr>
        <w:t xml:space="preserve">,’ </w:t>
      </w:r>
      <w:r w:rsidR="00307EBE">
        <w:rPr>
          <w:rFonts w:ascii="Calibri" w:hAnsi="Calibri" w:cs="Calibri"/>
          <w:color w:val="000000"/>
        </w:rPr>
        <w:t>which prevented</w:t>
      </w:r>
      <w:r w:rsidR="00CA15E4">
        <w:rPr>
          <w:rFonts w:ascii="Calibri" w:hAnsi="Calibri" w:cs="Calibri"/>
          <w:color w:val="000000"/>
        </w:rPr>
        <w:t xml:space="preserve"> him from reaching the higher levels of Sufism (ibid, p.133). In other words, al-Ghazali believed that he could not reach the same level of purity as the one who had not </w:t>
      </w:r>
      <w:r w:rsidR="00D068EE">
        <w:rPr>
          <w:rFonts w:ascii="Calibri" w:hAnsi="Calibri" w:cs="Calibri"/>
          <w:color w:val="000000"/>
        </w:rPr>
        <w:t>learned</w:t>
      </w:r>
      <w:r w:rsidR="00CA15E4">
        <w:rPr>
          <w:rFonts w:ascii="Calibri" w:hAnsi="Calibri" w:cs="Calibri"/>
          <w:color w:val="000000"/>
        </w:rPr>
        <w:t xml:space="preserve"> the rational sciences </w:t>
      </w:r>
      <w:r w:rsidR="00DA4F14">
        <w:rPr>
          <w:rFonts w:ascii="Calibri" w:hAnsi="Calibri" w:cs="Calibri"/>
          <w:color w:val="000000"/>
        </w:rPr>
        <w:t xml:space="preserve">to begin with </w:t>
      </w:r>
      <w:r w:rsidR="00CA15E4">
        <w:rPr>
          <w:rFonts w:ascii="Calibri" w:hAnsi="Calibri" w:cs="Calibri"/>
          <w:color w:val="000000"/>
        </w:rPr>
        <w:t xml:space="preserve">(ibid). </w:t>
      </w:r>
      <w:r w:rsidR="00DA4F14">
        <w:rPr>
          <w:rFonts w:ascii="Calibri" w:hAnsi="Calibri" w:cs="Calibri"/>
          <w:color w:val="000000"/>
        </w:rPr>
        <w:t xml:space="preserve">This demonstrates the deep influence of the rational sciences on al-Ghazali, that he is unable to escape it, despite moving away from it. </w:t>
      </w:r>
    </w:p>
    <w:p w14:paraId="5E17E231" w14:textId="77777777" w:rsidR="00935418" w:rsidRDefault="00935418" w:rsidP="00935418">
      <w:pPr>
        <w:spacing w:line="480" w:lineRule="auto"/>
        <w:rPr>
          <w:rFonts w:ascii="Calibri" w:hAnsi="Calibri" w:cs="Calibri"/>
          <w:color w:val="000000"/>
        </w:rPr>
      </w:pPr>
    </w:p>
    <w:p w14:paraId="080E2D69" w14:textId="3417F641" w:rsidR="00935418" w:rsidRDefault="00935418" w:rsidP="00935418">
      <w:pPr>
        <w:spacing w:line="480" w:lineRule="auto"/>
        <w:rPr>
          <w:rFonts w:ascii="Calibri" w:hAnsi="Calibri" w:cs="Calibri"/>
          <w:color w:val="000000"/>
        </w:rPr>
      </w:pPr>
      <w:r>
        <w:rPr>
          <w:rFonts w:ascii="Calibri" w:hAnsi="Calibri" w:cs="Calibri"/>
          <w:color w:val="000000"/>
        </w:rPr>
        <w:t xml:space="preserve">Furthermore, Ibn al-Arabi believes that it is those whose </w:t>
      </w:r>
      <w:r w:rsidRPr="00D5374C">
        <w:rPr>
          <w:rFonts w:ascii="Calibri" w:hAnsi="Calibri" w:cs="Calibri"/>
          <w:color w:val="000000"/>
        </w:rPr>
        <w:t>heart</w:t>
      </w:r>
      <w:r>
        <w:rPr>
          <w:rFonts w:ascii="Calibri" w:hAnsi="Calibri" w:cs="Calibri"/>
          <w:color w:val="000000"/>
        </w:rPr>
        <w:t>s are</w:t>
      </w:r>
      <w:r w:rsidRPr="00D5374C">
        <w:rPr>
          <w:rFonts w:ascii="Calibri" w:hAnsi="Calibri" w:cs="Calibri"/>
          <w:color w:val="000000"/>
        </w:rPr>
        <w:t xml:space="preserve"> </w:t>
      </w:r>
      <w:r>
        <w:rPr>
          <w:rFonts w:ascii="Calibri" w:hAnsi="Calibri" w:cs="Calibri"/>
          <w:color w:val="000000"/>
        </w:rPr>
        <w:t>“</w:t>
      </w:r>
      <w:r w:rsidRPr="00D5374C">
        <w:rPr>
          <w:rFonts w:ascii="Calibri" w:hAnsi="Calibri" w:cs="Calibri"/>
          <w:color w:val="000000"/>
        </w:rPr>
        <w:t>free of reflection and speculation</w:t>
      </w:r>
      <w:r>
        <w:rPr>
          <w:rFonts w:ascii="Calibri" w:hAnsi="Calibri" w:cs="Calibri"/>
          <w:color w:val="000000"/>
        </w:rPr>
        <w:t xml:space="preserve">” (ibid, p.132), whom he refers to as the </w:t>
      </w:r>
      <w:proofErr w:type="spellStart"/>
      <w:r>
        <w:rPr>
          <w:rFonts w:ascii="Calibri" w:hAnsi="Calibri" w:cs="Calibri"/>
          <w:i/>
          <w:iCs/>
          <w:color w:val="000000"/>
        </w:rPr>
        <w:t>ummis</w:t>
      </w:r>
      <w:proofErr w:type="spellEnd"/>
      <w:r>
        <w:rPr>
          <w:rFonts w:ascii="Calibri" w:hAnsi="Calibri" w:cs="Calibri"/>
          <w:color w:val="000000"/>
        </w:rPr>
        <w:t xml:space="preserve">, </w:t>
      </w:r>
      <w:r w:rsidR="00D068EE">
        <w:rPr>
          <w:rFonts w:ascii="Calibri" w:hAnsi="Calibri" w:cs="Calibri"/>
          <w:color w:val="000000"/>
        </w:rPr>
        <w:t xml:space="preserve">who </w:t>
      </w:r>
      <w:r>
        <w:rPr>
          <w:rFonts w:ascii="Calibri" w:hAnsi="Calibri" w:cs="Calibri"/>
          <w:color w:val="000000"/>
        </w:rPr>
        <w:t xml:space="preserve">are ready to receive divine inspiration. As such, there is little chance for the one who is indulged in rational arguments to receive this divine </w:t>
      </w:r>
      <w:r w:rsidR="00307EBE">
        <w:rPr>
          <w:rFonts w:ascii="Calibri" w:hAnsi="Calibri" w:cs="Calibri"/>
          <w:color w:val="000000"/>
        </w:rPr>
        <w:t>inspiration</w:t>
      </w:r>
      <w:r>
        <w:rPr>
          <w:rFonts w:ascii="Calibri" w:hAnsi="Calibri" w:cs="Calibri"/>
          <w:color w:val="000000"/>
        </w:rPr>
        <w:t xml:space="preserve"> (ibid). This is due to the mystical </w:t>
      </w:r>
      <w:r w:rsidR="00D068EE">
        <w:rPr>
          <w:rFonts w:ascii="Calibri" w:hAnsi="Calibri" w:cs="Calibri"/>
          <w:color w:val="000000"/>
        </w:rPr>
        <w:t>world</w:t>
      </w:r>
      <w:r>
        <w:rPr>
          <w:rFonts w:ascii="Calibri" w:hAnsi="Calibri" w:cs="Calibri"/>
          <w:color w:val="000000"/>
        </w:rPr>
        <w:t xml:space="preserve"> reaching far beyond the intellect (ibid)</w:t>
      </w:r>
      <w:r w:rsidR="00D068EE">
        <w:rPr>
          <w:rFonts w:ascii="Calibri" w:hAnsi="Calibri" w:cs="Calibri"/>
          <w:color w:val="000000"/>
        </w:rPr>
        <w:t>, taking out of the realms of rationality</w:t>
      </w:r>
      <w:r>
        <w:rPr>
          <w:rFonts w:ascii="Calibri" w:hAnsi="Calibri" w:cs="Calibri"/>
          <w:color w:val="000000"/>
        </w:rPr>
        <w:t>.</w:t>
      </w:r>
      <w:r w:rsidRPr="00935418">
        <w:rPr>
          <w:rFonts w:ascii="Calibri" w:hAnsi="Calibri" w:cs="Calibri"/>
          <w:color w:val="000000"/>
        </w:rPr>
        <w:t xml:space="preserve"> </w:t>
      </w:r>
      <w:r>
        <w:rPr>
          <w:rFonts w:ascii="Calibri" w:hAnsi="Calibri" w:cs="Calibri"/>
          <w:color w:val="000000"/>
        </w:rPr>
        <w:t>Perhaps, it is due to this reality that al-Ghazali did not explicitly identify himself as a Sufi.</w:t>
      </w:r>
    </w:p>
    <w:p w14:paraId="5A5B77C9" w14:textId="21851075" w:rsidR="00EB22B6" w:rsidRPr="00A37F2F" w:rsidRDefault="00EB22B6" w:rsidP="00A37F2F">
      <w:pPr>
        <w:pStyle w:val="Heading1"/>
        <w:rPr>
          <w:rFonts w:ascii="Calibri" w:hAnsi="Calibri" w:cs="Calibri"/>
          <w:sz w:val="24"/>
          <w:szCs w:val="24"/>
        </w:rPr>
      </w:pPr>
      <w:r w:rsidRPr="00A37F2F">
        <w:rPr>
          <w:rFonts w:ascii="Calibri" w:hAnsi="Calibri" w:cs="Calibri"/>
          <w:sz w:val="24"/>
          <w:szCs w:val="24"/>
        </w:rPr>
        <w:t>Conclusion</w:t>
      </w:r>
    </w:p>
    <w:p w14:paraId="59967627" w14:textId="10130042" w:rsidR="00F109F7" w:rsidRPr="00A37F2F" w:rsidRDefault="00D068EE" w:rsidP="00F109F7">
      <w:pPr>
        <w:spacing w:line="480" w:lineRule="auto"/>
        <w:rPr>
          <w:rFonts w:ascii="Calibri" w:hAnsi="Calibri" w:cs="Calibri"/>
          <w:color w:val="000000"/>
        </w:rPr>
      </w:pPr>
      <w:r>
        <w:rPr>
          <w:rFonts w:ascii="Calibri" w:hAnsi="Calibri" w:cs="Calibri"/>
          <w:color w:val="000000"/>
        </w:rPr>
        <w:t>Despite the degree of ambiguity regarding al-Ghazali’s nature of Sufism, a</w:t>
      </w:r>
      <w:r w:rsidR="00F109F7" w:rsidRPr="00A37F2F">
        <w:rPr>
          <w:rFonts w:ascii="Calibri" w:hAnsi="Calibri" w:cs="Calibri"/>
          <w:color w:val="000000"/>
        </w:rPr>
        <w:t>ccording to Salleh</w:t>
      </w:r>
      <w:r w:rsidR="00D62FED">
        <w:rPr>
          <w:rFonts w:ascii="Calibri" w:hAnsi="Calibri" w:cs="Calibri"/>
          <w:color w:val="000000"/>
        </w:rPr>
        <w:t xml:space="preserve"> (1996, p.47)</w:t>
      </w:r>
      <w:r w:rsidR="00F109F7" w:rsidRPr="00A37F2F">
        <w:rPr>
          <w:rFonts w:ascii="Calibri" w:hAnsi="Calibri" w:cs="Calibri"/>
          <w:color w:val="000000"/>
        </w:rPr>
        <w:t xml:space="preserve">, there are at least three attitudes regarding al-Ghazali’s mysticism. Firstly, there have been those who doubt al-Ghazali's status as a Sufi according to the strict meaning of the term (ibid). Next, al-Ghazali is generally considered to be a sober Sufi according to other Sufis and Western writers (ibid). Lastly, others have concluded that al-Ghazali is, in fact, a drunken Sufi, having examined some of his opinions such as his thoughts regarding the soul and its relationship to God, etc (ibid). </w:t>
      </w:r>
    </w:p>
    <w:p w14:paraId="12B24019" w14:textId="3C3D4B29" w:rsidR="00D068EE" w:rsidRDefault="00EB22B6" w:rsidP="00D068EE">
      <w:pPr>
        <w:spacing w:line="480" w:lineRule="auto"/>
        <w:rPr>
          <w:rFonts w:ascii="Calibri" w:hAnsi="Calibri" w:cs="Calibri"/>
          <w:color w:val="000000"/>
        </w:rPr>
      </w:pPr>
      <w:r w:rsidRPr="00A37F2F">
        <w:rPr>
          <w:rFonts w:ascii="Calibri" w:hAnsi="Calibri" w:cs="Calibri"/>
          <w:color w:val="000000"/>
        </w:rPr>
        <w:t xml:space="preserve">Although there does not appear to be any explicit statement from al-Ghazali claiming to be a Sufi, it is evident that he was very much influenced by </w:t>
      </w:r>
      <w:r w:rsidR="00A37F2F">
        <w:rPr>
          <w:rFonts w:ascii="Calibri" w:hAnsi="Calibri" w:cs="Calibri"/>
          <w:color w:val="000000"/>
        </w:rPr>
        <w:t>Sufism</w:t>
      </w:r>
      <w:r w:rsidRPr="00A37F2F">
        <w:rPr>
          <w:rFonts w:ascii="Calibri" w:hAnsi="Calibri" w:cs="Calibri"/>
          <w:color w:val="000000"/>
        </w:rPr>
        <w:t xml:space="preserve"> and even implemented aspects of Sufism in his life. </w:t>
      </w:r>
      <w:r w:rsidR="00A37F2F">
        <w:rPr>
          <w:rFonts w:ascii="Calibri" w:hAnsi="Calibri" w:cs="Calibri"/>
          <w:color w:val="000000"/>
        </w:rPr>
        <w:t>Nevertheless, regard</w:t>
      </w:r>
      <w:r w:rsidR="00532FD1">
        <w:rPr>
          <w:rFonts w:ascii="Calibri" w:hAnsi="Calibri" w:cs="Calibri"/>
          <w:color w:val="000000"/>
        </w:rPr>
        <w:t xml:space="preserve">ing </w:t>
      </w:r>
      <w:r w:rsidR="00A37F2F">
        <w:rPr>
          <w:rFonts w:ascii="Calibri" w:hAnsi="Calibri" w:cs="Calibri"/>
          <w:color w:val="000000"/>
        </w:rPr>
        <w:t xml:space="preserve">al-Ghazali </w:t>
      </w:r>
      <w:r w:rsidR="00E54C01">
        <w:rPr>
          <w:rFonts w:ascii="Calibri" w:hAnsi="Calibri" w:cs="Calibri"/>
          <w:color w:val="000000"/>
        </w:rPr>
        <w:t>being</w:t>
      </w:r>
      <w:r w:rsidR="00A37F2F">
        <w:rPr>
          <w:rFonts w:ascii="Calibri" w:hAnsi="Calibri" w:cs="Calibri"/>
          <w:color w:val="000000"/>
        </w:rPr>
        <w:t xml:space="preserve"> a Sufi</w:t>
      </w:r>
      <w:r w:rsidRPr="00A37F2F">
        <w:rPr>
          <w:rFonts w:ascii="Calibri" w:hAnsi="Calibri" w:cs="Calibri"/>
          <w:color w:val="000000"/>
        </w:rPr>
        <w:t xml:space="preserve"> or not</w:t>
      </w:r>
      <w:r w:rsidR="00ED23F7">
        <w:rPr>
          <w:rFonts w:ascii="Calibri" w:hAnsi="Calibri" w:cs="Calibri"/>
          <w:color w:val="000000"/>
        </w:rPr>
        <w:t>,</w:t>
      </w:r>
      <w:r w:rsidRPr="00A37F2F">
        <w:rPr>
          <w:rFonts w:ascii="Calibri" w:hAnsi="Calibri" w:cs="Calibri"/>
          <w:color w:val="000000"/>
        </w:rPr>
        <w:t xml:space="preserve"> does not take away from his contribution to Sufism. </w:t>
      </w:r>
      <w:r w:rsidR="00AE15C5" w:rsidRPr="00A37F2F">
        <w:rPr>
          <w:rFonts w:ascii="Calibri" w:hAnsi="Calibri" w:cs="Calibri"/>
          <w:color w:val="000000"/>
        </w:rPr>
        <w:t xml:space="preserve">Al-Ghazali aimed to promote a type of Sufism </w:t>
      </w:r>
      <w:r w:rsidR="00E54C01">
        <w:rPr>
          <w:rFonts w:ascii="Calibri" w:hAnsi="Calibri" w:cs="Calibri"/>
          <w:color w:val="000000"/>
        </w:rPr>
        <w:t>that</w:t>
      </w:r>
      <w:r w:rsidR="00AE15C5" w:rsidRPr="00A37F2F">
        <w:rPr>
          <w:rFonts w:ascii="Calibri" w:hAnsi="Calibri" w:cs="Calibri"/>
          <w:color w:val="000000"/>
        </w:rPr>
        <w:t xml:space="preserve"> would be a natural harmony between </w:t>
      </w:r>
      <w:r w:rsidR="00F109F7" w:rsidRPr="00A37F2F">
        <w:rPr>
          <w:rFonts w:ascii="Calibri" w:hAnsi="Calibri" w:cs="Calibri"/>
          <w:color w:val="000000"/>
        </w:rPr>
        <w:t xml:space="preserve">orthodox Islam and the Sufi way (ibid, p.55). As such, it is believed that it was a result of al-Ghazali’s </w:t>
      </w:r>
      <w:r w:rsidR="00A37F2F" w:rsidRPr="00A37F2F">
        <w:rPr>
          <w:rFonts w:ascii="Calibri" w:hAnsi="Calibri" w:cs="Calibri"/>
          <w:color w:val="000000"/>
        </w:rPr>
        <w:t>exertion</w:t>
      </w:r>
      <w:r w:rsidR="00F109F7" w:rsidRPr="00A37F2F">
        <w:rPr>
          <w:rFonts w:ascii="Calibri" w:hAnsi="Calibri" w:cs="Calibri"/>
          <w:color w:val="000000"/>
        </w:rPr>
        <w:t xml:space="preserve"> </w:t>
      </w:r>
      <w:r w:rsidR="003B7D13" w:rsidRPr="00A37F2F">
        <w:rPr>
          <w:rFonts w:ascii="Calibri" w:hAnsi="Calibri" w:cs="Calibri"/>
          <w:color w:val="000000"/>
        </w:rPr>
        <w:t>which aided</w:t>
      </w:r>
      <w:r w:rsidR="00F109F7" w:rsidRPr="00A37F2F">
        <w:rPr>
          <w:rFonts w:ascii="Calibri" w:hAnsi="Calibri" w:cs="Calibri"/>
          <w:color w:val="000000"/>
        </w:rPr>
        <w:t xml:space="preserve"> Sufism </w:t>
      </w:r>
      <w:r w:rsidR="00582CC2">
        <w:rPr>
          <w:rFonts w:ascii="Calibri" w:hAnsi="Calibri" w:cs="Calibri"/>
          <w:color w:val="000000"/>
        </w:rPr>
        <w:t xml:space="preserve">to </w:t>
      </w:r>
      <w:r w:rsidR="00F109F7" w:rsidRPr="00A37F2F">
        <w:rPr>
          <w:rFonts w:ascii="Calibri" w:hAnsi="Calibri" w:cs="Calibri"/>
          <w:color w:val="000000"/>
        </w:rPr>
        <w:t xml:space="preserve">achieve </w:t>
      </w:r>
      <w:r w:rsidR="003B7D13" w:rsidRPr="00A37F2F">
        <w:rPr>
          <w:rFonts w:ascii="Calibri" w:hAnsi="Calibri" w:cs="Calibri"/>
          <w:color w:val="000000"/>
        </w:rPr>
        <w:t>much respect and legitimacy in Islam</w:t>
      </w:r>
      <w:r w:rsidR="00A37F2F">
        <w:rPr>
          <w:rFonts w:ascii="Calibri" w:hAnsi="Calibri" w:cs="Calibri"/>
          <w:color w:val="000000"/>
        </w:rPr>
        <w:t xml:space="preserve"> demonstrating that Sufism is part and parcel of Islam</w:t>
      </w:r>
      <w:r w:rsidR="003B7D13" w:rsidRPr="00A37F2F">
        <w:rPr>
          <w:rFonts w:ascii="Calibri" w:hAnsi="Calibri" w:cs="Calibri"/>
          <w:color w:val="000000"/>
        </w:rPr>
        <w:t xml:space="preserve"> (ibid). </w:t>
      </w:r>
      <w:r w:rsidR="00E54C01">
        <w:rPr>
          <w:rFonts w:ascii="Calibri" w:hAnsi="Calibri" w:cs="Calibri"/>
          <w:color w:val="000000"/>
        </w:rPr>
        <w:t>Al-Ghazali’s efforts lead to Sufism becoming a mass movement, the establishment of Sufi institutions, and it being taught openly (ibid, p.56).</w:t>
      </w:r>
    </w:p>
    <w:p w14:paraId="266FD881" w14:textId="77777777" w:rsidR="00D068EE" w:rsidRDefault="00D068EE" w:rsidP="00D068EE">
      <w:pPr>
        <w:spacing w:line="480" w:lineRule="auto"/>
        <w:jc w:val="center"/>
        <w:divId w:val="764035386"/>
        <w:rPr>
          <w:rFonts w:ascii="Calibri" w:hAnsi="Calibri" w:cs="Calibri"/>
          <w:color w:val="000000"/>
        </w:rPr>
      </w:pPr>
      <w:r w:rsidRPr="00D62FED">
        <w:rPr>
          <w:rFonts w:ascii="Calibri" w:hAnsi="Calibri" w:cs="Calibri"/>
          <w:color w:val="000000"/>
        </w:rPr>
        <w:lastRenderedPageBreak/>
        <w:t>Reference</w:t>
      </w:r>
    </w:p>
    <w:p w14:paraId="7D4770B9" w14:textId="075613FA" w:rsidR="00D068EE" w:rsidRDefault="00D068EE" w:rsidP="00D068EE">
      <w:pPr>
        <w:pStyle w:val="NormalWeb"/>
        <w:spacing w:line="480" w:lineRule="auto"/>
        <w:ind w:left="450" w:hanging="450"/>
        <w:divId w:val="764035386"/>
        <w:rPr>
          <w:rFonts w:ascii="undefined" w:hAnsi="undefined"/>
        </w:rPr>
      </w:pPr>
      <w:proofErr w:type="spellStart"/>
      <w:r>
        <w:rPr>
          <w:rFonts w:ascii="undefined" w:hAnsi="undefined"/>
        </w:rPr>
        <w:t>Abrahamov</w:t>
      </w:r>
      <w:proofErr w:type="spellEnd"/>
      <w:r>
        <w:rPr>
          <w:rFonts w:ascii="undefined" w:hAnsi="undefined"/>
        </w:rPr>
        <w:t>, B. (2014). ‘Al-</w:t>
      </w:r>
      <w:proofErr w:type="spellStart"/>
      <w:r>
        <w:rPr>
          <w:rFonts w:ascii="undefined" w:hAnsi="undefined"/>
        </w:rPr>
        <w:t>Ghazālī</w:t>
      </w:r>
      <w:proofErr w:type="spellEnd"/>
      <w:r>
        <w:rPr>
          <w:rFonts w:ascii="undefined" w:hAnsi="undefined"/>
        </w:rPr>
        <w:t xml:space="preserve">.’ </w:t>
      </w:r>
      <w:r>
        <w:rPr>
          <w:rFonts w:ascii="undefined" w:hAnsi="undefined"/>
          <w:i/>
          <w:iCs/>
        </w:rPr>
        <w:t>Ibn al-'Arabi and the Sufis</w:t>
      </w:r>
      <w:r>
        <w:rPr>
          <w:rFonts w:ascii="undefined" w:hAnsi="undefined"/>
        </w:rPr>
        <w:t xml:space="preserve">. </w:t>
      </w:r>
      <w:proofErr w:type="spellStart"/>
      <w:r>
        <w:rPr>
          <w:rFonts w:ascii="undefined" w:hAnsi="undefined"/>
        </w:rPr>
        <w:t>Anqa</w:t>
      </w:r>
      <w:proofErr w:type="spellEnd"/>
      <w:r>
        <w:rPr>
          <w:rFonts w:ascii="undefined" w:hAnsi="undefined"/>
        </w:rPr>
        <w:t xml:space="preserve"> Publishing. </w:t>
      </w:r>
    </w:p>
    <w:p w14:paraId="2BD18E94" w14:textId="03067155" w:rsidR="00D068EE" w:rsidRDefault="00D068EE" w:rsidP="00D068EE">
      <w:pPr>
        <w:pStyle w:val="NormalWeb"/>
        <w:spacing w:line="480" w:lineRule="auto"/>
        <w:ind w:left="450" w:hanging="450"/>
        <w:divId w:val="764035386"/>
        <w:rPr>
          <w:rFonts w:ascii="undefined" w:hAnsi="undefined"/>
        </w:rPr>
      </w:pPr>
      <w:proofErr w:type="spellStart"/>
      <w:r>
        <w:rPr>
          <w:rFonts w:ascii="undefined" w:hAnsi="undefined"/>
        </w:rPr>
        <w:t>Abrahamov</w:t>
      </w:r>
      <w:proofErr w:type="spellEnd"/>
      <w:r>
        <w:rPr>
          <w:rFonts w:ascii="undefined" w:hAnsi="undefined"/>
        </w:rPr>
        <w:t>, B. (2015). ‘Al-</w:t>
      </w:r>
      <w:proofErr w:type="spellStart"/>
      <w:r>
        <w:rPr>
          <w:rFonts w:ascii="undefined" w:hAnsi="undefined"/>
        </w:rPr>
        <w:t>Ghazālī</w:t>
      </w:r>
      <w:proofErr w:type="spellEnd"/>
      <w:r>
        <w:rPr>
          <w:rFonts w:ascii="undefined" w:hAnsi="undefined"/>
        </w:rPr>
        <w:t xml:space="preserve"> and the Rationalization of Sufism.’ In G. Tamer (Ed.), </w:t>
      </w:r>
      <w:r>
        <w:rPr>
          <w:rFonts w:ascii="undefined" w:hAnsi="undefined"/>
          <w:i/>
          <w:iCs/>
        </w:rPr>
        <w:t>Islam and Rationality: The Impact of Al-Ghazali: Papers Collected on his 900th Anniversary</w:t>
      </w:r>
      <w:r>
        <w:rPr>
          <w:rFonts w:ascii="undefined" w:hAnsi="undefined"/>
        </w:rPr>
        <w:t xml:space="preserve">. Brill. </w:t>
      </w:r>
    </w:p>
    <w:p w14:paraId="215782B5" w14:textId="77777777" w:rsidR="00D068EE" w:rsidRDefault="00D068EE" w:rsidP="00D068EE">
      <w:pPr>
        <w:pStyle w:val="NormalWeb"/>
        <w:spacing w:line="480" w:lineRule="auto"/>
        <w:ind w:left="450" w:hanging="450"/>
        <w:divId w:val="764035386"/>
        <w:rPr>
          <w:rFonts w:ascii="undefined" w:hAnsi="undefined"/>
        </w:rPr>
      </w:pPr>
      <w:r>
        <w:rPr>
          <w:rFonts w:ascii="undefined" w:hAnsi="undefined"/>
        </w:rPr>
        <w:t xml:space="preserve">al-Ghazali, A. H. M. (2005). ‘The Rescuer from Error.’ In M. A. Khalidi (Ed.), </w:t>
      </w:r>
      <w:r>
        <w:rPr>
          <w:rFonts w:ascii="undefined" w:hAnsi="undefined"/>
          <w:i/>
          <w:iCs/>
        </w:rPr>
        <w:t>Medieval Islamic Philosophical Writings</w:t>
      </w:r>
      <w:r>
        <w:rPr>
          <w:rFonts w:ascii="undefined" w:hAnsi="undefined"/>
        </w:rPr>
        <w:t xml:space="preserve">. Cambridge University Press. </w:t>
      </w:r>
    </w:p>
    <w:p w14:paraId="569751C5" w14:textId="77777777" w:rsidR="00D068EE" w:rsidRDefault="00D068EE" w:rsidP="00D068EE">
      <w:pPr>
        <w:pStyle w:val="NormalWeb"/>
        <w:spacing w:line="480" w:lineRule="auto"/>
        <w:ind w:left="450" w:hanging="450"/>
        <w:divId w:val="764035386"/>
        <w:rPr>
          <w:rFonts w:ascii="undefined" w:hAnsi="undefined"/>
          <w:i/>
          <w:iCs/>
        </w:rPr>
      </w:pPr>
      <w:r>
        <w:rPr>
          <w:rFonts w:ascii="undefined" w:hAnsi="undefined"/>
        </w:rPr>
        <w:t>Salleh, K. H. (1996). ‘An Examination on the Nature of al-Ghazali Sufism.’</w:t>
      </w:r>
      <w:r>
        <w:rPr>
          <w:rFonts w:ascii="undefined" w:hAnsi="undefined"/>
          <w:i/>
          <w:iCs/>
        </w:rPr>
        <w:t xml:space="preserve"> </w:t>
      </w:r>
      <w:proofErr w:type="spellStart"/>
      <w:r>
        <w:rPr>
          <w:rFonts w:ascii="undefined" w:hAnsi="undefined"/>
          <w:i/>
          <w:iCs/>
        </w:rPr>
        <w:t>Islamiyyat</w:t>
      </w:r>
      <w:proofErr w:type="spellEnd"/>
      <w:r>
        <w:rPr>
          <w:rFonts w:ascii="undefined" w:hAnsi="undefined"/>
          <w:i/>
          <w:iCs/>
        </w:rPr>
        <w:t>, 17</w:t>
      </w:r>
    </w:p>
    <w:p w14:paraId="53A92659" w14:textId="412C3450" w:rsidR="00D068EE" w:rsidRDefault="00D068EE" w:rsidP="00D068EE">
      <w:pPr>
        <w:pStyle w:val="NormalWeb"/>
        <w:spacing w:line="480" w:lineRule="auto"/>
        <w:ind w:left="450" w:hanging="450"/>
        <w:divId w:val="764035386"/>
        <w:rPr>
          <w:rFonts w:ascii="undefined" w:hAnsi="undefined"/>
        </w:rPr>
      </w:pPr>
      <w:proofErr w:type="spellStart"/>
      <w:r>
        <w:rPr>
          <w:rFonts w:ascii="undefined" w:hAnsi="undefined"/>
        </w:rPr>
        <w:t>Trimingham</w:t>
      </w:r>
      <w:proofErr w:type="spellEnd"/>
      <w:r>
        <w:rPr>
          <w:rFonts w:ascii="undefined" w:hAnsi="undefined"/>
        </w:rPr>
        <w:t xml:space="preserve">, J. S. (1971). ‘Sufis, </w:t>
      </w:r>
      <w:proofErr w:type="spellStart"/>
      <w:r>
        <w:rPr>
          <w:rFonts w:ascii="undefined" w:hAnsi="undefined"/>
        </w:rPr>
        <w:t>Malamatis</w:t>
      </w:r>
      <w:proofErr w:type="spellEnd"/>
      <w:r>
        <w:rPr>
          <w:rFonts w:ascii="undefined" w:hAnsi="undefined"/>
        </w:rPr>
        <w:t xml:space="preserve">, and </w:t>
      </w:r>
      <w:proofErr w:type="spellStart"/>
      <w:r>
        <w:rPr>
          <w:rFonts w:ascii="undefined" w:hAnsi="undefined"/>
        </w:rPr>
        <w:t>Qalandaris</w:t>
      </w:r>
      <w:proofErr w:type="spellEnd"/>
      <w:r>
        <w:rPr>
          <w:rFonts w:ascii="undefined" w:hAnsi="undefined"/>
        </w:rPr>
        <w:t xml:space="preserve">.’ </w:t>
      </w:r>
      <w:r>
        <w:rPr>
          <w:rFonts w:ascii="undefined" w:hAnsi="undefined"/>
          <w:i/>
          <w:iCs/>
        </w:rPr>
        <w:t>The Sufi Orders in Islam</w:t>
      </w:r>
      <w:r>
        <w:rPr>
          <w:rFonts w:ascii="undefined" w:hAnsi="undefined"/>
        </w:rPr>
        <w:t xml:space="preserve">. Oxford University Press. </w:t>
      </w:r>
    </w:p>
    <w:p w14:paraId="7F4BADAC" w14:textId="3A9C3437" w:rsidR="00D068EE" w:rsidRPr="00D068EE" w:rsidRDefault="00D068EE" w:rsidP="00D62FED">
      <w:pPr>
        <w:pStyle w:val="NormalWeb"/>
        <w:spacing w:line="480" w:lineRule="auto"/>
        <w:divId w:val="764035386"/>
        <w:rPr>
          <w:rFonts w:ascii="Calibri" w:eastAsia="Times New Roman" w:hAnsi="Calibri" w:cs="Calibri"/>
          <w:color w:val="000000"/>
        </w:rPr>
      </w:pPr>
    </w:p>
    <w:p w14:paraId="74F2F002" w14:textId="6B037927" w:rsidR="008C008F" w:rsidRPr="00A37F2F" w:rsidRDefault="008C008F" w:rsidP="00D62FED">
      <w:pPr>
        <w:pStyle w:val="NormalWeb"/>
        <w:spacing w:line="480" w:lineRule="auto"/>
        <w:divId w:val="764035386"/>
        <w:rPr>
          <w:rFonts w:ascii="Calibri" w:hAnsi="Calibri" w:cs="Calibri"/>
          <w:color w:val="000000"/>
        </w:rPr>
      </w:pPr>
    </w:p>
    <w:sectPr w:rsidR="008C008F" w:rsidRPr="00A37F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undefined">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F46"/>
    <w:rsid w:val="00070D71"/>
    <w:rsid w:val="0008620B"/>
    <w:rsid w:val="00091FEE"/>
    <w:rsid w:val="000C51CE"/>
    <w:rsid w:val="00142C26"/>
    <w:rsid w:val="00147D93"/>
    <w:rsid w:val="00155F25"/>
    <w:rsid w:val="00175B06"/>
    <w:rsid w:val="001F1850"/>
    <w:rsid w:val="00206242"/>
    <w:rsid w:val="002B0FA3"/>
    <w:rsid w:val="002C5DD2"/>
    <w:rsid w:val="002D4607"/>
    <w:rsid w:val="002E3CE1"/>
    <w:rsid w:val="002F4B3C"/>
    <w:rsid w:val="00307EBE"/>
    <w:rsid w:val="0037319F"/>
    <w:rsid w:val="003A6318"/>
    <w:rsid w:val="003B7D13"/>
    <w:rsid w:val="003E43F9"/>
    <w:rsid w:val="003F5220"/>
    <w:rsid w:val="00402229"/>
    <w:rsid w:val="004059CC"/>
    <w:rsid w:val="00413724"/>
    <w:rsid w:val="00415613"/>
    <w:rsid w:val="004724D4"/>
    <w:rsid w:val="00481B10"/>
    <w:rsid w:val="004B246C"/>
    <w:rsid w:val="004C339F"/>
    <w:rsid w:val="004D5141"/>
    <w:rsid w:val="004D75D5"/>
    <w:rsid w:val="004E4BD2"/>
    <w:rsid w:val="00516965"/>
    <w:rsid w:val="00523CFF"/>
    <w:rsid w:val="00532FD1"/>
    <w:rsid w:val="00540711"/>
    <w:rsid w:val="00554CB0"/>
    <w:rsid w:val="00570BC0"/>
    <w:rsid w:val="005823CF"/>
    <w:rsid w:val="00582CC2"/>
    <w:rsid w:val="00585F1B"/>
    <w:rsid w:val="005947F1"/>
    <w:rsid w:val="005954C7"/>
    <w:rsid w:val="005A1342"/>
    <w:rsid w:val="005A70F9"/>
    <w:rsid w:val="005B4F46"/>
    <w:rsid w:val="005F6718"/>
    <w:rsid w:val="006974BB"/>
    <w:rsid w:val="006A76ED"/>
    <w:rsid w:val="006C5CCA"/>
    <w:rsid w:val="007179B9"/>
    <w:rsid w:val="007405B4"/>
    <w:rsid w:val="007878EE"/>
    <w:rsid w:val="007D2051"/>
    <w:rsid w:val="00814F39"/>
    <w:rsid w:val="0082264C"/>
    <w:rsid w:val="008239A9"/>
    <w:rsid w:val="00892B78"/>
    <w:rsid w:val="008A3E85"/>
    <w:rsid w:val="008B11B7"/>
    <w:rsid w:val="008C008F"/>
    <w:rsid w:val="008D4391"/>
    <w:rsid w:val="008E5810"/>
    <w:rsid w:val="008F3287"/>
    <w:rsid w:val="00906BDF"/>
    <w:rsid w:val="0091358C"/>
    <w:rsid w:val="00924D2E"/>
    <w:rsid w:val="00935418"/>
    <w:rsid w:val="0096383B"/>
    <w:rsid w:val="00994F60"/>
    <w:rsid w:val="009A54C6"/>
    <w:rsid w:val="00A05FB7"/>
    <w:rsid w:val="00A1364A"/>
    <w:rsid w:val="00A37F2F"/>
    <w:rsid w:val="00A5429F"/>
    <w:rsid w:val="00A77E54"/>
    <w:rsid w:val="00AB5B91"/>
    <w:rsid w:val="00AE15C5"/>
    <w:rsid w:val="00AF1118"/>
    <w:rsid w:val="00AF3F6C"/>
    <w:rsid w:val="00AF68AE"/>
    <w:rsid w:val="00B13697"/>
    <w:rsid w:val="00B90EAF"/>
    <w:rsid w:val="00BC0A0F"/>
    <w:rsid w:val="00BD0205"/>
    <w:rsid w:val="00BE27E5"/>
    <w:rsid w:val="00BF6549"/>
    <w:rsid w:val="00C12F8E"/>
    <w:rsid w:val="00C45334"/>
    <w:rsid w:val="00CA15E4"/>
    <w:rsid w:val="00CC4849"/>
    <w:rsid w:val="00CF7335"/>
    <w:rsid w:val="00D068EE"/>
    <w:rsid w:val="00D13374"/>
    <w:rsid w:val="00D5374C"/>
    <w:rsid w:val="00D56F95"/>
    <w:rsid w:val="00D62FED"/>
    <w:rsid w:val="00DA3458"/>
    <w:rsid w:val="00DA4F14"/>
    <w:rsid w:val="00DB01E2"/>
    <w:rsid w:val="00DC2F87"/>
    <w:rsid w:val="00DD0DC4"/>
    <w:rsid w:val="00DF5055"/>
    <w:rsid w:val="00E16CA8"/>
    <w:rsid w:val="00E54C01"/>
    <w:rsid w:val="00E7417D"/>
    <w:rsid w:val="00E83F6C"/>
    <w:rsid w:val="00EA226F"/>
    <w:rsid w:val="00EB22B6"/>
    <w:rsid w:val="00EB499B"/>
    <w:rsid w:val="00EC0F58"/>
    <w:rsid w:val="00ED23F7"/>
    <w:rsid w:val="00EE45CD"/>
    <w:rsid w:val="00EF677D"/>
    <w:rsid w:val="00F002C9"/>
    <w:rsid w:val="00F109F7"/>
    <w:rsid w:val="00F270AC"/>
    <w:rsid w:val="00F335EC"/>
    <w:rsid w:val="00F34F78"/>
    <w:rsid w:val="00F50850"/>
    <w:rsid w:val="00F76841"/>
    <w:rsid w:val="00F801A3"/>
    <w:rsid w:val="00F90B20"/>
    <w:rsid w:val="00F9451D"/>
    <w:rsid w:val="00FA3191"/>
    <w:rsid w:val="00FC0233"/>
    <w:rsid w:val="00FD15AE"/>
    <w:rsid w:val="00FF4A3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2A1FAB7E"/>
  <w15:chartTrackingRefBased/>
  <w15:docId w15:val="{06C5AF3B-CFB6-8640-989C-A33E962B2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19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B4F46"/>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B4F46"/>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B4F46"/>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B4F46"/>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5B4F46"/>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5B4F46"/>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5B4F46"/>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5B4F46"/>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5B4F46"/>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F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4F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4F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4F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4F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4F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4F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4F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4F46"/>
    <w:rPr>
      <w:rFonts w:eastAsiaTheme="majorEastAsia" w:cstheme="majorBidi"/>
      <w:color w:val="272727" w:themeColor="text1" w:themeTint="D8"/>
    </w:rPr>
  </w:style>
  <w:style w:type="paragraph" w:styleId="Title">
    <w:name w:val="Title"/>
    <w:basedOn w:val="Normal"/>
    <w:next w:val="Normal"/>
    <w:link w:val="TitleChar"/>
    <w:uiPriority w:val="10"/>
    <w:qFormat/>
    <w:rsid w:val="005B4F4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B4F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F46"/>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B4F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F46"/>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5B4F46"/>
    <w:rPr>
      <w:i/>
      <w:iCs/>
      <w:color w:val="404040" w:themeColor="text1" w:themeTint="BF"/>
    </w:rPr>
  </w:style>
  <w:style w:type="paragraph" w:styleId="ListParagraph">
    <w:name w:val="List Paragraph"/>
    <w:basedOn w:val="Normal"/>
    <w:uiPriority w:val="34"/>
    <w:qFormat/>
    <w:rsid w:val="005B4F46"/>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5B4F46"/>
    <w:rPr>
      <w:i/>
      <w:iCs/>
      <w:color w:val="0F4761" w:themeColor="accent1" w:themeShade="BF"/>
    </w:rPr>
  </w:style>
  <w:style w:type="paragraph" w:styleId="IntenseQuote">
    <w:name w:val="Intense Quote"/>
    <w:basedOn w:val="Normal"/>
    <w:next w:val="Normal"/>
    <w:link w:val="IntenseQuoteChar"/>
    <w:uiPriority w:val="30"/>
    <w:qFormat/>
    <w:rsid w:val="005B4F4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5B4F46"/>
    <w:rPr>
      <w:i/>
      <w:iCs/>
      <w:color w:val="0F4761" w:themeColor="accent1" w:themeShade="BF"/>
    </w:rPr>
  </w:style>
  <w:style w:type="character" w:styleId="IntenseReference">
    <w:name w:val="Intense Reference"/>
    <w:basedOn w:val="DefaultParagraphFont"/>
    <w:uiPriority w:val="32"/>
    <w:qFormat/>
    <w:rsid w:val="005B4F46"/>
    <w:rPr>
      <w:b/>
      <w:bCs/>
      <w:smallCaps/>
      <w:color w:val="0F4761" w:themeColor="accent1" w:themeShade="BF"/>
      <w:spacing w:val="5"/>
    </w:rPr>
  </w:style>
  <w:style w:type="character" w:styleId="PlaceholderText">
    <w:name w:val="Placeholder Text"/>
    <w:basedOn w:val="DefaultParagraphFont"/>
    <w:uiPriority w:val="99"/>
    <w:semiHidden/>
    <w:rsid w:val="005B4F46"/>
    <w:rPr>
      <w:color w:val="666666"/>
    </w:rPr>
  </w:style>
  <w:style w:type="character" w:customStyle="1" w:styleId="apple-converted-space">
    <w:name w:val="apple-converted-space"/>
    <w:basedOn w:val="DefaultParagraphFont"/>
    <w:rsid w:val="0037319F"/>
  </w:style>
  <w:style w:type="paragraph" w:styleId="NormalWeb">
    <w:name w:val="Normal (Web)"/>
    <w:basedOn w:val="Normal"/>
    <w:uiPriority w:val="99"/>
    <w:unhideWhenUsed/>
    <w:rsid w:val="008C008F"/>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120">
      <w:bodyDiv w:val="1"/>
      <w:marLeft w:val="0"/>
      <w:marRight w:val="0"/>
      <w:marTop w:val="0"/>
      <w:marBottom w:val="0"/>
      <w:divBdr>
        <w:top w:val="none" w:sz="0" w:space="0" w:color="auto"/>
        <w:left w:val="none" w:sz="0" w:space="0" w:color="auto"/>
        <w:bottom w:val="none" w:sz="0" w:space="0" w:color="auto"/>
        <w:right w:val="none" w:sz="0" w:space="0" w:color="auto"/>
      </w:divBdr>
    </w:div>
    <w:div w:id="15087440">
      <w:bodyDiv w:val="1"/>
      <w:marLeft w:val="0"/>
      <w:marRight w:val="0"/>
      <w:marTop w:val="0"/>
      <w:marBottom w:val="0"/>
      <w:divBdr>
        <w:top w:val="none" w:sz="0" w:space="0" w:color="auto"/>
        <w:left w:val="none" w:sz="0" w:space="0" w:color="auto"/>
        <w:bottom w:val="none" w:sz="0" w:space="0" w:color="auto"/>
        <w:right w:val="none" w:sz="0" w:space="0" w:color="auto"/>
      </w:divBdr>
    </w:div>
    <w:div w:id="33387769">
      <w:bodyDiv w:val="1"/>
      <w:marLeft w:val="0"/>
      <w:marRight w:val="0"/>
      <w:marTop w:val="0"/>
      <w:marBottom w:val="0"/>
      <w:divBdr>
        <w:top w:val="none" w:sz="0" w:space="0" w:color="auto"/>
        <w:left w:val="none" w:sz="0" w:space="0" w:color="auto"/>
        <w:bottom w:val="none" w:sz="0" w:space="0" w:color="auto"/>
        <w:right w:val="none" w:sz="0" w:space="0" w:color="auto"/>
      </w:divBdr>
    </w:div>
    <w:div w:id="63258916">
      <w:bodyDiv w:val="1"/>
      <w:marLeft w:val="0"/>
      <w:marRight w:val="0"/>
      <w:marTop w:val="0"/>
      <w:marBottom w:val="0"/>
      <w:divBdr>
        <w:top w:val="none" w:sz="0" w:space="0" w:color="auto"/>
        <w:left w:val="none" w:sz="0" w:space="0" w:color="auto"/>
        <w:bottom w:val="none" w:sz="0" w:space="0" w:color="auto"/>
        <w:right w:val="none" w:sz="0" w:space="0" w:color="auto"/>
      </w:divBdr>
    </w:div>
    <w:div w:id="156388749">
      <w:bodyDiv w:val="1"/>
      <w:marLeft w:val="0"/>
      <w:marRight w:val="0"/>
      <w:marTop w:val="0"/>
      <w:marBottom w:val="0"/>
      <w:divBdr>
        <w:top w:val="none" w:sz="0" w:space="0" w:color="auto"/>
        <w:left w:val="none" w:sz="0" w:space="0" w:color="auto"/>
        <w:bottom w:val="none" w:sz="0" w:space="0" w:color="auto"/>
        <w:right w:val="none" w:sz="0" w:space="0" w:color="auto"/>
      </w:divBdr>
    </w:div>
    <w:div w:id="252864900">
      <w:bodyDiv w:val="1"/>
      <w:marLeft w:val="0"/>
      <w:marRight w:val="0"/>
      <w:marTop w:val="0"/>
      <w:marBottom w:val="0"/>
      <w:divBdr>
        <w:top w:val="none" w:sz="0" w:space="0" w:color="auto"/>
        <w:left w:val="none" w:sz="0" w:space="0" w:color="auto"/>
        <w:bottom w:val="none" w:sz="0" w:space="0" w:color="auto"/>
        <w:right w:val="none" w:sz="0" w:space="0" w:color="auto"/>
      </w:divBdr>
    </w:div>
    <w:div w:id="340741953">
      <w:bodyDiv w:val="1"/>
      <w:marLeft w:val="0"/>
      <w:marRight w:val="0"/>
      <w:marTop w:val="0"/>
      <w:marBottom w:val="0"/>
      <w:divBdr>
        <w:top w:val="none" w:sz="0" w:space="0" w:color="auto"/>
        <w:left w:val="none" w:sz="0" w:space="0" w:color="auto"/>
        <w:bottom w:val="none" w:sz="0" w:space="0" w:color="auto"/>
        <w:right w:val="none" w:sz="0" w:space="0" w:color="auto"/>
      </w:divBdr>
    </w:div>
    <w:div w:id="357899888">
      <w:bodyDiv w:val="1"/>
      <w:marLeft w:val="0"/>
      <w:marRight w:val="0"/>
      <w:marTop w:val="0"/>
      <w:marBottom w:val="0"/>
      <w:divBdr>
        <w:top w:val="none" w:sz="0" w:space="0" w:color="auto"/>
        <w:left w:val="none" w:sz="0" w:space="0" w:color="auto"/>
        <w:bottom w:val="none" w:sz="0" w:space="0" w:color="auto"/>
        <w:right w:val="none" w:sz="0" w:space="0" w:color="auto"/>
      </w:divBdr>
    </w:div>
    <w:div w:id="430050964">
      <w:bodyDiv w:val="1"/>
      <w:marLeft w:val="0"/>
      <w:marRight w:val="0"/>
      <w:marTop w:val="0"/>
      <w:marBottom w:val="0"/>
      <w:divBdr>
        <w:top w:val="none" w:sz="0" w:space="0" w:color="auto"/>
        <w:left w:val="none" w:sz="0" w:space="0" w:color="auto"/>
        <w:bottom w:val="none" w:sz="0" w:space="0" w:color="auto"/>
        <w:right w:val="none" w:sz="0" w:space="0" w:color="auto"/>
      </w:divBdr>
    </w:div>
    <w:div w:id="440489006">
      <w:bodyDiv w:val="1"/>
      <w:marLeft w:val="0"/>
      <w:marRight w:val="0"/>
      <w:marTop w:val="0"/>
      <w:marBottom w:val="0"/>
      <w:divBdr>
        <w:top w:val="none" w:sz="0" w:space="0" w:color="auto"/>
        <w:left w:val="none" w:sz="0" w:space="0" w:color="auto"/>
        <w:bottom w:val="none" w:sz="0" w:space="0" w:color="auto"/>
        <w:right w:val="none" w:sz="0" w:space="0" w:color="auto"/>
      </w:divBdr>
    </w:div>
    <w:div w:id="453014358">
      <w:bodyDiv w:val="1"/>
      <w:marLeft w:val="0"/>
      <w:marRight w:val="0"/>
      <w:marTop w:val="0"/>
      <w:marBottom w:val="0"/>
      <w:divBdr>
        <w:top w:val="none" w:sz="0" w:space="0" w:color="auto"/>
        <w:left w:val="none" w:sz="0" w:space="0" w:color="auto"/>
        <w:bottom w:val="none" w:sz="0" w:space="0" w:color="auto"/>
        <w:right w:val="none" w:sz="0" w:space="0" w:color="auto"/>
      </w:divBdr>
    </w:div>
    <w:div w:id="645360339">
      <w:bodyDiv w:val="1"/>
      <w:marLeft w:val="0"/>
      <w:marRight w:val="0"/>
      <w:marTop w:val="0"/>
      <w:marBottom w:val="0"/>
      <w:divBdr>
        <w:top w:val="none" w:sz="0" w:space="0" w:color="auto"/>
        <w:left w:val="none" w:sz="0" w:space="0" w:color="auto"/>
        <w:bottom w:val="none" w:sz="0" w:space="0" w:color="auto"/>
        <w:right w:val="none" w:sz="0" w:space="0" w:color="auto"/>
      </w:divBdr>
    </w:div>
    <w:div w:id="657226151">
      <w:bodyDiv w:val="1"/>
      <w:marLeft w:val="0"/>
      <w:marRight w:val="0"/>
      <w:marTop w:val="0"/>
      <w:marBottom w:val="0"/>
      <w:divBdr>
        <w:top w:val="none" w:sz="0" w:space="0" w:color="auto"/>
        <w:left w:val="none" w:sz="0" w:space="0" w:color="auto"/>
        <w:bottom w:val="none" w:sz="0" w:space="0" w:color="auto"/>
        <w:right w:val="none" w:sz="0" w:space="0" w:color="auto"/>
      </w:divBdr>
    </w:div>
    <w:div w:id="673846904">
      <w:bodyDiv w:val="1"/>
      <w:marLeft w:val="0"/>
      <w:marRight w:val="0"/>
      <w:marTop w:val="0"/>
      <w:marBottom w:val="0"/>
      <w:divBdr>
        <w:top w:val="none" w:sz="0" w:space="0" w:color="auto"/>
        <w:left w:val="none" w:sz="0" w:space="0" w:color="auto"/>
        <w:bottom w:val="none" w:sz="0" w:space="0" w:color="auto"/>
        <w:right w:val="none" w:sz="0" w:space="0" w:color="auto"/>
      </w:divBdr>
    </w:div>
    <w:div w:id="731267780">
      <w:bodyDiv w:val="1"/>
      <w:marLeft w:val="0"/>
      <w:marRight w:val="0"/>
      <w:marTop w:val="0"/>
      <w:marBottom w:val="0"/>
      <w:divBdr>
        <w:top w:val="none" w:sz="0" w:space="0" w:color="auto"/>
        <w:left w:val="none" w:sz="0" w:space="0" w:color="auto"/>
        <w:bottom w:val="none" w:sz="0" w:space="0" w:color="auto"/>
        <w:right w:val="none" w:sz="0" w:space="0" w:color="auto"/>
      </w:divBdr>
    </w:div>
    <w:div w:id="764035386">
      <w:bodyDiv w:val="1"/>
      <w:marLeft w:val="0"/>
      <w:marRight w:val="0"/>
      <w:marTop w:val="0"/>
      <w:marBottom w:val="0"/>
      <w:divBdr>
        <w:top w:val="none" w:sz="0" w:space="0" w:color="auto"/>
        <w:left w:val="none" w:sz="0" w:space="0" w:color="auto"/>
        <w:bottom w:val="none" w:sz="0" w:space="0" w:color="auto"/>
        <w:right w:val="none" w:sz="0" w:space="0" w:color="auto"/>
      </w:divBdr>
      <w:divsChild>
        <w:div w:id="1156727495">
          <w:marLeft w:val="0"/>
          <w:marRight w:val="0"/>
          <w:marTop w:val="0"/>
          <w:marBottom w:val="0"/>
          <w:divBdr>
            <w:top w:val="none" w:sz="0" w:space="0" w:color="auto"/>
            <w:left w:val="none" w:sz="0" w:space="0" w:color="auto"/>
            <w:bottom w:val="none" w:sz="0" w:space="0" w:color="auto"/>
            <w:right w:val="none" w:sz="0" w:space="0" w:color="auto"/>
          </w:divBdr>
        </w:div>
        <w:div w:id="2084836633">
          <w:marLeft w:val="0"/>
          <w:marRight w:val="0"/>
          <w:marTop w:val="0"/>
          <w:marBottom w:val="0"/>
          <w:divBdr>
            <w:top w:val="none" w:sz="0" w:space="0" w:color="auto"/>
            <w:left w:val="none" w:sz="0" w:space="0" w:color="auto"/>
            <w:bottom w:val="none" w:sz="0" w:space="0" w:color="auto"/>
            <w:right w:val="none" w:sz="0" w:space="0" w:color="auto"/>
          </w:divBdr>
        </w:div>
        <w:div w:id="1220629136">
          <w:marLeft w:val="0"/>
          <w:marRight w:val="0"/>
          <w:marTop w:val="0"/>
          <w:marBottom w:val="0"/>
          <w:divBdr>
            <w:top w:val="none" w:sz="0" w:space="0" w:color="auto"/>
            <w:left w:val="none" w:sz="0" w:space="0" w:color="auto"/>
            <w:bottom w:val="none" w:sz="0" w:space="0" w:color="auto"/>
            <w:right w:val="none" w:sz="0" w:space="0" w:color="auto"/>
          </w:divBdr>
        </w:div>
        <w:div w:id="904144711">
          <w:marLeft w:val="0"/>
          <w:marRight w:val="0"/>
          <w:marTop w:val="0"/>
          <w:marBottom w:val="0"/>
          <w:divBdr>
            <w:top w:val="none" w:sz="0" w:space="0" w:color="auto"/>
            <w:left w:val="none" w:sz="0" w:space="0" w:color="auto"/>
            <w:bottom w:val="none" w:sz="0" w:space="0" w:color="auto"/>
            <w:right w:val="none" w:sz="0" w:space="0" w:color="auto"/>
          </w:divBdr>
        </w:div>
      </w:divsChild>
    </w:div>
    <w:div w:id="858737856">
      <w:bodyDiv w:val="1"/>
      <w:marLeft w:val="0"/>
      <w:marRight w:val="0"/>
      <w:marTop w:val="0"/>
      <w:marBottom w:val="0"/>
      <w:divBdr>
        <w:top w:val="none" w:sz="0" w:space="0" w:color="auto"/>
        <w:left w:val="none" w:sz="0" w:space="0" w:color="auto"/>
        <w:bottom w:val="none" w:sz="0" w:space="0" w:color="auto"/>
        <w:right w:val="none" w:sz="0" w:space="0" w:color="auto"/>
      </w:divBdr>
    </w:div>
    <w:div w:id="882522543">
      <w:bodyDiv w:val="1"/>
      <w:marLeft w:val="0"/>
      <w:marRight w:val="0"/>
      <w:marTop w:val="0"/>
      <w:marBottom w:val="0"/>
      <w:divBdr>
        <w:top w:val="none" w:sz="0" w:space="0" w:color="auto"/>
        <w:left w:val="none" w:sz="0" w:space="0" w:color="auto"/>
        <w:bottom w:val="none" w:sz="0" w:space="0" w:color="auto"/>
        <w:right w:val="none" w:sz="0" w:space="0" w:color="auto"/>
      </w:divBdr>
    </w:div>
    <w:div w:id="902183212">
      <w:bodyDiv w:val="1"/>
      <w:marLeft w:val="0"/>
      <w:marRight w:val="0"/>
      <w:marTop w:val="0"/>
      <w:marBottom w:val="0"/>
      <w:divBdr>
        <w:top w:val="none" w:sz="0" w:space="0" w:color="auto"/>
        <w:left w:val="none" w:sz="0" w:space="0" w:color="auto"/>
        <w:bottom w:val="none" w:sz="0" w:space="0" w:color="auto"/>
        <w:right w:val="none" w:sz="0" w:space="0" w:color="auto"/>
      </w:divBdr>
    </w:div>
    <w:div w:id="952596438">
      <w:bodyDiv w:val="1"/>
      <w:marLeft w:val="0"/>
      <w:marRight w:val="0"/>
      <w:marTop w:val="0"/>
      <w:marBottom w:val="0"/>
      <w:divBdr>
        <w:top w:val="none" w:sz="0" w:space="0" w:color="auto"/>
        <w:left w:val="none" w:sz="0" w:space="0" w:color="auto"/>
        <w:bottom w:val="none" w:sz="0" w:space="0" w:color="auto"/>
        <w:right w:val="none" w:sz="0" w:space="0" w:color="auto"/>
      </w:divBdr>
    </w:div>
    <w:div w:id="958537411">
      <w:bodyDiv w:val="1"/>
      <w:marLeft w:val="0"/>
      <w:marRight w:val="0"/>
      <w:marTop w:val="0"/>
      <w:marBottom w:val="0"/>
      <w:divBdr>
        <w:top w:val="none" w:sz="0" w:space="0" w:color="auto"/>
        <w:left w:val="none" w:sz="0" w:space="0" w:color="auto"/>
        <w:bottom w:val="none" w:sz="0" w:space="0" w:color="auto"/>
        <w:right w:val="none" w:sz="0" w:space="0" w:color="auto"/>
      </w:divBdr>
    </w:div>
    <w:div w:id="996804872">
      <w:bodyDiv w:val="1"/>
      <w:marLeft w:val="0"/>
      <w:marRight w:val="0"/>
      <w:marTop w:val="0"/>
      <w:marBottom w:val="0"/>
      <w:divBdr>
        <w:top w:val="none" w:sz="0" w:space="0" w:color="auto"/>
        <w:left w:val="none" w:sz="0" w:space="0" w:color="auto"/>
        <w:bottom w:val="none" w:sz="0" w:space="0" w:color="auto"/>
        <w:right w:val="none" w:sz="0" w:space="0" w:color="auto"/>
      </w:divBdr>
    </w:div>
    <w:div w:id="999039316">
      <w:bodyDiv w:val="1"/>
      <w:marLeft w:val="0"/>
      <w:marRight w:val="0"/>
      <w:marTop w:val="0"/>
      <w:marBottom w:val="0"/>
      <w:divBdr>
        <w:top w:val="none" w:sz="0" w:space="0" w:color="auto"/>
        <w:left w:val="none" w:sz="0" w:space="0" w:color="auto"/>
        <w:bottom w:val="none" w:sz="0" w:space="0" w:color="auto"/>
        <w:right w:val="none" w:sz="0" w:space="0" w:color="auto"/>
      </w:divBdr>
    </w:div>
    <w:div w:id="1019741060">
      <w:bodyDiv w:val="1"/>
      <w:marLeft w:val="0"/>
      <w:marRight w:val="0"/>
      <w:marTop w:val="0"/>
      <w:marBottom w:val="0"/>
      <w:divBdr>
        <w:top w:val="none" w:sz="0" w:space="0" w:color="auto"/>
        <w:left w:val="none" w:sz="0" w:space="0" w:color="auto"/>
        <w:bottom w:val="none" w:sz="0" w:space="0" w:color="auto"/>
        <w:right w:val="none" w:sz="0" w:space="0" w:color="auto"/>
      </w:divBdr>
    </w:div>
    <w:div w:id="1028917677">
      <w:bodyDiv w:val="1"/>
      <w:marLeft w:val="0"/>
      <w:marRight w:val="0"/>
      <w:marTop w:val="0"/>
      <w:marBottom w:val="0"/>
      <w:divBdr>
        <w:top w:val="none" w:sz="0" w:space="0" w:color="auto"/>
        <w:left w:val="none" w:sz="0" w:space="0" w:color="auto"/>
        <w:bottom w:val="none" w:sz="0" w:space="0" w:color="auto"/>
        <w:right w:val="none" w:sz="0" w:space="0" w:color="auto"/>
      </w:divBdr>
    </w:div>
    <w:div w:id="1040863500">
      <w:bodyDiv w:val="1"/>
      <w:marLeft w:val="0"/>
      <w:marRight w:val="0"/>
      <w:marTop w:val="0"/>
      <w:marBottom w:val="0"/>
      <w:divBdr>
        <w:top w:val="none" w:sz="0" w:space="0" w:color="auto"/>
        <w:left w:val="none" w:sz="0" w:space="0" w:color="auto"/>
        <w:bottom w:val="none" w:sz="0" w:space="0" w:color="auto"/>
        <w:right w:val="none" w:sz="0" w:space="0" w:color="auto"/>
      </w:divBdr>
    </w:div>
    <w:div w:id="1043797009">
      <w:bodyDiv w:val="1"/>
      <w:marLeft w:val="0"/>
      <w:marRight w:val="0"/>
      <w:marTop w:val="0"/>
      <w:marBottom w:val="0"/>
      <w:divBdr>
        <w:top w:val="none" w:sz="0" w:space="0" w:color="auto"/>
        <w:left w:val="none" w:sz="0" w:space="0" w:color="auto"/>
        <w:bottom w:val="none" w:sz="0" w:space="0" w:color="auto"/>
        <w:right w:val="none" w:sz="0" w:space="0" w:color="auto"/>
      </w:divBdr>
    </w:div>
    <w:div w:id="1047756318">
      <w:bodyDiv w:val="1"/>
      <w:marLeft w:val="0"/>
      <w:marRight w:val="0"/>
      <w:marTop w:val="0"/>
      <w:marBottom w:val="0"/>
      <w:divBdr>
        <w:top w:val="none" w:sz="0" w:space="0" w:color="auto"/>
        <w:left w:val="none" w:sz="0" w:space="0" w:color="auto"/>
        <w:bottom w:val="none" w:sz="0" w:space="0" w:color="auto"/>
        <w:right w:val="none" w:sz="0" w:space="0" w:color="auto"/>
      </w:divBdr>
    </w:div>
    <w:div w:id="1098258993">
      <w:bodyDiv w:val="1"/>
      <w:marLeft w:val="0"/>
      <w:marRight w:val="0"/>
      <w:marTop w:val="0"/>
      <w:marBottom w:val="0"/>
      <w:divBdr>
        <w:top w:val="none" w:sz="0" w:space="0" w:color="auto"/>
        <w:left w:val="none" w:sz="0" w:space="0" w:color="auto"/>
        <w:bottom w:val="none" w:sz="0" w:space="0" w:color="auto"/>
        <w:right w:val="none" w:sz="0" w:space="0" w:color="auto"/>
      </w:divBdr>
    </w:div>
    <w:div w:id="1101952503">
      <w:bodyDiv w:val="1"/>
      <w:marLeft w:val="0"/>
      <w:marRight w:val="0"/>
      <w:marTop w:val="0"/>
      <w:marBottom w:val="0"/>
      <w:divBdr>
        <w:top w:val="none" w:sz="0" w:space="0" w:color="auto"/>
        <w:left w:val="none" w:sz="0" w:space="0" w:color="auto"/>
        <w:bottom w:val="none" w:sz="0" w:space="0" w:color="auto"/>
        <w:right w:val="none" w:sz="0" w:space="0" w:color="auto"/>
      </w:divBdr>
    </w:div>
    <w:div w:id="1168982182">
      <w:bodyDiv w:val="1"/>
      <w:marLeft w:val="0"/>
      <w:marRight w:val="0"/>
      <w:marTop w:val="0"/>
      <w:marBottom w:val="0"/>
      <w:divBdr>
        <w:top w:val="none" w:sz="0" w:space="0" w:color="auto"/>
        <w:left w:val="none" w:sz="0" w:space="0" w:color="auto"/>
        <w:bottom w:val="none" w:sz="0" w:space="0" w:color="auto"/>
        <w:right w:val="none" w:sz="0" w:space="0" w:color="auto"/>
      </w:divBdr>
    </w:div>
    <w:div w:id="1233389982">
      <w:bodyDiv w:val="1"/>
      <w:marLeft w:val="0"/>
      <w:marRight w:val="0"/>
      <w:marTop w:val="0"/>
      <w:marBottom w:val="0"/>
      <w:divBdr>
        <w:top w:val="none" w:sz="0" w:space="0" w:color="auto"/>
        <w:left w:val="none" w:sz="0" w:space="0" w:color="auto"/>
        <w:bottom w:val="none" w:sz="0" w:space="0" w:color="auto"/>
        <w:right w:val="none" w:sz="0" w:space="0" w:color="auto"/>
      </w:divBdr>
    </w:div>
    <w:div w:id="1294020164">
      <w:bodyDiv w:val="1"/>
      <w:marLeft w:val="0"/>
      <w:marRight w:val="0"/>
      <w:marTop w:val="0"/>
      <w:marBottom w:val="0"/>
      <w:divBdr>
        <w:top w:val="none" w:sz="0" w:space="0" w:color="auto"/>
        <w:left w:val="none" w:sz="0" w:space="0" w:color="auto"/>
        <w:bottom w:val="none" w:sz="0" w:space="0" w:color="auto"/>
        <w:right w:val="none" w:sz="0" w:space="0" w:color="auto"/>
      </w:divBdr>
    </w:div>
    <w:div w:id="1355769225">
      <w:bodyDiv w:val="1"/>
      <w:marLeft w:val="0"/>
      <w:marRight w:val="0"/>
      <w:marTop w:val="0"/>
      <w:marBottom w:val="0"/>
      <w:divBdr>
        <w:top w:val="none" w:sz="0" w:space="0" w:color="auto"/>
        <w:left w:val="none" w:sz="0" w:space="0" w:color="auto"/>
        <w:bottom w:val="none" w:sz="0" w:space="0" w:color="auto"/>
        <w:right w:val="none" w:sz="0" w:space="0" w:color="auto"/>
      </w:divBdr>
    </w:div>
    <w:div w:id="1377318734">
      <w:bodyDiv w:val="1"/>
      <w:marLeft w:val="0"/>
      <w:marRight w:val="0"/>
      <w:marTop w:val="0"/>
      <w:marBottom w:val="0"/>
      <w:divBdr>
        <w:top w:val="none" w:sz="0" w:space="0" w:color="auto"/>
        <w:left w:val="none" w:sz="0" w:space="0" w:color="auto"/>
        <w:bottom w:val="none" w:sz="0" w:space="0" w:color="auto"/>
        <w:right w:val="none" w:sz="0" w:space="0" w:color="auto"/>
      </w:divBdr>
      <w:divsChild>
        <w:div w:id="474690145">
          <w:marLeft w:val="0"/>
          <w:marRight w:val="0"/>
          <w:marTop w:val="0"/>
          <w:marBottom w:val="0"/>
          <w:divBdr>
            <w:top w:val="none" w:sz="0" w:space="0" w:color="auto"/>
            <w:left w:val="none" w:sz="0" w:space="0" w:color="auto"/>
            <w:bottom w:val="none" w:sz="0" w:space="0" w:color="auto"/>
            <w:right w:val="none" w:sz="0" w:space="0" w:color="auto"/>
          </w:divBdr>
          <w:divsChild>
            <w:div w:id="1096948318">
              <w:marLeft w:val="0"/>
              <w:marRight w:val="0"/>
              <w:marTop w:val="0"/>
              <w:marBottom w:val="0"/>
              <w:divBdr>
                <w:top w:val="none" w:sz="0" w:space="0" w:color="auto"/>
                <w:left w:val="none" w:sz="0" w:space="0" w:color="auto"/>
                <w:bottom w:val="none" w:sz="0" w:space="0" w:color="auto"/>
                <w:right w:val="none" w:sz="0" w:space="0" w:color="auto"/>
              </w:divBdr>
              <w:divsChild>
                <w:div w:id="79279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517221">
      <w:bodyDiv w:val="1"/>
      <w:marLeft w:val="0"/>
      <w:marRight w:val="0"/>
      <w:marTop w:val="0"/>
      <w:marBottom w:val="0"/>
      <w:divBdr>
        <w:top w:val="none" w:sz="0" w:space="0" w:color="auto"/>
        <w:left w:val="none" w:sz="0" w:space="0" w:color="auto"/>
        <w:bottom w:val="none" w:sz="0" w:space="0" w:color="auto"/>
        <w:right w:val="none" w:sz="0" w:space="0" w:color="auto"/>
      </w:divBdr>
    </w:div>
    <w:div w:id="1426074826">
      <w:bodyDiv w:val="1"/>
      <w:marLeft w:val="0"/>
      <w:marRight w:val="0"/>
      <w:marTop w:val="0"/>
      <w:marBottom w:val="0"/>
      <w:divBdr>
        <w:top w:val="none" w:sz="0" w:space="0" w:color="auto"/>
        <w:left w:val="none" w:sz="0" w:space="0" w:color="auto"/>
        <w:bottom w:val="none" w:sz="0" w:space="0" w:color="auto"/>
        <w:right w:val="none" w:sz="0" w:space="0" w:color="auto"/>
      </w:divBdr>
    </w:div>
    <w:div w:id="1431008171">
      <w:bodyDiv w:val="1"/>
      <w:marLeft w:val="0"/>
      <w:marRight w:val="0"/>
      <w:marTop w:val="0"/>
      <w:marBottom w:val="0"/>
      <w:divBdr>
        <w:top w:val="none" w:sz="0" w:space="0" w:color="auto"/>
        <w:left w:val="none" w:sz="0" w:space="0" w:color="auto"/>
        <w:bottom w:val="none" w:sz="0" w:space="0" w:color="auto"/>
        <w:right w:val="none" w:sz="0" w:space="0" w:color="auto"/>
      </w:divBdr>
    </w:div>
    <w:div w:id="1488668976">
      <w:bodyDiv w:val="1"/>
      <w:marLeft w:val="0"/>
      <w:marRight w:val="0"/>
      <w:marTop w:val="0"/>
      <w:marBottom w:val="0"/>
      <w:divBdr>
        <w:top w:val="none" w:sz="0" w:space="0" w:color="auto"/>
        <w:left w:val="none" w:sz="0" w:space="0" w:color="auto"/>
        <w:bottom w:val="none" w:sz="0" w:space="0" w:color="auto"/>
        <w:right w:val="none" w:sz="0" w:space="0" w:color="auto"/>
      </w:divBdr>
    </w:div>
    <w:div w:id="1515455657">
      <w:bodyDiv w:val="1"/>
      <w:marLeft w:val="0"/>
      <w:marRight w:val="0"/>
      <w:marTop w:val="0"/>
      <w:marBottom w:val="0"/>
      <w:divBdr>
        <w:top w:val="none" w:sz="0" w:space="0" w:color="auto"/>
        <w:left w:val="none" w:sz="0" w:space="0" w:color="auto"/>
        <w:bottom w:val="none" w:sz="0" w:space="0" w:color="auto"/>
        <w:right w:val="none" w:sz="0" w:space="0" w:color="auto"/>
      </w:divBdr>
      <w:divsChild>
        <w:div w:id="467208355">
          <w:marLeft w:val="0"/>
          <w:marRight w:val="0"/>
          <w:marTop w:val="0"/>
          <w:marBottom w:val="0"/>
          <w:divBdr>
            <w:top w:val="none" w:sz="0" w:space="0" w:color="auto"/>
            <w:left w:val="none" w:sz="0" w:space="0" w:color="auto"/>
            <w:bottom w:val="none" w:sz="0" w:space="0" w:color="auto"/>
            <w:right w:val="none" w:sz="0" w:space="0" w:color="auto"/>
          </w:divBdr>
          <w:divsChild>
            <w:div w:id="1716544223">
              <w:marLeft w:val="0"/>
              <w:marRight w:val="0"/>
              <w:marTop w:val="0"/>
              <w:marBottom w:val="0"/>
              <w:divBdr>
                <w:top w:val="none" w:sz="0" w:space="0" w:color="auto"/>
                <w:left w:val="none" w:sz="0" w:space="0" w:color="auto"/>
                <w:bottom w:val="none" w:sz="0" w:space="0" w:color="auto"/>
                <w:right w:val="none" w:sz="0" w:space="0" w:color="auto"/>
              </w:divBdr>
              <w:divsChild>
                <w:div w:id="123955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967482">
      <w:bodyDiv w:val="1"/>
      <w:marLeft w:val="0"/>
      <w:marRight w:val="0"/>
      <w:marTop w:val="0"/>
      <w:marBottom w:val="0"/>
      <w:divBdr>
        <w:top w:val="none" w:sz="0" w:space="0" w:color="auto"/>
        <w:left w:val="none" w:sz="0" w:space="0" w:color="auto"/>
        <w:bottom w:val="none" w:sz="0" w:space="0" w:color="auto"/>
        <w:right w:val="none" w:sz="0" w:space="0" w:color="auto"/>
      </w:divBdr>
    </w:div>
    <w:div w:id="1582906992">
      <w:bodyDiv w:val="1"/>
      <w:marLeft w:val="0"/>
      <w:marRight w:val="0"/>
      <w:marTop w:val="0"/>
      <w:marBottom w:val="0"/>
      <w:divBdr>
        <w:top w:val="none" w:sz="0" w:space="0" w:color="auto"/>
        <w:left w:val="none" w:sz="0" w:space="0" w:color="auto"/>
        <w:bottom w:val="none" w:sz="0" w:space="0" w:color="auto"/>
        <w:right w:val="none" w:sz="0" w:space="0" w:color="auto"/>
      </w:divBdr>
    </w:div>
    <w:div w:id="1636133160">
      <w:bodyDiv w:val="1"/>
      <w:marLeft w:val="0"/>
      <w:marRight w:val="0"/>
      <w:marTop w:val="0"/>
      <w:marBottom w:val="0"/>
      <w:divBdr>
        <w:top w:val="none" w:sz="0" w:space="0" w:color="auto"/>
        <w:left w:val="none" w:sz="0" w:space="0" w:color="auto"/>
        <w:bottom w:val="none" w:sz="0" w:space="0" w:color="auto"/>
        <w:right w:val="none" w:sz="0" w:space="0" w:color="auto"/>
      </w:divBdr>
    </w:div>
    <w:div w:id="1679842192">
      <w:bodyDiv w:val="1"/>
      <w:marLeft w:val="0"/>
      <w:marRight w:val="0"/>
      <w:marTop w:val="0"/>
      <w:marBottom w:val="0"/>
      <w:divBdr>
        <w:top w:val="none" w:sz="0" w:space="0" w:color="auto"/>
        <w:left w:val="none" w:sz="0" w:space="0" w:color="auto"/>
        <w:bottom w:val="none" w:sz="0" w:space="0" w:color="auto"/>
        <w:right w:val="none" w:sz="0" w:space="0" w:color="auto"/>
      </w:divBdr>
    </w:div>
    <w:div w:id="1697384417">
      <w:bodyDiv w:val="1"/>
      <w:marLeft w:val="0"/>
      <w:marRight w:val="0"/>
      <w:marTop w:val="0"/>
      <w:marBottom w:val="0"/>
      <w:divBdr>
        <w:top w:val="none" w:sz="0" w:space="0" w:color="auto"/>
        <w:left w:val="none" w:sz="0" w:space="0" w:color="auto"/>
        <w:bottom w:val="none" w:sz="0" w:space="0" w:color="auto"/>
        <w:right w:val="none" w:sz="0" w:space="0" w:color="auto"/>
      </w:divBdr>
    </w:div>
    <w:div w:id="1730837964">
      <w:bodyDiv w:val="1"/>
      <w:marLeft w:val="0"/>
      <w:marRight w:val="0"/>
      <w:marTop w:val="0"/>
      <w:marBottom w:val="0"/>
      <w:divBdr>
        <w:top w:val="none" w:sz="0" w:space="0" w:color="auto"/>
        <w:left w:val="none" w:sz="0" w:space="0" w:color="auto"/>
        <w:bottom w:val="none" w:sz="0" w:space="0" w:color="auto"/>
        <w:right w:val="none" w:sz="0" w:space="0" w:color="auto"/>
      </w:divBdr>
    </w:div>
    <w:div w:id="1751194371">
      <w:bodyDiv w:val="1"/>
      <w:marLeft w:val="0"/>
      <w:marRight w:val="0"/>
      <w:marTop w:val="0"/>
      <w:marBottom w:val="0"/>
      <w:divBdr>
        <w:top w:val="none" w:sz="0" w:space="0" w:color="auto"/>
        <w:left w:val="none" w:sz="0" w:space="0" w:color="auto"/>
        <w:bottom w:val="none" w:sz="0" w:space="0" w:color="auto"/>
        <w:right w:val="none" w:sz="0" w:space="0" w:color="auto"/>
      </w:divBdr>
    </w:div>
    <w:div w:id="1765759808">
      <w:bodyDiv w:val="1"/>
      <w:marLeft w:val="0"/>
      <w:marRight w:val="0"/>
      <w:marTop w:val="0"/>
      <w:marBottom w:val="0"/>
      <w:divBdr>
        <w:top w:val="none" w:sz="0" w:space="0" w:color="auto"/>
        <w:left w:val="none" w:sz="0" w:space="0" w:color="auto"/>
        <w:bottom w:val="none" w:sz="0" w:space="0" w:color="auto"/>
        <w:right w:val="none" w:sz="0" w:space="0" w:color="auto"/>
      </w:divBdr>
    </w:div>
    <w:div w:id="1769960056">
      <w:bodyDiv w:val="1"/>
      <w:marLeft w:val="0"/>
      <w:marRight w:val="0"/>
      <w:marTop w:val="0"/>
      <w:marBottom w:val="0"/>
      <w:divBdr>
        <w:top w:val="none" w:sz="0" w:space="0" w:color="auto"/>
        <w:left w:val="none" w:sz="0" w:space="0" w:color="auto"/>
        <w:bottom w:val="none" w:sz="0" w:space="0" w:color="auto"/>
        <w:right w:val="none" w:sz="0" w:space="0" w:color="auto"/>
      </w:divBdr>
    </w:div>
    <w:div w:id="1781604067">
      <w:bodyDiv w:val="1"/>
      <w:marLeft w:val="0"/>
      <w:marRight w:val="0"/>
      <w:marTop w:val="0"/>
      <w:marBottom w:val="0"/>
      <w:divBdr>
        <w:top w:val="none" w:sz="0" w:space="0" w:color="auto"/>
        <w:left w:val="none" w:sz="0" w:space="0" w:color="auto"/>
        <w:bottom w:val="none" w:sz="0" w:space="0" w:color="auto"/>
        <w:right w:val="none" w:sz="0" w:space="0" w:color="auto"/>
      </w:divBdr>
    </w:div>
    <w:div w:id="1798183237">
      <w:bodyDiv w:val="1"/>
      <w:marLeft w:val="0"/>
      <w:marRight w:val="0"/>
      <w:marTop w:val="0"/>
      <w:marBottom w:val="0"/>
      <w:divBdr>
        <w:top w:val="none" w:sz="0" w:space="0" w:color="auto"/>
        <w:left w:val="none" w:sz="0" w:space="0" w:color="auto"/>
        <w:bottom w:val="none" w:sz="0" w:space="0" w:color="auto"/>
        <w:right w:val="none" w:sz="0" w:space="0" w:color="auto"/>
      </w:divBdr>
    </w:div>
    <w:div w:id="1840849104">
      <w:bodyDiv w:val="1"/>
      <w:marLeft w:val="0"/>
      <w:marRight w:val="0"/>
      <w:marTop w:val="0"/>
      <w:marBottom w:val="0"/>
      <w:divBdr>
        <w:top w:val="none" w:sz="0" w:space="0" w:color="auto"/>
        <w:left w:val="none" w:sz="0" w:space="0" w:color="auto"/>
        <w:bottom w:val="none" w:sz="0" w:space="0" w:color="auto"/>
        <w:right w:val="none" w:sz="0" w:space="0" w:color="auto"/>
      </w:divBdr>
    </w:div>
    <w:div w:id="1855683961">
      <w:bodyDiv w:val="1"/>
      <w:marLeft w:val="0"/>
      <w:marRight w:val="0"/>
      <w:marTop w:val="0"/>
      <w:marBottom w:val="0"/>
      <w:divBdr>
        <w:top w:val="none" w:sz="0" w:space="0" w:color="auto"/>
        <w:left w:val="none" w:sz="0" w:space="0" w:color="auto"/>
        <w:bottom w:val="none" w:sz="0" w:space="0" w:color="auto"/>
        <w:right w:val="none" w:sz="0" w:space="0" w:color="auto"/>
      </w:divBdr>
    </w:div>
    <w:div w:id="1884903090">
      <w:bodyDiv w:val="1"/>
      <w:marLeft w:val="0"/>
      <w:marRight w:val="0"/>
      <w:marTop w:val="0"/>
      <w:marBottom w:val="0"/>
      <w:divBdr>
        <w:top w:val="none" w:sz="0" w:space="0" w:color="auto"/>
        <w:left w:val="none" w:sz="0" w:space="0" w:color="auto"/>
        <w:bottom w:val="none" w:sz="0" w:space="0" w:color="auto"/>
        <w:right w:val="none" w:sz="0" w:space="0" w:color="auto"/>
      </w:divBdr>
    </w:div>
    <w:div w:id="1892841553">
      <w:bodyDiv w:val="1"/>
      <w:marLeft w:val="0"/>
      <w:marRight w:val="0"/>
      <w:marTop w:val="0"/>
      <w:marBottom w:val="0"/>
      <w:divBdr>
        <w:top w:val="none" w:sz="0" w:space="0" w:color="auto"/>
        <w:left w:val="none" w:sz="0" w:space="0" w:color="auto"/>
        <w:bottom w:val="none" w:sz="0" w:space="0" w:color="auto"/>
        <w:right w:val="none" w:sz="0" w:space="0" w:color="auto"/>
      </w:divBdr>
    </w:div>
    <w:div w:id="1994024796">
      <w:bodyDiv w:val="1"/>
      <w:marLeft w:val="0"/>
      <w:marRight w:val="0"/>
      <w:marTop w:val="0"/>
      <w:marBottom w:val="0"/>
      <w:divBdr>
        <w:top w:val="none" w:sz="0" w:space="0" w:color="auto"/>
        <w:left w:val="none" w:sz="0" w:space="0" w:color="auto"/>
        <w:bottom w:val="none" w:sz="0" w:space="0" w:color="auto"/>
        <w:right w:val="none" w:sz="0" w:space="0" w:color="auto"/>
      </w:divBdr>
    </w:div>
    <w:div w:id="2111706180">
      <w:bodyDiv w:val="1"/>
      <w:marLeft w:val="0"/>
      <w:marRight w:val="0"/>
      <w:marTop w:val="0"/>
      <w:marBottom w:val="0"/>
      <w:divBdr>
        <w:top w:val="none" w:sz="0" w:space="0" w:color="auto"/>
        <w:left w:val="none" w:sz="0" w:space="0" w:color="auto"/>
        <w:bottom w:val="none" w:sz="0" w:space="0" w:color="auto"/>
        <w:right w:val="none" w:sz="0" w:space="0" w:color="auto"/>
      </w:divBdr>
    </w:div>
    <w:div w:id="2134592865">
      <w:bodyDiv w:val="1"/>
      <w:marLeft w:val="0"/>
      <w:marRight w:val="0"/>
      <w:marTop w:val="0"/>
      <w:marBottom w:val="0"/>
      <w:divBdr>
        <w:top w:val="none" w:sz="0" w:space="0" w:color="auto"/>
        <w:left w:val="none" w:sz="0" w:space="0" w:color="auto"/>
        <w:bottom w:val="none" w:sz="0" w:space="0" w:color="auto"/>
        <w:right w:val="none" w:sz="0" w:space="0" w:color="auto"/>
      </w:divBdr>
    </w:div>
    <w:div w:id="213621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350" row="0">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A235ABCA-5C1C-C340-8C35-597A53D4945A}">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411891223&quot;:{&quot;referencesIds&quot;:[&quot;doc:663d7501d8944c1dffea7c3c&quot;],&quot;referencesOptions&quot;:{&quot;doc:663d7501d8944c1dffea7c3c&quot;:{&quot;author&quot;:true,&quot;year&quot;:true,&quot;pageReplace&quot;:&quot;&quot;,&quot;prefix&quot;:&quot;&quot;,&quot;suffix&quot;:&quot;&quot;}},&quot;hasBrokenReferences&quot;:false,&quot;hasManualEdits&quot;:false,&quot;citationType&quot;:&quot;inline&quot;,&quot;id&quot;:411891223,&quot;citationText&quot;:&quot;&lt;span style=\&quot;font-family:Calibri;font-size:16px;color:#000000\&quot;&gt;(Trimingham, 1971)&lt;/span&gt;&quot;},&quot;-1023870014&quot;:{&quot;referencesIds&quot;:[&quot;doc:663e71d780001c59251e3054&quot;],&quot;referencesOptions&quot;:{&quot;doc:663e71d780001c59251e3054&quot;:{&quot;author&quot;:true,&quot;year&quot;:true,&quot;pageReplace&quot;:&quot;&quot;,&quot;prefix&quot;:&quot;&quot;,&quot;suffix&quot;:&quot;&quot;}},&quot;hasBrokenReferences&quot;:false,&quot;hasManualEdits&quot;:false,&quot;citationType&quot;:&quot;inline&quot;,&quot;id&quot;:-1023870014,&quot;citationText&quot;:&quot;&lt;span style=\&quot;font-family:Calibri;font-size:16px;color:#000000\&quot;&gt;(Abrahamov, 2014)&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407D87BD-CC5E-8C45-AA2C-8275DEB7EB62}">
  <we:reference id="wa200000368" version="1.0.0.0" store="en-GB" storeType="OMEX"/>
  <we:alternateReferences>
    <we:reference id="wa200000368" version="1.0.0.0" store="wa200000368"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9DA8C4E3-CB0D-2F45-A6D2-327E78C54C7E}">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351</TotalTime>
  <Pages>5</Pages>
  <Words>1302</Words>
  <Characters>6923</Characters>
  <Application>Microsoft Office Word</Application>
  <DocSecurity>0</DocSecurity>
  <Lines>107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Eunus Ali (2308043)</dc:creator>
  <cp:keywords/>
  <dc:description/>
  <cp:lastModifiedBy>Eunus Ali (2308043)</cp:lastModifiedBy>
  <cp:revision>11</cp:revision>
  <cp:lastPrinted>2024-05-11T00:33:00Z</cp:lastPrinted>
  <dcterms:created xsi:type="dcterms:W3CDTF">2024-05-07T15:31:00Z</dcterms:created>
  <dcterms:modified xsi:type="dcterms:W3CDTF">2024-05-17T19:29:00Z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documentId_717</vt:lpwstr>
  </property>
  <property fmtid="{D5CDD505-2E9C-101B-9397-08002B2CF9AE}" pid="3" name="grammarly_documentContext">
    <vt:lpwstr>{"goals":[],"domain":"general","emotions":[],"dialect":"british"}</vt:lpwstr>
  </property>
</Properties>
</file>