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77F59" w14:textId="77777777" w:rsidR="00DD4572" w:rsidRDefault="00DD4572" w:rsidP="00DD457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u w:val="single"/>
        </w:rPr>
        <w:t>Reference list </w:t>
      </w:r>
      <w:r>
        <w:rPr>
          <w:rStyle w:val="eop"/>
          <w:rFonts w:ascii="Arial" w:hAnsi="Arial" w:cs="Arial"/>
          <w:color w:val="000000"/>
        </w:rPr>
        <w:t> </w:t>
      </w:r>
    </w:p>
    <w:p w14:paraId="1D0D3773" w14:textId="77777777" w:rsidR="00DD4572" w:rsidRDefault="00DD4572" w:rsidP="00DD457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1F150082"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Barrable</w:t>
      </w:r>
      <w:r w:rsidRPr="00DD4572">
        <w:rPr>
          <w:rStyle w:val="normaltextrun"/>
          <w:rFonts w:ascii="Arial" w:hAnsi="Arial" w:cs="Arial"/>
        </w:rPr>
        <w:t>, A. (2019) Refocusing Environmental Education in the Early Years: A Brief Introduction to a Pedagogy for Connection. </w:t>
      </w:r>
      <w:r w:rsidRPr="00DD4572">
        <w:rPr>
          <w:rStyle w:val="normaltextrun"/>
          <w:rFonts w:ascii="Arial" w:hAnsi="Arial" w:cs="Arial"/>
          <w:i/>
          <w:iCs/>
        </w:rPr>
        <w:t>Education Sciences</w:t>
      </w:r>
      <w:r w:rsidRPr="00DD4572">
        <w:rPr>
          <w:rStyle w:val="normaltextrun"/>
          <w:rFonts w:ascii="Arial" w:hAnsi="Arial" w:cs="Arial"/>
        </w:rPr>
        <w:t>. 9 (1), 61–62. doi:10.3390/educsci9010061</w:t>
      </w:r>
      <w:r w:rsidRPr="00DD4572">
        <w:rPr>
          <w:rStyle w:val="normaltextrun"/>
          <w:rFonts w:ascii="Arial" w:hAnsi="Arial" w:cs="Arial"/>
          <w:color w:val="000000"/>
        </w:rPr>
        <w:t> </w:t>
      </w:r>
      <w:r w:rsidRPr="00DD4572">
        <w:rPr>
          <w:rStyle w:val="eop"/>
          <w:rFonts w:ascii="Arial" w:hAnsi="Arial" w:cs="Arial"/>
          <w:color w:val="000000"/>
        </w:rPr>
        <w:t> </w:t>
      </w:r>
    </w:p>
    <w:p w14:paraId="03C14AE1"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29625070"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Beck, L. and Dustin, D. (2021) ‘Interpreting John Muir’s legacy’, </w:t>
      </w:r>
      <w:r w:rsidRPr="00DD4572">
        <w:rPr>
          <w:rStyle w:val="normaltextrun"/>
          <w:rFonts w:ascii="Arial" w:hAnsi="Arial" w:cs="Arial"/>
          <w:i/>
          <w:iCs/>
        </w:rPr>
        <w:t>International Journal of Wilderness</w:t>
      </w:r>
      <w:r w:rsidRPr="00DD4572">
        <w:rPr>
          <w:rStyle w:val="normaltextrun"/>
          <w:rFonts w:ascii="Arial" w:hAnsi="Arial" w:cs="Arial"/>
        </w:rPr>
        <w:t>, </w:t>
      </w:r>
      <w:r w:rsidRPr="00DD4572">
        <w:rPr>
          <w:rStyle w:val="normaltextrun"/>
          <w:rFonts w:ascii="Arial" w:hAnsi="Arial" w:cs="Arial"/>
          <w:i/>
          <w:iCs/>
        </w:rPr>
        <w:t>27</w:t>
      </w:r>
      <w:r w:rsidRPr="00DD4572">
        <w:rPr>
          <w:rStyle w:val="normaltextrun"/>
          <w:rFonts w:ascii="Arial" w:hAnsi="Arial" w:cs="Arial"/>
        </w:rPr>
        <w:t>.</w:t>
      </w:r>
      <w:r w:rsidRPr="00DD4572">
        <w:rPr>
          <w:rStyle w:val="normaltextrun"/>
          <w:rFonts w:ascii="Arial" w:hAnsi="Arial" w:cs="Arial"/>
          <w:color w:val="000000"/>
        </w:rPr>
        <w:t> </w:t>
      </w:r>
      <w:r w:rsidRPr="00DD4572">
        <w:rPr>
          <w:rStyle w:val="eop"/>
          <w:rFonts w:ascii="Arial" w:hAnsi="Arial" w:cs="Arial"/>
          <w:color w:val="000000"/>
        </w:rPr>
        <w:t> </w:t>
      </w:r>
    </w:p>
    <w:p w14:paraId="3BB4A318"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1BE1915C" w14:textId="528D4F62" w:rsidR="00DD4572" w:rsidRPr="00DD4572" w:rsidRDefault="00DD4572" w:rsidP="00DD4572">
      <w:pPr>
        <w:pStyle w:val="paragraph"/>
        <w:spacing w:before="0" w:beforeAutospacing="0" w:after="0" w:afterAutospacing="0"/>
        <w:jc w:val="both"/>
        <w:textAlignment w:val="baseline"/>
        <w:rPr>
          <w:rFonts w:ascii="Arial" w:hAnsi="Arial" w:cs="Arial"/>
        </w:rPr>
      </w:pPr>
      <w:r w:rsidRPr="00DD4572">
        <w:rPr>
          <w:rStyle w:val="normaltextrun"/>
          <w:rFonts w:ascii="Arial" w:hAnsi="Arial" w:cs="Arial"/>
          <w:color w:val="000000"/>
        </w:rPr>
        <w:t>Bonnett</w:t>
      </w:r>
      <w:r w:rsidRPr="00DD4572">
        <w:rPr>
          <w:rStyle w:val="normaltextrun"/>
          <w:rFonts w:ascii="Arial" w:hAnsi="Arial" w:cs="Arial"/>
        </w:rPr>
        <w:t xml:space="preserve">, </w:t>
      </w:r>
      <w:r w:rsidR="00F4778E" w:rsidRPr="00DD4572">
        <w:rPr>
          <w:rStyle w:val="normaltextrun"/>
          <w:rFonts w:ascii="Arial" w:hAnsi="Arial" w:cs="Arial"/>
        </w:rPr>
        <w:t>M. (</w:t>
      </w:r>
      <w:r w:rsidRPr="00DD4572">
        <w:rPr>
          <w:rStyle w:val="normaltextrun"/>
          <w:rFonts w:ascii="Arial" w:hAnsi="Arial" w:cs="Arial"/>
        </w:rPr>
        <w:t>2004) </w:t>
      </w:r>
      <w:r w:rsidRPr="00DD4572">
        <w:rPr>
          <w:rStyle w:val="normaltextrun"/>
          <w:rFonts w:ascii="Arial" w:hAnsi="Arial" w:cs="Arial"/>
          <w:i/>
          <w:iCs/>
        </w:rPr>
        <w:t>Retrieving Nature:</w:t>
      </w:r>
      <w:r w:rsidRPr="00DD4572">
        <w:rPr>
          <w:rStyle w:val="normaltextrun"/>
          <w:rFonts w:ascii="Arial" w:hAnsi="Arial" w:cs="Arial"/>
          <w:i/>
          <w:iCs/>
        </w:rPr>
        <w:t xml:space="preserve"> </w:t>
      </w:r>
      <w:r w:rsidRPr="00DD4572">
        <w:rPr>
          <w:rStyle w:val="normaltextrun"/>
          <w:rFonts w:ascii="Arial" w:hAnsi="Arial" w:cs="Arial"/>
          <w:i/>
          <w:iCs/>
        </w:rPr>
        <w:t>Education for a Post-Humanist Age</w:t>
      </w:r>
      <w:r w:rsidRPr="00DD4572">
        <w:rPr>
          <w:rStyle w:val="normaltextrun"/>
          <w:rFonts w:ascii="Arial" w:hAnsi="Arial" w:cs="Arial"/>
        </w:rPr>
        <w:t>; Blackwell: Oxford, UK.</w:t>
      </w:r>
      <w:r w:rsidRPr="00DD4572">
        <w:rPr>
          <w:rStyle w:val="normaltextrun"/>
          <w:rFonts w:ascii="Arial" w:hAnsi="Arial" w:cs="Arial"/>
          <w:color w:val="000000"/>
        </w:rPr>
        <w:t> </w:t>
      </w:r>
      <w:r w:rsidRPr="00DD4572">
        <w:rPr>
          <w:rStyle w:val="eop"/>
          <w:rFonts w:ascii="Arial" w:hAnsi="Arial" w:cs="Arial"/>
          <w:color w:val="000000"/>
        </w:rPr>
        <w:t> </w:t>
      </w:r>
    </w:p>
    <w:p w14:paraId="37922E65" w14:textId="77777777" w:rsidR="00DD4572" w:rsidRPr="00DD4572" w:rsidRDefault="00DD4572" w:rsidP="00DD4572">
      <w:pPr>
        <w:pStyle w:val="paragraph"/>
        <w:spacing w:before="0" w:beforeAutospacing="0" w:after="0" w:afterAutospacing="0"/>
        <w:jc w:val="both"/>
        <w:textAlignment w:val="baseline"/>
        <w:rPr>
          <w:rFonts w:ascii="Arial" w:hAnsi="Arial" w:cs="Arial"/>
        </w:rPr>
      </w:pPr>
      <w:r w:rsidRPr="00DD4572">
        <w:rPr>
          <w:rStyle w:val="eop"/>
          <w:rFonts w:ascii="Arial" w:hAnsi="Arial" w:cs="Arial"/>
          <w:color w:val="000000"/>
        </w:rPr>
        <w:t> </w:t>
      </w:r>
    </w:p>
    <w:p w14:paraId="7E0AA677" w14:textId="1616AACB" w:rsidR="00DD4572" w:rsidRPr="00DD4572" w:rsidRDefault="00DD4572" w:rsidP="00DD4572">
      <w:pPr>
        <w:pStyle w:val="paragraph"/>
        <w:spacing w:before="0" w:beforeAutospacing="0" w:after="0" w:afterAutospacing="0"/>
        <w:textAlignment w:val="baseline"/>
        <w:rPr>
          <w:rFonts w:ascii="Arial" w:hAnsi="Arial" w:cs="Arial"/>
          <w:i/>
          <w:iCs/>
          <w:color w:val="000000"/>
        </w:rPr>
      </w:pPr>
      <w:r w:rsidRPr="00DD4572">
        <w:rPr>
          <w:rStyle w:val="normaltextrun"/>
          <w:rFonts w:ascii="Arial" w:hAnsi="Arial" w:cs="Arial"/>
          <w:color w:val="000000"/>
        </w:rPr>
        <w:t>Boyd, D. (2018) ‘Early childhood education for sustainability and the legacies of two pioneering giants’, </w:t>
      </w:r>
      <w:r w:rsidRPr="00DD4572">
        <w:rPr>
          <w:rStyle w:val="normaltextrun"/>
          <w:rFonts w:ascii="Arial" w:hAnsi="Arial" w:cs="Arial"/>
          <w:i/>
          <w:iCs/>
          <w:color w:val="000000"/>
        </w:rPr>
        <w:t>Early years (England)</w:t>
      </w:r>
      <w:r w:rsidRPr="00DD4572">
        <w:rPr>
          <w:rStyle w:val="normaltextrun"/>
          <w:rFonts w:ascii="Arial" w:hAnsi="Arial" w:cs="Arial"/>
          <w:color w:val="000000"/>
        </w:rPr>
        <w:t xml:space="preserve">, 38(2), pp. 227–239. Available at: </w:t>
      </w:r>
      <w:hyperlink r:id="rId4" w:tgtFrame="_blank" w:history="1">
        <w:r w:rsidRPr="00DD4572">
          <w:rPr>
            <w:rStyle w:val="normaltextrun"/>
            <w:rFonts w:ascii="Arial" w:hAnsi="Arial" w:cs="Arial"/>
            <w:color w:val="0563C1"/>
            <w:u w:val="single"/>
          </w:rPr>
          <w:t>https://doi.org/10.1080/09575146.2018.1442422</w:t>
        </w:r>
      </w:hyperlink>
      <w:r w:rsidRPr="00DD4572">
        <w:rPr>
          <w:rStyle w:val="normaltextrun"/>
          <w:rFonts w:ascii="Arial" w:hAnsi="Arial" w:cs="Arial"/>
          <w:color w:val="000000"/>
        </w:rPr>
        <w:t>. </w:t>
      </w:r>
      <w:r w:rsidRPr="00DD4572">
        <w:rPr>
          <w:rStyle w:val="eop"/>
          <w:rFonts w:ascii="Arial" w:hAnsi="Arial" w:cs="Arial"/>
          <w:color w:val="000000"/>
        </w:rPr>
        <w:t> </w:t>
      </w:r>
    </w:p>
    <w:p w14:paraId="79A111E5"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33388956" w14:textId="236C422D" w:rsidR="00DD4572" w:rsidRPr="00DD4572" w:rsidRDefault="00F4778E"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Bronfenbrenner,</w:t>
      </w:r>
      <w:r w:rsidR="00DD4572" w:rsidRPr="00DD4572">
        <w:rPr>
          <w:rStyle w:val="normaltextrun"/>
          <w:rFonts w:ascii="Arial" w:hAnsi="Arial" w:cs="Arial"/>
        </w:rPr>
        <w:t xml:space="preserve"> B. (1979). </w:t>
      </w:r>
      <w:r w:rsidR="00DD4572" w:rsidRPr="00DD4572">
        <w:rPr>
          <w:rStyle w:val="normaltextrun"/>
          <w:rFonts w:ascii="Arial" w:hAnsi="Arial" w:cs="Arial"/>
          <w:i/>
          <w:iCs/>
        </w:rPr>
        <w:t>The Ecology of Human Development: Experiments by Nature and Design</w:t>
      </w:r>
      <w:r w:rsidR="00DD4572" w:rsidRPr="00DD4572">
        <w:rPr>
          <w:rStyle w:val="normaltextrun"/>
          <w:rFonts w:ascii="Arial" w:hAnsi="Arial" w:cs="Arial"/>
        </w:rPr>
        <w:t>. Cambridge, MA:</w:t>
      </w:r>
      <w:r w:rsidR="00DD4572" w:rsidRPr="00DD4572">
        <w:rPr>
          <w:rStyle w:val="normaltextrun"/>
          <w:rFonts w:ascii="Arial" w:hAnsi="Arial" w:cs="Arial"/>
          <w:color w:val="000000"/>
        </w:rPr>
        <w:t> </w:t>
      </w:r>
      <w:r w:rsidR="00DD4572" w:rsidRPr="00DD4572">
        <w:rPr>
          <w:rStyle w:val="eop"/>
          <w:rFonts w:ascii="Arial" w:hAnsi="Arial" w:cs="Arial"/>
          <w:color w:val="000000"/>
        </w:rPr>
        <w:t> </w:t>
      </w:r>
    </w:p>
    <w:p w14:paraId="1AF9678F"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6D069F14" w14:textId="5A546205"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lang w:val="en-US"/>
        </w:rPr>
        <w:t xml:space="preserve">Coffey (2023) </w:t>
      </w:r>
      <w:r w:rsidRPr="00DD4572">
        <w:rPr>
          <w:rStyle w:val="normaltextrun"/>
          <w:rFonts w:ascii="Arial" w:hAnsi="Arial" w:cs="Arial"/>
          <w:i/>
          <w:iCs/>
        </w:rPr>
        <w:t>Anthropocentrism</w:t>
      </w:r>
      <w:r w:rsidRPr="00DD4572">
        <w:rPr>
          <w:rStyle w:val="normaltextrun"/>
          <w:rFonts w:ascii="Arial" w:hAnsi="Arial" w:cs="Arial"/>
          <w:i/>
          <w:iCs/>
        </w:rPr>
        <w:t>:</w:t>
      </w:r>
      <w:r w:rsidRPr="00DD4572">
        <w:rPr>
          <w:rStyle w:val="normaltextrun"/>
          <w:rFonts w:ascii="Arial" w:hAnsi="Arial" w:cs="Arial"/>
          <w:i/>
          <w:iCs/>
        </w:rPr>
        <w:t xml:space="preserve"> </w:t>
      </w:r>
      <w:r w:rsidRPr="00DD4572">
        <w:rPr>
          <w:rStyle w:val="normaltextrun"/>
          <w:rFonts w:ascii="Arial" w:hAnsi="Arial" w:cs="Arial"/>
          <w:i/>
          <w:iCs/>
        </w:rPr>
        <w:t>definition, roots and environmental implications.</w:t>
      </w:r>
      <w:r w:rsidRPr="00DD4572">
        <w:rPr>
          <w:rStyle w:val="normaltextrun"/>
          <w:rFonts w:ascii="Arial" w:hAnsi="Arial" w:cs="Arial"/>
        </w:rPr>
        <w:t xml:space="preserve"> Available at:</w:t>
      </w:r>
      <w:hyperlink r:id="rId5" w:anchor=":~:text=As%20is%20true%20of%20small,many%20other%20environmental%20crises%20worldwide" w:tgtFrame="_blank" w:history="1">
        <w:r w:rsidRPr="00DD4572">
          <w:rPr>
            <w:rStyle w:val="normaltextrun"/>
            <w:rFonts w:ascii="Arial" w:hAnsi="Arial" w:cs="Arial"/>
            <w:color w:val="0563C1"/>
            <w:u w:val="single"/>
            <w:lang w:val="en-US"/>
          </w:rPr>
          <w:t>https://www.treehugger.com/anthropocentrism-definition-environmental-implications-5204180#:~:text=As%20is%20true%20of%20small,many%20other%20environmental%20crises%20worldwide</w:t>
        </w:r>
      </w:hyperlink>
      <w:r w:rsidRPr="00DD4572">
        <w:rPr>
          <w:rStyle w:val="normaltextrun"/>
          <w:rFonts w:ascii="Arial" w:hAnsi="Arial" w:cs="Arial"/>
          <w:color w:val="000000"/>
          <w:lang w:val="en-US"/>
        </w:rPr>
        <w:t>.</w:t>
      </w:r>
      <w:r w:rsidRPr="00DD4572">
        <w:rPr>
          <w:rStyle w:val="normaltextrun"/>
          <w:rFonts w:ascii="Arial" w:hAnsi="Arial" w:cs="Arial"/>
          <w:lang w:val="en-US"/>
        </w:rPr>
        <w:t xml:space="preserve"> (Accessed on:22nd </w:t>
      </w:r>
      <w:r w:rsidR="00F4778E" w:rsidRPr="00DD4572">
        <w:rPr>
          <w:rStyle w:val="normaltextrun"/>
          <w:rFonts w:ascii="Arial" w:hAnsi="Arial" w:cs="Arial"/>
          <w:lang w:val="en-US"/>
        </w:rPr>
        <w:t>June</w:t>
      </w:r>
      <w:r w:rsidRPr="00DD4572">
        <w:rPr>
          <w:rStyle w:val="normaltextrun"/>
          <w:rFonts w:ascii="Arial" w:hAnsi="Arial" w:cs="Arial"/>
          <w:lang w:val="en-US"/>
        </w:rPr>
        <w:t xml:space="preserve"> 2023)</w:t>
      </w:r>
      <w:proofErr w:type="gramStart"/>
      <w:r w:rsidRPr="00DD4572">
        <w:rPr>
          <w:rStyle w:val="normaltextrun"/>
          <w:rFonts w:ascii="Arial" w:hAnsi="Arial" w:cs="Arial"/>
          <w:lang w:val="en-US"/>
        </w:rPr>
        <w:t>.</w:t>
      </w:r>
      <w:r w:rsidRPr="00DD4572">
        <w:rPr>
          <w:rStyle w:val="normaltextrun"/>
          <w:rFonts w:ascii="Arial" w:hAnsi="Arial" w:cs="Arial"/>
          <w:color w:val="000000"/>
          <w:lang w:val="en-US"/>
        </w:rPr>
        <w:t> </w:t>
      </w:r>
      <w:r w:rsidRPr="00DD4572">
        <w:rPr>
          <w:rStyle w:val="eop"/>
          <w:rFonts w:ascii="Arial" w:hAnsi="Arial" w:cs="Arial"/>
          <w:color w:val="000000"/>
        </w:rPr>
        <w:t> </w:t>
      </w:r>
      <w:proofErr w:type="gramEnd"/>
    </w:p>
    <w:p w14:paraId="3211C312"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6E75464E"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lang w:val="en-US"/>
        </w:rPr>
        <w:t xml:space="preserve">Constable, K. (2015) </w:t>
      </w:r>
      <w:r w:rsidRPr="00DD4572">
        <w:rPr>
          <w:rStyle w:val="normaltextrun"/>
          <w:rFonts w:ascii="Arial" w:hAnsi="Arial" w:cs="Arial"/>
          <w:i/>
          <w:iCs/>
          <w:color w:val="000000"/>
          <w:lang w:val="en-US"/>
        </w:rPr>
        <w:t>The outdoor classroom in practice, ages 3-7.</w:t>
      </w:r>
      <w:r w:rsidRPr="00DD4572">
        <w:rPr>
          <w:rStyle w:val="normaltextrun"/>
          <w:rFonts w:ascii="Arial" w:hAnsi="Arial" w:cs="Arial"/>
          <w:color w:val="000000"/>
          <w:lang w:val="en-US"/>
        </w:rPr>
        <w:t xml:space="preserve"> London: Routledge </w:t>
      </w:r>
      <w:r w:rsidRPr="00DD4572">
        <w:rPr>
          <w:rStyle w:val="eop"/>
          <w:rFonts w:ascii="Arial" w:hAnsi="Arial" w:cs="Arial"/>
          <w:color w:val="000000"/>
        </w:rPr>
        <w:t> </w:t>
      </w:r>
    </w:p>
    <w:p w14:paraId="24170417"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2204B39C" w14:textId="66D4CD41"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Davis, J. 2009. “Revealing the Research ‘</w:t>
      </w:r>
      <w:r w:rsidR="00F4778E" w:rsidRPr="00DD4572">
        <w:rPr>
          <w:rStyle w:val="normaltextrun"/>
          <w:rFonts w:ascii="Arial" w:hAnsi="Arial" w:cs="Arial"/>
        </w:rPr>
        <w:t>Hole ‘of</w:t>
      </w:r>
      <w:r w:rsidRPr="00DD4572">
        <w:rPr>
          <w:rStyle w:val="normaltextrun"/>
          <w:rFonts w:ascii="Arial" w:hAnsi="Arial" w:cs="Arial"/>
        </w:rPr>
        <w:t xml:space="preserve"> Early Childhood Education for Sustainability: A Preliminary Survey of the Literature.” </w:t>
      </w:r>
      <w:r w:rsidRPr="00DD4572">
        <w:rPr>
          <w:rStyle w:val="normaltextrun"/>
          <w:rFonts w:ascii="Arial" w:hAnsi="Arial" w:cs="Arial"/>
          <w:i/>
          <w:iCs/>
        </w:rPr>
        <w:t>Environmental Education Research</w:t>
      </w:r>
      <w:r w:rsidRPr="00DD4572">
        <w:rPr>
          <w:rStyle w:val="normaltextrun"/>
          <w:rFonts w:ascii="Arial" w:hAnsi="Arial" w:cs="Arial"/>
        </w:rPr>
        <w:t>, 15 (2): 227–241</w:t>
      </w:r>
      <w:r w:rsidRPr="00DD4572">
        <w:rPr>
          <w:rStyle w:val="normaltextrun"/>
          <w:rFonts w:ascii="Arial" w:hAnsi="Arial" w:cs="Arial"/>
          <w:color w:val="000000"/>
        </w:rPr>
        <w:t> </w:t>
      </w:r>
      <w:r w:rsidRPr="00DD4572">
        <w:rPr>
          <w:rStyle w:val="eop"/>
          <w:rFonts w:ascii="Arial" w:hAnsi="Arial" w:cs="Arial"/>
          <w:color w:val="000000"/>
        </w:rPr>
        <w:t> </w:t>
      </w:r>
    </w:p>
    <w:p w14:paraId="296B2590"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0E8CE081"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Davis, J. and Elliott, S. (2014)</w:t>
      </w:r>
      <w:r w:rsidRPr="00DD4572">
        <w:rPr>
          <w:rStyle w:val="normaltextrun"/>
          <w:rFonts w:ascii="Arial" w:hAnsi="Arial" w:cs="Arial"/>
          <w:i/>
          <w:iCs/>
        </w:rPr>
        <w:t xml:space="preserve"> Research in Early Childhood Education for Sustainability. </w:t>
      </w:r>
      <w:r w:rsidRPr="00DD4572">
        <w:rPr>
          <w:rStyle w:val="normaltextrun"/>
          <w:rFonts w:ascii="Arial" w:hAnsi="Arial" w:cs="Arial"/>
        </w:rPr>
        <w:t>London: Routledge.</w:t>
      </w:r>
      <w:r w:rsidRPr="00DD4572">
        <w:rPr>
          <w:rStyle w:val="normaltextrun"/>
          <w:rFonts w:ascii="Arial" w:hAnsi="Arial" w:cs="Arial"/>
          <w:color w:val="000000"/>
        </w:rPr>
        <w:t> </w:t>
      </w:r>
      <w:r w:rsidRPr="00DD4572">
        <w:rPr>
          <w:rStyle w:val="eop"/>
          <w:rFonts w:ascii="Arial" w:hAnsi="Arial" w:cs="Arial"/>
          <w:color w:val="000000"/>
        </w:rPr>
        <w:t> </w:t>
      </w:r>
    </w:p>
    <w:p w14:paraId="4D8D6A83"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453BFF87" w14:textId="4FB12F0C"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Davis, j.M. (2010</w:t>
      </w:r>
      <w:r w:rsidRPr="00DD4572">
        <w:rPr>
          <w:rStyle w:val="normaltextrun"/>
          <w:rFonts w:ascii="Arial" w:hAnsi="Arial" w:cs="Arial"/>
          <w:i/>
          <w:iCs/>
          <w:color w:val="000000"/>
        </w:rPr>
        <w:t>Young children and the environment [electronic resource</w:t>
      </w:r>
      <w:r w:rsidR="00F4778E" w:rsidRPr="00DD4572">
        <w:rPr>
          <w:rStyle w:val="normaltextrun"/>
          <w:rFonts w:ascii="Arial" w:hAnsi="Arial" w:cs="Arial"/>
          <w:i/>
          <w:iCs/>
        </w:rPr>
        <w:t>]:</w:t>
      </w:r>
      <w:r w:rsidRPr="00DD4572">
        <w:rPr>
          <w:rStyle w:val="normaltextrun"/>
          <w:rFonts w:ascii="Arial" w:hAnsi="Arial" w:cs="Arial"/>
          <w:i/>
          <w:iCs/>
        </w:rPr>
        <w:t xml:space="preserve"> early education for </w:t>
      </w:r>
      <w:r w:rsidR="00F4778E" w:rsidRPr="00DD4572">
        <w:rPr>
          <w:rStyle w:val="normaltextrun"/>
          <w:rFonts w:ascii="Arial" w:hAnsi="Arial" w:cs="Arial"/>
          <w:i/>
          <w:iCs/>
        </w:rPr>
        <w:t>sustainability.</w:t>
      </w:r>
      <w:r w:rsidRPr="00DD4572">
        <w:rPr>
          <w:rStyle w:val="normaltextrun"/>
          <w:rFonts w:ascii="Arial" w:hAnsi="Arial" w:cs="Arial"/>
        </w:rPr>
        <w:t xml:space="preserve"> New </w:t>
      </w:r>
      <w:r w:rsidR="00F4778E" w:rsidRPr="00DD4572">
        <w:rPr>
          <w:rStyle w:val="normaltextrun"/>
          <w:rFonts w:ascii="Arial" w:hAnsi="Arial" w:cs="Arial"/>
        </w:rPr>
        <w:t>York:</w:t>
      </w:r>
      <w:r w:rsidRPr="00DD4572">
        <w:rPr>
          <w:rStyle w:val="normaltextrun"/>
          <w:rFonts w:ascii="Arial" w:hAnsi="Arial" w:cs="Arial"/>
        </w:rPr>
        <w:t xml:space="preserve"> </w:t>
      </w:r>
      <w:r w:rsidR="00F4778E" w:rsidRPr="00DD4572">
        <w:rPr>
          <w:rStyle w:val="normaltextrun"/>
          <w:rFonts w:ascii="Arial" w:hAnsi="Arial" w:cs="Arial"/>
        </w:rPr>
        <w:t>Melbourne;</w:t>
      </w:r>
      <w:r w:rsidRPr="00DD4572">
        <w:rPr>
          <w:rStyle w:val="normaltextrun"/>
          <w:rFonts w:ascii="Arial" w:hAnsi="Arial" w:cs="Arial"/>
        </w:rPr>
        <w:t xml:space="preserve"> Cambridge University Press.</w:t>
      </w:r>
      <w:r w:rsidRPr="00DD4572">
        <w:rPr>
          <w:rStyle w:val="normaltextrun"/>
          <w:rFonts w:ascii="Arial" w:hAnsi="Arial" w:cs="Arial"/>
          <w:color w:val="000000"/>
        </w:rPr>
        <w:t> </w:t>
      </w:r>
      <w:r w:rsidRPr="00DD4572">
        <w:rPr>
          <w:rStyle w:val="eop"/>
          <w:rFonts w:ascii="Arial" w:hAnsi="Arial" w:cs="Arial"/>
          <w:color w:val="000000"/>
        </w:rPr>
        <w:t> </w:t>
      </w:r>
    </w:p>
    <w:p w14:paraId="29C6B303"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46CE532E" w14:textId="57E772FA"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DCELLS (2008)</w:t>
      </w:r>
      <w:r w:rsidRPr="00DD4572">
        <w:rPr>
          <w:rStyle w:val="normaltextrun"/>
          <w:rFonts w:ascii="Arial" w:hAnsi="Arial" w:cs="Arial"/>
          <w:color w:val="000000"/>
          <w:lang w:val="en-US"/>
        </w:rPr>
        <w:t xml:space="preserve"> </w:t>
      </w:r>
      <w:r w:rsidRPr="00DD4572">
        <w:rPr>
          <w:rStyle w:val="normaltextrun"/>
          <w:rFonts w:ascii="Arial" w:hAnsi="Arial" w:cs="Arial"/>
          <w:i/>
          <w:iCs/>
          <w:color w:val="000000"/>
          <w:lang w:val="en-US"/>
        </w:rPr>
        <w:t xml:space="preserve">Framework for Children’s Learning for 3 to 7-year-olds in </w:t>
      </w:r>
      <w:r w:rsidR="00F4778E" w:rsidRPr="00DD4572">
        <w:rPr>
          <w:rStyle w:val="normaltextrun"/>
          <w:rFonts w:ascii="Arial" w:hAnsi="Arial" w:cs="Arial"/>
          <w:i/>
          <w:iCs/>
          <w:lang w:val="en-US"/>
        </w:rPr>
        <w:t>Wales</w:t>
      </w:r>
      <w:r w:rsidR="00F4778E" w:rsidRPr="00DD4572">
        <w:rPr>
          <w:rStyle w:val="normaltextrun"/>
          <w:rFonts w:ascii="Arial" w:hAnsi="Arial" w:cs="Arial"/>
          <w:lang w:val="en-US"/>
        </w:rPr>
        <w:t>.</w:t>
      </w:r>
      <w:r w:rsidRPr="00DD4572">
        <w:rPr>
          <w:rStyle w:val="normaltextrun"/>
          <w:rFonts w:ascii="Arial" w:hAnsi="Arial" w:cs="Arial"/>
          <w:lang w:val="en-US"/>
        </w:rPr>
        <w:t xml:space="preserve"> Cardiff: Welsh Assembly Government</w:t>
      </w:r>
      <w:proofErr w:type="gramStart"/>
      <w:r w:rsidRPr="00DD4572">
        <w:rPr>
          <w:rStyle w:val="normaltextrun"/>
          <w:rFonts w:ascii="Arial" w:hAnsi="Arial" w:cs="Arial"/>
          <w:lang w:val="en-US"/>
        </w:rPr>
        <w:t>.</w:t>
      </w:r>
      <w:r w:rsidRPr="00DD4572">
        <w:rPr>
          <w:rStyle w:val="normaltextrun"/>
          <w:rFonts w:ascii="Arial" w:hAnsi="Arial" w:cs="Arial"/>
          <w:color w:val="000000"/>
          <w:lang w:val="en-US"/>
        </w:rPr>
        <w:t> </w:t>
      </w:r>
      <w:r w:rsidRPr="00DD4572">
        <w:rPr>
          <w:rStyle w:val="eop"/>
          <w:rFonts w:ascii="Arial" w:hAnsi="Arial" w:cs="Arial"/>
          <w:color w:val="000000"/>
        </w:rPr>
        <w:t> </w:t>
      </w:r>
      <w:proofErr w:type="gramEnd"/>
    </w:p>
    <w:p w14:paraId="7459E46C"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379D05D6"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Duhn</w:t>
      </w:r>
      <w:r w:rsidRPr="00DD4572">
        <w:rPr>
          <w:rStyle w:val="normaltextrun"/>
          <w:rFonts w:ascii="Arial" w:hAnsi="Arial" w:cs="Arial"/>
        </w:rPr>
        <w:t xml:space="preserve">, I. (2006) ‘The Making of Global Citizens: Traces of Cosmopolitanism in the New Zealand Early Childhood Curriculum, Te Whāriki’, </w:t>
      </w:r>
      <w:r w:rsidRPr="00DD4572">
        <w:rPr>
          <w:rStyle w:val="normaltextrun"/>
          <w:rFonts w:ascii="Arial" w:hAnsi="Arial" w:cs="Arial"/>
          <w:i/>
          <w:iCs/>
        </w:rPr>
        <w:t>Contemporary issues in early childhood</w:t>
      </w:r>
      <w:r w:rsidRPr="00DD4572">
        <w:rPr>
          <w:rStyle w:val="normaltextrun"/>
          <w:rFonts w:ascii="Arial" w:hAnsi="Arial" w:cs="Arial"/>
        </w:rPr>
        <w:t xml:space="preserve">, 7(3), pp. 191–202. Available at: </w:t>
      </w:r>
      <w:hyperlink r:id="rId6" w:tgtFrame="_blank" w:history="1">
        <w:r w:rsidRPr="00DD4572">
          <w:rPr>
            <w:rStyle w:val="normaltextrun"/>
            <w:rFonts w:ascii="Arial" w:hAnsi="Arial" w:cs="Arial"/>
            <w:color w:val="0563C1"/>
            <w:u w:val="single"/>
          </w:rPr>
          <w:t>https://doi.org/10.2304/ciec.2006.7.3.191</w:t>
        </w:r>
      </w:hyperlink>
      <w:r w:rsidRPr="00DD4572">
        <w:rPr>
          <w:rStyle w:val="normaltextrun"/>
          <w:rFonts w:ascii="Arial" w:hAnsi="Arial" w:cs="Arial"/>
          <w:color w:val="000000"/>
        </w:rPr>
        <w:t>. </w:t>
      </w:r>
      <w:r w:rsidRPr="00DD4572">
        <w:rPr>
          <w:rStyle w:val="eop"/>
          <w:rFonts w:ascii="Arial" w:hAnsi="Arial" w:cs="Arial"/>
          <w:color w:val="000000"/>
        </w:rPr>
        <w:t> </w:t>
      </w:r>
    </w:p>
    <w:p w14:paraId="1DF5AD4C"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75060C2E"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Dyment</w:t>
      </w:r>
      <w:r w:rsidRPr="00DD4572">
        <w:rPr>
          <w:rStyle w:val="normaltextrun"/>
          <w:rFonts w:ascii="Arial" w:hAnsi="Arial" w:cs="Arial"/>
        </w:rPr>
        <w:t xml:space="preserve">, J.E., Davis, J.M., Nailon, D., Emery, S., Getenet, S., McCrea, N. &amp; Hill, A. (2014) The impact of professional development on early childhood educators’ confidence, understanding and knowledge of education for </w:t>
      </w:r>
      <w:r w:rsidRPr="00DD4572">
        <w:rPr>
          <w:rStyle w:val="normaltextrun"/>
          <w:rFonts w:ascii="Arial" w:hAnsi="Arial" w:cs="Arial"/>
        </w:rPr>
        <w:lastRenderedPageBreak/>
        <w:t>sustainability. </w:t>
      </w:r>
      <w:r w:rsidRPr="00DD4572">
        <w:rPr>
          <w:rStyle w:val="normaltextrun"/>
          <w:rFonts w:ascii="Arial" w:hAnsi="Arial" w:cs="Arial"/>
          <w:i/>
          <w:iCs/>
          <w:color w:val="000000"/>
        </w:rPr>
        <w:t>Environmental Education Research</w:t>
      </w:r>
      <w:r w:rsidRPr="00DD4572">
        <w:rPr>
          <w:rStyle w:val="normaltextrun"/>
          <w:rFonts w:ascii="Arial" w:hAnsi="Arial" w:cs="Arial"/>
          <w:color w:val="000000"/>
        </w:rPr>
        <w:t xml:space="preserve">. 20 (5), 660–680. </w:t>
      </w:r>
      <w:r w:rsidRPr="00DD4572">
        <w:rPr>
          <w:rStyle w:val="normaltextrun"/>
          <w:rFonts w:ascii="Arial" w:hAnsi="Arial" w:cs="Arial"/>
        </w:rPr>
        <w:t>doi:10.1080/13504622.2013.833591.</w:t>
      </w:r>
      <w:r w:rsidRPr="00DD4572">
        <w:rPr>
          <w:rStyle w:val="normaltextrun"/>
          <w:rFonts w:ascii="Arial" w:hAnsi="Arial" w:cs="Arial"/>
          <w:color w:val="000000"/>
        </w:rPr>
        <w:t> </w:t>
      </w:r>
      <w:r w:rsidRPr="00DD4572">
        <w:rPr>
          <w:rStyle w:val="eop"/>
          <w:rFonts w:ascii="Arial" w:hAnsi="Arial" w:cs="Arial"/>
          <w:color w:val="000000"/>
        </w:rPr>
        <w:t> </w:t>
      </w:r>
    </w:p>
    <w:p w14:paraId="040E3D2C"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314D6939" w14:textId="69E284B9"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 xml:space="preserve">Elliott &amp; Davis 2014. </w:t>
      </w:r>
      <w:r w:rsidRPr="00DD4572">
        <w:rPr>
          <w:rStyle w:val="normaltextrun"/>
          <w:rFonts w:ascii="Arial" w:hAnsi="Arial" w:cs="Arial"/>
          <w:i/>
          <w:iCs/>
        </w:rPr>
        <w:t>Research in Early Childhood Education for Sustainability: International Perspectives and</w:t>
      </w:r>
      <w:r w:rsidRPr="00DD4572">
        <w:rPr>
          <w:rStyle w:val="normaltextrun"/>
          <w:rFonts w:ascii="Arial" w:hAnsi="Arial" w:cs="Arial"/>
          <w:i/>
          <w:iCs/>
        </w:rPr>
        <w:t xml:space="preserve"> </w:t>
      </w:r>
      <w:r w:rsidRPr="00DD4572">
        <w:rPr>
          <w:rStyle w:val="normaltextrun"/>
          <w:rFonts w:ascii="Arial" w:hAnsi="Arial" w:cs="Arial"/>
          <w:i/>
          <w:iCs/>
        </w:rPr>
        <w:t>Provocations</w:t>
      </w:r>
      <w:r w:rsidRPr="00DD4572">
        <w:rPr>
          <w:rStyle w:val="normaltextrun"/>
          <w:rFonts w:ascii="Arial" w:hAnsi="Arial" w:cs="Arial"/>
        </w:rPr>
        <w:t>. London: Taylor and Francis Ltd.</w:t>
      </w:r>
      <w:r w:rsidRPr="00DD4572">
        <w:rPr>
          <w:rStyle w:val="normaltextrun"/>
          <w:rFonts w:ascii="Arial" w:hAnsi="Arial" w:cs="Arial"/>
          <w:color w:val="000000"/>
        </w:rPr>
        <w:t> </w:t>
      </w:r>
      <w:r w:rsidRPr="00DD4572">
        <w:rPr>
          <w:rStyle w:val="eop"/>
          <w:rFonts w:ascii="Arial" w:hAnsi="Arial" w:cs="Arial"/>
          <w:color w:val="000000"/>
        </w:rPr>
        <w:t> </w:t>
      </w:r>
    </w:p>
    <w:p w14:paraId="01CA77F1"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4F680FEC" w14:textId="4DBFE269"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Elliott, S., Carr, V., Arlemalm-Hagser, E. &amp; Park, E. (2017) ‘</w:t>
      </w:r>
      <w:r w:rsidRPr="00DD4572">
        <w:rPr>
          <w:rStyle w:val="normaltextrun"/>
          <w:rFonts w:ascii="Arial" w:hAnsi="Arial" w:cs="Arial"/>
          <w:i/>
          <w:iCs/>
        </w:rPr>
        <w:t xml:space="preserve">Examining curriculum policy and pedagogy across borders: re-imagining socially transformative learning in early childhood </w:t>
      </w:r>
      <w:r w:rsidR="00F4778E" w:rsidRPr="00DD4572">
        <w:rPr>
          <w:rStyle w:val="normaltextrun"/>
          <w:rFonts w:ascii="Arial" w:hAnsi="Arial" w:cs="Arial"/>
          <w:i/>
          <w:iCs/>
        </w:rPr>
        <w:t>education.</w:t>
      </w:r>
    </w:p>
    <w:p w14:paraId="6637B37D"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01EDC2B1" w14:textId="17CC06FD"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 xml:space="preserve">ESTYN (no date) </w:t>
      </w:r>
      <w:r w:rsidRPr="00DD4572">
        <w:rPr>
          <w:rStyle w:val="normaltextrun"/>
          <w:rFonts w:ascii="Arial" w:hAnsi="Arial" w:cs="Arial"/>
          <w:i/>
          <w:iCs/>
        </w:rPr>
        <w:t xml:space="preserve">Baseline report. </w:t>
      </w:r>
      <w:r w:rsidRPr="00DD4572">
        <w:rPr>
          <w:rStyle w:val="normaltextrun"/>
          <w:rFonts w:ascii="Arial" w:hAnsi="Arial" w:cs="Arial"/>
        </w:rPr>
        <w:t>Available at:</w:t>
      </w:r>
      <w:hyperlink r:id="rId7" w:tgtFrame="_blank" w:history="1">
        <w:r w:rsidRPr="00DD4572">
          <w:rPr>
            <w:rStyle w:val="normaltextrun"/>
            <w:rFonts w:ascii="Arial" w:hAnsi="Arial" w:cs="Arial"/>
            <w:color w:val="0563C1"/>
            <w:u w:val="single"/>
          </w:rPr>
          <w:t xml:space="preserve">https://www.esd-wales.org.uk/english/ESDreports/pdf/Estyn_Baseline_Report.pdf (Accessed on 28th </w:t>
        </w:r>
        <w:r w:rsidR="00F4778E" w:rsidRPr="00DD4572">
          <w:rPr>
            <w:rStyle w:val="normaltextrun"/>
            <w:rFonts w:ascii="Arial" w:hAnsi="Arial" w:cs="Arial"/>
            <w:color w:val="0563C1"/>
            <w:u w:val="single"/>
          </w:rPr>
          <w:t>June</w:t>
        </w:r>
        <w:r w:rsidRPr="00DD4572">
          <w:rPr>
            <w:rStyle w:val="normaltextrun"/>
            <w:rFonts w:ascii="Arial" w:hAnsi="Arial" w:cs="Arial"/>
            <w:color w:val="0563C1"/>
            <w:u w:val="single"/>
          </w:rPr>
          <w:t xml:space="preserve"> 2023).</w:t>
        </w:r>
      </w:hyperlink>
      <w:r w:rsidRPr="00DD4572">
        <w:rPr>
          <w:rStyle w:val="normaltextrun"/>
          <w:rFonts w:ascii="Arial" w:hAnsi="Arial" w:cs="Arial"/>
          <w:color w:val="000000"/>
        </w:rPr>
        <w:t> </w:t>
      </w:r>
      <w:r w:rsidRPr="00DD4572">
        <w:rPr>
          <w:rStyle w:val="eop"/>
          <w:rFonts w:ascii="Arial" w:hAnsi="Arial" w:cs="Arial"/>
          <w:color w:val="000000"/>
        </w:rPr>
        <w:t> </w:t>
      </w:r>
    </w:p>
    <w:p w14:paraId="1952B295"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1499AD0A"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 xml:space="preserve">Hicks, D. (2014) </w:t>
      </w:r>
      <w:r w:rsidRPr="00DD4572">
        <w:rPr>
          <w:rStyle w:val="normaltextrun"/>
          <w:rFonts w:ascii="Arial" w:hAnsi="Arial" w:cs="Arial"/>
          <w:i/>
          <w:iCs/>
          <w:color w:val="000000"/>
        </w:rPr>
        <w:t>Educating for Hope in Troubled Times</w:t>
      </w:r>
      <w:r w:rsidRPr="00DD4572">
        <w:rPr>
          <w:rStyle w:val="normaltextrun"/>
          <w:rFonts w:ascii="Arial" w:hAnsi="Arial" w:cs="Arial"/>
          <w:color w:val="000000"/>
        </w:rPr>
        <w:t xml:space="preserve">. London: Institute of Education </w:t>
      </w:r>
      <w:r w:rsidRPr="00DD4572">
        <w:rPr>
          <w:rStyle w:val="normaltextrun"/>
          <w:rFonts w:ascii="Arial" w:hAnsi="Arial" w:cs="Arial"/>
        </w:rPr>
        <w:t>Pres</w:t>
      </w:r>
      <w:r w:rsidRPr="00DD4572">
        <w:rPr>
          <w:rStyle w:val="normaltextrun"/>
          <w:rFonts w:ascii="Arial" w:hAnsi="Arial" w:cs="Arial"/>
          <w:color w:val="000000"/>
        </w:rPr>
        <w:t> </w:t>
      </w:r>
      <w:r w:rsidRPr="00DD4572">
        <w:rPr>
          <w:rStyle w:val="eop"/>
          <w:rFonts w:ascii="Arial" w:hAnsi="Arial" w:cs="Arial"/>
          <w:color w:val="000000"/>
        </w:rPr>
        <w:t> </w:t>
      </w:r>
    </w:p>
    <w:p w14:paraId="6BF1ABB1" w14:textId="5564BF10"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315487FC" w14:textId="1070CEBA"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 xml:space="preserve">John </w:t>
      </w:r>
      <w:r w:rsidR="00F4778E">
        <w:rPr>
          <w:rStyle w:val="normaltextrun"/>
          <w:rFonts w:ascii="Arial" w:hAnsi="Arial" w:cs="Arial"/>
          <w:color w:val="000000"/>
        </w:rPr>
        <w:t>M</w:t>
      </w:r>
      <w:r w:rsidRPr="00DD4572">
        <w:rPr>
          <w:rStyle w:val="normaltextrun"/>
          <w:rFonts w:ascii="Arial" w:hAnsi="Arial" w:cs="Arial"/>
          <w:color w:val="000000"/>
        </w:rPr>
        <w:t xml:space="preserve">uir </w:t>
      </w:r>
      <w:r w:rsidR="00F4778E">
        <w:rPr>
          <w:rStyle w:val="normaltextrun"/>
          <w:rFonts w:ascii="Arial" w:hAnsi="Arial" w:cs="Arial"/>
          <w:color w:val="000000"/>
        </w:rPr>
        <w:t>Award</w:t>
      </w:r>
      <w:r w:rsidRPr="00DD4572">
        <w:rPr>
          <w:rStyle w:val="normaltextrun"/>
          <w:rFonts w:ascii="Arial" w:hAnsi="Arial" w:cs="Arial"/>
          <w:color w:val="000000"/>
        </w:rPr>
        <w:t xml:space="preserve"> (2014) </w:t>
      </w:r>
      <w:r w:rsidR="00F4778E">
        <w:rPr>
          <w:rStyle w:val="normaltextrun"/>
          <w:rFonts w:ascii="Arial" w:hAnsi="Arial" w:cs="Arial"/>
          <w:i/>
          <w:iCs/>
          <w:color w:val="000000"/>
        </w:rPr>
        <w:t>J</w:t>
      </w:r>
      <w:r w:rsidRPr="00DD4572">
        <w:rPr>
          <w:rStyle w:val="normaltextrun"/>
          <w:rFonts w:ascii="Arial" w:hAnsi="Arial" w:cs="Arial"/>
          <w:i/>
          <w:iCs/>
          <w:color w:val="000000"/>
        </w:rPr>
        <w:t xml:space="preserve">ohn </w:t>
      </w:r>
      <w:r w:rsidR="00F4778E">
        <w:rPr>
          <w:rStyle w:val="normaltextrun"/>
          <w:rFonts w:ascii="Arial" w:hAnsi="Arial" w:cs="Arial"/>
          <w:i/>
          <w:iCs/>
          <w:color w:val="000000"/>
        </w:rPr>
        <w:t>M</w:t>
      </w:r>
      <w:r w:rsidRPr="00DD4572">
        <w:rPr>
          <w:rStyle w:val="normaltextrun"/>
          <w:rFonts w:ascii="Arial" w:hAnsi="Arial" w:cs="Arial"/>
          <w:i/>
          <w:iCs/>
          <w:color w:val="000000"/>
        </w:rPr>
        <w:t>uir award information film.</w:t>
      </w:r>
      <w:r w:rsidRPr="00DD4572">
        <w:rPr>
          <w:rStyle w:val="normaltextrun"/>
          <w:rFonts w:ascii="Arial" w:hAnsi="Arial" w:cs="Arial"/>
          <w:color w:val="000000"/>
        </w:rPr>
        <w:t xml:space="preserve"> [video] Available at: </w:t>
      </w:r>
      <w:hyperlink r:id="rId8" w:tgtFrame="_blank" w:history="1">
        <w:r w:rsidRPr="00DD4572">
          <w:rPr>
            <w:rStyle w:val="normaltextrun"/>
            <w:rFonts w:ascii="Arial" w:hAnsi="Arial" w:cs="Arial"/>
            <w:color w:val="0563C1"/>
            <w:u w:val="single"/>
          </w:rPr>
          <w:t>John Muir Award Information Film.</w:t>
        </w:r>
      </w:hyperlink>
      <w:r w:rsidRPr="00DD4572">
        <w:rPr>
          <w:rStyle w:val="normaltextrun"/>
          <w:rFonts w:ascii="Arial" w:hAnsi="Arial" w:cs="Arial"/>
          <w:color w:val="000000"/>
        </w:rPr>
        <w:t xml:space="preserve"> (Accessed on: 21st </w:t>
      </w:r>
      <w:r w:rsidR="00F4778E" w:rsidRPr="00DD4572">
        <w:rPr>
          <w:rStyle w:val="normaltextrun"/>
          <w:rFonts w:ascii="Arial" w:hAnsi="Arial" w:cs="Arial"/>
          <w:color w:val="000000"/>
        </w:rPr>
        <w:t>June</w:t>
      </w:r>
      <w:r w:rsidRPr="00DD4572">
        <w:rPr>
          <w:rStyle w:val="normaltextrun"/>
          <w:rFonts w:ascii="Arial" w:hAnsi="Arial" w:cs="Arial"/>
          <w:color w:val="000000"/>
        </w:rPr>
        <w:t xml:space="preserve"> 2023). </w:t>
      </w:r>
      <w:r w:rsidRPr="00DD4572">
        <w:rPr>
          <w:rStyle w:val="eop"/>
          <w:rFonts w:ascii="Arial" w:hAnsi="Arial" w:cs="Arial"/>
          <w:color w:val="000000"/>
        </w:rPr>
        <w:t> </w:t>
      </w:r>
    </w:p>
    <w:p w14:paraId="12F18A91"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575DA31B" w14:textId="26BF98CD"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lang w:val="en-US"/>
        </w:rPr>
        <w:t xml:space="preserve">John </w:t>
      </w:r>
      <w:r w:rsidR="00F4778E">
        <w:rPr>
          <w:rStyle w:val="normaltextrun"/>
          <w:rFonts w:ascii="Arial" w:hAnsi="Arial" w:cs="Arial"/>
        </w:rPr>
        <w:t>M</w:t>
      </w:r>
      <w:r w:rsidRPr="00DD4572">
        <w:rPr>
          <w:rStyle w:val="normaltextrun"/>
          <w:rFonts w:ascii="Arial" w:hAnsi="Arial" w:cs="Arial"/>
        </w:rPr>
        <w:t xml:space="preserve">uir </w:t>
      </w:r>
      <w:r w:rsidR="00F4778E">
        <w:rPr>
          <w:rStyle w:val="normaltextrun"/>
          <w:rFonts w:ascii="Arial" w:hAnsi="Arial" w:cs="Arial"/>
        </w:rPr>
        <w:t>T</w:t>
      </w:r>
      <w:r w:rsidRPr="00DD4572">
        <w:rPr>
          <w:rStyle w:val="normaltextrun"/>
          <w:rFonts w:ascii="Arial" w:hAnsi="Arial" w:cs="Arial"/>
        </w:rPr>
        <w:t xml:space="preserve">rust (no date) </w:t>
      </w:r>
      <w:r w:rsidRPr="00DD4572">
        <w:rPr>
          <w:rStyle w:val="normaltextrun"/>
          <w:rFonts w:ascii="Arial" w:hAnsi="Arial" w:cs="Arial"/>
          <w:i/>
          <w:iCs/>
        </w:rPr>
        <w:t xml:space="preserve">About </w:t>
      </w:r>
      <w:r w:rsidR="00F4778E">
        <w:rPr>
          <w:rStyle w:val="normaltextrun"/>
          <w:rFonts w:ascii="Arial" w:hAnsi="Arial" w:cs="Arial"/>
          <w:i/>
          <w:iCs/>
        </w:rPr>
        <w:t>J</w:t>
      </w:r>
      <w:r w:rsidRPr="00DD4572">
        <w:rPr>
          <w:rStyle w:val="normaltextrun"/>
          <w:rFonts w:ascii="Arial" w:hAnsi="Arial" w:cs="Arial"/>
          <w:i/>
          <w:iCs/>
        </w:rPr>
        <w:t xml:space="preserve">ohn </w:t>
      </w:r>
      <w:r w:rsidR="00F4778E">
        <w:rPr>
          <w:rStyle w:val="normaltextrun"/>
          <w:rFonts w:ascii="Arial" w:hAnsi="Arial" w:cs="Arial"/>
          <w:i/>
          <w:iCs/>
        </w:rPr>
        <w:t>M</w:t>
      </w:r>
      <w:r w:rsidRPr="00DD4572">
        <w:rPr>
          <w:rStyle w:val="normaltextrun"/>
          <w:rFonts w:ascii="Arial" w:hAnsi="Arial" w:cs="Arial"/>
          <w:i/>
          <w:iCs/>
        </w:rPr>
        <w:t>uir</w:t>
      </w:r>
      <w:r w:rsidRPr="00DD4572">
        <w:rPr>
          <w:rStyle w:val="normaltextrun"/>
          <w:rFonts w:ascii="Arial" w:hAnsi="Arial" w:cs="Arial"/>
        </w:rPr>
        <w:t>. Available at:</w:t>
      </w:r>
      <w:hyperlink r:id="rId9" w:tgtFrame="_blank" w:history="1">
        <w:r w:rsidRPr="00DD4572">
          <w:rPr>
            <w:rStyle w:val="normaltextrun"/>
            <w:rFonts w:ascii="Arial" w:hAnsi="Arial" w:cs="Arial"/>
            <w:color w:val="0563C1"/>
            <w:u w:val="single"/>
          </w:rPr>
          <w:t>https://www.johnmuirtrust.org/about-us/about-john-muir.</w:t>
        </w:r>
      </w:hyperlink>
      <w:r w:rsidRPr="00DD4572">
        <w:rPr>
          <w:rStyle w:val="normaltextrun"/>
          <w:rFonts w:ascii="Arial" w:hAnsi="Arial" w:cs="Arial"/>
          <w:color w:val="000000"/>
        </w:rPr>
        <w:t xml:space="preserve"> </w:t>
      </w:r>
      <w:r w:rsidRPr="00DD4572">
        <w:rPr>
          <w:rStyle w:val="normaltextrun"/>
          <w:rFonts w:ascii="Arial" w:hAnsi="Arial" w:cs="Arial"/>
        </w:rPr>
        <w:t xml:space="preserve">(Accessed on 23rd </w:t>
      </w:r>
      <w:r w:rsidR="00F4778E" w:rsidRPr="00DD4572">
        <w:rPr>
          <w:rStyle w:val="normaltextrun"/>
          <w:rFonts w:ascii="Arial" w:hAnsi="Arial" w:cs="Arial"/>
        </w:rPr>
        <w:t>June</w:t>
      </w:r>
      <w:r w:rsidRPr="00DD4572">
        <w:rPr>
          <w:rStyle w:val="normaltextrun"/>
          <w:rFonts w:ascii="Arial" w:hAnsi="Arial" w:cs="Arial"/>
        </w:rPr>
        <w:t xml:space="preserve"> 2023). </w:t>
      </w:r>
      <w:r w:rsidRPr="00DD4572">
        <w:rPr>
          <w:rStyle w:val="eop"/>
          <w:rFonts w:ascii="Arial" w:hAnsi="Arial" w:cs="Arial"/>
        </w:rPr>
        <w:t> </w:t>
      </w:r>
    </w:p>
    <w:p w14:paraId="3E47391F"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0A2FC7AA" w14:textId="63EB4D6C" w:rsidR="00DD4572" w:rsidRPr="00F4778E"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Lasen, M., Skamp, K. &amp; Simoncini, K. (2017) Teacher Perceptions and Self-Reported Practices of Education for Sustainability in the Early Years of Primary School: An Australian Case Study. </w:t>
      </w:r>
      <w:r w:rsidRPr="00DD4572">
        <w:rPr>
          <w:rStyle w:val="normaltextrun"/>
          <w:rFonts w:ascii="Arial" w:hAnsi="Arial" w:cs="Arial"/>
          <w:i/>
          <w:iCs/>
          <w:color w:val="000000"/>
        </w:rPr>
        <w:t>International Journal of Early Childhood</w:t>
      </w:r>
      <w:r w:rsidRPr="00DD4572">
        <w:rPr>
          <w:rStyle w:val="normaltextrun"/>
          <w:rFonts w:ascii="Arial" w:hAnsi="Arial" w:cs="Arial"/>
          <w:color w:val="000000"/>
        </w:rPr>
        <w:t>. 49 (3), 391–410.</w:t>
      </w:r>
      <w:r w:rsidR="00F4778E">
        <w:rPr>
          <w:rFonts w:ascii="Arial" w:hAnsi="Arial" w:cs="Arial"/>
        </w:rPr>
        <w:t xml:space="preserve"> </w:t>
      </w:r>
      <w:hyperlink r:id="rId10" w:history="1">
        <w:r w:rsidR="00F4778E" w:rsidRPr="00794B97">
          <w:rPr>
            <w:rStyle w:val="Hyperlink"/>
            <w:rFonts w:ascii="Segoe UI" w:hAnsi="Segoe UI" w:cs="Segoe UI"/>
            <w:shd w:val="clear" w:color="auto" w:fill="FCFCFC"/>
          </w:rPr>
          <w:t>https://doi.org/10.1007/s13158-017-0200-x</w:t>
        </w:r>
      </w:hyperlink>
    </w:p>
    <w:p w14:paraId="1657F50E" w14:textId="77777777" w:rsidR="00F4778E" w:rsidRPr="00DD4572" w:rsidRDefault="00F4778E" w:rsidP="00DD4572">
      <w:pPr>
        <w:pStyle w:val="paragraph"/>
        <w:spacing w:before="0" w:beforeAutospacing="0" w:after="0" w:afterAutospacing="0"/>
        <w:textAlignment w:val="baseline"/>
        <w:rPr>
          <w:rFonts w:ascii="Arial" w:hAnsi="Arial" w:cs="Arial"/>
        </w:rPr>
      </w:pPr>
    </w:p>
    <w:p w14:paraId="660B87E4" w14:textId="523E06BB"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 xml:space="preserve">Lumber, R.; Richardson, M.; Sheffield, </w:t>
      </w:r>
      <w:r w:rsidR="00F4778E" w:rsidRPr="00DD4572">
        <w:rPr>
          <w:rStyle w:val="normaltextrun"/>
          <w:rFonts w:ascii="Arial" w:hAnsi="Arial" w:cs="Arial"/>
          <w:color w:val="000000"/>
        </w:rPr>
        <w:t>D. (</w:t>
      </w:r>
      <w:r w:rsidRPr="00DD4572">
        <w:rPr>
          <w:rStyle w:val="normaltextrun"/>
          <w:rFonts w:ascii="Arial" w:hAnsi="Arial" w:cs="Arial"/>
          <w:color w:val="000000"/>
        </w:rPr>
        <w:t>2017)</w:t>
      </w:r>
      <w:r w:rsidRPr="00DD4572">
        <w:rPr>
          <w:rStyle w:val="normaltextrun"/>
          <w:rFonts w:ascii="Arial" w:hAnsi="Arial" w:cs="Arial"/>
          <w:color w:val="000000"/>
        </w:rPr>
        <w:t xml:space="preserve"> Beyond knowing nature: Contact, emotion, compassion, meaning, and beauty are pathways to nature connection. </w:t>
      </w:r>
      <w:r w:rsidRPr="00DD4572">
        <w:rPr>
          <w:rStyle w:val="normaltextrun"/>
          <w:rFonts w:ascii="Arial" w:hAnsi="Arial" w:cs="Arial"/>
          <w:i/>
          <w:iCs/>
          <w:color w:val="000000"/>
        </w:rPr>
        <w:t>PLoS</w:t>
      </w:r>
      <w:r w:rsidRPr="00DD4572">
        <w:rPr>
          <w:rStyle w:val="normaltextrun"/>
          <w:rFonts w:ascii="Arial" w:hAnsi="Arial" w:cs="Arial"/>
          <w:i/>
          <w:iCs/>
        </w:rPr>
        <w:t xml:space="preserve"> ONE</w:t>
      </w:r>
      <w:r w:rsidRPr="00DD4572">
        <w:rPr>
          <w:rStyle w:val="normaltextrun"/>
          <w:rFonts w:ascii="Arial" w:hAnsi="Arial" w:cs="Arial"/>
          <w:b/>
          <w:bCs/>
          <w:color w:val="000000"/>
        </w:rPr>
        <w:t>.</w:t>
      </w:r>
    </w:p>
    <w:p w14:paraId="63692C70"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54DAB321"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Mackay (2012)</w:t>
      </w:r>
      <w:r w:rsidRPr="00DD4572">
        <w:rPr>
          <w:rStyle w:val="normaltextrun"/>
          <w:rFonts w:ascii="Arial" w:hAnsi="Arial" w:cs="Arial"/>
          <w:b/>
          <w:bCs/>
          <w:color w:val="000000"/>
          <w:lang w:val="en-US"/>
        </w:rPr>
        <w:t xml:space="preserve"> </w:t>
      </w:r>
      <w:r w:rsidRPr="00DD4572">
        <w:rPr>
          <w:rStyle w:val="normaltextrun"/>
          <w:rFonts w:ascii="Arial" w:hAnsi="Arial" w:cs="Arial"/>
          <w:lang w:val="en-US"/>
        </w:rPr>
        <w:t>‘To know, to decide, to act: the young child’s right to participate in action for the environment</w:t>
      </w:r>
      <w:r w:rsidRPr="00DD4572">
        <w:rPr>
          <w:rStyle w:val="normaltextrun"/>
          <w:rFonts w:ascii="Arial" w:hAnsi="Arial" w:cs="Arial"/>
          <w:b/>
          <w:bCs/>
          <w:lang w:val="en-US"/>
        </w:rPr>
        <w:t xml:space="preserve">’. </w:t>
      </w:r>
      <w:r w:rsidRPr="00DD4572">
        <w:rPr>
          <w:rStyle w:val="normaltextrun"/>
          <w:rFonts w:ascii="Arial" w:hAnsi="Arial" w:cs="Arial"/>
          <w:i/>
          <w:iCs/>
          <w:lang w:val="en-US"/>
        </w:rPr>
        <w:t>Environmental Education Research</w:t>
      </w:r>
      <w:r w:rsidRPr="00DD4572">
        <w:rPr>
          <w:rStyle w:val="normaltextrun"/>
          <w:rFonts w:ascii="Arial" w:hAnsi="Arial" w:cs="Arial"/>
          <w:b/>
          <w:bCs/>
          <w:lang w:val="en-US"/>
        </w:rPr>
        <w:t xml:space="preserve">, </w:t>
      </w:r>
      <w:r w:rsidRPr="00DD4572">
        <w:rPr>
          <w:rStyle w:val="normaltextrun"/>
          <w:rFonts w:ascii="Arial" w:hAnsi="Arial" w:cs="Arial"/>
          <w:lang w:val="en-US"/>
        </w:rPr>
        <w:t>18, 4, pp. 473-484</w:t>
      </w:r>
      <w:proofErr w:type="gramStart"/>
      <w:r w:rsidRPr="00DD4572">
        <w:rPr>
          <w:rStyle w:val="normaltextrun"/>
          <w:rFonts w:ascii="Arial" w:hAnsi="Arial" w:cs="Arial"/>
          <w:lang w:val="en-US"/>
        </w:rPr>
        <w:t>.</w:t>
      </w:r>
      <w:r w:rsidRPr="00DD4572">
        <w:rPr>
          <w:rStyle w:val="normaltextrun"/>
          <w:rFonts w:ascii="Arial" w:hAnsi="Arial" w:cs="Arial"/>
          <w:color w:val="000000"/>
          <w:lang w:val="en-US"/>
        </w:rPr>
        <w:t> </w:t>
      </w:r>
      <w:r w:rsidRPr="00DD4572">
        <w:rPr>
          <w:rStyle w:val="eop"/>
          <w:rFonts w:ascii="Arial" w:hAnsi="Arial" w:cs="Arial"/>
          <w:color w:val="000000"/>
        </w:rPr>
        <w:t> </w:t>
      </w:r>
      <w:proofErr w:type="gramEnd"/>
    </w:p>
    <w:p w14:paraId="6516EF26"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3BE16FCE"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Miller, M. (2012) Sustainability initiatives in early years settings. </w:t>
      </w:r>
      <w:r w:rsidRPr="00DD4572">
        <w:rPr>
          <w:rStyle w:val="normaltextrun"/>
          <w:rFonts w:ascii="Arial" w:hAnsi="Arial" w:cs="Arial"/>
          <w:i/>
          <w:iCs/>
          <w:color w:val="000000"/>
        </w:rPr>
        <w:t>Educating Young Children: Learning &amp; Teaching in the Early Childhood Years</w:t>
      </w:r>
      <w:r w:rsidRPr="00DD4572">
        <w:rPr>
          <w:rStyle w:val="normaltextrun"/>
          <w:rFonts w:ascii="Arial" w:hAnsi="Arial" w:cs="Arial"/>
          <w:color w:val="000000"/>
        </w:rPr>
        <w:t>. 18 (1), 39–42. </w:t>
      </w:r>
      <w:r w:rsidRPr="00DD4572">
        <w:rPr>
          <w:rStyle w:val="eop"/>
          <w:rFonts w:ascii="Arial" w:hAnsi="Arial" w:cs="Arial"/>
          <w:color w:val="000000"/>
        </w:rPr>
        <w:t> </w:t>
      </w:r>
    </w:p>
    <w:p w14:paraId="528AF3FF"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37BF6663"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Powell, R.C. (2023) ‘Rejecting Racism, Restoring Intuition: John Muir, Sacred Value, and Romanticism’, </w:t>
      </w:r>
      <w:r w:rsidRPr="00DD4572">
        <w:rPr>
          <w:rStyle w:val="normaltextrun"/>
          <w:rFonts w:ascii="Arial" w:hAnsi="Arial" w:cs="Arial"/>
          <w:i/>
          <w:iCs/>
        </w:rPr>
        <w:t>Journal for the study of religion, nature and culture</w:t>
      </w:r>
      <w:r w:rsidRPr="00DD4572">
        <w:rPr>
          <w:rStyle w:val="normaltextrun"/>
          <w:rFonts w:ascii="Arial" w:hAnsi="Arial" w:cs="Arial"/>
        </w:rPr>
        <w:t xml:space="preserve">, 16(4). Available at: </w:t>
      </w:r>
      <w:hyperlink r:id="rId11" w:tgtFrame="_blank" w:history="1">
        <w:r w:rsidRPr="00DD4572">
          <w:rPr>
            <w:rStyle w:val="normaltextrun"/>
            <w:rFonts w:ascii="Arial" w:hAnsi="Arial" w:cs="Arial"/>
            <w:color w:val="0563C1"/>
            <w:u w:val="single"/>
          </w:rPr>
          <w:t>https://doi.org/10.1558/jsrnc.22953</w:t>
        </w:r>
      </w:hyperlink>
      <w:r w:rsidRPr="00DD4572">
        <w:rPr>
          <w:rStyle w:val="normaltextrun"/>
          <w:rFonts w:ascii="Arial" w:hAnsi="Arial" w:cs="Arial"/>
        </w:rPr>
        <w:t>.</w:t>
      </w:r>
      <w:r w:rsidRPr="00DD4572">
        <w:rPr>
          <w:rStyle w:val="normaltextrun"/>
          <w:rFonts w:ascii="Arial" w:hAnsi="Arial" w:cs="Arial"/>
          <w:color w:val="000000"/>
        </w:rPr>
        <w:t> </w:t>
      </w:r>
      <w:r w:rsidRPr="00DD4572">
        <w:rPr>
          <w:rStyle w:val="eop"/>
          <w:rFonts w:ascii="Arial" w:hAnsi="Arial" w:cs="Arial"/>
          <w:color w:val="000000"/>
        </w:rPr>
        <w:t> </w:t>
      </w:r>
    </w:p>
    <w:p w14:paraId="44C7BB42" w14:textId="3B645E31"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scxw230574486"/>
          <w:rFonts w:ascii="Arial" w:hAnsi="Arial" w:cs="Arial"/>
        </w:rPr>
        <w:t> </w:t>
      </w:r>
      <w:r w:rsidRPr="00DD4572">
        <w:rPr>
          <w:rFonts w:ascii="Arial" w:hAnsi="Arial" w:cs="Arial"/>
        </w:rPr>
        <w:br/>
      </w:r>
      <w:r w:rsidRPr="00DD4572">
        <w:rPr>
          <w:rStyle w:val="normaltextrun"/>
          <w:rFonts w:ascii="Arial" w:hAnsi="Arial" w:cs="Arial"/>
          <w:color w:val="000000"/>
        </w:rPr>
        <w:t xml:space="preserve">Richardson, M.; Hallam, J.; Lumber, R. </w:t>
      </w:r>
      <w:r w:rsidRPr="00DD4572">
        <w:rPr>
          <w:rStyle w:val="normaltextrun"/>
          <w:rFonts w:ascii="Arial" w:hAnsi="Arial" w:cs="Arial"/>
          <w:color w:val="000000"/>
        </w:rPr>
        <w:t xml:space="preserve">(2015) </w:t>
      </w:r>
      <w:r w:rsidRPr="00DD4572">
        <w:rPr>
          <w:rStyle w:val="normaltextrun"/>
          <w:rFonts w:ascii="Arial" w:hAnsi="Arial" w:cs="Arial"/>
          <w:color w:val="000000"/>
        </w:rPr>
        <w:t>One Thousand Good Things in Nature: Aspects of Nearby Nature Associated with Improved Connection to Nature. </w:t>
      </w:r>
      <w:r w:rsidRPr="00DD4572">
        <w:rPr>
          <w:rStyle w:val="normaltextrun"/>
          <w:rFonts w:ascii="Arial" w:hAnsi="Arial" w:cs="Arial"/>
          <w:i/>
          <w:iCs/>
          <w:color w:val="000000"/>
        </w:rPr>
        <w:t>Environ. Values</w:t>
      </w:r>
      <w:r w:rsidRPr="00DD4572">
        <w:rPr>
          <w:rStyle w:val="normaltextrun"/>
          <w:rFonts w:ascii="Arial" w:hAnsi="Arial" w:cs="Arial"/>
        </w:rPr>
        <w:t>.</w:t>
      </w:r>
      <w:r w:rsidRPr="00DD4572">
        <w:rPr>
          <w:rStyle w:val="normaltextrun"/>
          <w:rFonts w:ascii="Arial" w:hAnsi="Arial" w:cs="Arial"/>
        </w:rPr>
        <w:t> </w:t>
      </w:r>
      <w:r w:rsidRPr="00DD4572">
        <w:rPr>
          <w:rStyle w:val="normaltextrun"/>
          <w:rFonts w:ascii="Arial" w:hAnsi="Arial" w:cs="Arial"/>
          <w:i/>
          <w:iCs/>
        </w:rPr>
        <w:t>24</w:t>
      </w:r>
      <w:r w:rsidRPr="00DD4572">
        <w:rPr>
          <w:rStyle w:val="normaltextrun"/>
          <w:rFonts w:ascii="Arial" w:hAnsi="Arial" w:cs="Arial"/>
        </w:rPr>
        <w:t>, 603–619. </w:t>
      </w:r>
      <w:r w:rsidRPr="00DD4572">
        <w:rPr>
          <w:rStyle w:val="eop"/>
          <w:rFonts w:ascii="Arial" w:hAnsi="Arial" w:cs="Arial"/>
        </w:rPr>
        <w:t> </w:t>
      </w:r>
    </w:p>
    <w:p w14:paraId="3D679DE8"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rPr>
        <w:t> </w:t>
      </w:r>
    </w:p>
    <w:p w14:paraId="4B219955"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Siraj-Blatchford</w:t>
      </w:r>
      <w:r w:rsidRPr="00DD4572">
        <w:rPr>
          <w:rStyle w:val="normaltextrun"/>
          <w:rFonts w:ascii="Arial" w:hAnsi="Arial" w:cs="Arial"/>
        </w:rPr>
        <w:t xml:space="preserve">, J., Smith, K. and Pramling Samuelsson, I. (2010) </w:t>
      </w:r>
      <w:r w:rsidRPr="00DD4572">
        <w:rPr>
          <w:rStyle w:val="normaltextrun"/>
          <w:rFonts w:ascii="Arial" w:hAnsi="Arial" w:cs="Arial"/>
          <w:i/>
          <w:iCs/>
        </w:rPr>
        <w:t>Education for Sustainable Development in the Early Years</w:t>
      </w:r>
      <w:r w:rsidRPr="00DD4572">
        <w:rPr>
          <w:rStyle w:val="normaltextrun"/>
          <w:rFonts w:ascii="Arial" w:hAnsi="Arial" w:cs="Arial"/>
        </w:rPr>
        <w:t>. Organisation Mondiale Pour L’Education Prescolaire (OMPEP).</w:t>
      </w:r>
      <w:r w:rsidRPr="00DD4572">
        <w:rPr>
          <w:rStyle w:val="normaltextrun"/>
          <w:rFonts w:ascii="Arial" w:hAnsi="Arial" w:cs="Arial"/>
          <w:color w:val="000000"/>
        </w:rPr>
        <w:t> </w:t>
      </w:r>
      <w:r w:rsidRPr="00DD4572">
        <w:rPr>
          <w:rStyle w:val="eop"/>
          <w:rFonts w:ascii="Arial" w:hAnsi="Arial" w:cs="Arial"/>
          <w:color w:val="000000"/>
        </w:rPr>
        <w:t> </w:t>
      </w:r>
    </w:p>
    <w:p w14:paraId="630439BA"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lastRenderedPageBreak/>
        <w:t> </w:t>
      </w:r>
    </w:p>
    <w:p w14:paraId="34278B55"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 xml:space="preserve">Sterling, S. (2001) </w:t>
      </w:r>
      <w:r w:rsidRPr="00DD4572">
        <w:rPr>
          <w:rStyle w:val="normaltextrun"/>
          <w:rFonts w:ascii="Arial" w:hAnsi="Arial" w:cs="Arial"/>
          <w:i/>
          <w:iCs/>
        </w:rPr>
        <w:t>Sustainable Education.</w:t>
      </w:r>
      <w:r w:rsidRPr="00DD4572">
        <w:rPr>
          <w:rStyle w:val="normaltextrun"/>
          <w:rFonts w:ascii="Arial" w:hAnsi="Arial" w:cs="Arial"/>
        </w:rPr>
        <w:t xml:space="preserve"> Totnes: Green Books.</w:t>
      </w:r>
      <w:r w:rsidRPr="00DD4572">
        <w:rPr>
          <w:rStyle w:val="normaltextrun"/>
          <w:rFonts w:ascii="Arial" w:hAnsi="Arial" w:cs="Arial"/>
          <w:color w:val="000000"/>
        </w:rPr>
        <w:t> </w:t>
      </w:r>
      <w:r w:rsidRPr="00DD4572">
        <w:rPr>
          <w:rStyle w:val="eop"/>
          <w:rFonts w:ascii="Arial" w:hAnsi="Arial" w:cs="Arial"/>
          <w:color w:val="000000"/>
        </w:rPr>
        <w:t> </w:t>
      </w:r>
    </w:p>
    <w:p w14:paraId="6C1911E5" w14:textId="62FC6D2C"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Stine</w:t>
      </w:r>
      <w:r w:rsidRPr="00DD4572">
        <w:rPr>
          <w:rStyle w:val="normaltextrun"/>
          <w:rFonts w:ascii="Arial" w:hAnsi="Arial" w:cs="Arial"/>
        </w:rPr>
        <w:t xml:space="preserve"> (2019) </w:t>
      </w:r>
      <w:r w:rsidRPr="00DD4572">
        <w:rPr>
          <w:rStyle w:val="normaltextrun"/>
          <w:rFonts w:ascii="Arial" w:hAnsi="Arial" w:cs="Arial"/>
          <w:i/>
          <w:iCs/>
        </w:rPr>
        <w:t>C</w:t>
      </w:r>
      <w:r w:rsidRPr="00DD4572">
        <w:rPr>
          <w:rStyle w:val="normaltextrun"/>
          <w:rFonts w:ascii="Arial" w:hAnsi="Arial" w:cs="Arial"/>
          <w:i/>
          <w:iCs/>
        </w:rPr>
        <w:t xml:space="preserve">an you afford to be green when </w:t>
      </w:r>
      <w:r w:rsidR="00F4778E" w:rsidRPr="00DD4572">
        <w:rPr>
          <w:rStyle w:val="normaltextrun"/>
          <w:rFonts w:ascii="Arial" w:hAnsi="Arial" w:cs="Arial"/>
          <w:i/>
          <w:iCs/>
        </w:rPr>
        <w:t>you’re</w:t>
      </w:r>
      <w:r w:rsidRPr="00DD4572">
        <w:rPr>
          <w:rStyle w:val="normaltextrun"/>
          <w:rFonts w:ascii="Arial" w:hAnsi="Arial" w:cs="Arial"/>
          <w:i/>
          <w:iCs/>
        </w:rPr>
        <w:t xml:space="preserve"> not rich?</w:t>
      </w:r>
      <w:r w:rsidRPr="00DD4572">
        <w:rPr>
          <w:rStyle w:val="normaltextrun"/>
          <w:rFonts w:ascii="Arial" w:hAnsi="Arial" w:cs="Arial"/>
        </w:rPr>
        <w:t xml:space="preserve"> Available at: </w:t>
      </w:r>
      <w:hyperlink r:id="rId12" w:tgtFrame="_blank" w:history="1">
        <w:r w:rsidRPr="00DD4572">
          <w:rPr>
            <w:rStyle w:val="normaltextrun"/>
            <w:rFonts w:ascii="Arial" w:hAnsi="Arial" w:cs="Arial"/>
            <w:color w:val="0563C1"/>
            <w:u w:val="single"/>
          </w:rPr>
          <w:t>Can you afford to be green when you're not rich? I kept a diary to find out | Life and style | The Guardian.</w:t>
        </w:r>
      </w:hyperlink>
      <w:r w:rsidRPr="00DD4572">
        <w:rPr>
          <w:rStyle w:val="normaltextrun"/>
          <w:rFonts w:ascii="Arial" w:hAnsi="Arial" w:cs="Arial"/>
          <w:color w:val="000000"/>
        </w:rPr>
        <w:t xml:space="preserve"> (Accessed on: 2nd </w:t>
      </w:r>
      <w:r w:rsidR="00F4778E" w:rsidRPr="00DD4572">
        <w:rPr>
          <w:rStyle w:val="normaltextrun"/>
          <w:rFonts w:ascii="Arial" w:hAnsi="Arial" w:cs="Arial"/>
          <w:color w:val="000000"/>
        </w:rPr>
        <w:t>July</w:t>
      </w:r>
      <w:r w:rsidRPr="00DD4572">
        <w:rPr>
          <w:rStyle w:val="normaltextrun"/>
          <w:rFonts w:ascii="Arial" w:hAnsi="Arial" w:cs="Arial"/>
          <w:color w:val="000000"/>
        </w:rPr>
        <w:t xml:space="preserve"> 2023). </w:t>
      </w:r>
      <w:r w:rsidRPr="00DD4572">
        <w:rPr>
          <w:rStyle w:val="eop"/>
          <w:rFonts w:ascii="Arial" w:hAnsi="Arial" w:cs="Arial"/>
          <w:color w:val="000000"/>
        </w:rPr>
        <w:t> </w:t>
      </w:r>
    </w:p>
    <w:p w14:paraId="18D06C1D"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0ED059FF"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Tinney</w:t>
      </w:r>
      <w:r w:rsidRPr="00DD4572">
        <w:rPr>
          <w:rStyle w:val="normaltextrun"/>
          <w:rFonts w:ascii="Arial" w:hAnsi="Arial" w:cs="Arial"/>
        </w:rPr>
        <w:t>, G. &amp; Merriman, E. (2018) </w:t>
      </w:r>
      <w:r w:rsidRPr="00DD4572">
        <w:rPr>
          <w:rStyle w:val="normaltextrun"/>
          <w:rFonts w:ascii="Arial" w:hAnsi="Arial" w:cs="Arial"/>
          <w:i/>
          <w:iCs/>
          <w:color w:val="000000"/>
        </w:rPr>
        <w:t>Early Years Education and Education for Sustainable Development and Global Citizenship (ESDGC)- Two Sides of the Same Coin?</w:t>
      </w:r>
      <w:r w:rsidRPr="00DD4572">
        <w:rPr>
          <w:rStyle w:val="normaltextrun"/>
          <w:rFonts w:ascii="Arial" w:hAnsi="Arial" w:cs="Arial"/>
          <w:color w:val="000000"/>
        </w:rPr>
        <w:t> </w:t>
      </w:r>
      <w:r w:rsidRPr="00DD4572">
        <w:rPr>
          <w:rStyle w:val="eop"/>
          <w:rFonts w:ascii="Arial" w:hAnsi="Arial" w:cs="Arial"/>
          <w:color w:val="000000"/>
        </w:rPr>
        <w:t> </w:t>
      </w:r>
    </w:p>
    <w:p w14:paraId="6A194DB9"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67C793FD" w14:textId="77777777" w:rsidR="00DD4572" w:rsidRPr="00DD4572" w:rsidRDefault="00DD4572" w:rsidP="00DD4572">
      <w:pPr>
        <w:pStyle w:val="paragraph"/>
        <w:spacing w:before="0" w:beforeAutospacing="0" w:after="0" w:afterAutospacing="0"/>
        <w:jc w:val="both"/>
        <w:textAlignment w:val="baseline"/>
        <w:rPr>
          <w:rFonts w:ascii="Arial" w:hAnsi="Arial" w:cs="Arial"/>
        </w:rPr>
      </w:pPr>
      <w:r w:rsidRPr="00DD4572">
        <w:rPr>
          <w:rStyle w:val="normaltextrun"/>
          <w:rFonts w:ascii="Arial" w:hAnsi="Arial" w:cs="Arial"/>
        </w:rPr>
        <w:t xml:space="preserve">Tinney, G. (2013) </w:t>
      </w:r>
      <w:r w:rsidRPr="00DD4572">
        <w:rPr>
          <w:rStyle w:val="normaltextrun"/>
          <w:rFonts w:ascii="Arial" w:hAnsi="Arial" w:cs="Arial"/>
          <w:i/>
          <w:iCs/>
        </w:rPr>
        <w:t>Perceptions and understanding of Education for Sustainable Development and Global Citizenship (ESDGC) by teachers and teacher trainees and the opportunities and challenges of integrating ESDGC into early childhood learning within the Foundation Phase</w:t>
      </w:r>
      <w:r w:rsidRPr="00DD4572">
        <w:rPr>
          <w:rStyle w:val="normaltextrun"/>
          <w:rFonts w:ascii="Arial" w:hAnsi="Arial" w:cs="Arial"/>
        </w:rPr>
        <w:t>.</w:t>
      </w:r>
      <w:r w:rsidRPr="00DD4572">
        <w:rPr>
          <w:rStyle w:val="normaltextrun"/>
          <w:rFonts w:ascii="Arial" w:hAnsi="Arial" w:cs="Arial"/>
          <w:color w:val="000000"/>
        </w:rPr>
        <w:t> </w:t>
      </w:r>
      <w:r w:rsidRPr="00DD4572">
        <w:rPr>
          <w:rStyle w:val="eop"/>
          <w:rFonts w:ascii="Arial" w:hAnsi="Arial" w:cs="Arial"/>
          <w:color w:val="000000"/>
        </w:rPr>
        <w:t> </w:t>
      </w:r>
    </w:p>
    <w:p w14:paraId="6E852C52" w14:textId="77777777" w:rsidR="00DD4572" w:rsidRPr="00DD4572" w:rsidRDefault="00DD4572" w:rsidP="00DD4572">
      <w:pPr>
        <w:pStyle w:val="paragraph"/>
        <w:spacing w:before="0" w:beforeAutospacing="0" w:after="0" w:afterAutospacing="0"/>
        <w:jc w:val="both"/>
        <w:textAlignment w:val="baseline"/>
        <w:rPr>
          <w:rFonts w:ascii="Arial" w:hAnsi="Arial" w:cs="Arial"/>
        </w:rPr>
      </w:pPr>
      <w:r w:rsidRPr="00DD4572">
        <w:rPr>
          <w:rStyle w:val="eop"/>
          <w:rFonts w:ascii="Arial" w:hAnsi="Arial" w:cs="Arial"/>
          <w:color w:val="000000"/>
        </w:rPr>
        <w:t> </w:t>
      </w:r>
    </w:p>
    <w:p w14:paraId="060236B6"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Tinney, G. (2020) </w:t>
      </w:r>
      <w:r w:rsidRPr="00DD4572">
        <w:rPr>
          <w:rStyle w:val="normaltextrun"/>
          <w:rFonts w:ascii="Arial" w:hAnsi="Arial" w:cs="Arial"/>
          <w:i/>
          <w:iCs/>
          <w:color w:val="000000"/>
        </w:rPr>
        <w:t>Early Years Education, Education for Sustainable Development and Global Citizenship and the Principles of Harmony</w:t>
      </w:r>
      <w:r w:rsidRPr="00DD4572">
        <w:rPr>
          <w:rStyle w:val="normaltextrun"/>
          <w:rFonts w:ascii="Arial" w:hAnsi="Arial" w:cs="Arial"/>
          <w:color w:val="000000"/>
        </w:rPr>
        <w:t>. Sophia Centre Press. </w:t>
      </w:r>
      <w:r w:rsidRPr="00DD4572">
        <w:rPr>
          <w:rStyle w:val="eop"/>
          <w:rFonts w:ascii="Arial" w:hAnsi="Arial" w:cs="Arial"/>
          <w:color w:val="000000"/>
        </w:rPr>
        <w:t> </w:t>
      </w:r>
    </w:p>
    <w:p w14:paraId="1DF98D68"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09B2857C" w14:textId="770340D5" w:rsidR="00DD4572" w:rsidRDefault="00DD4572" w:rsidP="00DD4572">
      <w:pPr>
        <w:pStyle w:val="paragraph"/>
        <w:spacing w:before="0" w:beforeAutospacing="0" w:after="0" w:afterAutospacing="0"/>
        <w:textAlignment w:val="baseline"/>
        <w:rPr>
          <w:rStyle w:val="eop"/>
          <w:rFonts w:ascii="Arial" w:hAnsi="Arial" w:cs="Arial"/>
          <w:color w:val="000000"/>
        </w:rPr>
      </w:pPr>
      <w:r w:rsidRPr="00DD4572">
        <w:rPr>
          <w:rStyle w:val="normaltextrun"/>
          <w:rFonts w:ascii="Arial" w:hAnsi="Arial" w:cs="Arial"/>
          <w:color w:val="000000"/>
        </w:rPr>
        <w:t xml:space="preserve">UNICEF (2019) </w:t>
      </w:r>
      <w:r w:rsidRPr="00DD4572">
        <w:rPr>
          <w:rStyle w:val="normaltextrun"/>
          <w:rFonts w:ascii="Arial" w:hAnsi="Arial" w:cs="Arial"/>
          <w:i/>
          <w:iCs/>
          <w:color w:val="000000"/>
        </w:rPr>
        <w:t>U</w:t>
      </w:r>
      <w:r w:rsidRPr="00DD4572">
        <w:rPr>
          <w:rStyle w:val="normaltextrun"/>
          <w:rFonts w:ascii="Arial" w:hAnsi="Arial" w:cs="Arial"/>
          <w:i/>
          <w:iCs/>
          <w:color w:val="000000"/>
        </w:rPr>
        <w:t xml:space="preserve">n </w:t>
      </w:r>
      <w:r w:rsidRPr="00DD4572">
        <w:rPr>
          <w:rStyle w:val="normaltextrun"/>
          <w:rFonts w:ascii="Arial" w:hAnsi="Arial" w:cs="Arial"/>
          <w:i/>
          <w:iCs/>
          <w:color w:val="000000"/>
        </w:rPr>
        <w:t>C</w:t>
      </w:r>
      <w:r w:rsidRPr="00DD4572">
        <w:rPr>
          <w:rStyle w:val="normaltextrun"/>
          <w:rFonts w:ascii="Arial" w:hAnsi="Arial" w:cs="Arial"/>
          <w:i/>
          <w:iCs/>
          <w:color w:val="000000"/>
        </w:rPr>
        <w:t xml:space="preserve">onvention on the </w:t>
      </w:r>
      <w:r w:rsidRPr="00DD4572">
        <w:rPr>
          <w:rStyle w:val="normaltextrun"/>
          <w:rFonts w:ascii="Arial" w:hAnsi="Arial" w:cs="Arial"/>
          <w:i/>
          <w:iCs/>
          <w:color w:val="000000"/>
        </w:rPr>
        <w:t>Ri</w:t>
      </w:r>
      <w:r w:rsidRPr="00DD4572">
        <w:rPr>
          <w:rStyle w:val="normaltextrun"/>
          <w:rFonts w:ascii="Arial" w:hAnsi="Arial" w:cs="Arial"/>
          <w:i/>
          <w:iCs/>
          <w:color w:val="000000"/>
        </w:rPr>
        <w:t xml:space="preserve">ghts of the </w:t>
      </w:r>
      <w:r w:rsidRPr="00DD4572">
        <w:rPr>
          <w:rStyle w:val="normaltextrun"/>
          <w:rFonts w:ascii="Arial" w:hAnsi="Arial" w:cs="Arial"/>
          <w:i/>
          <w:iCs/>
          <w:color w:val="000000"/>
        </w:rPr>
        <w:t>C</w:t>
      </w:r>
      <w:r w:rsidRPr="00DD4572">
        <w:rPr>
          <w:rStyle w:val="normaltextrun"/>
          <w:rFonts w:ascii="Arial" w:hAnsi="Arial" w:cs="Arial"/>
          <w:i/>
          <w:iCs/>
          <w:color w:val="000000"/>
        </w:rPr>
        <w:t>hild</w:t>
      </w:r>
      <w:r w:rsidRPr="00DD4572">
        <w:rPr>
          <w:rStyle w:val="normaltextrun"/>
          <w:rFonts w:ascii="Arial" w:hAnsi="Arial" w:cs="Arial"/>
          <w:color w:val="000000"/>
        </w:rPr>
        <w:t xml:space="preserve">. Available at: </w:t>
      </w:r>
      <w:hyperlink r:id="rId13" w:tgtFrame="_blank" w:history="1">
        <w:r w:rsidRPr="00DD4572">
          <w:rPr>
            <w:rStyle w:val="normaltextrun"/>
            <w:rFonts w:ascii="Arial" w:hAnsi="Arial" w:cs="Arial"/>
            <w:color w:val="0563C1"/>
            <w:u w:val="single"/>
            <w:lang w:val="en-US"/>
          </w:rPr>
          <w:t>UN Convention on the Rights of the Child - UNICEF UK.</w:t>
        </w:r>
      </w:hyperlink>
      <w:r w:rsidRPr="00DD4572">
        <w:rPr>
          <w:rStyle w:val="normaltextrun"/>
          <w:rFonts w:ascii="Arial" w:hAnsi="Arial" w:cs="Arial"/>
          <w:color w:val="000000"/>
          <w:lang w:val="en-US"/>
        </w:rPr>
        <w:t xml:space="preserve"> (Accessed on: 25</w:t>
      </w:r>
      <w:r w:rsidRPr="00DD4572">
        <w:rPr>
          <w:rStyle w:val="normaltextrun"/>
          <w:rFonts w:ascii="Arial" w:hAnsi="Arial" w:cs="Arial"/>
          <w:lang w:val="en-US"/>
        </w:rPr>
        <w:t xml:space="preserve">th </w:t>
      </w:r>
      <w:r w:rsidR="00F4778E" w:rsidRPr="00DD4572">
        <w:rPr>
          <w:rStyle w:val="normaltextrun"/>
          <w:rFonts w:ascii="Arial" w:hAnsi="Arial" w:cs="Arial"/>
          <w:lang w:val="en-US"/>
        </w:rPr>
        <w:t>June</w:t>
      </w:r>
      <w:r w:rsidRPr="00DD4572">
        <w:rPr>
          <w:rStyle w:val="normaltextrun"/>
          <w:rFonts w:ascii="Arial" w:hAnsi="Arial" w:cs="Arial"/>
          <w:lang w:val="en-US"/>
        </w:rPr>
        <w:t xml:space="preserve"> 2023).</w:t>
      </w:r>
      <w:r w:rsidRPr="00DD4572">
        <w:rPr>
          <w:rStyle w:val="normaltextrun"/>
          <w:rFonts w:ascii="Arial" w:hAnsi="Arial" w:cs="Arial"/>
          <w:color w:val="000000"/>
          <w:lang w:val="en-US"/>
        </w:rPr>
        <w:t> </w:t>
      </w:r>
      <w:r w:rsidRPr="00DD4572">
        <w:rPr>
          <w:rStyle w:val="eop"/>
          <w:rFonts w:ascii="Arial" w:hAnsi="Arial" w:cs="Arial"/>
          <w:color w:val="000000"/>
        </w:rPr>
        <w:t> </w:t>
      </w:r>
    </w:p>
    <w:p w14:paraId="33832E1A" w14:textId="77777777" w:rsidR="00DD4572" w:rsidRPr="00DD4572" w:rsidRDefault="00DD4572" w:rsidP="00DD4572">
      <w:pPr>
        <w:pStyle w:val="paragraph"/>
        <w:spacing w:before="0" w:beforeAutospacing="0" w:after="0" w:afterAutospacing="0"/>
        <w:textAlignment w:val="baseline"/>
        <w:rPr>
          <w:rFonts w:ascii="Arial" w:hAnsi="Arial" w:cs="Arial"/>
        </w:rPr>
      </w:pPr>
    </w:p>
    <w:p w14:paraId="20B78A17" w14:textId="5F5B0E4B"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 xml:space="preserve">United nations (no date) The 17 goals of </w:t>
      </w:r>
      <w:r w:rsidR="00F4778E" w:rsidRPr="00DD4572">
        <w:rPr>
          <w:rStyle w:val="normaltextrun"/>
          <w:rFonts w:ascii="Arial" w:hAnsi="Arial" w:cs="Arial"/>
        </w:rPr>
        <w:t>sustainable</w:t>
      </w:r>
      <w:r w:rsidRPr="00DD4572">
        <w:rPr>
          <w:rStyle w:val="normaltextrun"/>
          <w:rFonts w:ascii="Arial" w:hAnsi="Arial" w:cs="Arial"/>
        </w:rPr>
        <w:t xml:space="preserve"> development. Available at:</w:t>
      </w:r>
      <w:hyperlink r:id="rId14" w:tgtFrame="_blank" w:history="1">
        <w:r w:rsidRPr="00DD4572">
          <w:rPr>
            <w:rStyle w:val="normaltextrun"/>
            <w:rFonts w:ascii="Arial" w:hAnsi="Arial" w:cs="Arial"/>
            <w:color w:val="0563C1"/>
            <w:u w:val="single"/>
          </w:rPr>
          <w:t>THE 17 GOALS | Sustainable Development (un.org)</w:t>
        </w:r>
      </w:hyperlink>
      <w:r w:rsidRPr="00DD4572">
        <w:rPr>
          <w:rStyle w:val="normaltextrun"/>
          <w:rFonts w:ascii="Arial" w:hAnsi="Arial" w:cs="Arial"/>
          <w:color w:val="000000"/>
        </w:rPr>
        <w:t xml:space="preserve"> (Accessed on: 28th </w:t>
      </w:r>
      <w:r w:rsidR="00F4778E" w:rsidRPr="00DD4572">
        <w:rPr>
          <w:rStyle w:val="normaltextrun"/>
          <w:rFonts w:ascii="Arial" w:hAnsi="Arial" w:cs="Arial"/>
          <w:color w:val="000000"/>
        </w:rPr>
        <w:t>June</w:t>
      </w:r>
      <w:r w:rsidRPr="00DD4572">
        <w:rPr>
          <w:rStyle w:val="normaltextrun"/>
          <w:rFonts w:ascii="Arial" w:hAnsi="Arial" w:cs="Arial"/>
          <w:color w:val="000000"/>
        </w:rPr>
        <w:t xml:space="preserve"> 2023). </w:t>
      </w:r>
      <w:r w:rsidRPr="00DD4572">
        <w:rPr>
          <w:rStyle w:val="eop"/>
          <w:rFonts w:ascii="Arial" w:hAnsi="Arial" w:cs="Arial"/>
          <w:color w:val="000000"/>
        </w:rPr>
        <w:t> </w:t>
      </w:r>
    </w:p>
    <w:p w14:paraId="3C3955FE"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7EA4CF9B" w14:textId="604141FB"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 xml:space="preserve">Warwick, A. &amp; Warwick, P. (2015). Towards a pedagogy of love: sustainability education in the early years’. </w:t>
      </w:r>
      <w:r w:rsidRPr="00DD4572">
        <w:rPr>
          <w:rStyle w:val="normaltextrun"/>
          <w:rFonts w:ascii="Arial" w:hAnsi="Arial" w:cs="Arial"/>
          <w:i/>
          <w:iCs/>
        </w:rPr>
        <w:t xml:space="preserve">Early Education </w:t>
      </w:r>
      <w:r w:rsidR="00F4778E" w:rsidRPr="00DD4572">
        <w:rPr>
          <w:rStyle w:val="normaltextrun"/>
          <w:rFonts w:ascii="Arial" w:hAnsi="Arial" w:cs="Arial"/>
          <w:i/>
          <w:iCs/>
        </w:rPr>
        <w:t>Journal, 6</w:t>
      </w:r>
      <w:r w:rsidRPr="00DD4572">
        <w:rPr>
          <w:rStyle w:val="normaltextrun"/>
          <w:rFonts w:ascii="Arial" w:hAnsi="Arial" w:cs="Arial"/>
        </w:rPr>
        <w:t>-8.</w:t>
      </w:r>
      <w:r w:rsidRPr="00DD4572">
        <w:rPr>
          <w:rStyle w:val="normaltextrun"/>
          <w:rFonts w:ascii="Arial" w:hAnsi="Arial" w:cs="Arial"/>
          <w:color w:val="000000"/>
        </w:rPr>
        <w:t> </w:t>
      </w:r>
      <w:r w:rsidRPr="00DD4572">
        <w:rPr>
          <w:rStyle w:val="eop"/>
          <w:rFonts w:ascii="Arial" w:hAnsi="Arial" w:cs="Arial"/>
          <w:color w:val="000000"/>
        </w:rPr>
        <w:t> </w:t>
      </w:r>
    </w:p>
    <w:p w14:paraId="13BD6173"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6350413B"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Warwick, P Warwick, A and Nash, K. (2017) Towards a pedagogy of hope.</w:t>
      </w:r>
      <w:r w:rsidRPr="00DD4572">
        <w:rPr>
          <w:rStyle w:val="normaltextrun"/>
          <w:rFonts w:ascii="Arial" w:hAnsi="Arial" w:cs="Arial"/>
          <w:i/>
          <w:iCs/>
        </w:rPr>
        <w:t xml:space="preserve"> Early Childhood Education and Care for Sustainability. DOI: </w:t>
      </w:r>
      <w:hyperlink r:id="rId15" w:tgtFrame="_blank" w:history="1">
        <w:r w:rsidRPr="00DD4572">
          <w:rPr>
            <w:rStyle w:val="normaltextrun"/>
            <w:rFonts w:ascii="Arial" w:hAnsi="Arial" w:cs="Arial"/>
            <w:color w:val="0563C1"/>
            <w:u w:val="single"/>
          </w:rPr>
          <w:t>http://hdl.handle.net/10026.1/11852</w:t>
        </w:r>
      </w:hyperlink>
      <w:r w:rsidRPr="00DD4572">
        <w:rPr>
          <w:rStyle w:val="normaltextrun"/>
          <w:rFonts w:ascii="Arial" w:hAnsi="Arial" w:cs="Arial"/>
          <w:color w:val="000000"/>
        </w:rPr>
        <w:t> </w:t>
      </w:r>
      <w:r w:rsidRPr="00DD4572">
        <w:rPr>
          <w:rStyle w:val="eop"/>
          <w:rFonts w:ascii="Arial" w:hAnsi="Arial" w:cs="Arial"/>
          <w:color w:val="000000"/>
        </w:rPr>
        <w:t> </w:t>
      </w:r>
    </w:p>
    <w:p w14:paraId="18E36714"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66F61A4B" w14:textId="01E116EF"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222222"/>
        </w:rPr>
        <w:t>Washington, Haydn, John Piccolo, Erik Gomez-Baggethun, Helen Kopnina, and Heather Alberro. (2021) "The Trouble with Anthropocentric Hubris, with Examples from Conservation"</w:t>
      </w:r>
      <w:r w:rsidRPr="00DD4572">
        <w:rPr>
          <w:rStyle w:val="normaltextrun"/>
          <w:rFonts w:ascii="Arial" w:hAnsi="Arial" w:cs="Arial"/>
          <w:color w:val="222222"/>
        </w:rPr>
        <w:t>.</w:t>
      </w:r>
      <w:r w:rsidRPr="00DD4572">
        <w:rPr>
          <w:rStyle w:val="normaltextrun"/>
          <w:rFonts w:ascii="Arial" w:hAnsi="Arial" w:cs="Arial"/>
          <w:color w:val="222222"/>
        </w:rPr>
        <w:t xml:space="preserve"> https://doi.org/10.3390/conservation1040022</w:t>
      </w:r>
      <w:r w:rsidRPr="00DD4572">
        <w:rPr>
          <w:rStyle w:val="eop"/>
          <w:rFonts w:ascii="Arial" w:hAnsi="Arial" w:cs="Arial"/>
          <w:color w:val="222222"/>
        </w:rPr>
        <w:t> </w:t>
      </w:r>
    </w:p>
    <w:p w14:paraId="0A5B99A6"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77222614" w14:textId="27052EE0"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 xml:space="preserve">Welsh </w:t>
      </w:r>
      <w:r w:rsidRPr="00DD4572">
        <w:rPr>
          <w:rStyle w:val="normaltextrun"/>
          <w:rFonts w:ascii="Arial" w:hAnsi="Arial" w:cs="Arial"/>
        </w:rPr>
        <w:t>C</w:t>
      </w:r>
      <w:r w:rsidRPr="00DD4572">
        <w:rPr>
          <w:rStyle w:val="normaltextrun"/>
          <w:rFonts w:ascii="Arial" w:hAnsi="Arial" w:cs="Arial"/>
        </w:rPr>
        <w:t xml:space="preserve">entre </w:t>
      </w:r>
      <w:r w:rsidR="00F4778E" w:rsidRPr="00DD4572">
        <w:rPr>
          <w:rStyle w:val="normaltextrun"/>
          <w:rFonts w:ascii="Arial" w:hAnsi="Arial" w:cs="Arial"/>
        </w:rPr>
        <w:t>for</w:t>
      </w:r>
      <w:r w:rsidRPr="00DD4572">
        <w:rPr>
          <w:rStyle w:val="normaltextrun"/>
          <w:rFonts w:ascii="Arial" w:hAnsi="Arial" w:cs="Arial"/>
        </w:rPr>
        <w:t xml:space="preserve"> </w:t>
      </w:r>
      <w:r w:rsidRPr="00DD4572">
        <w:rPr>
          <w:rStyle w:val="normaltextrun"/>
          <w:rFonts w:ascii="Arial" w:hAnsi="Arial" w:cs="Arial"/>
        </w:rPr>
        <w:t>I</w:t>
      </w:r>
      <w:r w:rsidRPr="00DD4572">
        <w:rPr>
          <w:rStyle w:val="normaltextrun"/>
          <w:rFonts w:ascii="Arial" w:hAnsi="Arial" w:cs="Arial"/>
        </w:rPr>
        <w:t xml:space="preserve">nternational </w:t>
      </w:r>
      <w:r w:rsidRPr="00DD4572">
        <w:rPr>
          <w:rStyle w:val="normaltextrun"/>
          <w:rFonts w:ascii="Arial" w:hAnsi="Arial" w:cs="Arial"/>
        </w:rPr>
        <w:t>A</w:t>
      </w:r>
      <w:r w:rsidRPr="00DD4572">
        <w:rPr>
          <w:rStyle w:val="normaltextrun"/>
          <w:rFonts w:ascii="Arial" w:hAnsi="Arial" w:cs="Arial"/>
        </w:rPr>
        <w:t>ffairs (2022</w:t>
      </w:r>
      <w:r w:rsidRPr="00DD4572">
        <w:rPr>
          <w:rStyle w:val="normaltextrun"/>
          <w:rFonts w:ascii="Arial" w:hAnsi="Arial" w:cs="Arial"/>
          <w:i/>
          <w:iCs/>
        </w:rPr>
        <w:t xml:space="preserve">) Feedback on curriculum for </w:t>
      </w:r>
      <w:r w:rsidR="00F4778E" w:rsidRPr="00DD4572">
        <w:rPr>
          <w:rStyle w:val="normaltextrun"/>
          <w:rFonts w:ascii="Arial" w:hAnsi="Arial" w:cs="Arial"/>
          <w:i/>
          <w:iCs/>
        </w:rPr>
        <w:t>Wales</w:t>
      </w:r>
      <w:r w:rsidRPr="00DD4572">
        <w:rPr>
          <w:rStyle w:val="normaltextrun"/>
          <w:rFonts w:ascii="Arial" w:hAnsi="Arial" w:cs="Arial"/>
        </w:rPr>
        <w:t>. Available at:</w:t>
      </w:r>
      <w:hyperlink r:id="rId16" w:tgtFrame="_blank" w:history="1">
        <w:r w:rsidRPr="00DD4572">
          <w:rPr>
            <w:rStyle w:val="normaltextrun"/>
            <w:rFonts w:ascii="Arial" w:hAnsi="Arial" w:cs="Arial"/>
            <w:color w:val="0563C1"/>
            <w:u w:val="single"/>
          </w:rPr>
          <w:t>Feedback-on-Curriculum-for-Wales-2022-converted-1.pdf (wcia.org.uk)</w:t>
        </w:r>
      </w:hyperlink>
      <w:r w:rsidRPr="00DD4572">
        <w:rPr>
          <w:rStyle w:val="normaltextrun"/>
          <w:rFonts w:ascii="Arial" w:hAnsi="Arial" w:cs="Arial"/>
          <w:color w:val="000000"/>
        </w:rPr>
        <w:t xml:space="preserve"> (Accessed on: 3rd </w:t>
      </w:r>
      <w:r w:rsidR="00F4778E" w:rsidRPr="00DD4572">
        <w:rPr>
          <w:rStyle w:val="normaltextrun"/>
          <w:rFonts w:ascii="Arial" w:hAnsi="Arial" w:cs="Arial"/>
          <w:color w:val="000000"/>
        </w:rPr>
        <w:t>July</w:t>
      </w:r>
      <w:r w:rsidRPr="00DD4572">
        <w:rPr>
          <w:rStyle w:val="normaltextrun"/>
          <w:rFonts w:ascii="Arial" w:hAnsi="Arial" w:cs="Arial"/>
          <w:color w:val="000000"/>
        </w:rPr>
        <w:t xml:space="preserve"> 2023). </w:t>
      </w:r>
      <w:r w:rsidRPr="00DD4572">
        <w:rPr>
          <w:rStyle w:val="eop"/>
          <w:rFonts w:ascii="Arial" w:hAnsi="Arial" w:cs="Arial"/>
          <w:color w:val="000000"/>
        </w:rPr>
        <w:t> </w:t>
      </w:r>
    </w:p>
    <w:p w14:paraId="741BD6FB"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6B1355FD" w14:textId="17EC6CB3"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rPr>
        <w:t xml:space="preserve">Welsh </w:t>
      </w:r>
      <w:r w:rsidRPr="00DD4572">
        <w:rPr>
          <w:rStyle w:val="normaltextrun"/>
          <w:rFonts w:ascii="Arial" w:hAnsi="Arial" w:cs="Arial"/>
        </w:rPr>
        <w:t>G</w:t>
      </w:r>
      <w:r w:rsidRPr="00DD4572">
        <w:rPr>
          <w:rStyle w:val="normaltextrun"/>
          <w:rFonts w:ascii="Arial" w:hAnsi="Arial" w:cs="Arial"/>
        </w:rPr>
        <w:t>overnment (2008)</w:t>
      </w:r>
      <w:r w:rsidRPr="00DD4572">
        <w:rPr>
          <w:rStyle w:val="normaltextrun"/>
          <w:rFonts w:ascii="Arial" w:hAnsi="Arial" w:cs="Arial"/>
          <w:i/>
          <w:iCs/>
        </w:rPr>
        <w:t xml:space="preserve"> Education for Sustainable Development and Global Citizenship.</w:t>
      </w:r>
      <w:r w:rsidRPr="00DD4572">
        <w:rPr>
          <w:rStyle w:val="normaltextrun"/>
          <w:rFonts w:ascii="Arial" w:hAnsi="Arial" w:cs="Arial"/>
        </w:rPr>
        <w:t xml:space="preserve"> Available at: </w:t>
      </w:r>
      <w:hyperlink r:id="rId17" w:tgtFrame="_blank" w:history="1">
        <w:r w:rsidRPr="00DD4572">
          <w:rPr>
            <w:rStyle w:val="normaltextrun"/>
            <w:rFonts w:ascii="Arial" w:hAnsi="Arial" w:cs="Arial"/>
            <w:color w:val="0563C1"/>
            <w:u w:val="single"/>
          </w:rPr>
          <w:t>common-understanding-for-school.pdf (gov.wales).</w:t>
        </w:r>
      </w:hyperlink>
      <w:r w:rsidRPr="00DD4572">
        <w:rPr>
          <w:rStyle w:val="normaltextrun"/>
          <w:rFonts w:ascii="Arial" w:hAnsi="Arial" w:cs="Arial"/>
          <w:color w:val="000000"/>
        </w:rPr>
        <w:t xml:space="preserve"> (Accessed on 27th </w:t>
      </w:r>
      <w:r w:rsidR="00F4778E" w:rsidRPr="00DD4572">
        <w:rPr>
          <w:rStyle w:val="normaltextrun"/>
          <w:rFonts w:ascii="Arial" w:hAnsi="Arial" w:cs="Arial"/>
          <w:color w:val="000000"/>
        </w:rPr>
        <w:t>June</w:t>
      </w:r>
      <w:r w:rsidRPr="00DD4572">
        <w:rPr>
          <w:rStyle w:val="normaltextrun"/>
          <w:rFonts w:ascii="Arial" w:hAnsi="Arial" w:cs="Arial"/>
          <w:color w:val="000000"/>
        </w:rPr>
        <w:t xml:space="preserve"> 2023). </w:t>
      </w:r>
      <w:r w:rsidRPr="00DD4572">
        <w:rPr>
          <w:rStyle w:val="eop"/>
          <w:rFonts w:ascii="Arial" w:hAnsi="Arial" w:cs="Arial"/>
          <w:color w:val="000000"/>
        </w:rPr>
        <w:t> </w:t>
      </w:r>
    </w:p>
    <w:p w14:paraId="5FD6C005"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4C917C6C" w14:textId="44F0CC82"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Welsh government (2016</w:t>
      </w:r>
      <w:r w:rsidRPr="00DD4572">
        <w:rPr>
          <w:rStyle w:val="normaltextrun"/>
          <w:rFonts w:ascii="Arial" w:hAnsi="Arial" w:cs="Arial"/>
          <w:i/>
          <w:iCs/>
          <w:color w:val="000000"/>
        </w:rPr>
        <w:t xml:space="preserve">) </w:t>
      </w:r>
      <w:r w:rsidRPr="00DD4572">
        <w:rPr>
          <w:rStyle w:val="normaltextrun"/>
          <w:rFonts w:ascii="Arial" w:hAnsi="Arial" w:cs="Arial"/>
          <w:i/>
          <w:iCs/>
        </w:rPr>
        <w:t>W</w:t>
      </w:r>
      <w:r w:rsidRPr="00DD4572">
        <w:rPr>
          <w:rStyle w:val="normaltextrun"/>
          <w:rFonts w:ascii="Arial" w:hAnsi="Arial" w:cs="Arial"/>
          <w:i/>
          <w:iCs/>
        </w:rPr>
        <w:t>ell-being of future generations (Wales) Act</w:t>
      </w:r>
      <w:r w:rsidRPr="00DD4572">
        <w:rPr>
          <w:rStyle w:val="normaltextrun"/>
          <w:rFonts w:ascii="Arial" w:hAnsi="Arial" w:cs="Arial"/>
        </w:rPr>
        <w:t>. [video]. Available at:</w:t>
      </w:r>
      <w:hyperlink r:id="rId18" w:tgtFrame="_blank" w:history="1">
        <w:r w:rsidRPr="00DD4572">
          <w:rPr>
            <w:rStyle w:val="normaltextrun"/>
            <w:rFonts w:ascii="Arial" w:hAnsi="Arial" w:cs="Arial"/>
            <w:color w:val="0563C1"/>
            <w:u w:val="single"/>
          </w:rPr>
          <w:t>https://m.youtube.com/watch?v=rFeOYlxJbmw.</w:t>
        </w:r>
      </w:hyperlink>
      <w:r w:rsidRPr="00DD4572">
        <w:rPr>
          <w:rStyle w:val="normaltextrun"/>
          <w:rFonts w:ascii="Arial" w:hAnsi="Arial" w:cs="Arial"/>
          <w:color w:val="000000"/>
        </w:rPr>
        <w:t xml:space="preserve"> (Accessed on: 1st July 2023). </w:t>
      </w:r>
      <w:r w:rsidRPr="00DD4572">
        <w:rPr>
          <w:rStyle w:val="eop"/>
          <w:rFonts w:ascii="Arial" w:hAnsi="Arial" w:cs="Arial"/>
          <w:color w:val="000000"/>
        </w:rPr>
        <w:t> </w:t>
      </w:r>
    </w:p>
    <w:p w14:paraId="045F17B3" w14:textId="6ADDF322"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normaltextrun"/>
          <w:rFonts w:ascii="Arial" w:hAnsi="Arial" w:cs="Arial"/>
          <w:color w:val="000000"/>
        </w:rPr>
        <w:t xml:space="preserve">Welsh government (2023) </w:t>
      </w:r>
      <w:r w:rsidRPr="00DD4572">
        <w:rPr>
          <w:rStyle w:val="normaltextrun"/>
          <w:rFonts w:ascii="Arial" w:hAnsi="Arial" w:cs="Arial"/>
        </w:rPr>
        <w:t xml:space="preserve">the curriculum for </w:t>
      </w:r>
      <w:r w:rsidR="00F4778E" w:rsidRPr="00DD4572">
        <w:rPr>
          <w:rStyle w:val="normaltextrun"/>
          <w:rFonts w:ascii="Arial" w:hAnsi="Arial" w:cs="Arial"/>
        </w:rPr>
        <w:t>Wales</w:t>
      </w:r>
      <w:r w:rsidRPr="00DD4572">
        <w:rPr>
          <w:rStyle w:val="normaltextrun"/>
          <w:rFonts w:ascii="Arial" w:hAnsi="Arial" w:cs="Arial"/>
        </w:rPr>
        <w:t xml:space="preserve">. Available at: </w:t>
      </w:r>
      <w:hyperlink r:id="rId19" w:anchor=":~:text=The%20four%20purposes%20are%20the,encourage%20critical%20and%20civic%20engagement" w:tgtFrame="_blank" w:history="1">
        <w:r w:rsidRPr="00DD4572">
          <w:rPr>
            <w:rStyle w:val="normaltextrun"/>
            <w:rFonts w:ascii="Arial" w:hAnsi="Arial" w:cs="Arial"/>
            <w:color w:val="0563C1"/>
            <w:u w:val="single"/>
          </w:rPr>
          <w:t>https://www.gov.wales/curriculum-wales-</w:t>
        </w:r>
        <w:r w:rsidRPr="00DD4572">
          <w:rPr>
            <w:rStyle w:val="normaltextrun"/>
            <w:rFonts w:ascii="Arial" w:hAnsi="Arial" w:cs="Arial"/>
            <w:color w:val="0563C1"/>
            <w:u w:val="single"/>
          </w:rPr>
          <w:lastRenderedPageBreak/>
          <w:t>overview#:~:text=The%20four%20purposes%20are%20the,encourage%20critical%20and%20civic%20engagement</w:t>
        </w:r>
      </w:hyperlink>
      <w:r w:rsidRPr="00DD4572">
        <w:rPr>
          <w:rStyle w:val="normaltextrun"/>
          <w:rFonts w:ascii="Arial" w:hAnsi="Arial" w:cs="Arial"/>
          <w:color w:val="000000"/>
        </w:rPr>
        <w:t>. (Accessed on:1st July 2023). </w:t>
      </w:r>
      <w:r w:rsidRPr="00DD4572">
        <w:rPr>
          <w:rStyle w:val="eop"/>
          <w:rFonts w:ascii="Arial" w:hAnsi="Arial" w:cs="Arial"/>
          <w:color w:val="000000"/>
        </w:rPr>
        <w:t> </w:t>
      </w:r>
    </w:p>
    <w:p w14:paraId="4F1CE70C" w14:textId="77777777" w:rsidR="00DD4572" w:rsidRPr="00DD4572" w:rsidRDefault="00DD4572" w:rsidP="00DD4572">
      <w:pPr>
        <w:pStyle w:val="paragraph"/>
        <w:spacing w:before="0" w:beforeAutospacing="0" w:after="0" w:afterAutospacing="0"/>
        <w:textAlignment w:val="baseline"/>
        <w:rPr>
          <w:rFonts w:ascii="Arial" w:hAnsi="Arial" w:cs="Arial"/>
        </w:rPr>
      </w:pPr>
      <w:r w:rsidRPr="00DD4572">
        <w:rPr>
          <w:rStyle w:val="eop"/>
          <w:rFonts w:ascii="Arial" w:hAnsi="Arial" w:cs="Arial"/>
          <w:color w:val="000000"/>
        </w:rPr>
        <w:t> </w:t>
      </w:r>
    </w:p>
    <w:p w14:paraId="22D899F8" w14:textId="77777777" w:rsidR="00DD4572" w:rsidRPr="00DD4572" w:rsidRDefault="00DD4572" w:rsidP="00DD4572">
      <w:pPr>
        <w:pStyle w:val="paragraph"/>
        <w:spacing w:before="0" w:beforeAutospacing="0" w:after="0" w:afterAutospacing="0"/>
        <w:jc w:val="both"/>
        <w:textAlignment w:val="baseline"/>
        <w:rPr>
          <w:rFonts w:ascii="Arial" w:hAnsi="Arial" w:cs="Arial"/>
        </w:rPr>
      </w:pPr>
      <w:r w:rsidRPr="00DD4572">
        <w:rPr>
          <w:rStyle w:val="normaltextrun"/>
          <w:rFonts w:ascii="Arial" w:hAnsi="Arial" w:cs="Arial"/>
          <w:color w:val="000000"/>
        </w:rPr>
        <w:t xml:space="preserve">Wilson, E.O (1993) </w:t>
      </w:r>
      <w:r w:rsidRPr="00DD4572">
        <w:rPr>
          <w:rStyle w:val="normaltextrun"/>
          <w:rFonts w:ascii="Arial" w:hAnsi="Arial" w:cs="Arial"/>
          <w:i/>
          <w:iCs/>
        </w:rPr>
        <w:t>Biophilia Cambridge, Massachusetts: Harvard University Press.</w:t>
      </w:r>
      <w:r w:rsidRPr="00DD4572">
        <w:rPr>
          <w:rStyle w:val="normaltextrun"/>
          <w:rFonts w:ascii="Arial" w:hAnsi="Arial" w:cs="Arial"/>
          <w:color w:val="000000"/>
        </w:rPr>
        <w:t> </w:t>
      </w:r>
      <w:r w:rsidRPr="00DD4572">
        <w:rPr>
          <w:rStyle w:val="eop"/>
          <w:rFonts w:ascii="Arial" w:hAnsi="Arial" w:cs="Arial"/>
          <w:color w:val="000000"/>
        </w:rPr>
        <w:t> </w:t>
      </w:r>
    </w:p>
    <w:p w14:paraId="795EFED1" w14:textId="77777777" w:rsidR="00DD4572" w:rsidRPr="00DD4572" w:rsidRDefault="00DD4572">
      <w:pPr>
        <w:rPr>
          <w:rFonts w:ascii="Arial" w:hAnsi="Arial" w:cs="Arial"/>
          <w:sz w:val="24"/>
          <w:szCs w:val="24"/>
        </w:rPr>
      </w:pPr>
    </w:p>
    <w:sectPr w:rsidR="00DD4572" w:rsidRPr="00DD45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572"/>
    <w:rsid w:val="00DD4572"/>
    <w:rsid w:val="00F47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76772"/>
  <w15:chartTrackingRefBased/>
  <w15:docId w15:val="{FAC266C8-EFE4-4B06-B601-6DB209C80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D45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D4572"/>
  </w:style>
  <w:style w:type="character" w:customStyle="1" w:styleId="eop">
    <w:name w:val="eop"/>
    <w:basedOn w:val="DefaultParagraphFont"/>
    <w:rsid w:val="00DD4572"/>
  </w:style>
  <w:style w:type="character" w:customStyle="1" w:styleId="scxw230574486">
    <w:name w:val="scxw230574486"/>
    <w:basedOn w:val="DefaultParagraphFont"/>
    <w:rsid w:val="00DD4572"/>
  </w:style>
  <w:style w:type="character" w:styleId="Hyperlink">
    <w:name w:val="Hyperlink"/>
    <w:basedOn w:val="DefaultParagraphFont"/>
    <w:uiPriority w:val="99"/>
    <w:unhideWhenUsed/>
    <w:rsid w:val="00F4778E"/>
    <w:rPr>
      <w:color w:val="0563C1" w:themeColor="hyperlink"/>
      <w:u w:val="single"/>
    </w:rPr>
  </w:style>
  <w:style w:type="character" w:styleId="UnresolvedMention">
    <w:name w:val="Unresolved Mention"/>
    <w:basedOn w:val="DefaultParagraphFont"/>
    <w:uiPriority w:val="99"/>
    <w:semiHidden/>
    <w:unhideWhenUsed/>
    <w:rsid w:val="00F477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086366">
      <w:bodyDiv w:val="1"/>
      <w:marLeft w:val="0"/>
      <w:marRight w:val="0"/>
      <w:marTop w:val="0"/>
      <w:marBottom w:val="0"/>
      <w:divBdr>
        <w:top w:val="none" w:sz="0" w:space="0" w:color="auto"/>
        <w:left w:val="none" w:sz="0" w:space="0" w:color="auto"/>
        <w:bottom w:val="none" w:sz="0" w:space="0" w:color="auto"/>
        <w:right w:val="none" w:sz="0" w:space="0" w:color="auto"/>
      </w:divBdr>
      <w:divsChild>
        <w:div w:id="211768034">
          <w:marLeft w:val="0"/>
          <w:marRight w:val="0"/>
          <w:marTop w:val="0"/>
          <w:marBottom w:val="0"/>
          <w:divBdr>
            <w:top w:val="none" w:sz="0" w:space="0" w:color="auto"/>
            <w:left w:val="none" w:sz="0" w:space="0" w:color="auto"/>
            <w:bottom w:val="none" w:sz="0" w:space="0" w:color="auto"/>
            <w:right w:val="none" w:sz="0" w:space="0" w:color="auto"/>
          </w:divBdr>
        </w:div>
        <w:div w:id="922835277">
          <w:marLeft w:val="0"/>
          <w:marRight w:val="0"/>
          <w:marTop w:val="0"/>
          <w:marBottom w:val="0"/>
          <w:divBdr>
            <w:top w:val="none" w:sz="0" w:space="0" w:color="auto"/>
            <w:left w:val="none" w:sz="0" w:space="0" w:color="auto"/>
            <w:bottom w:val="none" w:sz="0" w:space="0" w:color="auto"/>
            <w:right w:val="none" w:sz="0" w:space="0" w:color="auto"/>
          </w:divBdr>
        </w:div>
        <w:div w:id="82265457">
          <w:marLeft w:val="0"/>
          <w:marRight w:val="0"/>
          <w:marTop w:val="0"/>
          <w:marBottom w:val="0"/>
          <w:divBdr>
            <w:top w:val="none" w:sz="0" w:space="0" w:color="auto"/>
            <w:left w:val="none" w:sz="0" w:space="0" w:color="auto"/>
            <w:bottom w:val="none" w:sz="0" w:space="0" w:color="auto"/>
            <w:right w:val="none" w:sz="0" w:space="0" w:color="auto"/>
          </w:divBdr>
        </w:div>
        <w:div w:id="769928829">
          <w:marLeft w:val="0"/>
          <w:marRight w:val="0"/>
          <w:marTop w:val="0"/>
          <w:marBottom w:val="0"/>
          <w:divBdr>
            <w:top w:val="none" w:sz="0" w:space="0" w:color="auto"/>
            <w:left w:val="none" w:sz="0" w:space="0" w:color="auto"/>
            <w:bottom w:val="none" w:sz="0" w:space="0" w:color="auto"/>
            <w:right w:val="none" w:sz="0" w:space="0" w:color="auto"/>
          </w:divBdr>
        </w:div>
        <w:div w:id="2033528189">
          <w:marLeft w:val="0"/>
          <w:marRight w:val="0"/>
          <w:marTop w:val="0"/>
          <w:marBottom w:val="0"/>
          <w:divBdr>
            <w:top w:val="none" w:sz="0" w:space="0" w:color="auto"/>
            <w:left w:val="none" w:sz="0" w:space="0" w:color="auto"/>
            <w:bottom w:val="none" w:sz="0" w:space="0" w:color="auto"/>
            <w:right w:val="none" w:sz="0" w:space="0" w:color="auto"/>
          </w:divBdr>
        </w:div>
        <w:div w:id="430048460">
          <w:marLeft w:val="0"/>
          <w:marRight w:val="0"/>
          <w:marTop w:val="0"/>
          <w:marBottom w:val="0"/>
          <w:divBdr>
            <w:top w:val="none" w:sz="0" w:space="0" w:color="auto"/>
            <w:left w:val="none" w:sz="0" w:space="0" w:color="auto"/>
            <w:bottom w:val="none" w:sz="0" w:space="0" w:color="auto"/>
            <w:right w:val="none" w:sz="0" w:space="0" w:color="auto"/>
          </w:divBdr>
        </w:div>
        <w:div w:id="459500402">
          <w:marLeft w:val="0"/>
          <w:marRight w:val="0"/>
          <w:marTop w:val="0"/>
          <w:marBottom w:val="0"/>
          <w:divBdr>
            <w:top w:val="none" w:sz="0" w:space="0" w:color="auto"/>
            <w:left w:val="none" w:sz="0" w:space="0" w:color="auto"/>
            <w:bottom w:val="none" w:sz="0" w:space="0" w:color="auto"/>
            <w:right w:val="none" w:sz="0" w:space="0" w:color="auto"/>
          </w:divBdr>
        </w:div>
        <w:div w:id="536161592">
          <w:marLeft w:val="0"/>
          <w:marRight w:val="0"/>
          <w:marTop w:val="0"/>
          <w:marBottom w:val="0"/>
          <w:divBdr>
            <w:top w:val="none" w:sz="0" w:space="0" w:color="auto"/>
            <w:left w:val="none" w:sz="0" w:space="0" w:color="auto"/>
            <w:bottom w:val="none" w:sz="0" w:space="0" w:color="auto"/>
            <w:right w:val="none" w:sz="0" w:space="0" w:color="auto"/>
          </w:divBdr>
        </w:div>
        <w:div w:id="1401750240">
          <w:marLeft w:val="0"/>
          <w:marRight w:val="0"/>
          <w:marTop w:val="0"/>
          <w:marBottom w:val="0"/>
          <w:divBdr>
            <w:top w:val="none" w:sz="0" w:space="0" w:color="auto"/>
            <w:left w:val="none" w:sz="0" w:space="0" w:color="auto"/>
            <w:bottom w:val="none" w:sz="0" w:space="0" w:color="auto"/>
            <w:right w:val="none" w:sz="0" w:space="0" w:color="auto"/>
          </w:divBdr>
        </w:div>
        <w:div w:id="1107233160">
          <w:marLeft w:val="0"/>
          <w:marRight w:val="0"/>
          <w:marTop w:val="0"/>
          <w:marBottom w:val="0"/>
          <w:divBdr>
            <w:top w:val="none" w:sz="0" w:space="0" w:color="auto"/>
            <w:left w:val="none" w:sz="0" w:space="0" w:color="auto"/>
            <w:bottom w:val="none" w:sz="0" w:space="0" w:color="auto"/>
            <w:right w:val="none" w:sz="0" w:space="0" w:color="auto"/>
          </w:divBdr>
        </w:div>
        <w:div w:id="720060817">
          <w:marLeft w:val="0"/>
          <w:marRight w:val="0"/>
          <w:marTop w:val="0"/>
          <w:marBottom w:val="0"/>
          <w:divBdr>
            <w:top w:val="none" w:sz="0" w:space="0" w:color="auto"/>
            <w:left w:val="none" w:sz="0" w:space="0" w:color="auto"/>
            <w:bottom w:val="none" w:sz="0" w:space="0" w:color="auto"/>
            <w:right w:val="none" w:sz="0" w:space="0" w:color="auto"/>
          </w:divBdr>
        </w:div>
        <w:div w:id="2133740786">
          <w:marLeft w:val="0"/>
          <w:marRight w:val="0"/>
          <w:marTop w:val="0"/>
          <w:marBottom w:val="0"/>
          <w:divBdr>
            <w:top w:val="none" w:sz="0" w:space="0" w:color="auto"/>
            <w:left w:val="none" w:sz="0" w:space="0" w:color="auto"/>
            <w:bottom w:val="none" w:sz="0" w:space="0" w:color="auto"/>
            <w:right w:val="none" w:sz="0" w:space="0" w:color="auto"/>
          </w:divBdr>
        </w:div>
        <w:div w:id="1896888929">
          <w:marLeft w:val="0"/>
          <w:marRight w:val="0"/>
          <w:marTop w:val="0"/>
          <w:marBottom w:val="0"/>
          <w:divBdr>
            <w:top w:val="none" w:sz="0" w:space="0" w:color="auto"/>
            <w:left w:val="none" w:sz="0" w:space="0" w:color="auto"/>
            <w:bottom w:val="none" w:sz="0" w:space="0" w:color="auto"/>
            <w:right w:val="none" w:sz="0" w:space="0" w:color="auto"/>
          </w:divBdr>
        </w:div>
        <w:div w:id="916089595">
          <w:marLeft w:val="0"/>
          <w:marRight w:val="0"/>
          <w:marTop w:val="0"/>
          <w:marBottom w:val="0"/>
          <w:divBdr>
            <w:top w:val="none" w:sz="0" w:space="0" w:color="auto"/>
            <w:left w:val="none" w:sz="0" w:space="0" w:color="auto"/>
            <w:bottom w:val="none" w:sz="0" w:space="0" w:color="auto"/>
            <w:right w:val="none" w:sz="0" w:space="0" w:color="auto"/>
          </w:divBdr>
        </w:div>
        <w:div w:id="1417283256">
          <w:marLeft w:val="0"/>
          <w:marRight w:val="0"/>
          <w:marTop w:val="0"/>
          <w:marBottom w:val="0"/>
          <w:divBdr>
            <w:top w:val="none" w:sz="0" w:space="0" w:color="auto"/>
            <w:left w:val="none" w:sz="0" w:space="0" w:color="auto"/>
            <w:bottom w:val="none" w:sz="0" w:space="0" w:color="auto"/>
            <w:right w:val="none" w:sz="0" w:space="0" w:color="auto"/>
          </w:divBdr>
        </w:div>
        <w:div w:id="1037387407">
          <w:marLeft w:val="0"/>
          <w:marRight w:val="0"/>
          <w:marTop w:val="0"/>
          <w:marBottom w:val="0"/>
          <w:divBdr>
            <w:top w:val="none" w:sz="0" w:space="0" w:color="auto"/>
            <w:left w:val="none" w:sz="0" w:space="0" w:color="auto"/>
            <w:bottom w:val="none" w:sz="0" w:space="0" w:color="auto"/>
            <w:right w:val="none" w:sz="0" w:space="0" w:color="auto"/>
          </w:divBdr>
        </w:div>
        <w:div w:id="2129809557">
          <w:marLeft w:val="0"/>
          <w:marRight w:val="0"/>
          <w:marTop w:val="0"/>
          <w:marBottom w:val="0"/>
          <w:divBdr>
            <w:top w:val="none" w:sz="0" w:space="0" w:color="auto"/>
            <w:left w:val="none" w:sz="0" w:space="0" w:color="auto"/>
            <w:bottom w:val="none" w:sz="0" w:space="0" w:color="auto"/>
            <w:right w:val="none" w:sz="0" w:space="0" w:color="auto"/>
          </w:divBdr>
        </w:div>
        <w:div w:id="51270598">
          <w:marLeft w:val="0"/>
          <w:marRight w:val="0"/>
          <w:marTop w:val="0"/>
          <w:marBottom w:val="0"/>
          <w:divBdr>
            <w:top w:val="none" w:sz="0" w:space="0" w:color="auto"/>
            <w:left w:val="none" w:sz="0" w:space="0" w:color="auto"/>
            <w:bottom w:val="none" w:sz="0" w:space="0" w:color="auto"/>
            <w:right w:val="none" w:sz="0" w:space="0" w:color="auto"/>
          </w:divBdr>
        </w:div>
        <w:div w:id="1708021798">
          <w:marLeft w:val="0"/>
          <w:marRight w:val="0"/>
          <w:marTop w:val="0"/>
          <w:marBottom w:val="0"/>
          <w:divBdr>
            <w:top w:val="none" w:sz="0" w:space="0" w:color="auto"/>
            <w:left w:val="none" w:sz="0" w:space="0" w:color="auto"/>
            <w:bottom w:val="none" w:sz="0" w:space="0" w:color="auto"/>
            <w:right w:val="none" w:sz="0" w:space="0" w:color="auto"/>
          </w:divBdr>
        </w:div>
        <w:div w:id="1589267066">
          <w:marLeft w:val="0"/>
          <w:marRight w:val="0"/>
          <w:marTop w:val="0"/>
          <w:marBottom w:val="0"/>
          <w:divBdr>
            <w:top w:val="none" w:sz="0" w:space="0" w:color="auto"/>
            <w:left w:val="none" w:sz="0" w:space="0" w:color="auto"/>
            <w:bottom w:val="none" w:sz="0" w:space="0" w:color="auto"/>
            <w:right w:val="none" w:sz="0" w:space="0" w:color="auto"/>
          </w:divBdr>
        </w:div>
        <w:div w:id="1059405158">
          <w:marLeft w:val="0"/>
          <w:marRight w:val="0"/>
          <w:marTop w:val="0"/>
          <w:marBottom w:val="0"/>
          <w:divBdr>
            <w:top w:val="none" w:sz="0" w:space="0" w:color="auto"/>
            <w:left w:val="none" w:sz="0" w:space="0" w:color="auto"/>
            <w:bottom w:val="none" w:sz="0" w:space="0" w:color="auto"/>
            <w:right w:val="none" w:sz="0" w:space="0" w:color="auto"/>
          </w:divBdr>
        </w:div>
        <w:div w:id="2135054856">
          <w:marLeft w:val="0"/>
          <w:marRight w:val="0"/>
          <w:marTop w:val="0"/>
          <w:marBottom w:val="0"/>
          <w:divBdr>
            <w:top w:val="none" w:sz="0" w:space="0" w:color="auto"/>
            <w:left w:val="none" w:sz="0" w:space="0" w:color="auto"/>
            <w:bottom w:val="none" w:sz="0" w:space="0" w:color="auto"/>
            <w:right w:val="none" w:sz="0" w:space="0" w:color="auto"/>
          </w:divBdr>
        </w:div>
        <w:div w:id="399256688">
          <w:marLeft w:val="0"/>
          <w:marRight w:val="0"/>
          <w:marTop w:val="0"/>
          <w:marBottom w:val="0"/>
          <w:divBdr>
            <w:top w:val="none" w:sz="0" w:space="0" w:color="auto"/>
            <w:left w:val="none" w:sz="0" w:space="0" w:color="auto"/>
            <w:bottom w:val="none" w:sz="0" w:space="0" w:color="auto"/>
            <w:right w:val="none" w:sz="0" w:space="0" w:color="auto"/>
          </w:divBdr>
        </w:div>
        <w:div w:id="1433278948">
          <w:marLeft w:val="0"/>
          <w:marRight w:val="0"/>
          <w:marTop w:val="0"/>
          <w:marBottom w:val="0"/>
          <w:divBdr>
            <w:top w:val="none" w:sz="0" w:space="0" w:color="auto"/>
            <w:left w:val="none" w:sz="0" w:space="0" w:color="auto"/>
            <w:bottom w:val="none" w:sz="0" w:space="0" w:color="auto"/>
            <w:right w:val="none" w:sz="0" w:space="0" w:color="auto"/>
          </w:divBdr>
        </w:div>
        <w:div w:id="1035739130">
          <w:marLeft w:val="0"/>
          <w:marRight w:val="0"/>
          <w:marTop w:val="0"/>
          <w:marBottom w:val="0"/>
          <w:divBdr>
            <w:top w:val="none" w:sz="0" w:space="0" w:color="auto"/>
            <w:left w:val="none" w:sz="0" w:space="0" w:color="auto"/>
            <w:bottom w:val="none" w:sz="0" w:space="0" w:color="auto"/>
            <w:right w:val="none" w:sz="0" w:space="0" w:color="auto"/>
          </w:divBdr>
        </w:div>
        <w:div w:id="1501771463">
          <w:marLeft w:val="0"/>
          <w:marRight w:val="0"/>
          <w:marTop w:val="0"/>
          <w:marBottom w:val="0"/>
          <w:divBdr>
            <w:top w:val="none" w:sz="0" w:space="0" w:color="auto"/>
            <w:left w:val="none" w:sz="0" w:space="0" w:color="auto"/>
            <w:bottom w:val="none" w:sz="0" w:space="0" w:color="auto"/>
            <w:right w:val="none" w:sz="0" w:space="0" w:color="auto"/>
          </w:divBdr>
        </w:div>
        <w:div w:id="325208124">
          <w:marLeft w:val="0"/>
          <w:marRight w:val="0"/>
          <w:marTop w:val="0"/>
          <w:marBottom w:val="0"/>
          <w:divBdr>
            <w:top w:val="none" w:sz="0" w:space="0" w:color="auto"/>
            <w:left w:val="none" w:sz="0" w:space="0" w:color="auto"/>
            <w:bottom w:val="none" w:sz="0" w:space="0" w:color="auto"/>
            <w:right w:val="none" w:sz="0" w:space="0" w:color="auto"/>
          </w:divBdr>
        </w:div>
        <w:div w:id="1086995877">
          <w:marLeft w:val="0"/>
          <w:marRight w:val="0"/>
          <w:marTop w:val="0"/>
          <w:marBottom w:val="0"/>
          <w:divBdr>
            <w:top w:val="none" w:sz="0" w:space="0" w:color="auto"/>
            <w:left w:val="none" w:sz="0" w:space="0" w:color="auto"/>
            <w:bottom w:val="none" w:sz="0" w:space="0" w:color="auto"/>
            <w:right w:val="none" w:sz="0" w:space="0" w:color="auto"/>
          </w:divBdr>
        </w:div>
        <w:div w:id="248543469">
          <w:marLeft w:val="0"/>
          <w:marRight w:val="0"/>
          <w:marTop w:val="0"/>
          <w:marBottom w:val="0"/>
          <w:divBdr>
            <w:top w:val="none" w:sz="0" w:space="0" w:color="auto"/>
            <w:left w:val="none" w:sz="0" w:space="0" w:color="auto"/>
            <w:bottom w:val="none" w:sz="0" w:space="0" w:color="auto"/>
            <w:right w:val="none" w:sz="0" w:space="0" w:color="auto"/>
          </w:divBdr>
        </w:div>
        <w:div w:id="1056006168">
          <w:marLeft w:val="0"/>
          <w:marRight w:val="0"/>
          <w:marTop w:val="0"/>
          <w:marBottom w:val="0"/>
          <w:divBdr>
            <w:top w:val="none" w:sz="0" w:space="0" w:color="auto"/>
            <w:left w:val="none" w:sz="0" w:space="0" w:color="auto"/>
            <w:bottom w:val="none" w:sz="0" w:space="0" w:color="auto"/>
            <w:right w:val="none" w:sz="0" w:space="0" w:color="auto"/>
          </w:divBdr>
        </w:div>
        <w:div w:id="650669599">
          <w:marLeft w:val="0"/>
          <w:marRight w:val="0"/>
          <w:marTop w:val="0"/>
          <w:marBottom w:val="0"/>
          <w:divBdr>
            <w:top w:val="none" w:sz="0" w:space="0" w:color="auto"/>
            <w:left w:val="none" w:sz="0" w:space="0" w:color="auto"/>
            <w:bottom w:val="none" w:sz="0" w:space="0" w:color="auto"/>
            <w:right w:val="none" w:sz="0" w:space="0" w:color="auto"/>
          </w:divBdr>
        </w:div>
        <w:div w:id="1239444406">
          <w:marLeft w:val="0"/>
          <w:marRight w:val="0"/>
          <w:marTop w:val="0"/>
          <w:marBottom w:val="0"/>
          <w:divBdr>
            <w:top w:val="none" w:sz="0" w:space="0" w:color="auto"/>
            <w:left w:val="none" w:sz="0" w:space="0" w:color="auto"/>
            <w:bottom w:val="none" w:sz="0" w:space="0" w:color="auto"/>
            <w:right w:val="none" w:sz="0" w:space="0" w:color="auto"/>
          </w:divBdr>
        </w:div>
        <w:div w:id="1611664160">
          <w:marLeft w:val="0"/>
          <w:marRight w:val="0"/>
          <w:marTop w:val="0"/>
          <w:marBottom w:val="0"/>
          <w:divBdr>
            <w:top w:val="none" w:sz="0" w:space="0" w:color="auto"/>
            <w:left w:val="none" w:sz="0" w:space="0" w:color="auto"/>
            <w:bottom w:val="none" w:sz="0" w:space="0" w:color="auto"/>
            <w:right w:val="none" w:sz="0" w:space="0" w:color="auto"/>
          </w:divBdr>
        </w:div>
        <w:div w:id="1760709209">
          <w:marLeft w:val="0"/>
          <w:marRight w:val="0"/>
          <w:marTop w:val="0"/>
          <w:marBottom w:val="0"/>
          <w:divBdr>
            <w:top w:val="none" w:sz="0" w:space="0" w:color="auto"/>
            <w:left w:val="none" w:sz="0" w:space="0" w:color="auto"/>
            <w:bottom w:val="none" w:sz="0" w:space="0" w:color="auto"/>
            <w:right w:val="none" w:sz="0" w:space="0" w:color="auto"/>
          </w:divBdr>
        </w:div>
        <w:div w:id="1391077537">
          <w:marLeft w:val="0"/>
          <w:marRight w:val="0"/>
          <w:marTop w:val="0"/>
          <w:marBottom w:val="0"/>
          <w:divBdr>
            <w:top w:val="none" w:sz="0" w:space="0" w:color="auto"/>
            <w:left w:val="none" w:sz="0" w:space="0" w:color="auto"/>
            <w:bottom w:val="none" w:sz="0" w:space="0" w:color="auto"/>
            <w:right w:val="none" w:sz="0" w:space="0" w:color="auto"/>
          </w:divBdr>
        </w:div>
        <w:div w:id="1025055931">
          <w:marLeft w:val="0"/>
          <w:marRight w:val="0"/>
          <w:marTop w:val="0"/>
          <w:marBottom w:val="0"/>
          <w:divBdr>
            <w:top w:val="none" w:sz="0" w:space="0" w:color="auto"/>
            <w:left w:val="none" w:sz="0" w:space="0" w:color="auto"/>
            <w:bottom w:val="none" w:sz="0" w:space="0" w:color="auto"/>
            <w:right w:val="none" w:sz="0" w:space="0" w:color="auto"/>
          </w:divBdr>
        </w:div>
        <w:div w:id="1132285386">
          <w:marLeft w:val="0"/>
          <w:marRight w:val="0"/>
          <w:marTop w:val="0"/>
          <w:marBottom w:val="0"/>
          <w:divBdr>
            <w:top w:val="none" w:sz="0" w:space="0" w:color="auto"/>
            <w:left w:val="none" w:sz="0" w:space="0" w:color="auto"/>
            <w:bottom w:val="none" w:sz="0" w:space="0" w:color="auto"/>
            <w:right w:val="none" w:sz="0" w:space="0" w:color="auto"/>
          </w:divBdr>
        </w:div>
        <w:div w:id="1454059232">
          <w:marLeft w:val="0"/>
          <w:marRight w:val="0"/>
          <w:marTop w:val="0"/>
          <w:marBottom w:val="0"/>
          <w:divBdr>
            <w:top w:val="none" w:sz="0" w:space="0" w:color="auto"/>
            <w:left w:val="none" w:sz="0" w:space="0" w:color="auto"/>
            <w:bottom w:val="none" w:sz="0" w:space="0" w:color="auto"/>
            <w:right w:val="none" w:sz="0" w:space="0" w:color="auto"/>
          </w:divBdr>
        </w:div>
        <w:div w:id="1539515212">
          <w:marLeft w:val="0"/>
          <w:marRight w:val="0"/>
          <w:marTop w:val="0"/>
          <w:marBottom w:val="0"/>
          <w:divBdr>
            <w:top w:val="none" w:sz="0" w:space="0" w:color="auto"/>
            <w:left w:val="none" w:sz="0" w:space="0" w:color="auto"/>
            <w:bottom w:val="none" w:sz="0" w:space="0" w:color="auto"/>
            <w:right w:val="none" w:sz="0" w:space="0" w:color="auto"/>
          </w:divBdr>
        </w:div>
        <w:div w:id="667439847">
          <w:marLeft w:val="0"/>
          <w:marRight w:val="0"/>
          <w:marTop w:val="0"/>
          <w:marBottom w:val="0"/>
          <w:divBdr>
            <w:top w:val="none" w:sz="0" w:space="0" w:color="auto"/>
            <w:left w:val="none" w:sz="0" w:space="0" w:color="auto"/>
            <w:bottom w:val="none" w:sz="0" w:space="0" w:color="auto"/>
            <w:right w:val="none" w:sz="0" w:space="0" w:color="auto"/>
          </w:divBdr>
        </w:div>
        <w:div w:id="236793505">
          <w:marLeft w:val="0"/>
          <w:marRight w:val="0"/>
          <w:marTop w:val="0"/>
          <w:marBottom w:val="0"/>
          <w:divBdr>
            <w:top w:val="none" w:sz="0" w:space="0" w:color="auto"/>
            <w:left w:val="none" w:sz="0" w:space="0" w:color="auto"/>
            <w:bottom w:val="none" w:sz="0" w:space="0" w:color="auto"/>
            <w:right w:val="none" w:sz="0" w:space="0" w:color="auto"/>
          </w:divBdr>
        </w:div>
        <w:div w:id="1619556807">
          <w:marLeft w:val="0"/>
          <w:marRight w:val="0"/>
          <w:marTop w:val="0"/>
          <w:marBottom w:val="0"/>
          <w:divBdr>
            <w:top w:val="none" w:sz="0" w:space="0" w:color="auto"/>
            <w:left w:val="none" w:sz="0" w:space="0" w:color="auto"/>
            <w:bottom w:val="none" w:sz="0" w:space="0" w:color="auto"/>
            <w:right w:val="none" w:sz="0" w:space="0" w:color="auto"/>
          </w:divBdr>
        </w:div>
        <w:div w:id="83112523">
          <w:marLeft w:val="0"/>
          <w:marRight w:val="0"/>
          <w:marTop w:val="0"/>
          <w:marBottom w:val="0"/>
          <w:divBdr>
            <w:top w:val="none" w:sz="0" w:space="0" w:color="auto"/>
            <w:left w:val="none" w:sz="0" w:space="0" w:color="auto"/>
            <w:bottom w:val="none" w:sz="0" w:space="0" w:color="auto"/>
            <w:right w:val="none" w:sz="0" w:space="0" w:color="auto"/>
          </w:divBdr>
        </w:div>
        <w:div w:id="2078162229">
          <w:marLeft w:val="0"/>
          <w:marRight w:val="0"/>
          <w:marTop w:val="0"/>
          <w:marBottom w:val="0"/>
          <w:divBdr>
            <w:top w:val="none" w:sz="0" w:space="0" w:color="auto"/>
            <w:left w:val="none" w:sz="0" w:space="0" w:color="auto"/>
            <w:bottom w:val="none" w:sz="0" w:space="0" w:color="auto"/>
            <w:right w:val="none" w:sz="0" w:space="0" w:color="auto"/>
          </w:divBdr>
        </w:div>
        <w:div w:id="658580010">
          <w:marLeft w:val="0"/>
          <w:marRight w:val="0"/>
          <w:marTop w:val="0"/>
          <w:marBottom w:val="0"/>
          <w:divBdr>
            <w:top w:val="none" w:sz="0" w:space="0" w:color="auto"/>
            <w:left w:val="none" w:sz="0" w:space="0" w:color="auto"/>
            <w:bottom w:val="none" w:sz="0" w:space="0" w:color="auto"/>
            <w:right w:val="none" w:sz="0" w:space="0" w:color="auto"/>
          </w:divBdr>
        </w:div>
        <w:div w:id="690104836">
          <w:marLeft w:val="0"/>
          <w:marRight w:val="0"/>
          <w:marTop w:val="0"/>
          <w:marBottom w:val="0"/>
          <w:divBdr>
            <w:top w:val="none" w:sz="0" w:space="0" w:color="auto"/>
            <w:left w:val="none" w:sz="0" w:space="0" w:color="auto"/>
            <w:bottom w:val="none" w:sz="0" w:space="0" w:color="auto"/>
            <w:right w:val="none" w:sz="0" w:space="0" w:color="auto"/>
          </w:divBdr>
        </w:div>
        <w:div w:id="1763329345">
          <w:marLeft w:val="0"/>
          <w:marRight w:val="0"/>
          <w:marTop w:val="0"/>
          <w:marBottom w:val="0"/>
          <w:divBdr>
            <w:top w:val="none" w:sz="0" w:space="0" w:color="auto"/>
            <w:left w:val="none" w:sz="0" w:space="0" w:color="auto"/>
            <w:bottom w:val="none" w:sz="0" w:space="0" w:color="auto"/>
            <w:right w:val="none" w:sz="0" w:space="0" w:color="auto"/>
          </w:divBdr>
        </w:div>
        <w:div w:id="1981153772">
          <w:marLeft w:val="0"/>
          <w:marRight w:val="0"/>
          <w:marTop w:val="0"/>
          <w:marBottom w:val="0"/>
          <w:divBdr>
            <w:top w:val="none" w:sz="0" w:space="0" w:color="auto"/>
            <w:left w:val="none" w:sz="0" w:space="0" w:color="auto"/>
            <w:bottom w:val="none" w:sz="0" w:space="0" w:color="auto"/>
            <w:right w:val="none" w:sz="0" w:space="0" w:color="auto"/>
          </w:divBdr>
        </w:div>
        <w:div w:id="930045303">
          <w:marLeft w:val="0"/>
          <w:marRight w:val="0"/>
          <w:marTop w:val="0"/>
          <w:marBottom w:val="0"/>
          <w:divBdr>
            <w:top w:val="none" w:sz="0" w:space="0" w:color="auto"/>
            <w:left w:val="none" w:sz="0" w:space="0" w:color="auto"/>
            <w:bottom w:val="none" w:sz="0" w:space="0" w:color="auto"/>
            <w:right w:val="none" w:sz="0" w:space="0" w:color="auto"/>
          </w:divBdr>
        </w:div>
        <w:div w:id="1236278604">
          <w:marLeft w:val="0"/>
          <w:marRight w:val="0"/>
          <w:marTop w:val="0"/>
          <w:marBottom w:val="0"/>
          <w:divBdr>
            <w:top w:val="none" w:sz="0" w:space="0" w:color="auto"/>
            <w:left w:val="none" w:sz="0" w:space="0" w:color="auto"/>
            <w:bottom w:val="none" w:sz="0" w:space="0" w:color="auto"/>
            <w:right w:val="none" w:sz="0" w:space="0" w:color="auto"/>
          </w:divBdr>
        </w:div>
        <w:div w:id="121386653">
          <w:marLeft w:val="0"/>
          <w:marRight w:val="0"/>
          <w:marTop w:val="0"/>
          <w:marBottom w:val="0"/>
          <w:divBdr>
            <w:top w:val="none" w:sz="0" w:space="0" w:color="auto"/>
            <w:left w:val="none" w:sz="0" w:space="0" w:color="auto"/>
            <w:bottom w:val="none" w:sz="0" w:space="0" w:color="auto"/>
            <w:right w:val="none" w:sz="0" w:space="0" w:color="auto"/>
          </w:divBdr>
        </w:div>
        <w:div w:id="770853645">
          <w:marLeft w:val="0"/>
          <w:marRight w:val="0"/>
          <w:marTop w:val="0"/>
          <w:marBottom w:val="0"/>
          <w:divBdr>
            <w:top w:val="none" w:sz="0" w:space="0" w:color="auto"/>
            <w:left w:val="none" w:sz="0" w:space="0" w:color="auto"/>
            <w:bottom w:val="none" w:sz="0" w:space="0" w:color="auto"/>
            <w:right w:val="none" w:sz="0" w:space="0" w:color="auto"/>
          </w:divBdr>
        </w:div>
        <w:div w:id="1063714995">
          <w:marLeft w:val="0"/>
          <w:marRight w:val="0"/>
          <w:marTop w:val="0"/>
          <w:marBottom w:val="0"/>
          <w:divBdr>
            <w:top w:val="none" w:sz="0" w:space="0" w:color="auto"/>
            <w:left w:val="none" w:sz="0" w:space="0" w:color="auto"/>
            <w:bottom w:val="none" w:sz="0" w:space="0" w:color="auto"/>
            <w:right w:val="none" w:sz="0" w:space="0" w:color="auto"/>
          </w:divBdr>
        </w:div>
        <w:div w:id="1817598854">
          <w:marLeft w:val="0"/>
          <w:marRight w:val="0"/>
          <w:marTop w:val="0"/>
          <w:marBottom w:val="0"/>
          <w:divBdr>
            <w:top w:val="none" w:sz="0" w:space="0" w:color="auto"/>
            <w:left w:val="none" w:sz="0" w:space="0" w:color="auto"/>
            <w:bottom w:val="none" w:sz="0" w:space="0" w:color="auto"/>
            <w:right w:val="none" w:sz="0" w:space="0" w:color="auto"/>
          </w:divBdr>
        </w:div>
        <w:div w:id="915167658">
          <w:marLeft w:val="0"/>
          <w:marRight w:val="0"/>
          <w:marTop w:val="0"/>
          <w:marBottom w:val="0"/>
          <w:divBdr>
            <w:top w:val="none" w:sz="0" w:space="0" w:color="auto"/>
            <w:left w:val="none" w:sz="0" w:space="0" w:color="auto"/>
            <w:bottom w:val="none" w:sz="0" w:space="0" w:color="auto"/>
            <w:right w:val="none" w:sz="0" w:space="0" w:color="auto"/>
          </w:divBdr>
        </w:div>
        <w:div w:id="1855224178">
          <w:marLeft w:val="0"/>
          <w:marRight w:val="0"/>
          <w:marTop w:val="0"/>
          <w:marBottom w:val="0"/>
          <w:divBdr>
            <w:top w:val="none" w:sz="0" w:space="0" w:color="auto"/>
            <w:left w:val="none" w:sz="0" w:space="0" w:color="auto"/>
            <w:bottom w:val="none" w:sz="0" w:space="0" w:color="auto"/>
            <w:right w:val="none" w:sz="0" w:space="0" w:color="auto"/>
          </w:divBdr>
        </w:div>
        <w:div w:id="972711820">
          <w:marLeft w:val="0"/>
          <w:marRight w:val="0"/>
          <w:marTop w:val="0"/>
          <w:marBottom w:val="0"/>
          <w:divBdr>
            <w:top w:val="none" w:sz="0" w:space="0" w:color="auto"/>
            <w:left w:val="none" w:sz="0" w:space="0" w:color="auto"/>
            <w:bottom w:val="none" w:sz="0" w:space="0" w:color="auto"/>
            <w:right w:val="none" w:sz="0" w:space="0" w:color="auto"/>
          </w:divBdr>
        </w:div>
        <w:div w:id="299462503">
          <w:marLeft w:val="0"/>
          <w:marRight w:val="0"/>
          <w:marTop w:val="0"/>
          <w:marBottom w:val="0"/>
          <w:divBdr>
            <w:top w:val="none" w:sz="0" w:space="0" w:color="auto"/>
            <w:left w:val="none" w:sz="0" w:space="0" w:color="auto"/>
            <w:bottom w:val="none" w:sz="0" w:space="0" w:color="auto"/>
            <w:right w:val="none" w:sz="0" w:space="0" w:color="auto"/>
          </w:divBdr>
        </w:div>
        <w:div w:id="2063017745">
          <w:marLeft w:val="0"/>
          <w:marRight w:val="0"/>
          <w:marTop w:val="0"/>
          <w:marBottom w:val="0"/>
          <w:divBdr>
            <w:top w:val="none" w:sz="0" w:space="0" w:color="auto"/>
            <w:left w:val="none" w:sz="0" w:space="0" w:color="auto"/>
            <w:bottom w:val="none" w:sz="0" w:space="0" w:color="auto"/>
            <w:right w:val="none" w:sz="0" w:space="0" w:color="auto"/>
          </w:divBdr>
        </w:div>
        <w:div w:id="1093086210">
          <w:marLeft w:val="0"/>
          <w:marRight w:val="0"/>
          <w:marTop w:val="0"/>
          <w:marBottom w:val="0"/>
          <w:divBdr>
            <w:top w:val="none" w:sz="0" w:space="0" w:color="auto"/>
            <w:left w:val="none" w:sz="0" w:space="0" w:color="auto"/>
            <w:bottom w:val="none" w:sz="0" w:space="0" w:color="auto"/>
            <w:right w:val="none" w:sz="0" w:space="0" w:color="auto"/>
          </w:divBdr>
        </w:div>
        <w:div w:id="1473251768">
          <w:marLeft w:val="0"/>
          <w:marRight w:val="0"/>
          <w:marTop w:val="0"/>
          <w:marBottom w:val="0"/>
          <w:divBdr>
            <w:top w:val="none" w:sz="0" w:space="0" w:color="auto"/>
            <w:left w:val="none" w:sz="0" w:space="0" w:color="auto"/>
            <w:bottom w:val="none" w:sz="0" w:space="0" w:color="auto"/>
            <w:right w:val="none" w:sz="0" w:space="0" w:color="auto"/>
          </w:divBdr>
        </w:div>
        <w:div w:id="1465585683">
          <w:marLeft w:val="0"/>
          <w:marRight w:val="0"/>
          <w:marTop w:val="0"/>
          <w:marBottom w:val="0"/>
          <w:divBdr>
            <w:top w:val="none" w:sz="0" w:space="0" w:color="auto"/>
            <w:left w:val="none" w:sz="0" w:space="0" w:color="auto"/>
            <w:bottom w:val="none" w:sz="0" w:space="0" w:color="auto"/>
            <w:right w:val="none" w:sz="0" w:space="0" w:color="auto"/>
          </w:divBdr>
        </w:div>
        <w:div w:id="1080105652">
          <w:marLeft w:val="0"/>
          <w:marRight w:val="0"/>
          <w:marTop w:val="0"/>
          <w:marBottom w:val="0"/>
          <w:divBdr>
            <w:top w:val="none" w:sz="0" w:space="0" w:color="auto"/>
            <w:left w:val="none" w:sz="0" w:space="0" w:color="auto"/>
            <w:bottom w:val="none" w:sz="0" w:space="0" w:color="auto"/>
            <w:right w:val="none" w:sz="0" w:space="0" w:color="auto"/>
          </w:divBdr>
        </w:div>
        <w:div w:id="2062711161">
          <w:marLeft w:val="0"/>
          <w:marRight w:val="0"/>
          <w:marTop w:val="0"/>
          <w:marBottom w:val="0"/>
          <w:divBdr>
            <w:top w:val="none" w:sz="0" w:space="0" w:color="auto"/>
            <w:left w:val="none" w:sz="0" w:space="0" w:color="auto"/>
            <w:bottom w:val="none" w:sz="0" w:space="0" w:color="auto"/>
            <w:right w:val="none" w:sz="0" w:space="0" w:color="auto"/>
          </w:divBdr>
        </w:div>
        <w:div w:id="809975258">
          <w:marLeft w:val="0"/>
          <w:marRight w:val="0"/>
          <w:marTop w:val="0"/>
          <w:marBottom w:val="0"/>
          <w:divBdr>
            <w:top w:val="none" w:sz="0" w:space="0" w:color="auto"/>
            <w:left w:val="none" w:sz="0" w:space="0" w:color="auto"/>
            <w:bottom w:val="none" w:sz="0" w:space="0" w:color="auto"/>
            <w:right w:val="none" w:sz="0" w:space="0" w:color="auto"/>
          </w:divBdr>
        </w:div>
        <w:div w:id="1901014668">
          <w:marLeft w:val="0"/>
          <w:marRight w:val="0"/>
          <w:marTop w:val="0"/>
          <w:marBottom w:val="0"/>
          <w:divBdr>
            <w:top w:val="none" w:sz="0" w:space="0" w:color="auto"/>
            <w:left w:val="none" w:sz="0" w:space="0" w:color="auto"/>
            <w:bottom w:val="none" w:sz="0" w:space="0" w:color="auto"/>
            <w:right w:val="none" w:sz="0" w:space="0" w:color="auto"/>
          </w:divBdr>
        </w:div>
        <w:div w:id="1120303704">
          <w:marLeft w:val="0"/>
          <w:marRight w:val="0"/>
          <w:marTop w:val="0"/>
          <w:marBottom w:val="0"/>
          <w:divBdr>
            <w:top w:val="none" w:sz="0" w:space="0" w:color="auto"/>
            <w:left w:val="none" w:sz="0" w:space="0" w:color="auto"/>
            <w:bottom w:val="none" w:sz="0" w:space="0" w:color="auto"/>
            <w:right w:val="none" w:sz="0" w:space="0" w:color="auto"/>
          </w:divBdr>
        </w:div>
        <w:div w:id="734664132">
          <w:marLeft w:val="0"/>
          <w:marRight w:val="0"/>
          <w:marTop w:val="0"/>
          <w:marBottom w:val="0"/>
          <w:divBdr>
            <w:top w:val="none" w:sz="0" w:space="0" w:color="auto"/>
            <w:left w:val="none" w:sz="0" w:space="0" w:color="auto"/>
            <w:bottom w:val="none" w:sz="0" w:space="0" w:color="auto"/>
            <w:right w:val="none" w:sz="0" w:space="0" w:color="auto"/>
          </w:divBdr>
        </w:div>
        <w:div w:id="212810326">
          <w:marLeft w:val="0"/>
          <w:marRight w:val="0"/>
          <w:marTop w:val="0"/>
          <w:marBottom w:val="0"/>
          <w:divBdr>
            <w:top w:val="none" w:sz="0" w:space="0" w:color="auto"/>
            <w:left w:val="none" w:sz="0" w:space="0" w:color="auto"/>
            <w:bottom w:val="none" w:sz="0" w:space="0" w:color="auto"/>
            <w:right w:val="none" w:sz="0" w:space="0" w:color="auto"/>
          </w:divBdr>
        </w:div>
        <w:div w:id="442920064">
          <w:marLeft w:val="0"/>
          <w:marRight w:val="0"/>
          <w:marTop w:val="0"/>
          <w:marBottom w:val="0"/>
          <w:divBdr>
            <w:top w:val="none" w:sz="0" w:space="0" w:color="auto"/>
            <w:left w:val="none" w:sz="0" w:space="0" w:color="auto"/>
            <w:bottom w:val="none" w:sz="0" w:space="0" w:color="auto"/>
            <w:right w:val="none" w:sz="0" w:space="0" w:color="auto"/>
          </w:divBdr>
        </w:div>
        <w:div w:id="305746617">
          <w:marLeft w:val="0"/>
          <w:marRight w:val="0"/>
          <w:marTop w:val="0"/>
          <w:marBottom w:val="0"/>
          <w:divBdr>
            <w:top w:val="none" w:sz="0" w:space="0" w:color="auto"/>
            <w:left w:val="none" w:sz="0" w:space="0" w:color="auto"/>
            <w:bottom w:val="none" w:sz="0" w:space="0" w:color="auto"/>
            <w:right w:val="none" w:sz="0" w:space="0" w:color="auto"/>
          </w:divBdr>
        </w:div>
        <w:div w:id="852915607">
          <w:marLeft w:val="0"/>
          <w:marRight w:val="0"/>
          <w:marTop w:val="0"/>
          <w:marBottom w:val="0"/>
          <w:divBdr>
            <w:top w:val="none" w:sz="0" w:space="0" w:color="auto"/>
            <w:left w:val="none" w:sz="0" w:space="0" w:color="auto"/>
            <w:bottom w:val="none" w:sz="0" w:space="0" w:color="auto"/>
            <w:right w:val="none" w:sz="0" w:space="0" w:color="auto"/>
          </w:divBdr>
        </w:div>
        <w:div w:id="1542395517">
          <w:marLeft w:val="0"/>
          <w:marRight w:val="0"/>
          <w:marTop w:val="0"/>
          <w:marBottom w:val="0"/>
          <w:divBdr>
            <w:top w:val="none" w:sz="0" w:space="0" w:color="auto"/>
            <w:left w:val="none" w:sz="0" w:space="0" w:color="auto"/>
            <w:bottom w:val="none" w:sz="0" w:space="0" w:color="auto"/>
            <w:right w:val="none" w:sz="0" w:space="0" w:color="auto"/>
          </w:divBdr>
        </w:div>
        <w:div w:id="1201241856">
          <w:marLeft w:val="0"/>
          <w:marRight w:val="0"/>
          <w:marTop w:val="0"/>
          <w:marBottom w:val="0"/>
          <w:divBdr>
            <w:top w:val="none" w:sz="0" w:space="0" w:color="auto"/>
            <w:left w:val="none" w:sz="0" w:space="0" w:color="auto"/>
            <w:bottom w:val="none" w:sz="0" w:space="0" w:color="auto"/>
            <w:right w:val="none" w:sz="0" w:space="0" w:color="auto"/>
          </w:divBdr>
        </w:div>
        <w:div w:id="1677615574">
          <w:marLeft w:val="0"/>
          <w:marRight w:val="0"/>
          <w:marTop w:val="0"/>
          <w:marBottom w:val="0"/>
          <w:divBdr>
            <w:top w:val="none" w:sz="0" w:space="0" w:color="auto"/>
            <w:left w:val="none" w:sz="0" w:space="0" w:color="auto"/>
            <w:bottom w:val="none" w:sz="0" w:space="0" w:color="auto"/>
            <w:right w:val="none" w:sz="0" w:space="0" w:color="auto"/>
          </w:divBdr>
        </w:div>
        <w:div w:id="2121023321">
          <w:marLeft w:val="0"/>
          <w:marRight w:val="0"/>
          <w:marTop w:val="0"/>
          <w:marBottom w:val="0"/>
          <w:divBdr>
            <w:top w:val="none" w:sz="0" w:space="0" w:color="auto"/>
            <w:left w:val="none" w:sz="0" w:space="0" w:color="auto"/>
            <w:bottom w:val="none" w:sz="0" w:space="0" w:color="auto"/>
            <w:right w:val="none" w:sz="0" w:space="0" w:color="auto"/>
          </w:divBdr>
        </w:div>
        <w:div w:id="1183545389">
          <w:marLeft w:val="0"/>
          <w:marRight w:val="0"/>
          <w:marTop w:val="0"/>
          <w:marBottom w:val="0"/>
          <w:divBdr>
            <w:top w:val="none" w:sz="0" w:space="0" w:color="auto"/>
            <w:left w:val="none" w:sz="0" w:space="0" w:color="auto"/>
            <w:bottom w:val="none" w:sz="0" w:space="0" w:color="auto"/>
            <w:right w:val="none" w:sz="0" w:space="0" w:color="auto"/>
          </w:divBdr>
        </w:div>
        <w:div w:id="2138135781">
          <w:marLeft w:val="0"/>
          <w:marRight w:val="0"/>
          <w:marTop w:val="0"/>
          <w:marBottom w:val="0"/>
          <w:divBdr>
            <w:top w:val="none" w:sz="0" w:space="0" w:color="auto"/>
            <w:left w:val="none" w:sz="0" w:space="0" w:color="auto"/>
            <w:bottom w:val="none" w:sz="0" w:space="0" w:color="auto"/>
            <w:right w:val="none" w:sz="0" w:space="0" w:color="auto"/>
          </w:divBdr>
        </w:div>
        <w:div w:id="1486701087">
          <w:marLeft w:val="0"/>
          <w:marRight w:val="0"/>
          <w:marTop w:val="0"/>
          <w:marBottom w:val="0"/>
          <w:divBdr>
            <w:top w:val="none" w:sz="0" w:space="0" w:color="auto"/>
            <w:left w:val="none" w:sz="0" w:space="0" w:color="auto"/>
            <w:bottom w:val="none" w:sz="0" w:space="0" w:color="auto"/>
            <w:right w:val="none" w:sz="0" w:space="0" w:color="auto"/>
          </w:divBdr>
        </w:div>
        <w:div w:id="1198397580">
          <w:marLeft w:val="0"/>
          <w:marRight w:val="0"/>
          <w:marTop w:val="0"/>
          <w:marBottom w:val="0"/>
          <w:divBdr>
            <w:top w:val="none" w:sz="0" w:space="0" w:color="auto"/>
            <w:left w:val="none" w:sz="0" w:space="0" w:color="auto"/>
            <w:bottom w:val="none" w:sz="0" w:space="0" w:color="auto"/>
            <w:right w:val="none" w:sz="0" w:space="0" w:color="auto"/>
          </w:divBdr>
        </w:div>
        <w:div w:id="9962999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CulXPYPP4U" TargetMode="External"/><Relationship Id="rId13" Type="http://schemas.openxmlformats.org/officeDocument/2006/relationships/hyperlink" Target="https://www.unicef.org.uk/what-we-do/un-convention-child-rights/" TargetMode="External"/><Relationship Id="rId18" Type="http://schemas.openxmlformats.org/officeDocument/2006/relationships/hyperlink" Target="https://m.youtube.com/watch?v=rFeOYlxJbwemw"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sd-wales.org.uk/english/ESDreports/pdf/Estyn_Baseline_Report.pdf" TargetMode="External"/><Relationship Id="rId12" Type="http://schemas.openxmlformats.org/officeDocument/2006/relationships/hyperlink" Target="https://www.theguardian.com/lifeandstyle/2019/jul/29/eco-friendly-going-green-poor-cost-diary" TargetMode="External"/><Relationship Id="rId17" Type="http://schemas.openxmlformats.org/officeDocument/2006/relationships/hyperlink" Target="https://hwb.gov.wales/storage/eaf467e6-30fe-45c9-93ef-cb30f31f1c90/common-understanding-for-school.pdf" TargetMode="External"/><Relationship Id="rId2" Type="http://schemas.openxmlformats.org/officeDocument/2006/relationships/settings" Target="settings.xml"/><Relationship Id="rId16" Type="http://schemas.openxmlformats.org/officeDocument/2006/relationships/hyperlink" Target="https://www.wcia.org.uk/wp-content/uploads/2019/07/Feedback-on-Curriculum-for-Wales-2022-converted-1.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2304/ciec.2006.7.3.191" TargetMode="External"/><Relationship Id="rId11" Type="http://schemas.openxmlformats.org/officeDocument/2006/relationships/hyperlink" Target="https://doi.org/10.1558/jsrnc.22953" TargetMode="External"/><Relationship Id="rId5" Type="http://schemas.openxmlformats.org/officeDocument/2006/relationships/hyperlink" Target="https://www.treehugger.com/anthropocentrism-definition-environmental-implications-5204180" TargetMode="External"/><Relationship Id="rId15" Type="http://schemas.openxmlformats.org/officeDocument/2006/relationships/hyperlink" Target="http://hdl.handle.net/10026.1/11852" TargetMode="External"/><Relationship Id="rId10" Type="http://schemas.openxmlformats.org/officeDocument/2006/relationships/hyperlink" Target="https://doi.org/10.1007/s13158-017-0200-x" TargetMode="External"/><Relationship Id="rId19" Type="http://schemas.openxmlformats.org/officeDocument/2006/relationships/hyperlink" Target="https://www.gov.wales/curriculum-wales-overview" TargetMode="External"/><Relationship Id="rId4" Type="http://schemas.openxmlformats.org/officeDocument/2006/relationships/hyperlink" Target="https://doi.org/10.1080/09575146.2018.1442422" TargetMode="External"/><Relationship Id="rId9" Type="http://schemas.openxmlformats.org/officeDocument/2006/relationships/hyperlink" Target="https://www.johnmuirtrust.org/about-us/about-john-muir." TargetMode="External"/><Relationship Id="rId14" Type="http://schemas.openxmlformats.org/officeDocument/2006/relationships/hyperlink" Target="https://sdgs.un.org/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1308</Words>
  <Characters>7456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Hastings</dc:creator>
  <cp:keywords/>
  <dc:description/>
  <cp:lastModifiedBy>Cassie Hastings</cp:lastModifiedBy>
  <cp:revision>1</cp:revision>
  <dcterms:created xsi:type="dcterms:W3CDTF">2023-07-13T20:29:00Z</dcterms:created>
  <dcterms:modified xsi:type="dcterms:W3CDTF">2023-07-13T20:46:00Z</dcterms:modified>
</cp:coreProperties>
</file>