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5E68549" w14:textId="20D9C69C" w:rsidR="00535DAF" w:rsidRDefault="00AD4F66" w:rsidP="00AD4F66">
      <w:pPr>
        <w:shd w:val="clear" w:color="auto" w:fill="FFFFFF"/>
        <w:spacing w:before="240" w:line="360" w:lineRule="auto"/>
        <w:jc w:val="both"/>
        <w:rPr>
          <w:rFonts w:ascii="Times New Roman" w:eastAsia="Times New Roman" w:hAnsi="Times New Roman" w:cs="Times New Roman"/>
          <w:noProof/>
          <w:sz w:val="36"/>
          <w:szCs w:val="36"/>
        </w:rPr>
      </w:pPr>
      <w:r w:rsidRPr="00AD4F66">
        <w:rPr>
          <w:rFonts w:ascii="Times New Roman" w:eastAsia="Times New Roman" w:hAnsi="Times New Roman" w:cs="Times New Roman"/>
          <w:noProof/>
          <w:sz w:val="36"/>
          <w:szCs w:val="36"/>
        </w:rPr>
        <w:t>Khaleda Chowdhury 2107822</w:t>
      </w:r>
    </w:p>
    <w:p w14:paraId="5DA50525" w14:textId="33F610FE" w:rsidR="00AD4F66" w:rsidRPr="00AD4F66" w:rsidRDefault="00AD4F66" w:rsidP="00AD4F66">
      <w:pPr>
        <w:shd w:val="clear" w:color="auto" w:fill="FFFFFF"/>
        <w:spacing w:before="240" w:line="360" w:lineRule="auto"/>
        <w:jc w:val="both"/>
        <w:rPr>
          <w:rFonts w:ascii="Times New Roman" w:eastAsia="Times New Roman" w:hAnsi="Times New Roman" w:cs="Times New Roman"/>
          <w:color w:val="222222"/>
          <w:sz w:val="36"/>
          <w:szCs w:val="36"/>
        </w:rPr>
      </w:pPr>
      <w:r>
        <w:rPr>
          <w:rFonts w:ascii="Times New Roman" w:eastAsia="Times New Roman" w:hAnsi="Times New Roman" w:cs="Times New Roman"/>
          <w:noProof/>
          <w:sz w:val="36"/>
          <w:szCs w:val="36"/>
        </w:rPr>
        <w:t>Lecturer Dale Clarke</w:t>
      </w:r>
    </w:p>
    <w:p w14:paraId="07941631" w14:textId="77777777" w:rsidR="00535DAF" w:rsidRDefault="00535DAF">
      <w:pPr>
        <w:shd w:val="clear" w:color="auto" w:fill="FFFFFF"/>
        <w:spacing w:before="240" w:line="360" w:lineRule="auto"/>
        <w:jc w:val="center"/>
        <w:rPr>
          <w:rFonts w:ascii="Times New Roman" w:eastAsia="Times New Roman" w:hAnsi="Times New Roman" w:cs="Times New Roman"/>
          <w:color w:val="222222"/>
          <w:sz w:val="24"/>
          <w:szCs w:val="24"/>
        </w:rPr>
      </w:pPr>
    </w:p>
    <w:p w14:paraId="57241304" w14:textId="77777777" w:rsidR="00535DAF" w:rsidRDefault="00535DAF">
      <w:pPr>
        <w:shd w:val="clear" w:color="auto" w:fill="FFFFFF"/>
        <w:spacing w:before="240" w:line="360" w:lineRule="auto"/>
        <w:jc w:val="center"/>
        <w:rPr>
          <w:rFonts w:ascii="Times New Roman" w:eastAsia="Times New Roman" w:hAnsi="Times New Roman" w:cs="Times New Roman"/>
          <w:color w:val="222222"/>
          <w:sz w:val="44"/>
          <w:szCs w:val="44"/>
        </w:rPr>
      </w:pPr>
    </w:p>
    <w:p w14:paraId="1DFA69A8" w14:textId="77777777" w:rsidR="00535DAF" w:rsidRDefault="00000000">
      <w:pPr>
        <w:shd w:val="clear" w:color="auto" w:fill="FFFFFF"/>
        <w:spacing w:before="240" w:line="360" w:lineRule="auto"/>
        <w:jc w:val="center"/>
        <w:rPr>
          <w:rFonts w:ascii="Times New Roman" w:eastAsia="Times New Roman" w:hAnsi="Times New Roman" w:cs="Times New Roman"/>
          <w:sz w:val="44"/>
          <w:szCs w:val="44"/>
        </w:rPr>
      </w:pPr>
      <w:r>
        <w:rPr>
          <w:rFonts w:ascii="Times New Roman" w:eastAsia="Times New Roman" w:hAnsi="Times New Roman" w:cs="Times New Roman"/>
          <w:sz w:val="44"/>
          <w:szCs w:val="44"/>
        </w:rPr>
        <w:t>BMIH5007</w:t>
      </w:r>
    </w:p>
    <w:p w14:paraId="2AB40668" w14:textId="77777777" w:rsidR="00535DAF" w:rsidRDefault="00000000">
      <w:pPr>
        <w:shd w:val="clear" w:color="auto" w:fill="FFFFFF"/>
        <w:spacing w:before="240" w:line="360" w:lineRule="auto"/>
        <w:jc w:val="center"/>
        <w:rPr>
          <w:rFonts w:ascii="Times New Roman" w:eastAsia="Times New Roman" w:hAnsi="Times New Roman" w:cs="Times New Roman"/>
          <w:sz w:val="44"/>
          <w:szCs w:val="44"/>
        </w:rPr>
      </w:pPr>
      <w:r>
        <w:rPr>
          <w:rFonts w:ascii="Times New Roman" w:eastAsia="Times New Roman" w:hAnsi="Times New Roman" w:cs="Times New Roman"/>
          <w:sz w:val="44"/>
          <w:szCs w:val="44"/>
        </w:rPr>
        <w:t>Financial Management for the Hotel Industry</w:t>
      </w:r>
    </w:p>
    <w:p w14:paraId="57669C58" w14:textId="77777777" w:rsidR="00535DAF" w:rsidRDefault="00000000">
      <w:pPr>
        <w:shd w:val="clear" w:color="auto" w:fill="FFFFFF"/>
        <w:spacing w:before="240" w:line="360" w:lineRule="auto"/>
        <w:jc w:val="center"/>
        <w:rPr>
          <w:rFonts w:ascii="Times New Roman" w:eastAsia="Times New Roman" w:hAnsi="Times New Roman" w:cs="Times New Roman"/>
          <w:sz w:val="44"/>
          <w:szCs w:val="44"/>
        </w:rPr>
      </w:pPr>
      <w:r>
        <w:rPr>
          <w:rFonts w:ascii="Times New Roman" w:eastAsia="Times New Roman" w:hAnsi="Times New Roman" w:cs="Times New Roman"/>
          <w:sz w:val="44"/>
          <w:szCs w:val="44"/>
        </w:rPr>
        <w:t>Report</w:t>
      </w:r>
    </w:p>
    <w:p w14:paraId="1688D0A3" w14:textId="77777777" w:rsidR="00535DAF" w:rsidRDefault="00000000">
      <w:pPr>
        <w:spacing w:line="360" w:lineRule="auto"/>
        <w:jc w:val="center"/>
        <w:rPr>
          <w:rFonts w:ascii="Times New Roman" w:eastAsia="Times New Roman" w:hAnsi="Times New Roman" w:cs="Times New Roman"/>
          <w:sz w:val="24"/>
          <w:szCs w:val="24"/>
        </w:rPr>
      </w:pPr>
      <w:r>
        <w:br w:type="page"/>
      </w:r>
    </w:p>
    <w:p w14:paraId="19B8A993" w14:textId="77777777" w:rsidR="00535DAF" w:rsidRDefault="00000000">
      <w:pPr>
        <w:keepNext/>
        <w:keepLines/>
        <w:pBdr>
          <w:top w:val="nil"/>
          <w:left w:val="nil"/>
          <w:bottom w:val="nil"/>
          <w:right w:val="nil"/>
          <w:between w:val="nil"/>
        </w:pBdr>
        <w:spacing w:before="240" w:after="0" w:line="360" w:lineRule="auto"/>
        <w:rPr>
          <w:rFonts w:ascii="Times New Roman" w:eastAsia="Times New Roman" w:hAnsi="Times New Roman" w:cs="Times New Roman"/>
          <w:sz w:val="32"/>
          <w:szCs w:val="32"/>
        </w:rPr>
      </w:pPr>
      <w:r>
        <w:rPr>
          <w:rFonts w:ascii="Times New Roman" w:eastAsia="Times New Roman" w:hAnsi="Times New Roman" w:cs="Times New Roman"/>
          <w:sz w:val="32"/>
          <w:szCs w:val="32"/>
        </w:rPr>
        <w:lastRenderedPageBreak/>
        <w:t>Contents</w:t>
      </w:r>
    </w:p>
    <w:sdt>
      <w:sdtPr>
        <w:id w:val="-285198833"/>
        <w:docPartObj>
          <w:docPartGallery w:val="Table of Contents"/>
          <w:docPartUnique/>
        </w:docPartObj>
      </w:sdtPr>
      <w:sdtContent>
        <w:p w14:paraId="5C4E3442" w14:textId="77777777" w:rsidR="00535DAF" w:rsidRDefault="00000000">
          <w:pPr>
            <w:pBdr>
              <w:top w:val="nil"/>
              <w:left w:val="nil"/>
              <w:bottom w:val="nil"/>
              <w:right w:val="nil"/>
              <w:between w:val="nil"/>
            </w:pBdr>
            <w:tabs>
              <w:tab w:val="right" w:pos="9350"/>
            </w:tabs>
            <w:spacing w:before="240" w:after="100" w:line="360" w:lineRule="auto"/>
            <w:rPr>
              <w:rFonts w:ascii="Times New Roman" w:eastAsia="Times New Roman" w:hAnsi="Times New Roman" w:cs="Times New Roman"/>
              <w:sz w:val="24"/>
              <w:szCs w:val="24"/>
            </w:rPr>
          </w:pPr>
          <w:r>
            <w:fldChar w:fldCharType="begin"/>
          </w:r>
          <w:r>
            <w:instrText xml:space="preserve"> TOC \h \u \z </w:instrText>
          </w:r>
          <w:r>
            <w:fldChar w:fldCharType="separate"/>
          </w:r>
          <w:hyperlink w:anchor="_heading=h.gjdgxs">
            <w:r>
              <w:rPr>
                <w:rFonts w:ascii="Times New Roman" w:eastAsia="Times New Roman" w:hAnsi="Times New Roman" w:cs="Times New Roman"/>
                <w:sz w:val="24"/>
                <w:szCs w:val="24"/>
              </w:rPr>
              <w:t>Introduction</w:t>
            </w:r>
            <w:r>
              <w:rPr>
                <w:rFonts w:ascii="Times New Roman" w:eastAsia="Times New Roman" w:hAnsi="Times New Roman" w:cs="Times New Roman"/>
                <w:sz w:val="24"/>
                <w:szCs w:val="24"/>
              </w:rPr>
              <w:tab/>
              <w:t>3</w:t>
            </w:r>
          </w:hyperlink>
        </w:p>
        <w:p w14:paraId="3F37A93C" w14:textId="77777777" w:rsidR="00535DAF" w:rsidRDefault="00000000">
          <w:pPr>
            <w:pBdr>
              <w:top w:val="nil"/>
              <w:left w:val="nil"/>
              <w:bottom w:val="nil"/>
              <w:right w:val="nil"/>
              <w:between w:val="nil"/>
            </w:pBdr>
            <w:tabs>
              <w:tab w:val="right" w:pos="9350"/>
            </w:tabs>
            <w:spacing w:before="240" w:after="100" w:line="360" w:lineRule="auto"/>
            <w:rPr>
              <w:rFonts w:ascii="Times New Roman" w:eastAsia="Times New Roman" w:hAnsi="Times New Roman" w:cs="Times New Roman"/>
              <w:sz w:val="24"/>
              <w:szCs w:val="24"/>
            </w:rPr>
          </w:pPr>
          <w:hyperlink w:anchor="_heading=h.30j0zll">
            <w:r>
              <w:rPr>
                <w:rFonts w:ascii="Times New Roman" w:eastAsia="Times New Roman" w:hAnsi="Times New Roman" w:cs="Times New Roman"/>
                <w:sz w:val="24"/>
                <w:szCs w:val="24"/>
              </w:rPr>
              <w:t xml:space="preserve">Comparison of financial management between </w:t>
            </w:r>
          </w:hyperlink>
          <w:hyperlink w:anchor="_heading=h.30j0zll">
            <w:r>
              <w:rPr>
                <w:rFonts w:ascii="Times New Roman" w:eastAsia="Times New Roman" w:hAnsi="Times New Roman" w:cs="Times New Roman"/>
                <w:sz w:val="24"/>
                <w:szCs w:val="24"/>
              </w:rPr>
              <w:t>Marriott</w:t>
            </w:r>
          </w:hyperlink>
          <w:hyperlink w:anchor="_heading=h.30j0zll">
            <w:r>
              <w:rPr>
                <w:rFonts w:ascii="Times New Roman" w:eastAsia="Times New Roman" w:hAnsi="Times New Roman" w:cs="Times New Roman"/>
                <w:sz w:val="24"/>
                <w:szCs w:val="24"/>
              </w:rPr>
              <w:t xml:space="preserve"> International and Hyatt</w:t>
            </w:r>
            <w:r>
              <w:rPr>
                <w:rFonts w:ascii="Times New Roman" w:eastAsia="Times New Roman" w:hAnsi="Times New Roman" w:cs="Times New Roman"/>
                <w:sz w:val="24"/>
                <w:szCs w:val="24"/>
              </w:rPr>
              <w:tab/>
              <w:t>4</w:t>
            </w:r>
          </w:hyperlink>
        </w:p>
        <w:p w14:paraId="556433CB" w14:textId="77777777" w:rsidR="00535DAF" w:rsidRDefault="00000000">
          <w:pPr>
            <w:pBdr>
              <w:top w:val="nil"/>
              <w:left w:val="nil"/>
              <w:bottom w:val="nil"/>
              <w:right w:val="nil"/>
              <w:between w:val="nil"/>
            </w:pBdr>
            <w:tabs>
              <w:tab w:val="right" w:pos="9350"/>
            </w:tabs>
            <w:spacing w:before="240" w:after="100" w:line="360" w:lineRule="auto"/>
            <w:rPr>
              <w:rFonts w:ascii="Times New Roman" w:eastAsia="Times New Roman" w:hAnsi="Times New Roman" w:cs="Times New Roman"/>
              <w:sz w:val="24"/>
              <w:szCs w:val="24"/>
            </w:rPr>
          </w:pPr>
          <w:hyperlink w:anchor="_heading=h.1fob9te">
            <w:r>
              <w:rPr>
                <w:rFonts w:ascii="Times New Roman" w:eastAsia="Times New Roman" w:hAnsi="Times New Roman" w:cs="Times New Roman"/>
                <w:sz w:val="24"/>
                <w:szCs w:val="24"/>
              </w:rPr>
              <w:t>Total Revenue</w:t>
            </w:r>
            <w:r>
              <w:rPr>
                <w:rFonts w:ascii="Times New Roman" w:eastAsia="Times New Roman" w:hAnsi="Times New Roman" w:cs="Times New Roman"/>
                <w:sz w:val="24"/>
                <w:szCs w:val="24"/>
              </w:rPr>
              <w:tab/>
              <w:t>4</w:t>
            </w:r>
          </w:hyperlink>
        </w:p>
        <w:p w14:paraId="0023DA27" w14:textId="77777777" w:rsidR="00535DAF" w:rsidRDefault="00000000">
          <w:pPr>
            <w:pBdr>
              <w:top w:val="nil"/>
              <w:left w:val="nil"/>
              <w:bottom w:val="nil"/>
              <w:right w:val="nil"/>
              <w:between w:val="nil"/>
            </w:pBdr>
            <w:tabs>
              <w:tab w:val="right" w:pos="9350"/>
            </w:tabs>
            <w:spacing w:before="240" w:after="100" w:line="360" w:lineRule="auto"/>
            <w:rPr>
              <w:rFonts w:ascii="Times New Roman" w:eastAsia="Times New Roman" w:hAnsi="Times New Roman" w:cs="Times New Roman"/>
              <w:sz w:val="24"/>
              <w:szCs w:val="24"/>
            </w:rPr>
          </w:pPr>
          <w:hyperlink w:anchor="_heading=h.3znysh7">
            <w:r>
              <w:rPr>
                <w:rFonts w:ascii="Times New Roman" w:eastAsia="Times New Roman" w:hAnsi="Times New Roman" w:cs="Times New Roman"/>
                <w:sz w:val="24"/>
                <w:szCs w:val="24"/>
              </w:rPr>
              <w:t>Market Position</w:t>
            </w:r>
            <w:r>
              <w:rPr>
                <w:rFonts w:ascii="Times New Roman" w:eastAsia="Times New Roman" w:hAnsi="Times New Roman" w:cs="Times New Roman"/>
                <w:sz w:val="24"/>
                <w:szCs w:val="24"/>
              </w:rPr>
              <w:tab/>
              <w:t>5</w:t>
            </w:r>
          </w:hyperlink>
        </w:p>
        <w:p w14:paraId="7A74B0C1" w14:textId="77777777" w:rsidR="00535DAF" w:rsidRDefault="00000000">
          <w:pPr>
            <w:pBdr>
              <w:top w:val="nil"/>
              <w:left w:val="nil"/>
              <w:bottom w:val="nil"/>
              <w:right w:val="nil"/>
              <w:between w:val="nil"/>
            </w:pBdr>
            <w:tabs>
              <w:tab w:val="right" w:pos="9350"/>
            </w:tabs>
            <w:spacing w:before="240" w:after="100" w:line="360" w:lineRule="auto"/>
            <w:rPr>
              <w:rFonts w:ascii="Times New Roman" w:eastAsia="Times New Roman" w:hAnsi="Times New Roman" w:cs="Times New Roman"/>
              <w:sz w:val="24"/>
              <w:szCs w:val="24"/>
            </w:rPr>
          </w:pPr>
          <w:hyperlink w:anchor="_heading=h.2et92p0">
            <w:r>
              <w:rPr>
                <w:rFonts w:ascii="Times New Roman" w:eastAsia="Times New Roman" w:hAnsi="Times New Roman" w:cs="Times New Roman"/>
                <w:sz w:val="24"/>
                <w:szCs w:val="24"/>
              </w:rPr>
              <w:t>Growth Potential</w:t>
            </w:r>
            <w:r>
              <w:rPr>
                <w:rFonts w:ascii="Times New Roman" w:eastAsia="Times New Roman" w:hAnsi="Times New Roman" w:cs="Times New Roman"/>
                <w:sz w:val="24"/>
                <w:szCs w:val="24"/>
              </w:rPr>
              <w:tab/>
              <w:t>6</w:t>
            </w:r>
          </w:hyperlink>
        </w:p>
        <w:p w14:paraId="69ADCADB" w14:textId="77777777" w:rsidR="00535DAF" w:rsidRDefault="00000000">
          <w:pPr>
            <w:pBdr>
              <w:top w:val="nil"/>
              <w:left w:val="nil"/>
              <w:bottom w:val="nil"/>
              <w:right w:val="nil"/>
              <w:between w:val="nil"/>
            </w:pBdr>
            <w:tabs>
              <w:tab w:val="right" w:pos="9350"/>
            </w:tabs>
            <w:spacing w:before="240" w:after="100" w:line="360" w:lineRule="auto"/>
            <w:rPr>
              <w:rFonts w:ascii="Times New Roman" w:eastAsia="Times New Roman" w:hAnsi="Times New Roman" w:cs="Times New Roman"/>
              <w:sz w:val="24"/>
              <w:szCs w:val="24"/>
            </w:rPr>
          </w:pPr>
          <w:hyperlink w:anchor="_heading=h.tyjcwt">
            <w:r>
              <w:rPr>
                <w:rFonts w:ascii="Times New Roman" w:eastAsia="Times New Roman" w:hAnsi="Times New Roman" w:cs="Times New Roman"/>
                <w:sz w:val="24"/>
                <w:szCs w:val="24"/>
              </w:rPr>
              <w:t>Financial Commitment to CSR</w:t>
            </w:r>
            <w:r>
              <w:rPr>
                <w:rFonts w:ascii="Times New Roman" w:eastAsia="Times New Roman" w:hAnsi="Times New Roman" w:cs="Times New Roman"/>
                <w:sz w:val="24"/>
                <w:szCs w:val="24"/>
              </w:rPr>
              <w:tab/>
              <w:t>7</w:t>
            </w:r>
          </w:hyperlink>
        </w:p>
        <w:p w14:paraId="4B4C2D9E" w14:textId="77777777" w:rsidR="00535DAF" w:rsidRDefault="00000000">
          <w:pPr>
            <w:pBdr>
              <w:top w:val="nil"/>
              <w:left w:val="nil"/>
              <w:bottom w:val="nil"/>
              <w:right w:val="nil"/>
              <w:between w:val="nil"/>
            </w:pBdr>
            <w:tabs>
              <w:tab w:val="right" w:pos="9350"/>
            </w:tabs>
            <w:spacing w:before="240" w:after="100" w:line="360" w:lineRule="auto"/>
            <w:rPr>
              <w:rFonts w:ascii="Times New Roman" w:eastAsia="Times New Roman" w:hAnsi="Times New Roman" w:cs="Times New Roman"/>
              <w:sz w:val="24"/>
              <w:szCs w:val="24"/>
            </w:rPr>
          </w:pPr>
          <w:hyperlink w:anchor="_heading=h.3dy6vkm">
            <w:r>
              <w:rPr>
                <w:rFonts w:ascii="Times New Roman" w:eastAsia="Times New Roman" w:hAnsi="Times New Roman" w:cs="Times New Roman"/>
                <w:sz w:val="24"/>
                <w:szCs w:val="24"/>
              </w:rPr>
              <w:t>Recommendation</w:t>
            </w:r>
            <w:r>
              <w:rPr>
                <w:rFonts w:ascii="Times New Roman" w:eastAsia="Times New Roman" w:hAnsi="Times New Roman" w:cs="Times New Roman"/>
                <w:sz w:val="24"/>
                <w:szCs w:val="24"/>
              </w:rPr>
              <w:tab/>
              <w:t>9</w:t>
            </w:r>
          </w:hyperlink>
        </w:p>
        <w:p w14:paraId="447EDC1E" w14:textId="77777777" w:rsidR="00535DAF" w:rsidRDefault="00000000">
          <w:pPr>
            <w:pBdr>
              <w:top w:val="nil"/>
              <w:left w:val="nil"/>
              <w:bottom w:val="nil"/>
              <w:right w:val="nil"/>
              <w:between w:val="nil"/>
            </w:pBdr>
            <w:tabs>
              <w:tab w:val="right" w:pos="9350"/>
            </w:tabs>
            <w:spacing w:before="240" w:after="100" w:line="360" w:lineRule="auto"/>
            <w:rPr>
              <w:rFonts w:ascii="Times New Roman" w:eastAsia="Times New Roman" w:hAnsi="Times New Roman" w:cs="Times New Roman"/>
              <w:sz w:val="24"/>
              <w:szCs w:val="24"/>
            </w:rPr>
          </w:pPr>
          <w:hyperlink w:anchor="_heading=h.1t3h5sf">
            <w:r>
              <w:rPr>
                <w:rFonts w:ascii="Times New Roman" w:eastAsia="Times New Roman" w:hAnsi="Times New Roman" w:cs="Times New Roman"/>
                <w:sz w:val="24"/>
                <w:szCs w:val="24"/>
              </w:rPr>
              <w:t>Conclusion</w:t>
            </w:r>
            <w:r>
              <w:rPr>
                <w:rFonts w:ascii="Times New Roman" w:eastAsia="Times New Roman" w:hAnsi="Times New Roman" w:cs="Times New Roman"/>
                <w:sz w:val="24"/>
                <w:szCs w:val="24"/>
              </w:rPr>
              <w:tab/>
              <w:t>11</w:t>
            </w:r>
          </w:hyperlink>
        </w:p>
        <w:p w14:paraId="51CF3CF2" w14:textId="77777777" w:rsidR="00535DAF" w:rsidRDefault="00000000">
          <w:pPr>
            <w:pBdr>
              <w:top w:val="nil"/>
              <w:left w:val="nil"/>
              <w:bottom w:val="nil"/>
              <w:right w:val="nil"/>
              <w:between w:val="nil"/>
            </w:pBdr>
            <w:tabs>
              <w:tab w:val="right" w:pos="9350"/>
            </w:tabs>
            <w:spacing w:before="240" w:after="100" w:line="360" w:lineRule="auto"/>
            <w:rPr>
              <w:rFonts w:ascii="Times New Roman" w:eastAsia="Times New Roman" w:hAnsi="Times New Roman" w:cs="Times New Roman"/>
              <w:sz w:val="24"/>
              <w:szCs w:val="24"/>
            </w:rPr>
          </w:pPr>
          <w:hyperlink w:anchor="_heading=h.4d34og8">
            <w:r>
              <w:rPr>
                <w:rFonts w:ascii="Times New Roman" w:eastAsia="Times New Roman" w:hAnsi="Times New Roman" w:cs="Times New Roman"/>
                <w:sz w:val="24"/>
                <w:szCs w:val="24"/>
              </w:rPr>
              <w:t>References</w:t>
            </w:r>
            <w:r>
              <w:rPr>
                <w:rFonts w:ascii="Times New Roman" w:eastAsia="Times New Roman" w:hAnsi="Times New Roman" w:cs="Times New Roman"/>
                <w:sz w:val="24"/>
                <w:szCs w:val="24"/>
              </w:rPr>
              <w:tab/>
              <w:t>12</w:t>
            </w:r>
          </w:hyperlink>
        </w:p>
        <w:p w14:paraId="1661E5C9" w14:textId="77777777" w:rsidR="00535DAF" w:rsidRDefault="00000000">
          <w:pPr>
            <w:spacing w:before="240" w:line="360" w:lineRule="auto"/>
            <w:rPr>
              <w:rFonts w:ascii="Times New Roman" w:eastAsia="Times New Roman" w:hAnsi="Times New Roman" w:cs="Times New Roman"/>
            </w:rPr>
          </w:pPr>
          <w:r>
            <w:fldChar w:fldCharType="end"/>
          </w:r>
        </w:p>
      </w:sdtContent>
    </w:sdt>
    <w:p w14:paraId="44B909A4" w14:textId="77777777" w:rsidR="00535DAF" w:rsidRDefault="00535DAF">
      <w:pPr>
        <w:shd w:val="clear" w:color="auto" w:fill="FFFFFF"/>
        <w:spacing w:before="240" w:line="360" w:lineRule="auto"/>
        <w:jc w:val="both"/>
        <w:rPr>
          <w:rFonts w:ascii="Times New Roman" w:eastAsia="Times New Roman" w:hAnsi="Times New Roman" w:cs="Times New Roman"/>
          <w:sz w:val="24"/>
          <w:szCs w:val="24"/>
        </w:rPr>
      </w:pPr>
    </w:p>
    <w:p w14:paraId="09B3A635" w14:textId="77777777" w:rsidR="00535DAF" w:rsidRDefault="00000000">
      <w:pPr>
        <w:spacing w:before="240" w:line="360" w:lineRule="auto"/>
        <w:jc w:val="both"/>
        <w:rPr>
          <w:rFonts w:ascii="Times New Roman" w:eastAsia="Times New Roman" w:hAnsi="Times New Roman" w:cs="Times New Roman"/>
          <w:sz w:val="24"/>
          <w:szCs w:val="24"/>
        </w:rPr>
      </w:pPr>
      <w:r>
        <w:br w:type="page"/>
      </w:r>
    </w:p>
    <w:p w14:paraId="4BFBF99F" w14:textId="77777777" w:rsidR="00535DAF" w:rsidRDefault="00000000">
      <w:pPr>
        <w:pStyle w:val="Heading1"/>
        <w:spacing w:after="200"/>
        <w:jc w:val="both"/>
        <w:rPr>
          <w:color w:val="000000"/>
        </w:rPr>
      </w:pPr>
      <w:bookmarkStart w:id="0" w:name="_heading=h.gjdgxs" w:colFirst="0" w:colLast="0"/>
      <w:bookmarkEnd w:id="0"/>
      <w:r>
        <w:rPr>
          <w:color w:val="000000"/>
        </w:rPr>
        <w:lastRenderedPageBreak/>
        <w:t>Introduction</w:t>
      </w:r>
    </w:p>
    <w:p w14:paraId="1CA435B6" w14:textId="77777777" w:rsidR="00535DAF"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Potential for Expansion Opportunities for expansion into new markets is afforded to Marriott International by the company's dominant market position and reputable brand name. Possibilities like these can be discovered in many different parts of the world. Our advice to the company is to stick with its current course, which is to continue building its property portfolio and penetrating new markets, especially in Asia and other developing regions of the world. This would boost the company's image and speed up the rate at which it generates new business, both of which would increase the company's bottom line.</w:t>
      </w:r>
    </w:p>
    <w:p w14:paraId="62AD3EA3" w14:textId="77777777" w:rsidR="00535DAF" w:rsidRDefault="00000000">
      <w:pPr>
        <w:spacing w:before="240" w:line="360" w:lineRule="auto"/>
        <w:jc w:val="both"/>
        <w:rPr>
          <w:rFonts w:ascii="Times New Roman" w:eastAsia="Times New Roman" w:hAnsi="Times New Roman" w:cs="Times New Roman"/>
          <w:sz w:val="24"/>
          <w:szCs w:val="24"/>
        </w:rPr>
      </w:pPr>
      <w:r>
        <w:br w:type="page"/>
      </w:r>
    </w:p>
    <w:p w14:paraId="2B48E3E9" w14:textId="77777777" w:rsidR="00535DAF" w:rsidRDefault="00000000">
      <w:pPr>
        <w:pStyle w:val="Heading1"/>
        <w:spacing w:after="200"/>
        <w:jc w:val="both"/>
        <w:rPr>
          <w:color w:val="000000"/>
        </w:rPr>
      </w:pPr>
      <w:bookmarkStart w:id="1" w:name="_heading=h.30j0zll" w:colFirst="0" w:colLast="0"/>
      <w:bookmarkEnd w:id="1"/>
      <w:r>
        <w:rPr>
          <w:color w:val="000000"/>
        </w:rPr>
        <w:lastRenderedPageBreak/>
        <w:t>Comparison of financial management between Marriot International and Hyatt</w:t>
      </w:r>
    </w:p>
    <w:p w14:paraId="265C1C51" w14:textId="77777777" w:rsidR="00535DAF"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Although Marriott International has made substantial investments in technology, more could be done. The belief is the company would benefit from continuing to invest in cutting-edge technology to increase both customer satisfaction and productivity. Potentially increasing sales and patron satisfaction in the process. To better manage its prices and revenues, the company may decide to invest in data analytics as well as online guest booking and check-in systems.</w:t>
      </w:r>
    </w:p>
    <w:p w14:paraId="36B70B85" w14:textId="77777777" w:rsidR="00535DAF"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Marriott International and Hyatt Hotels are two of the leading hotel chains in the world, offering a range of hospitality services to their guests. Both companies have a strong reputation for delivering high-quality services and have been consistently </w:t>
      </w:r>
      <w:proofErr w:type="gramStart"/>
      <w:r>
        <w:rPr>
          <w:rFonts w:ascii="Times New Roman" w:eastAsia="Times New Roman" w:hAnsi="Times New Roman" w:cs="Times New Roman"/>
          <w:sz w:val="24"/>
          <w:szCs w:val="24"/>
        </w:rPr>
        <w:t>growing</w:t>
      </w:r>
      <w:proofErr w:type="gramEnd"/>
      <w:r>
        <w:rPr>
          <w:rFonts w:ascii="Times New Roman" w:eastAsia="Times New Roman" w:hAnsi="Times New Roman" w:cs="Times New Roman"/>
          <w:sz w:val="24"/>
          <w:szCs w:val="24"/>
        </w:rPr>
        <w:t xml:space="preserve"> their revenue over the past few years. This </w:t>
      </w:r>
      <w:proofErr w:type="gramStart"/>
      <w:r>
        <w:rPr>
          <w:rFonts w:ascii="Times New Roman" w:eastAsia="Times New Roman" w:hAnsi="Times New Roman" w:cs="Times New Roman"/>
          <w:sz w:val="24"/>
          <w:szCs w:val="24"/>
        </w:rPr>
        <w:t>report, it</w:t>
      </w:r>
      <w:proofErr w:type="gramEnd"/>
      <w:r>
        <w:rPr>
          <w:rFonts w:ascii="Times New Roman" w:eastAsia="Times New Roman" w:hAnsi="Times New Roman" w:cs="Times New Roman"/>
          <w:sz w:val="24"/>
          <w:szCs w:val="24"/>
        </w:rPr>
        <w:t xml:space="preserve"> will compare their approach to financial management in terms of total revenue, market position, growth potential, and financial commitment to Corporate Social Responsibility (CSR) (Brigham and Houston, 2019).  </w:t>
      </w:r>
    </w:p>
    <w:p w14:paraId="2741BAB8" w14:textId="77777777" w:rsidR="00535DAF" w:rsidRDefault="00000000">
      <w:pPr>
        <w:pStyle w:val="Heading2"/>
        <w:spacing w:before="240" w:after="200" w:line="360" w:lineRule="auto"/>
        <w:jc w:val="both"/>
        <w:rPr>
          <w:color w:val="000000"/>
        </w:rPr>
      </w:pPr>
      <w:bookmarkStart w:id="2" w:name="_heading=h.1fob9te" w:colFirst="0" w:colLast="0"/>
      <w:bookmarkEnd w:id="2"/>
      <w:r>
        <w:rPr>
          <w:color w:val="000000"/>
        </w:rPr>
        <w:t>Total Revenue</w:t>
      </w:r>
    </w:p>
    <w:p w14:paraId="1FA4F0AC" w14:textId="77777777" w:rsidR="00535DAF"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Marriott International's revenue has increased steadily over the past few years despite the impact of the COVID-19 pandemic on the hotel industry. The company has established itself as an industry leader by consistently exceeding customer expectations and providing services of the highest quality. Marriott has been expanding its presence in recent years by entering new markets and acquiring new properties, adding to its already sizable portfolio of hotels and resorts. This has allowed the company to maintain consistent revenue and it is expected to continue to fuel the company's expansion going forward. One strategy Marriott has been implementing to increase revenue is to invest in technology and customer service to provide a better experience for guests. Through the implementation of technological solutions, the company has increased the effectiveness of its operations, and through the analysis of customer information, it has enhanced the quality of its guests' experiences (Engel and Dodge, 2010). The expansion of Marriott's loyalty program has also contributed to the company's rising profits.</w:t>
      </w:r>
    </w:p>
    <w:p w14:paraId="15B1C96F" w14:textId="77777777" w:rsidR="00535DAF"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Revenue at Hyatt Hotels has been on the rise over the past few years, increasing by about 5% annually (YoY). The growth of the company is of paramount importance, and it has been steadily increasing its property portfolio through acquisitions and the investigation of untapped </w:t>
      </w:r>
      <w:r>
        <w:rPr>
          <w:rFonts w:ascii="Times New Roman" w:eastAsia="Times New Roman" w:hAnsi="Times New Roman" w:cs="Times New Roman"/>
          <w:sz w:val="24"/>
          <w:szCs w:val="24"/>
        </w:rPr>
        <w:lastRenderedPageBreak/>
        <w:t>markets. Moreover, Hyatt has been investing in technology and customer service to improve the overall guest experience, which has contributed to the company's growing revenue (Hayes, Hayes and Hayes, 2021). Hyatt's goal is to increase revenue, and one strategy it has been implementing is to increase spending on both technology and customer service (FitzGerald and FitzGerald, 2017). The company's use of technology to streamline its processes has enhanced the quality of service provided to guests. Hyatt has also been investing in its loyalty program, which has helped boost the company's earnings.</w:t>
      </w:r>
    </w:p>
    <w:p w14:paraId="60895DB8" w14:textId="77777777" w:rsidR="00535DAF" w:rsidRDefault="00000000">
      <w:pPr>
        <w:pStyle w:val="Heading2"/>
        <w:spacing w:before="240" w:after="200" w:line="360" w:lineRule="auto"/>
        <w:jc w:val="both"/>
        <w:rPr>
          <w:color w:val="000000"/>
        </w:rPr>
      </w:pPr>
      <w:bookmarkStart w:id="3" w:name="_heading=h.3znysh7" w:colFirst="0" w:colLast="0"/>
      <w:bookmarkEnd w:id="3"/>
      <w:r>
        <w:rPr>
          <w:color w:val="000000"/>
        </w:rPr>
        <w:t>Market Position</w:t>
      </w:r>
    </w:p>
    <w:p w14:paraId="10DD571B" w14:textId="77777777" w:rsidR="00535DAF"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 addition to its dominant market position, Marriott International is renowned for its unyielding commitment to satisfying customers with services of the highest quality. The company has been actively growing through the penetration of new markets and the acquisition of new properties, and it now has an extensive portfolio of hotels and resorts. This has been crucial in helping Marriott maintain its market dominance and is expected to fuel the company's growth for years to come. One strategy Marriott has been employing to maintain its dominant position in the market is to invest in technology and customer service to provide a better experience for guests. Through the implementation of technological solutions, the company has increased the effectiveness of its operations, and through the analysis of customer information, it has enhanced the quality of its guests' experiences (</w:t>
      </w:r>
      <w:proofErr w:type="spellStart"/>
      <w:r>
        <w:rPr>
          <w:rFonts w:ascii="Times New Roman" w:eastAsia="Times New Roman" w:hAnsi="Times New Roman" w:cs="Times New Roman"/>
          <w:sz w:val="24"/>
          <w:szCs w:val="24"/>
        </w:rPr>
        <w:t>Batabyal</w:t>
      </w:r>
      <w:proofErr w:type="spellEnd"/>
      <w:r>
        <w:rPr>
          <w:rFonts w:ascii="Times New Roman" w:eastAsia="Times New Roman" w:hAnsi="Times New Roman" w:cs="Times New Roman"/>
          <w:sz w:val="24"/>
          <w:szCs w:val="24"/>
        </w:rPr>
        <w:t xml:space="preserve"> and Das, 2019). Another factor contributing to Marriott's market dominance is the company's loyalty program, which has recently received increased funding from Marriott.</w:t>
      </w:r>
    </w:p>
    <w:p w14:paraId="16635292" w14:textId="77777777" w:rsidR="00535DAF"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Over the course of the past few years, Hyatt Hotels has been steadily expanding its market share, and this trend is expected to continue for the foreseeable future. The growth of the company is of paramount importance, and it has been steadily increasing its property portfolio through acquisitions and the investigation of untapped markets. Hyatt has been investing in technology and customer service to improve its guests' experiences, which has helped the company advance in the industry. Hyatt's investment in both technology and customer service is one of the most important strategies it has been implementing to strengthen its position in the market. The company's use of technology to streamline its processes has enhanced the quality of service provided to guests. The company has also been using customer information to tailor each visitor's stay (Kang et al., 2020).</w:t>
      </w:r>
    </w:p>
    <w:p w14:paraId="7B636182" w14:textId="77777777" w:rsidR="00535DAF" w:rsidRDefault="00000000">
      <w:pPr>
        <w:pStyle w:val="Heading2"/>
        <w:spacing w:before="240" w:after="200" w:line="360" w:lineRule="auto"/>
        <w:jc w:val="both"/>
        <w:rPr>
          <w:color w:val="000000"/>
        </w:rPr>
      </w:pPr>
      <w:bookmarkStart w:id="4" w:name="_heading=h.2et92p0" w:colFirst="0" w:colLast="0"/>
      <w:bookmarkEnd w:id="4"/>
      <w:r>
        <w:rPr>
          <w:color w:val="000000"/>
        </w:rPr>
        <w:lastRenderedPageBreak/>
        <w:t>Growth Potential</w:t>
      </w:r>
    </w:p>
    <w:p w14:paraId="2EA0BA74" w14:textId="77777777" w:rsidR="00535DAF"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Marriott International has made significant investments in both technology and customer service to improve the overall experience of hotel guests as part of the company's commitment to growth. The company has been expanding its reach by entering new markets and buying up properties, and it now has a sizable portfolio of hotels and resorts. Marriott is poised for continued revenue growth and expansion in the years to come. Investments in both technological progress and enhancements of customer service are two of Marriott's most important strategies for driving its growth. With the help of modern technology, the business has been streamlining its processes and raising the bar for customer satisfaction. As a bonus, the company has been using customer information to tailor each visitor's experience. The growth of Marriott can also be attributed to the company's investment in its loyalty program. The growth in revenue and consolidation of the company's market position can be attributed in part to the company's forays into new markets and acquisition of properties (O’Fallon and Rutherford, 2010).</w:t>
      </w:r>
    </w:p>
    <w:p w14:paraId="671DC24A" w14:textId="77777777" w:rsidR="00535DAF"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Hyatt Hotels places a premium on growth and has been expanding its portfolio of hotels through both acquisition and the penetration of new markets. The company's investments in technology and customer service, which aim to improve the experience for both customers and guests, have contributed to the company's growth. It is expected that Hyatt's rapid revenue growth will continue into the foreseeable future, putting the company in an ideal position for further growth. Hyatt has been investing heavily in both technology and customer service as a means of propelling the company forward. The company has been implementing technological solutions to enhance the quality of service provided to customers. Since the company has also been using customer information to tailor each visitor's experience and has also been spending money on its loyalty program, which has been a major contributor to the company's expansion. The company has been increasing its revenue and solidifying its position in the market by entering new markets and purchasing additional properties. </w:t>
      </w:r>
    </w:p>
    <w:p w14:paraId="7BB37C07" w14:textId="77777777" w:rsidR="00535DAF" w:rsidRDefault="00000000">
      <w:pPr>
        <w:pStyle w:val="Heading2"/>
        <w:spacing w:before="240" w:after="200" w:line="360" w:lineRule="auto"/>
        <w:jc w:val="both"/>
        <w:rPr>
          <w:color w:val="000000"/>
        </w:rPr>
      </w:pPr>
      <w:bookmarkStart w:id="5" w:name="_heading=h.tyjcwt" w:colFirst="0" w:colLast="0"/>
      <w:bookmarkEnd w:id="5"/>
      <w:r>
        <w:rPr>
          <w:color w:val="000000"/>
        </w:rPr>
        <w:t>Financial Commitment to CSR</w:t>
      </w:r>
    </w:p>
    <w:p w14:paraId="2FAA0F02" w14:textId="77777777" w:rsidR="00535DAF"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Marriott International strongly believes in the importance of engaging in corporate social responsibility (CSR) and has implemented several initiatives to mitigate the company's impact on the local community and the environment (</w:t>
      </w:r>
      <w:proofErr w:type="spellStart"/>
      <w:r>
        <w:rPr>
          <w:rFonts w:ascii="Times New Roman" w:eastAsia="Times New Roman" w:hAnsi="Times New Roman" w:cs="Times New Roman"/>
          <w:sz w:val="24"/>
          <w:szCs w:val="24"/>
        </w:rPr>
        <w:t>Simões</w:t>
      </w:r>
      <w:proofErr w:type="spellEnd"/>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Stancu</w:t>
      </w:r>
      <w:proofErr w:type="spellEnd"/>
      <w:r>
        <w:rPr>
          <w:rFonts w:ascii="Times New Roman" w:eastAsia="Times New Roman" w:hAnsi="Times New Roman" w:cs="Times New Roman"/>
          <w:sz w:val="24"/>
          <w:szCs w:val="24"/>
        </w:rPr>
        <w:t xml:space="preserve"> and </w:t>
      </w:r>
      <w:proofErr w:type="spellStart"/>
      <w:r>
        <w:rPr>
          <w:rFonts w:ascii="Times New Roman" w:eastAsia="Times New Roman" w:hAnsi="Times New Roman" w:cs="Times New Roman"/>
          <w:sz w:val="24"/>
          <w:szCs w:val="24"/>
        </w:rPr>
        <w:t>Grigore</w:t>
      </w:r>
      <w:proofErr w:type="spellEnd"/>
      <w:r>
        <w:rPr>
          <w:rFonts w:ascii="Times New Roman" w:eastAsia="Times New Roman" w:hAnsi="Times New Roman" w:cs="Times New Roman"/>
          <w:sz w:val="24"/>
          <w:szCs w:val="24"/>
        </w:rPr>
        <w:t xml:space="preserve">, 2021). Hotels owned by the company have implemented energy-saving measures like switching to more </w:t>
      </w:r>
      <w:r>
        <w:rPr>
          <w:rFonts w:ascii="Times New Roman" w:eastAsia="Times New Roman" w:hAnsi="Times New Roman" w:cs="Times New Roman"/>
          <w:sz w:val="24"/>
          <w:szCs w:val="24"/>
        </w:rPr>
        <w:lastRenderedPageBreak/>
        <w:t>efficient lighting and using less water. Through its sustainability efforts, Marriott has also been giving back to the communities it serves. Some of the company's goals include fostering a learning environment for its staff and patronizing regional businesses.</w:t>
      </w:r>
    </w:p>
    <w:p w14:paraId="2A0E79F3" w14:textId="77777777" w:rsidR="00535DAF"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Through a variety of initiatives, Hyatt Hotels has also been helping the </w:t>
      </w:r>
      <w:proofErr w:type="spellStart"/>
      <w:r>
        <w:rPr>
          <w:rFonts w:ascii="Times New Roman" w:eastAsia="Times New Roman" w:hAnsi="Times New Roman" w:cs="Times New Roman"/>
          <w:sz w:val="24"/>
          <w:szCs w:val="24"/>
        </w:rPr>
        <w:t>neighbourhoods</w:t>
      </w:r>
      <w:proofErr w:type="spellEnd"/>
      <w:r>
        <w:rPr>
          <w:rFonts w:ascii="Times New Roman" w:eastAsia="Times New Roman" w:hAnsi="Times New Roman" w:cs="Times New Roman"/>
          <w:sz w:val="24"/>
          <w:szCs w:val="24"/>
        </w:rPr>
        <w:t xml:space="preserve"> immediately adjacent to its hotels and lessening its environmental footprint. The company has implemented water and energy-saving initiatives in its hotels, such as the installation of energy-efficient lighting. Through its sustainability initiatives, Hyatt has been giving back to local communities by, for example, investing in its employees' professional development and working with regional vendors to meet the hotel's needs (</w:t>
      </w:r>
      <w:proofErr w:type="spellStart"/>
      <w:r>
        <w:rPr>
          <w:rFonts w:ascii="Times New Roman" w:eastAsia="Times New Roman" w:hAnsi="Times New Roman" w:cs="Times New Roman"/>
          <w:sz w:val="24"/>
          <w:szCs w:val="24"/>
        </w:rPr>
        <w:t>Gardetti</w:t>
      </w:r>
      <w:proofErr w:type="spellEnd"/>
      <w:r>
        <w:rPr>
          <w:rFonts w:ascii="Times New Roman" w:eastAsia="Times New Roman" w:hAnsi="Times New Roman" w:cs="Times New Roman"/>
          <w:sz w:val="24"/>
          <w:szCs w:val="24"/>
        </w:rPr>
        <w:t xml:space="preserve"> and Torres, 2015).</w:t>
      </w:r>
    </w:p>
    <w:p w14:paraId="086917ED" w14:textId="77777777" w:rsidR="00535DAF"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Marriott International has grown in recent years, making money. The firm's industry dominance has helped it expand and attract new customers. Marriott's CSR efforts have improved its reputation and earned customer loyalty. Hyatt Hotels has grown rapidly in recent years. Expanding its property portfolio and investing in technology and customer service to improve guest service have been the company's focus. Hyatt's CSR efforts have also helped build customer loyalty and reputation (Zhong, 2018).</w:t>
      </w:r>
    </w:p>
    <w:p w14:paraId="42C79EDD" w14:textId="77777777" w:rsidR="00535DAF"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Marriott International and Hyatt Hotels have invested in new initiatives to improve financial management and accelerate expansion. Marriott's commitment to customer loyalty has contributed to its success. Entering new markets and buying more properties has helped the company increase revenue and market share (Hayes, </w:t>
      </w:r>
      <w:proofErr w:type="spellStart"/>
      <w:r>
        <w:rPr>
          <w:rFonts w:ascii="Times New Roman" w:eastAsia="Times New Roman" w:hAnsi="Times New Roman" w:cs="Times New Roman"/>
          <w:sz w:val="24"/>
          <w:szCs w:val="24"/>
        </w:rPr>
        <w:t>Ninemeier</w:t>
      </w:r>
      <w:proofErr w:type="spellEnd"/>
      <w:r>
        <w:rPr>
          <w:rFonts w:ascii="Times New Roman" w:eastAsia="Times New Roman" w:hAnsi="Times New Roman" w:cs="Times New Roman"/>
          <w:sz w:val="24"/>
          <w:szCs w:val="24"/>
        </w:rPr>
        <w:t xml:space="preserve"> and Miller, 2016). Acquisitions and new markets have helped Hyatt grow. Marriott International and Hyatt Hotels have many initiatives to reduce their environmental impact and support their local communities. Both organizations have been rewiring their hotel lighting systems to save energy and water and replacing old fixtures with newer ones. Both companies also help local businesses and nonprofits to reduce their environmental impact. Both companies offer continuing education to employees.</w:t>
      </w:r>
    </w:p>
    <w:p w14:paraId="7F264DDC" w14:textId="77777777" w:rsidR="00535DAF" w:rsidRDefault="00000000">
      <w:pPr>
        <w:pStyle w:val="Heading1"/>
        <w:spacing w:after="200"/>
        <w:jc w:val="both"/>
        <w:rPr>
          <w:color w:val="000000"/>
        </w:rPr>
      </w:pPr>
      <w:bookmarkStart w:id="6" w:name="_heading=h.3dy6vkm" w:colFirst="0" w:colLast="0"/>
      <w:bookmarkEnd w:id="6"/>
      <w:r>
        <w:rPr>
          <w:color w:val="000000"/>
        </w:rPr>
        <w:t>Recommendation</w:t>
      </w:r>
    </w:p>
    <w:p w14:paraId="7B85FF5B" w14:textId="77777777" w:rsidR="00535DAF" w:rsidRDefault="00000000">
      <w:pPr>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For Marriott International</w:t>
      </w:r>
    </w:p>
    <w:p w14:paraId="5EA251CC" w14:textId="77777777" w:rsidR="00535DAF"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Opportunities for Growth: Opportunities for growth in new markets are presented to Marriott International because of the company's strong market position as well as its well-established brand (Chon and Yu, 2016). Our recommendation for the company is that it maintains its </w:t>
      </w:r>
      <w:r>
        <w:rPr>
          <w:rFonts w:ascii="Times New Roman" w:eastAsia="Times New Roman" w:hAnsi="Times New Roman" w:cs="Times New Roman"/>
          <w:sz w:val="24"/>
          <w:szCs w:val="24"/>
        </w:rPr>
        <w:lastRenderedPageBreak/>
        <w:t>current strategy of focusing primarily on expanding its property portfolio and entering new markets, especially in Asia and other emerging markets around the world. In addition to bolstering the company's standing in the market, this would also help propel revenue growth.</w:t>
      </w:r>
    </w:p>
    <w:p w14:paraId="1428F62C" w14:textId="77777777" w:rsidR="00535DAF"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Investment in Technology: Marriott International has already made significant investments in technology, but there is still room for improvement. Our recommendation is that the company continue to put money into technology to improve guest satisfaction and operational efficiency. That could help bring in more money and make customers happier. The company may, for instance, put money into data analytics and online guest booking and check-in systems to better manage its pricing and income (Kozlov, 2015).</w:t>
      </w:r>
    </w:p>
    <w:p w14:paraId="0278C184" w14:textId="77777777" w:rsidR="00535DAF" w:rsidRDefault="00000000">
      <w:pPr>
        <w:spacing w:before="240" w:line="36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For Hyatt Hotels</w:t>
      </w:r>
    </w:p>
    <w:p w14:paraId="6DA49C06" w14:textId="77777777" w:rsidR="00535DAF"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Investing in Technology: Outsourcing could help Hyatt Hotels cut costs and boost efficiency thanks to the company's well-known brand and dominant market position. Since Hyatt Hotels can contract work out, this is a possibility. We suggest the company investigate outsourcing non-essential areas like HR, IT, and accounting. The company may be able to save money and improve efficiency because of this change. This would free up funds that could be reinvested in growth activities like property purchases and market expansion. As a result, these could boost the company's bottom line and boost its standing in the industry (</w:t>
      </w:r>
      <w:proofErr w:type="spellStart"/>
      <w:r>
        <w:rPr>
          <w:rFonts w:ascii="Times New Roman" w:eastAsia="Times New Roman" w:hAnsi="Times New Roman" w:cs="Times New Roman"/>
          <w:sz w:val="24"/>
          <w:szCs w:val="24"/>
        </w:rPr>
        <w:t>Vouk</w:t>
      </w:r>
      <w:proofErr w:type="spellEnd"/>
      <w:r>
        <w:rPr>
          <w:rFonts w:ascii="Times New Roman" w:eastAsia="Times New Roman" w:hAnsi="Times New Roman" w:cs="Times New Roman"/>
          <w:sz w:val="24"/>
          <w:szCs w:val="24"/>
        </w:rPr>
        <w:t>, 2022).</w:t>
      </w:r>
    </w:p>
    <w:p w14:paraId="5F027F6D" w14:textId="77777777" w:rsidR="00535DAF"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Enhancement of guest experience: Customer Service Improvements Even though Hyatt Hotels has already made investments in customer service and technology, there is still room for improvement in the quality of the guest experience (Ford and Sturman, 2018). Our recommendation is that the company prioritize efforts to enhance the customer service they provide, as this will likely lead to an increase in revenue and customer satisfaction. The company could, for instance, put money into technology to give each customer a more streamlined and customized service. Possibilities here include using one's own mobile device for things like checking in and out, as well as regulating the temperature and lighting in one's room. Additionally, the company could put money into employee training to boost customer service and provide guests with a more warm and personalized experience.</w:t>
      </w:r>
    </w:p>
    <w:p w14:paraId="7DDF6311" w14:textId="77777777" w:rsidR="00535DAF" w:rsidRDefault="00000000">
      <w:pPr>
        <w:spacing w:before="240" w:line="360" w:lineRule="auto"/>
        <w:jc w:val="both"/>
        <w:rPr>
          <w:rFonts w:ascii="Times New Roman" w:eastAsia="Times New Roman" w:hAnsi="Times New Roman" w:cs="Times New Roman"/>
          <w:sz w:val="24"/>
          <w:szCs w:val="24"/>
        </w:rPr>
      </w:pPr>
      <w:r>
        <w:br w:type="page"/>
      </w:r>
    </w:p>
    <w:p w14:paraId="7DE887A5" w14:textId="77777777" w:rsidR="00535DAF" w:rsidRDefault="00000000">
      <w:pPr>
        <w:pStyle w:val="Heading1"/>
        <w:spacing w:after="200"/>
        <w:jc w:val="both"/>
        <w:rPr>
          <w:i/>
          <w:color w:val="000000"/>
        </w:rPr>
      </w:pPr>
      <w:bookmarkStart w:id="7" w:name="_heading=h.1t3h5sf" w:colFirst="0" w:colLast="0"/>
      <w:bookmarkEnd w:id="7"/>
      <w:r>
        <w:rPr>
          <w:color w:val="000000"/>
        </w:rPr>
        <w:lastRenderedPageBreak/>
        <w:t>Conclusion</w:t>
      </w:r>
    </w:p>
    <w:p w14:paraId="5CA8CA8A" w14:textId="77777777" w:rsidR="00535DAF" w:rsidRDefault="00000000">
      <w:pP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Marriott International and Hyatt Hotels are strong hospitality competitors with promising growth. Hyatt Hotels is a boutique, focusing on service and guest comfort. Hyatt Hotels is known for its excellent guest service, while Marriott International is known for its extensive portfolio and stronger international presence. Both companies prioritize CSR by funding environmental and citizen participation initiatives. Hyatt Hotels should prioritize guest comfort and consider outsourcing, while Marriott International should prioritize expansion and technology. Due to their vast expansion potential and rising star status, both companies will continue to be key hospitality industry contributors.</w:t>
      </w:r>
    </w:p>
    <w:p w14:paraId="526EE4E0" w14:textId="77777777" w:rsidR="00535DAF" w:rsidRDefault="00000000">
      <w:pPr>
        <w:spacing w:before="240" w:line="360" w:lineRule="auto"/>
        <w:jc w:val="both"/>
        <w:rPr>
          <w:rFonts w:ascii="Times New Roman" w:eastAsia="Times New Roman" w:hAnsi="Times New Roman" w:cs="Times New Roman"/>
          <w:sz w:val="24"/>
          <w:szCs w:val="24"/>
        </w:rPr>
      </w:pPr>
      <w:r>
        <w:br w:type="page"/>
      </w:r>
    </w:p>
    <w:p w14:paraId="034F4FED" w14:textId="77777777" w:rsidR="00535DAF" w:rsidRDefault="00000000">
      <w:pPr>
        <w:pStyle w:val="Heading1"/>
        <w:spacing w:after="200"/>
        <w:jc w:val="both"/>
        <w:rPr>
          <w:color w:val="000000"/>
        </w:rPr>
      </w:pPr>
      <w:bookmarkStart w:id="8" w:name="_heading=h.4d34og8" w:colFirst="0" w:colLast="0"/>
      <w:bookmarkEnd w:id="8"/>
      <w:r>
        <w:rPr>
          <w:color w:val="000000"/>
        </w:rPr>
        <w:lastRenderedPageBreak/>
        <w:t>References</w:t>
      </w:r>
    </w:p>
    <w:p w14:paraId="14B9F5D1" w14:textId="77777777" w:rsidR="00535DAF" w:rsidRDefault="00000000">
      <w:pPr>
        <w:pBdr>
          <w:top w:val="nil"/>
          <w:left w:val="nil"/>
          <w:bottom w:val="nil"/>
          <w:right w:val="nil"/>
          <w:between w:val="nil"/>
        </w:pBdr>
        <w:spacing w:before="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Batabyal</w:t>
      </w:r>
      <w:proofErr w:type="spellEnd"/>
      <w:r>
        <w:rPr>
          <w:rFonts w:ascii="Times New Roman" w:eastAsia="Times New Roman" w:hAnsi="Times New Roman" w:cs="Times New Roman"/>
          <w:sz w:val="24"/>
          <w:szCs w:val="24"/>
        </w:rPr>
        <w:t xml:space="preserve">, D. and Das, D.K. (2019) </w:t>
      </w:r>
      <w:r>
        <w:rPr>
          <w:rFonts w:ascii="Times New Roman" w:eastAsia="Times New Roman" w:hAnsi="Times New Roman" w:cs="Times New Roman"/>
          <w:i/>
          <w:sz w:val="24"/>
          <w:szCs w:val="24"/>
        </w:rPr>
        <w:t>Global Trends, Practices, and Challenges in Contemporary Tourism and Hospitality Management</w:t>
      </w:r>
      <w:r>
        <w:rPr>
          <w:rFonts w:ascii="Times New Roman" w:eastAsia="Times New Roman" w:hAnsi="Times New Roman" w:cs="Times New Roman"/>
          <w:sz w:val="24"/>
          <w:szCs w:val="24"/>
        </w:rPr>
        <w:t>. IGI Global.</w:t>
      </w:r>
    </w:p>
    <w:p w14:paraId="3D1807AE" w14:textId="77777777" w:rsidR="00535DAF" w:rsidRDefault="00000000">
      <w:pPr>
        <w:pBdr>
          <w:top w:val="nil"/>
          <w:left w:val="nil"/>
          <w:bottom w:val="nil"/>
          <w:right w:val="nil"/>
          <w:between w:val="nil"/>
        </w:pBd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Brigham, E. and Houston, J. (2019) </w:t>
      </w:r>
      <w:r>
        <w:rPr>
          <w:rFonts w:ascii="Times New Roman" w:eastAsia="Times New Roman" w:hAnsi="Times New Roman" w:cs="Times New Roman"/>
          <w:i/>
          <w:sz w:val="24"/>
          <w:szCs w:val="24"/>
        </w:rPr>
        <w:t>Fundamentals of Financial Management, Concise Edition</w:t>
      </w:r>
      <w:r>
        <w:rPr>
          <w:rFonts w:ascii="Times New Roman" w:eastAsia="Times New Roman" w:hAnsi="Times New Roman" w:cs="Times New Roman"/>
          <w:sz w:val="24"/>
          <w:szCs w:val="24"/>
        </w:rPr>
        <w:t>. Cengage Learning.</w:t>
      </w:r>
    </w:p>
    <w:p w14:paraId="5DEB63E5" w14:textId="77777777" w:rsidR="00535DAF" w:rsidRDefault="00000000">
      <w:pPr>
        <w:pBdr>
          <w:top w:val="nil"/>
          <w:left w:val="nil"/>
          <w:bottom w:val="nil"/>
          <w:right w:val="nil"/>
          <w:between w:val="nil"/>
        </w:pBd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Chon, K.S. and Yu, L. (2016) </w:t>
      </w:r>
      <w:r>
        <w:rPr>
          <w:rFonts w:ascii="Times New Roman" w:eastAsia="Times New Roman" w:hAnsi="Times New Roman" w:cs="Times New Roman"/>
          <w:i/>
          <w:sz w:val="24"/>
          <w:szCs w:val="24"/>
        </w:rPr>
        <w:t>The International Hospitality Business: Management and Operations</w:t>
      </w:r>
      <w:r>
        <w:rPr>
          <w:rFonts w:ascii="Times New Roman" w:eastAsia="Times New Roman" w:hAnsi="Times New Roman" w:cs="Times New Roman"/>
          <w:sz w:val="24"/>
          <w:szCs w:val="24"/>
        </w:rPr>
        <w:t xml:space="preserve">. 1st </w:t>
      </w:r>
      <w:proofErr w:type="spellStart"/>
      <w:r>
        <w:rPr>
          <w:rFonts w:ascii="Times New Roman" w:eastAsia="Times New Roman" w:hAnsi="Times New Roman" w:cs="Times New Roman"/>
          <w:sz w:val="24"/>
          <w:szCs w:val="24"/>
        </w:rPr>
        <w:t>edn</w:t>
      </w:r>
      <w:proofErr w:type="spellEnd"/>
      <w:r>
        <w:rPr>
          <w:rFonts w:ascii="Times New Roman" w:eastAsia="Times New Roman" w:hAnsi="Times New Roman" w:cs="Times New Roman"/>
          <w:sz w:val="24"/>
          <w:szCs w:val="24"/>
        </w:rPr>
        <w:t>. Routledge.</w:t>
      </w:r>
    </w:p>
    <w:p w14:paraId="2A641F2F" w14:textId="77777777" w:rsidR="00535DAF" w:rsidRDefault="00000000">
      <w:pPr>
        <w:pBdr>
          <w:top w:val="nil"/>
          <w:left w:val="nil"/>
          <w:bottom w:val="nil"/>
          <w:right w:val="nil"/>
          <w:between w:val="nil"/>
        </w:pBd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Engel, L.M. and Dodge, V. (2010) </w:t>
      </w:r>
      <w:r>
        <w:rPr>
          <w:rFonts w:ascii="Times New Roman" w:eastAsia="Times New Roman" w:hAnsi="Times New Roman" w:cs="Times New Roman"/>
          <w:i/>
          <w:sz w:val="24"/>
          <w:szCs w:val="24"/>
        </w:rPr>
        <w:t>Technology in Business</w:t>
      </w:r>
      <w:r>
        <w:rPr>
          <w:rFonts w:ascii="Times New Roman" w:eastAsia="Times New Roman" w:hAnsi="Times New Roman" w:cs="Times New Roman"/>
          <w:sz w:val="24"/>
          <w:szCs w:val="24"/>
        </w:rPr>
        <w:t>. Cornelsen.</w:t>
      </w:r>
    </w:p>
    <w:p w14:paraId="5E0D237E" w14:textId="77777777" w:rsidR="00535DAF" w:rsidRDefault="00000000">
      <w:pPr>
        <w:pBdr>
          <w:top w:val="nil"/>
          <w:left w:val="nil"/>
          <w:bottom w:val="nil"/>
          <w:right w:val="nil"/>
          <w:between w:val="nil"/>
        </w:pBd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FitzGerald, M. and FitzGerald, P. (2017) </w:t>
      </w:r>
      <w:r>
        <w:rPr>
          <w:rFonts w:ascii="Times New Roman" w:eastAsia="Times New Roman" w:hAnsi="Times New Roman" w:cs="Times New Roman"/>
          <w:i/>
          <w:sz w:val="24"/>
          <w:szCs w:val="24"/>
        </w:rPr>
        <w:t xml:space="preserve">Customer Experience Strategy - Design and Implementation: Outgrow your competitors by making your </w:t>
      </w:r>
      <w:proofErr w:type="gramStart"/>
      <w:r>
        <w:rPr>
          <w:rFonts w:ascii="Times New Roman" w:eastAsia="Times New Roman" w:hAnsi="Times New Roman" w:cs="Times New Roman"/>
          <w:i/>
          <w:sz w:val="24"/>
          <w:szCs w:val="24"/>
        </w:rPr>
        <w:t>business to business</w:t>
      </w:r>
      <w:proofErr w:type="gramEnd"/>
      <w:r>
        <w:rPr>
          <w:rFonts w:ascii="Times New Roman" w:eastAsia="Times New Roman" w:hAnsi="Times New Roman" w:cs="Times New Roman"/>
          <w:i/>
          <w:sz w:val="24"/>
          <w:szCs w:val="24"/>
        </w:rPr>
        <w:t xml:space="preserve"> customers happier (Customer Strategy)</w:t>
      </w:r>
      <w:r>
        <w:rPr>
          <w:rFonts w:ascii="Times New Roman" w:eastAsia="Times New Roman" w:hAnsi="Times New Roman" w:cs="Times New Roman"/>
          <w:sz w:val="24"/>
          <w:szCs w:val="24"/>
        </w:rPr>
        <w:t>. SBVV.</w:t>
      </w:r>
    </w:p>
    <w:p w14:paraId="39177550" w14:textId="77777777" w:rsidR="00535DAF" w:rsidRDefault="00000000">
      <w:pPr>
        <w:pBdr>
          <w:top w:val="nil"/>
          <w:left w:val="nil"/>
          <w:bottom w:val="nil"/>
          <w:right w:val="nil"/>
          <w:between w:val="nil"/>
        </w:pBd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Ford, R. and Sturman, M. (2018) </w:t>
      </w:r>
      <w:r>
        <w:rPr>
          <w:rFonts w:ascii="Times New Roman" w:eastAsia="Times New Roman" w:hAnsi="Times New Roman" w:cs="Times New Roman"/>
          <w:i/>
          <w:sz w:val="24"/>
          <w:szCs w:val="24"/>
        </w:rPr>
        <w:t>Managing Hospitality Organizations: Achieving Excellence in the Guest Experience</w:t>
      </w:r>
      <w:r>
        <w:rPr>
          <w:rFonts w:ascii="Times New Roman" w:eastAsia="Times New Roman" w:hAnsi="Times New Roman" w:cs="Times New Roman"/>
          <w:sz w:val="24"/>
          <w:szCs w:val="24"/>
        </w:rPr>
        <w:t>. Thousand Oaks, Canada: SAGE Publications.</w:t>
      </w:r>
    </w:p>
    <w:p w14:paraId="53FC3E0D" w14:textId="77777777" w:rsidR="00535DAF" w:rsidRDefault="00000000">
      <w:pPr>
        <w:pBdr>
          <w:top w:val="nil"/>
          <w:left w:val="nil"/>
          <w:bottom w:val="nil"/>
          <w:right w:val="nil"/>
          <w:between w:val="nil"/>
        </w:pBdr>
        <w:spacing w:before="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Gardetti</w:t>
      </w:r>
      <w:proofErr w:type="spellEnd"/>
      <w:r>
        <w:rPr>
          <w:rFonts w:ascii="Times New Roman" w:eastAsia="Times New Roman" w:hAnsi="Times New Roman" w:cs="Times New Roman"/>
          <w:sz w:val="24"/>
          <w:szCs w:val="24"/>
        </w:rPr>
        <w:t xml:space="preserve">, M.A. and Torres, A.L. (2015) </w:t>
      </w:r>
      <w:r>
        <w:rPr>
          <w:rFonts w:ascii="Times New Roman" w:eastAsia="Times New Roman" w:hAnsi="Times New Roman" w:cs="Times New Roman"/>
          <w:i/>
          <w:sz w:val="24"/>
          <w:szCs w:val="24"/>
        </w:rPr>
        <w:t>Sustainability in Hospitality: How Innovative Hotels are Transforming the Industry</w:t>
      </w:r>
      <w:r>
        <w:rPr>
          <w:rFonts w:ascii="Times New Roman" w:eastAsia="Times New Roman" w:hAnsi="Times New Roman" w:cs="Times New Roman"/>
          <w:sz w:val="24"/>
          <w:szCs w:val="24"/>
        </w:rPr>
        <w:t xml:space="preserve">. 1st </w:t>
      </w:r>
      <w:proofErr w:type="spellStart"/>
      <w:r>
        <w:rPr>
          <w:rFonts w:ascii="Times New Roman" w:eastAsia="Times New Roman" w:hAnsi="Times New Roman" w:cs="Times New Roman"/>
          <w:sz w:val="24"/>
          <w:szCs w:val="24"/>
        </w:rPr>
        <w:t>edn</w:t>
      </w:r>
      <w:proofErr w:type="spellEnd"/>
      <w:r>
        <w:rPr>
          <w:rFonts w:ascii="Times New Roman" w:eastAsia="Times New Roman" w:hAnsi="Times New Roman" w:cs="Times New Roman"/>
          <w:sz w:val="24"/>
          <w:szCs w:val="24"/>
        </w:rPr>
        <w:t>. Routledge.</w:t>
      </w:r>
    </w:p>
    <w:p w14:paraId="0EE55736" w14:textId="77777777" w:rsidR="00535DAF" w:rsidRDefault="00000000">
      <w:pPr>
        <w:pBdr>
          <w:top w:val="nil"/>
          <w:left w:val="nil"/>
          <w:bottom w:val="nil"/>
          <w:right w:val="nil"/>
          <w:between w:val="nil"/>
        </w:pBd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Hayes, D., Hayes, J. and Hayes, P. (2021) </w:t>
      </w:r>
      <w:r>
        <w:rPr>
          <w:rFonts w:ascii="Times New Roman" w:eastAsia="Times New Roman" w:hAnsi="Times New Roman" w:cs="Times New Roman"/>
          <w:i/>
          <w:sz w:val="24"/>
          <w:szCs w:val="24"/>
        </w:rPr>
        <w:t>Revenue Management for the Hospitality Industry</w:t>
      </w:r>
      <w:r>
        <w:rPr>
          <w:rFonts w:ascii="Times New Roman" w:eastAsia="Times New Roman" w:hAnsi="Times New Roman" w:cs="Times New Roman"/>
          <w:sz w:val="24"/>
          <w:szCs w:val="24"/>
        </w:rPr>
        <w:t>. Hoboken, NJ, United States: Wiley.</w:t>
      </w:r>
    </w:p>
    <w:p w14:paraId="0F4F67F8" w14:textId="77777777" w:rsidR="00535DAF" w:rsidRDefault="00000000">
      <w:pPr>
        <w:pBdr>
          <w:top w:val="nil"/>
          <w:left w:val="nil"/>
          <w:bottom w:val="nil"/>
          <w:right w:val="nil"/>
          <w:between w:val="nil"/>
        </w:pBd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Hayes, D., </w:t>
      </w:r>
      <w:proofErr w:type="spellStart"/>
      <w:r>
        <w:rPr>
          <w:rFonts w:ascii="Times New Roman" w:eastAsia="Times New Roman" w:hAnsi="Times New Roman" w:cs="Times New Roman"/>
          <w:sz w:val="24"/>
          <w:szCs w:val="24"/>
        </w:rPr>
        <w:t>Ninemeier</w:t>
      </w:r>
      <w:proofErr w:type="spellEnd"/>
      <w:r>
        <w:rPr>
          <w:rFonts w:ascii="Times New Roman" w:eastAsia="Times New Roman" w:hAnsi="Times New Roman" w:cs="Times New Roman"/>
          <w:sz w:val="24"/>
          <w:szCs w:val="24"/>
        </w:rPr>
        <w:t xml:space="preserve">, J. and Miller, A. (2016) </w:t>
      </w:r>
      <w:r>
        <w:rPr>
          <w:rFonts w:ascii="Times New Roman" w:eastAsia="Times New Roman" w:hAnsi="Times New Roman" w:cs="Times New Roman"/>
          <w:i/>
          <w:sz w:val="24"/>
          <w:szCs w:val="24"/>
        </w:rPr>
        <w:t>Hotel Operations Management</w:t>
      </w:r>
      <w:r>
        <w:rPr>
          <w:rFonts w:ascii="Times New Roman" w:eastAsia="Times New Roman" w:hAnsi="Times New Roman" w:cs="Times New Roman"/>
          <w:sz w:val="24"/>
          <w:szCs w:val="24"/>
        </w:rPr>
        <w:t xml:space="preserve">. 3rd </w:t>
      </w:r>
      <w:proofErr w:type="spellStart"/>
      <w:r>
        <w:rPr>
          <w:rFonts w:ascii="Times New Roman" w:eastAsia="Times New Roman" w:hAnsi="Times New Roman" w:cs="Times New Roman"/>
          <w:sz w:val="24"/>
          <w:szCs w:val="24"/>
        </w:rPr>
        <w:t>edn</w:t>
      </w:r>
      <w:proofErr w:type="spellEnd"/>
      <w:r>
        <w:rPr>
          <w:rFonts w:ascii="Times New Roman" w:eastAsia="Times New Roman" w:hAnsi="Times New Roman" w:cs="Times New Roman"/>
          <w:sz w:val="24"/>
          <w:szCs w:val="24"/>
        </w:rPr>
        <w:t>. Pearson.</w:t>
      </w:r>
    </w:p>
    <w:p w14:paraId="74545528" w14:textId="77777777" w:rsidR="00535DAF" w:rsidRDefault="00000000">
      <w:pPr>
        <w:pBdr>
          <w:top w:val="nil"/>
          <w:left w:val="nil"/>
          <w:bottom w:val="nil"/>
          <w:right w:val="nil"/>
          <w:between w:val="nil"/>
        </w:pBd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Kang, M. </w:t>
      </w:r>
      <w:r>
        <w:rPr>
          <w:rFonts w:ascii="Times New Roman" w:eastAsia="Times New Roman" w:hAnsi="Times New Roman" w:cs="Times New Roman"/>
          <w:i/>
          <w:sz w:val="24"/>
          <w:szCs w:val="24"/>
        </w:rPr>
        <w:t>et al.</w:t>
      </w:r>
      <w:r>
        <w:rPr>
          <w:rFonts w:ascii="Times New Roman" w:eastAsia="Times New Roman" w:hAnsi="Times New Roman" w:cs="Times New Roman"/>
          <w:sz w:val="24"/>
          <w:szCs w:val="24"/>
        </w:rPr>
        <w:t xml:space="preserve"> (2020) </w:t>
      </w:r>
      <w:r>
        <w:rPr>
          <w:rFonts w:ascii="Times New Roman" w:eastAsia="Times New Roman" w:hAnsi="Times New Roman" w:cs="Times New Roman"/>
          <w:i/>
          <w:sz w:val="24"/>
          <w:szCs w:val="24"/>
        </w:rPr>
        <w:t>Hospitality Management and Digital Transformation: Balancing Efficiency, Agility and Guest Experience in the Era of Disruption</w:t>
      </w:r>
      <w:r>
        <w:rPr>
          <w:rFonts w:ascii="Times New Roman" w:eastAsia="Times New Roman" w:hAnsi="Times New Roman" w:cs="Times New Roman"/>
          <w:sz w:val="24"/>
          <w:szCs w:val="24"/>
        </w:rPr>
        <w:t>. Abingdon, United Kingdom: Taylor and Francis.</w:t>
      </w:r>
    </w:p>
    <w:p w14:paraId="6253C4FB" w14:textId="77777777" w:rsidR="00535DAF" w:rsidRDefault="00000000">
      <w:pPr>
        <w:pBdr>
          <w:top w:val="nil"/>
          <w:left w:val="nil"/>
          <w:bottom w:val="nil"/>
          <w:right w:val="nil"/>
          <w:between w:val="nil"/>
        </w:pBdr>
        <w:spacing w:before="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Kasavana</w:t>
      </w:r>
      <w:proofErr w:type="spellEnd"/>
      <w:r>
        <w:rPr>
          <w:rFonts w:ascii="Times New Roman" w:eastAsia="Times New Roman" w:hAnsi="Times New Roman" w:cs="Times New Roman"/>
          <w:sz w:val="24"/>
          <w:szCs w:val="24"/>
        </w:rPr>
        <w:t xml:space="preserve">, M. (2023) </w:t>
      </w:r>
      <w:r>
        <w:rPr>
          <w:rFonts w:ascii="Times New Roman" w:eastAsia="Times New Roman" w:hAnsi="Times New Roman" w:cs="Times New Roman"/>
          <w:i/>
          <w:sz w:val="24"/>
          <w:szCs w:val="24"/>
        </w:rPr>
        <w:t>Managing Technology in the Hospitality Industry</w:t>
      </w:r>
      <w:r>
        <w:rPr>
          <w:rFonts w:ascii="Times New Roman" w:eastAsia="Times New Roman" w:hAnsi="Times New Roman" w:cs="Times New Roman"/>
          <w:sz w:val="24"/>
          <w:szCs w:val="24"/>
        </w:rPr>
        <w:t xml:space="preserve">. 6th </w:t>
      </w:r>
      <w:proofErr w:type="spellStart"/>
      <w:r>
        <w:rPr>
          <w:rFonts w:ascii="Times New Roman" w:eastAsia="Times New Roman" w:hAnsi="Times New Roman" w:cs="Times New Roman"/>
          <w:sz w:val="24"/>
          <w:szCs w:val="24"/>
        </w:rPr>
        <w:t>edn</w:t>
      </w:r>
      <w:proofErr w:type="spellEnd"/>
      <w:r>
        <w:rPr>
          <w:rFonts w:ascii="Times New Roman" w:eastAsia="Times New Roman" w:hAnsi="Times New Roman" w:cs="Times New Roman"/>
          <w:sz w:val="24"/>
          <w:szCs w:val="24"/>
        </w:rPr>
        <w:t>. Educational Inst of the Amer Hotel.</w:t>
      </w:r>
    </w:p>
    <w:p w14:paraId="42B8CF4A" w14:textId="77777777" w:rsidR="00535DAF" w:rsidRDefault="00000000">
      <w:pPr>
        <w:pBdr>
          <w:top w:val="nil"/>
          <w:left w:val="nil"/>
          <w:bottom w:val="nil"/>
          <w:right w:val="nil"/>
          <w:between w:val="nil"/>
        </w:pBdr>
        <w:spacing w:before="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Kleffel</w:t>
      </w:r>
      <w:proofErr w:type="spellEnd"/>
      <w:r>
        <w:rPr>
          <w:rFonts w:ascii="Times New Roman" w:eastAsia="Times New Roman" w:hAnsi="Times New Roman" w:cs="Times New Roman"/>
          <w:sz w:val="24"/>
          <w:szCs w:val="24"/>
        </w:rPr>
        <w:t xml:space="preserve">, D. and ProQuest (Firm) (2021) </w:t>
      </w:r>
      <w:r>
        <w:rPr>
          <w:rFonts w:ascii="Times New Roman" w:eastAsia="Times New Roman" w:hAnsi="Times New Roman" w:cs="Times New Roman"/>
          <w:i/>
          <w:sz w:val="24"/>
          <w:szCs w:val="24"/>
        </w:rPr>
        <w:t>Customer Loyalty in the Hotel Industry in the Context of the COVID-19 Pandemic</w:t>
      </w:r>
      <w:r>
        <w:rPr>
          <w:rFonts w:ascii="Times New Roman" w:eastAsia="Times New Roman" w:hAnsi="Times New Roman" w:cs="Times New Roman"/>
          <w:sz w:val="24"/>
          <w:szCs w:val="24"/>
        </w:rPr>
        <w:t>. Amsterdam, Netherlands: Amsterdam University Press.</w:t>
      </w:r>
    </w:p>
    <w:p w14:paraId="46F51842" w14:textId="77777777" w:rsidR="00535DAF" w:rsidRDefault="00000000">
      <w:pPr>
        <w:pBdr>
          <w:top w:val="nil"/>
          <w:left w:val="nil"/>
          <w:bottom w:val="nil"/>
          <w:right w:val="nil"/>
          <w:between w:val="nil"/>
        </w:pBd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Kozlov, D. (2015) </w:t>
      </w:r>
      <w:r>
        <w:rPr>
          <w:rFonts w:ascii="Times New Roman" w:eastAsia="Times New Roman" w:hAnsi="Times New Roman" w:cs="Times New Roman"/>
          <w:i/>
          <w:sz w:val="24"/>
          <w:szCs w:val="24"/>
        </w:rPr>
        <w:t>Information Technologies in Hotel Business</w:t>
      </w:r>
      <w:r>
        <w:rPr>
          <w:rFonts w:ascii="Times New Roman" w:eastAsia="Times New Roman" w:hAnsi="Times New Roman" w:cs="Times New Roman"/>
          <w:sz w:val="24"/>
          <w:szCs w:val="24"/>
        </w:rPr>
        <w:t xml:space="preserve">. </w:t>
      </w:r>
      <w:proofErr w:type="spellStart"/>
      <w:r>
        <w:rPr>
          <w:rFonts w:ascii="Times New Roman" w:eastAsia="Times New Roman" w:hAnsi="Times New Roman" w:cs="Times New Roman"/>
          <w:sz w:val="24"/>
          <w:szCs w:val="24"/>
        </w:rPr>
        <w:t>Createspace</w:t>
      </w:r>
      <w:proofErr w:type="spellEnd"/>
      <w:r>
        <w:rPr>
          <w:rFonts w:ascii="Times New Roman" w:eastAsia="Times New Roman" w:hAnsi="Times New Roman" w:cs="Times New Roman"/>
          <w:sz w:val="24"/>
          <w:szCs w:val="24"/>
        </w:rPr>
        <w:t xml:space="preserve"> Independent Publishing Platform.</w:t>
      </w:r>
    </w:p>
    <w:p w14:paraId="43B075AA" w14:textId="77777777" w:rsidR="00535DAF" w:rsidRDefault="00000000">
      <w:pPr>
        <w:pBdr>
          <w:top w:val="nil"/>
          <w:left w:val="nil"/>
          <w:bottom w:val="nil"/>
          <w:right w:val="nil"/>
          <w:between w:val="nil"/>
        </w:pBd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O’Fallon, M. and Rutherford, D. (2010) </w:t>
      </w:r>
      <w:r>
        <w:rPr>
          <w:rFonts w:ascii="Times New Roman" w:eastAsia="Times New Roman" w:hAnsi="Times New Roman" w:cs="Times New Roman"/>
          <w:i/>
          <w:sz w:val="24"/>
          <w:szCs w:val="24"/>
        </w:rPr>
        <w:t>Hotel Management and Operations</w:t>
      </w:r>
      <w:r>
        <w:rPr>
          <w:rFonts w:ascii="Times New Roman" w:eastAsia="Times New Roman" w:hAnsi="Times New Roman" w:cs="Times New Roman"/>
          <w:sz w:val="24"/>
          <w:szCs w:val="24"/>
        </w:rPr>
        <w:t>. Hoboken, NJ, United States: Wiley.</w:t>
      </w:r>
    </w:p>
    <w:p w14:paraId="639EE4DB" w14:textId="77777777" w:rsidR="00535DAF" w:rsidRDefault="00000000">
      <w:pPr>
        <w:pBdr>
          <w:top w:val="nil"/>
          <w:left w:val="nil"/>
          <w:bottom w:val="nil"/>
          <w:right w:val="nil"/>
          <w:between w:val="nil"/>
        </w:pBdr>
        <w:spacing w:before="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Simões</w:t>
      </w:r>
      <w:proofErr w:type="spellEnd"/>
      <w:r>
        <w:rPr>
          <w:rFonts w:ascii="Times New Roman" w:eastAsia="Times New Roman" w:hAnsi="Times New Roman" w:cs="Times New Roman"/>
          <w:sz w:val="24"/>
          <w:szCs w:val="24"/>
        </w:rPr>
        <w:t xml:space="preserve">, C., </w:t>
      </w:r>
      <w:proofErr w:type="spellStart"/>
      <w:r>
        <w:rPr>
          <w:rFonts w:ascii="Times New Roman" w:eastAsia="Times New Roman" w:hAnsi="Times New Roman" w:cs="Times New Roman"/>
          <w:sz w:val="24"/>
          <w:szCs w:val="24"/>
        </w:rPr>
        <w:t>Stancu</w:t>
      </w:r>
      <w:proofErr w:type="spellEnd"/>
      <w:r>
        <w:rPr>
          <w:rFonts w:ascii="Times New Roman" w:eastAsia="Times New Roman" w:hAnsi="Times New Roman" w:cs="Times New Roman"/>
          <w:sz w:val="24"/>
          <w:szCs w:val="24"/>
        </w:rPr>
        <w:t xml:space="preserve">, A. and </w:t>
      </w:r>
      <w:proofErr w:type="spellStart"/>
      <w:r>
        <w:rPr>
          <w:rFonts w:ascii="Times New Roman" w:eastAsia="Times New Roman" w:hAnsi="Times New Roman" w:cs="Times New Roman"/>
          <w:sz w:val="24"/>
          <w:szCs w:val="24"/>
        </w:rPr>
        <w:t>Grigore</w:t>
      </w:r>
      <w:proofErr w:type="spellEnd"/>
      <w:r>
        <w:rPr>
          <w:rFonts w:ascii="Times New Roman" w:eastAsia="Times New Roman" w:hAnsi="Times New Roman" w:cs="Times New Roman"/>
          <w:sz w:val="24"/>
          <w:szCs w:val="24"/>
        </w:rPr>
        <w:t xml:space="preserve">, G. (2021) </w:t>
      </w:r>
      <w:r>
        <w:rPr>
          <w:rFonts w:ascii="Times New Roman" w:eastAsia="Times New Roman" w:hAnsi="Times New Roman" w:cs="Times New Roman"/>
          <w:i/>
          <w:sz w:val="24"/>
          <w:szCs w:val="24"/>
        </w:rPr>
        <w:t xml:space="preserve">Corporate Responsibility, Sustainability and Markets: How Ethical </w:t>
      </w:r>
      <w:proofErr w:type="spellStart"/>
      <w:r>
        <w:rPr>
          <w:rFonts w:ascii="Times New Roman" w:eastAsia="Times New Roman" w:hAnsi="Times New Roman" w:cs="Times New Roman"/>
          <w:i/>
          <w:sz w:val="24"/>
          <w:szCs w:val="24"/>
        </w:rPr>
        <w:t>Organisations</w:t>
      </w:r>
      <w:proofErr w:type="spellEnd"/>
      <w:r>
        <w:rPr>
          <w:rFonts w:ascii="Times New Roman" w:eastAsia="Times New Roman" w:hAnsi="Times New Roman" w:cs="Times New Roman"/>
          <w:i/>
          <w:sz w:val="24"/>
          <w:szCs w:val="24"/>
        </w:rPr>
        <w:t xml:space="preserve"> and Consumers Shape Markets</w:t>
      </w:r>
      <w:r>
        <w:rPr>
          <w:rFonts w:ascii="Times New Roman" w:eastAsia="Times New Roman" w:hAnsi="Times New Roman" w:cs="Times New Roman"/>
          <w:sz w:val="24"/>
          <w:szCs w:val="24"/>
        </w:rPr>
        <w:t>. New York, United States: Springer Publishing.</w:t>
      </w:r>
    </w:p>
    <w:p w14:paraId="61BE8730" w14:textId="77777777" w:rsidR="00535DAF" w:rsidRDefault="00000000">
      <w:pPr>
        <w:pBdr>
          <w:top w:val="nil"/>
          <w:left w:val="nil"/>
          <w:bottom w:val="nil"/>
          <w:right w:val="nil"/>
          <w:between w:val="nil"/>
        </w:pBdr>
        <w:spacing w:before="240" w:line="360" w:lineRule="auto"/>
        <w:jc w:val="both"/>
        <w:rPr>
          <w:rFonts w:ascii="Times New Roman" w:eastAsia="Times New Roman" w:hAnsi="Times New Roman" w:cs="Times New Roman"/>
          <w:sz w:val="24"/>
          <w:szCs w:val="24"/>
        </w:rPr>
      </w:pPr>
      <w:proofErr w:type="spellStart"/>
      <w:r>
        <w:rPr>
          <w:rFonts w:ascii="Times New Roman" w:eastAsia="Times New Roman" w:hAnsi="Times New Roman" w:cs="Times New Roman"/>
          <w:sz w:val="24"/>
          <w:szCs w:val="24"/>
        </w:rPr>
        <w:t>Vouk</w:t>
      </w:r>
      <w:proofErr w:type="spellEnd"/>
      <w:r>
        <w:rPr>
          <w:rFonts w:ascii="Times New Roman" w:eastAsia="Times New Roman" w:hAnsi="Times New Roman" w:cs="Times New Roman"/>
          <w:sz w:val="24"/>
          <w:szCs w:val="24"/>
        </w:rPr>
        <w:t xml:space="preserve">, I. (2022) </w:t>
      </w:r>
      <w:r>
        <w:rPr>
          <w:rFonts w:ascii="Times New Roman" w:eastAsia="Times New Roman" w:hAnsi="Times New Roman" w:cs="Times New Roman"/>
          <w:i/>
          <w:sz w:val="24"/>
          <w:szCs w:val="24"/>
        </w:rPr>
        <w:t>HOSPITALITY 2.0: Digital Revolution in the Hotel Industry</w:t>
      </w:r>
      <w:r>
        <w:rPr>
          <w:rFonts w:ascii="Times New Roman" w:eastAsia="Times New Roman" w:hAnsi="Times New Roman" w:cs="Times New Roman"/>
          <w:sz w:val="24"/>
          <w:szCs w:val="24"/>
        </w:rPr>
        <w:t xml:space="preserve">. Ira </w:t>
      </w:r>
      <w:proofErr w:type="spellStart"/>
      <w:r>
        <w:rPr>
          <w:rFonts w:ascii="Times New Roman" w:eastAsia="Times New Roman" w:hAnsi="Times New Roman" w:cs="Times New Roman"/>
          <w:sz w:val="24"/>
          <w:szCs w:val="24"/>
        </w:rPr>
        <w:t>Vouk</w:t>
      </w:r>
      <w:proofErr w:type="spellEnd"/>
      <w:r>
        <w:rPr>
          <w:rFonts w:ascii="Times New Roman" w:eastAsia="Times New Roman" w:hAnsi="Times New Roman" w:cs="Times New Roman"/>
          <w:sz w:val="24"/>
          <w:szCs w:val="24"/>
        </w:rPr>
        <w:t xml:space="preserve"> Hospitality Technology and Revenue Management Consulting.</w:t>
      </w:r>
    </w:p>
    <w:p w14:paraId="65553046" w14:textId="77777777" w:rsidR="00535DAF" w:rsidRDefault="00000000">
      <w:pPr>
        <w:pBdr>
          <w:top w:val="nil"/>
          <w:left w:val="nil"/>
          <w:bottom w:val="nil"/>
          <w:right w:val="nil"/>
          <w:between w:val="nil"/>
        </w:pBdr>
        <w:spacing w:before="240" w:line="36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Zhong, Y. (2018) </w:t>
      </w:r>
      <w:r>
        <w:rPr>
          <w:rFonts w:ascii="Times New Roman" w:eastAsia="Times New Roman" w:hAnsi="Times New Roman" w:cs="Times New Roman"/>
          <w:i/>
          <w:sz w:val="24"/>
          <w:szCs w:val="24"/>
        </w:rPr>
        <w:t>Hotel service quality and customer loyalty: An empirical study based on consumer behavior. decision-making</w:t>
      </w:r>
      <w:r>
        <w:rPr>
          <w:rFonts w:ascii="Times New Roman" w:eastAsia="Times New Roman" w:hAnsi="Times New Roman" w:cs="Times New Roman"/>
          <w:sz w:val="24"/>
          <w:szCs w:val="24"/>
        </w:rPr>
        <w:t>.</w:t>
      </w:r>
    </w:p>
    <w:p w14:paraId="1029E698" w14:textId="77777777" w:rsidR="00535DAF" w:rsidRDefault="00535DAF">
      <w:pPr>
        <w:spacing w:before="240" w:line="360" w:lineRule="auto"/>
        <w:jc w:val="both"/>
        <w:rPr>
          <w:rFonts w:ascii="Times New Roman" w:eastAsia="Times New Roman" w:hAnsi="Times New Roman" w:cs="Times New Roman"/>
          <w:sz w:val="24"/>
          <w:szCs w:val="24"/>
        </w:rPr>
      </w:pPr>
    </w:p>
    <w:p w14:paraId="327FFDAE" w14:textId="77777777" w:rsidR="00535DAF" w:rsidRDefault="00535DAF">
      <w:pPr>
        <w:spacing w:before="240" w:line="360" w:lineRule="auto"/>
        <w:jc w:val="both"/>
        <w:rPr>
          <w:rFonts w:ascii="Times New Roman" w:eastAsia="Times New Roman" w:hAnsi="Times New Roman" w:cs="Times New Roman"/>
          <w:sz w:val="24"/>
          <w:szCs w:val="24"/>
        </w:rPr>
      </w:pPr>
    </w:p>
    <w:sectPr w:rsidR="00535DAF">
      <w:footerReference w:type="default" r:id="rId7"/>
      <w:pgSz w:w="11906" w:h="16838"/>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4B95733" w14:textId="77777777" w:rsidR="005C7E9D" w:rsidRDefault="005C7E9D">
      <w:pPr>
        <w:spacing w:after="0" w:line="240" w:lineRule="auto"/>
      </w:pPr>
      <w:r>
        <w:separator/>
      </w:r>
    </w:p>
  </w:endnote>
  <w:endnote w:type="continuationSeparator" w:id="0">
    <w:p w14:paraId="6A1BE0B7" w14:textId="77777777" w:rsidR="005C7E9D" w:rsidRDefault="005C7E9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Georgia">
    <w:panose1 w:val="02040502050405020303"/>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830559" w14:textId="77777777" w:rsidR="00535DAF" w:rsidRDefault="00000000">
    <w:pPr>
      <w:pBdr>
        <w:top w:val="nil"/>
        <w:left w:val="nil"/>
        <w:bottom w:val="nil"/>
        <w:right w:val="nil"/>
        <w:between w:val="nil"/>
      </w:pBdr>
      <w:tabs>
        <w:tab w:val="center" w:pos="4680"/>
        <w:tab w:val="right" w:pos="9360"/>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AD4F66">
      <w:rPr>
        <w:noProof/>
        <w:color w:val="000000"/>
      </w:rPr>
      <w:t>1</w:t>
    </w:r>
    <w:r>
      <w:rPr>
        <w:color w:val="000000"/>
      </w:rPr>
      <w:fldChar w:fldCharType="end"/>
    </w:r>
  </w:p>
  <w:p w14:paraId="1870D6FD" w14:textId="77777777" w:rsidR="00535DAF" w:rsidRDefault="00535DAF">
    <w:pPr>
      <w:pBdr>
        <w:top w:val="nil"/>
        <w:left w:val="nil"/>
        <w:bottom w:val="nil"/>
        <w:right w:val="nil"/>
        <w:between w:val="nil"/>
      </w:pBdr>
      <w:tabs>
        <w:tab w:val="center" w:pos="4680"/>
        <w:tab w:val="right" w:pos="9360"/>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9497D15" w14:textId="77777777" w:rsidR="005C7E9D" w:rsidRDefault="005C7E9D">
      <w:pPr>
        <w:spacing w:after="0" w:line="240" w:lineRule="auto"/>
      </w:pPr>
      <w:r>
        <w:separator/>
      </w:r>
    </w:p>
  </w:footnote>
  <w:footnote w:type="continuationSeparator" w:id="0">
    <w:p w14:paraId="3AE7C1C1" w14:textId="77777777" w:rsidR="005C7E9D" w:rsidRDefault="005C7E9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35DAF"/>
    <w:rsid w:val="00535DAF"/>
    <w:rsid w:val="005C7E9D"/>
    <w:rsid w:val="00AD4F6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D552E0"/>
  <w15:docId w15:val="{776DA4C2-12FB-4A1A-92AA-89A12F196A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GB"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56CFD"/>
    <w:pPr>
      <w:keepNext/>
      <w:keepLines/>
      <w:spacing w:before="240" w:after="0" w:line="360" w:lineRule="auto"/>
      <w:outlineLvl w:val="0"/>
    </w:pPr>
    <w:rPr>
      <w:rFonts w:ascii="Times New Roman" w:eastAsiaTheme="majorEastAsia" w:hAnsi="Times New Roman" w:cs="Times New Roman"/>
      <w:color w:val="365F91" w:themeColor="accent1" w:themeShade="BF"/>
      <w:sz w:val="32"/>
      <w:szCs w:val="32"/>
    </w:rPr>
  </w:style>
  <w:style w:type="paragraph" w:styleId="Heading2">
    <w:name w:val="heading 2"/>
    <w:basedOn w:val="Normal"/>
    <w:next w:val="Normal"/>
    <w:link w:val="Heading2Char"/>
    <w:uiPriority w:val="9"/>
    <w:unhideWhenUsed/>
    <w:qFormat/>
    <w:rsid w:val="00504B86"/>
    <w:pPr>
      <w:keepNext/>
      <w:keepLines/>
      <w:spacing w:before="40" w:after="0"/>
      <w:outlineLvl w:val="1"/>
    </w:pPr>
    <w:rPr>
      <w:rFonts w:ascii="Times New Roman" w:eastAsiaTheme="majorEastAsia" w:hAnsi="Times New Roman" w:cs="Times New Roman"/>
      <w:color w:val="365F91" w:themeColor="accent1" w:themeShade="BF"/>
      <w:sz w:val="28"/>
      <w:szCs w:val="28"/>
    </w:rPr>
  </w:style>
  <w:style w:type="paragraph" w:styleId="Heading3">
    <w:name w:val="heading 3"/>
    <w:basedOn w:val="Normal"/>
    <w:next w:val="Normal"/>
    <w:link w:val="Heading3Char"/>
    <w:uiPriority w:val="9"/>
    <w:semiHidden/>
    <w:unhideWhenUsed/>
    <w:qFormat/>
    <w:rsid w:val="007320C1"/>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7320C1"/>
    <w:pPr>
      <w:keepNext/>
      <w:keepLines/>
      <w:spacing w:before="40" w:after="0"/>
      <w:outlineLvl w:val="3"/>
    </w:pPr>
    <w:rPr>
      <w:rFonts w:asciiTheme="majorHAnsi" w:eastAsiaTheme="majorEastAsia" w:hAnsiTheme="majorHAnsi" w:cstheme="majorBidi"/>
      <w:i/>
      <w:iCs/>
      <w:color w:val="365F91" w:themeColor="accent1" w:themeShade="BF"/>
    </w:rPr>
  </w:style>
  <w:style w:type="paragraph" w:styleId="Heading5">
    <w:name w:val="heading 5"/>
    <w:basedOn w:val="Normal"/>
    <w:next w:val="Normal"/>
    <w:link w:val="Heading5Char"/>
    <w:uiPriority w:val="9"/>
    <w:semiHidden/>
    <w:unhideWhenUsed/>
    <w:qFormat/>
    <w:rsid w:val="007320C1"/>
    <w:pPr>
      <w:keepNext/>
      <w:keepLines/>
      <w:spacing w:before="40" w:after="0"/>
      <w:outlineLvl w:val="4"/>
    </w:pPr>
    <w:rPr>
      <w:rFonts w:asciiTheme="majorHAnsi" w:eastAsiaTheme="majorEastAsia" w:hAnsiTheme="majorHAnsi" w:cstheme="majorBidi"/>
      <w:color w:val="365F91" w:themeColor="accent1" w:themeShade="BF"/>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Heading1Char">
    <w:name w:val="Heading 1 Char"/>
    <w:basedOn w:val="DefaultParagraphFont"/>
    <w:link w:val="Heading1"/>
    <w:uiPriority w:val="9"/>
    <w:rsid w:val="00356CFD"/>
    <w:rPr>
      <w:rFonts w:ascii="Times New Roman" w:eastAsiaTheme="majorEastAsia" w:hAnsi="Times New Roman" w:cs="Times New Roman"/>
      <w:color w:val="365F91" w:themeColor="accent1" w:themeShade="BF"/>
      <w:sz w:val="32"/>
      <w:szCs w:val="32"/>
    </w:rPr>
  </w:style>
  <w:style w:type="character" w:customStyle="1" w:styleId="Heading2Char">
    <w:name w:val="Heading 2 Char"/>
    <w:basedOn w:val="DefaultParagraphFont"/>
    <w:link w:val="Heading2"/>
    <w:uiPriority w:val="9"/>
    <w:rsid w:val="00504B86"/>
    <w:rPr>
      <w:rFonts w:ascii="Times New Roman" w:eastAsiaTheme="majorEastAsia" w:hAnsi="Times New Roman" w:cs="Times New Roman"/>
      <w:color w:val="365F91" w:themeColor="accent1" w:themeShade="BF"/>
      <w:sz w:val="28"/>
      <w:szCs w:val="28"/>
    </w:rPr>
  </w:style>
  <w:style w:type="character" w:customStyle="1" w:styleId="Heading3Char">
    <w:name w:val="Heading 3 Char"/>
    <w:basedOn w:val="DefaultParagraphFont"/>
    <w:link w:val="Heading3"/>
    <w:uiPriority w:val="9"/>
    <w:rsid w:val="007320C1"/>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rsid w:val="007320C1"/>
    <w:rPr>
      <w:rFonts w:asciiTheme="majorHAnsi" w:eastAsiaTheme="majorEastAsia" w:hAnsiTheme="majorHAnsi" w:cstheme="majorBidi"/>
      <w:i/>
      <w:iCs/>
      <w:color w:val="365F91" w:themeColor="accent1" w:themeShade="BF"/>
    </w:rPr>
  </w:style>
  <w:style w:type="character" w:customStyle="1" w:styleId="Heading5Char">
    <w:name w:val="Heading 5 Char"/>
    <w:basedOn w:val="DefaultParagraphFont"/>
    <w:link w:val="Heading5"/>
    <w:uiPriority w:val="9"/>
    <w:rsid w:val="007320C1"/>
    <w:rPr>
      <w:rFonts w:asciiTheme="majorHAnsi" w:eastAsiaTheme="majorEastAsia" w:hAnsiTheme="majorHAnsi" w:cstheme="majorBidi"/>
      <w:color w:val="365F91" w:themeColor="accent1" w:themeShade="BF"/>
    </w:rPr>
  </w:style>
  <w:style w:type="paragraph" w:styleId="TOCHeading">
    <w:name w:val="TOC Heading"/>
    <w:basedOn w:val="Heading1"/>
    <w:next w:val="Normal"/>
    <w:uiPriority w:val="39"/>
    <w:unhideWhenUsed/>
    <w:qFormat/>
    <w:rsid w:val="007320C1"/>
    <w:pPr>
      <w:spacing w:line="259" w:lineRule="auto"/>
      <w:outlineLvl w:val="9"/>
    </w:pPr>
  </w:style>
  <w:style w:type="paragraph" w:styleId="TOC1">
    <w:name w:val="toc 1"/>
    <w:basedOn w:val="Normal"/>
    <w:next w:val="Normal"/>
    <w:autoRedefine/>
    <w:uiPriority w:val="39"/>
    <w:unhideWhenUsed/>
    <w:rsid w:val="007320C1"/>
    <w:pPr>
      <w:spacing w:after="100"/>
    </w:pPr>
  </w:style>
  <w:style w:type="paragraph" w:styleId="TOC2">
    <w:name w:val="toc 2"/>
    <w:basedOn w:val="Normal"/>
    <w:next w:val="Normal"/>
    <w:autoRedefine/>
    <w:uiPriority w:val="39"/>
    <w:unhideWhenUsed/>
    <w:rsid w:val="007320C1"/>
    <w:pPr>
      <w:spacing w:after="100"/>
      <w:ind w:left="220"/>
    </w:pPr>
  </w:style>
  <w:style w:type="paragraph" w:styleId="TOC3">
    <w:name w:val="toc 3"/>
    <w:basedOn w:val="Normal"/>
    <w:next w:val="Normal"/>
    <w:autoRedefine/>
    <w:uiPriority w:val="39"/>
    <w:unhideWhenUsed/>
    <w:rsid w:val="007320C1"/>
    <w:pPr>
      <w:spacing w:after="100"/>
      <w:ind w:left="440"/>
    </w:pPr>
  </w:style>
  <w:style w:type="character" w:styleId="Hyperlink">
    <w:name w:val="Hyperlink"/>
    <w:basedOn w:val="DefaultParagraphFont"/>
    <w:uiPriority w:val="99"/>
    <w:unhideWhenUsed/>
    <w:rsid w:val="007320C1"/>
    <w:rPr>
      <w:color w:val="0000FF" w:themeColor="hyperlink"/>
      <w:u w:val="single"/>
    </w:rPr>
  </w:style>
  <w:style w:type="paragraph" w:styleId="TOC4">
    <w:name w:val="toc 4"/>
    <w:basedOn w:val="Normal"/>
    <w:next w:val="Normal"/>
    <w:autoRedefine/>
    <w:uiPriority w:val="39"/>
    <w:unhideWhenUsed/>
    <w:rsid w:val="007320C1"/>
    <w:pPr>
      <w:spacing w:after="100"/>
      <w:ind w:left="660"/>
    </w:pPr>
  </w:style>
  <w:style w:type="paragraph" w:styleId="TOC5">
    <w:name w:val="toc 5"/>
    <w:basedOn w:val="Normal"/>
    <w:next w:val="Normal"/>
    <w:autoRedefine/>
    <w:uiPriority w:val="39"/>
    <w:unhideWhenUsed/>
    <w:rsid w:val="007320C1"/>
    <w:pPr>
      <w:spacing w:after="100"/>
      <w:ind w:left="880"/>
    </w:pPr>
  </w:style>
  <w:style w:type="paragraph" w:styleId="NormalWeb">
    <w:name w:val="Normal (Web)"/>
    <w:basedOn w:val="Normal"/>
    <w:uiPriority w:val="99"/>
    <w:semiHidden/>
    <w:unhideWhenUsed/>
    <w:rsid w:val="00DC36A0"/>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4D24AA"/>
    <w:pPr>
      <w:tabs>
        <w:tab w:val="center" w:pos="4680"/>
        <w:tab w:val="right" w:pos="9360"/>
      </w:tabs>
      <w:spacing w:after="0" w:line="240" w:lineRule="auto"/>
    </w:pPr>
  </w:style>
  <w:style w:type="character" w:customStyle="1" w:styleId="HeaderChar">
    <w:name w:val="Header Char"/>
    <w:basedOn w:val="DefaultParagraphFont"/>
    <w:link w:val="Header"/>
    <w:uiPriority w:val="99"/>
    <w:rsid w:val="004D24AA"/>
  </w:style>
  <w:style w:type="paragraph" w:styleId="Footer">
    <w:name w:val="footer"/>
    <w:basedOn w:val="Normal"/>
    <w:link w:val="FooterChar"/>
    <w:uiPriority w:val="99"/>
    <w:unhideWhenUsed/>
    <w:rsid w:val="004D24AA"/>
    <w:pPr>
      <w:tabs>
        <w:tab w:val="center" w:pos="4680"/>
        <w:tab w:val="right" w:pos="9360"/>
      </w:tabs>
      <w:spacing w:after="0" w:line="240" w:lineRule="auto"/>
    </w:pPr>
  </w:style>
  <w:style w:type="character" w:customStyle="1" w:styleId="FooterChar">
    <w:name w:val="Footer Char"/>
    <w:basedOn w:val="DefaultParagraphFont"/>
    <w:link w:val="Footer"/>
    <w:uiPriority w:val="99"/>
    <w:rsid w:val="004D24AA"/>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jzg3P0TYPTgGYf1FSvbsrBh75jug==">AMUW2mVVwQGEMfACe10kxdvZPmhIQRbpYsc8pORziRaz4F1xGssPEyW/4Ip25smZ8Xk3pAZhxQ5X8kt5qactCH1eyQD02mbAALZvrYh8xAFYkvqpSEor4TNR5oa7i7j4w4G5t7LqBhpLX2X04DjyHxWsKY7VDBou6pxvJu54Cte6Qw17FJTUF3uAcoFCOFJSaKo1FvkzkRIsBz5wtDMzs0AtREeiUS0vuNV5VuW+n51WleeInvddJOA=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11</Pages>
  <Words>2514</Words>
  <Characters>14330</Characters>
  <Application>Microsoft Office Word</Application>
  <DocSecurity>0</DocSecurity>
  <Lines>119</Lines>
  <Paragraphs>33</Paragraphs>
  <ScaleCrop>false</ScaleCrop>
  <Company/>
  <LinksUpToDate>false</LinksUpToDate>
  <CharactersWithSpaces>16811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dc:creator>
  <cp:lastModifiedBy>Khaleda Chowdhury (2107822)</cp:lastModifiedBy>
  <cp:revision>2</cp:revision>
  <dcterms:created xsi:type="dcterms:W3CDTF">2023-02-16T18:17:00Z</dcterms:created>
  <dcterms:modified xsi:type="dcterms:W3CDTF">2023-02-16T18:17:00Z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4f3a237992443cbbe2818ad23a5ad5307b551a72c38ba7ef040ae072a40190e8</vt:lpwstr>
  </property>
</Properties>
</file>