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F692A" w14:textId="77777777" w:rsidR="004672EC" w:rsidRDefault="004672EC" w:rsidP="005833AA">
      <w:pPr>
        <w:jc w:val="center"/>
        <w:rPr>
          <w:rFonts w:cs="Times New Roman"/>
          <w:b/>
          <w:sz w:val="40"/>
        </w:rPr>
      </w:pPr>
    </w:p>
    <w:p w14:paraId="5E821F76" w14:textId="77777777" w:rsidR="00C42093" w:rsidRPr="005833AA" w:rsidRDefault="00C42093" w:rsidP="001520AC">
      <w:pPr>
        <w:jc w:val="center"/>
        <w:rPr>
          <w:rFonts w:cs="Times New Roman"/>
          <w:b/>
          <w:sz w:val="40"/>
        </w:rPr>
      </w:pPr>
      <w:r w:rsidRPr="005833AA">
        <w:rPr>
          <w:rFonts w:cs="Times New Roman"/>
          <w:b/>
          <w:sz w:val="40"/>
        </w:rPr>
        <w:t>Organisation’s quality systems and customer relationship management (Sainsbury’s)</w:t>
      </w:r>
    </w:p>
    <w:p w14:paraId="40FDDC57" w14:textId="77777777" w:rsidR="00591651" w:rsidRPr="005833AA" w:rsidRDefault="00591651" w:rsidP="001520AC">
      <w:pPr>
        <w:jc w:val="center"/>
        <w:rPr>
          <w:rFonts w:cs="Times New Roman"/>
          <w:b/>
          <w:sz w:val="40"/>
        </w:rPr>
      </w:pPr>
    </w:p>
    <w:p w14:paraId="65FADF2D" w14:textId="77777777" w:rsidR="00591651" w:rsidRDefault="00591651" w:rsidP="001520AC">
      <w:pPr>
        <w:jc w:val="center"/>
        <w:rPr>
          <w:rFonts w:cs="Times New Roman"/>
          <w:b/>
          <w:sz w:val="40"/>
        </w:rPr>
      </w:pPr>
    </w:p>
    <w:p w14:paraId="6450BEED" w14:textId="6122122E" w:rsidR="004672EC" w:rsidRPr="005833AA" w:rsidRDefault="004672EC" w:rsidP="00E03C0F">
      <w:pPr>
        <w:rPr>
          <w:rFonts w:cs="Times New Roman"/>
          <w:b/>
          <w:sz w:val="40"/>
        </w:rPr>
      </w:pPr>
    </w:p>
    <w:p w14:paraId="08B9746D" w14:textId="77777777" w:rsidR="00C42093" w:rsidRPr="005833AA" w:rsidRDefault="00C42093" w:rsidP="001520AC">
      <w:pPr>
        <w:jc w:val="center"/>
        <w:rPr>
          <w:rFonts w:cs="Times New Roman"/>
          <w:b/>
          <w:sz w:val="28"/>
        </w:rPr>
      </w:pPr>
      <w:r w:rsidRPr="005833AA">
        <w:rPr>
          <w:rFonts w:cs="Times New Roman"/>
          <w:b/>
          <w:sz w:val="28"/>
        </w:rPr>
        <w:t>Student Name:</w:t>
      </w:r>
      <w:r w:rsidR="001520AC" w:rsidRPr="001520AC">
        <w:rPr>
          <w:rFonts w:cs="Times New Roman"/>
          <w:b/>
          <w:sz w:val="28"/>
        </w:rPr>
        <w:t xml:space="preserve"> ALEXANDRA </w:t>
      </w:r>
      <w:r w:rsidR="001520AC">
        <w:rPr>
          <w:rFonts w:cs="Times New Roman"/>
          <w:b/>
          <w:sz w:val="28"/>
        </w:rPr>
        <w:t>AVADANI</w:t>
      </w:r>
    </w:p>
    <w:p w14:paraId="4DB42368" w14:textId="7320652B" w:rsidR="00C42093" w:rsidRDefault="00AB0503" w:rsidP="005833AA">
      <w:pPr>
        <w:rPr>
          <w:rFonts w:cs="Times New Roman"/>
          <w:b/>
          <w:sz w:val="28"/>
        </w:rPr>
      </w:pPr>
      <w:r>
        <w:rPr>
          <w:rFonts w:cs="Times New Roman"/>
          <w:b/>
          <w:sz w:val="28"/>
        </w:rPr>
        <w:t xml:space="preserve">           </w:t>
      </w:r>
      <w:r w:rsidR="00E03C0F">
        <w:rPr>
          <w:rFonts w:cs="Times New Roman"/>
          <w:b/>
          <w:sz w:val="28"/>
        </w:rPr>
        <w:t xml:space="preserve"> </w:t>
      </w:r>
      <w:r>
        <w:rPr>
          <w:rFonts w:cs="Times New Roman"/>
          <w:b/>
          <w:sz w:val="28"/>
        </w:rPr>
        <w:t xml:space="preserve"> Student ID:</w:t>
      </w:r>
      <w:r w:rsidR="00E03C0F">
        <w:rPr>
          <w:rFonts w:cs="Times New Roman"/>
          <w:b/>
          <w:sz w:val="28"/>
        </w:rPr>
        <w:t xml:space="preserve"> </w:t>
      </w:r>
      <w:r>
        <w:rPr>
          <w:rFonts w:cs="Times New Roman"/>
          <w:b/>
          <w:sz w:val="28"/>
        </w:rPr>
        <w:t>2111890</w:t>
      </w:r>
    </w:p>
    <w:p w14:paraId="3CD6297E" w14:textId="618BAAC9" w:rsidR="00E03C0F" w:rsidRDefault="00E03C0F" w:rsidP="005833AA">
      <w:pPr>
        <w:rPr>
          <w:rFonts w:cs="Times New Roman"/>
          <w:b/>
          <w:sz w:val="28"/>
        </w:rPr>
      </w:pPr>
      <w:r>
        <w:rPr>
          <w:rFonts w:cs="Times New Roman"/>
          <w:b/>
          <w:sz w:val="28"/>
        </w:rPr>
        <w:t xml:space="preserve">            Lecturer </w:t>
      </w:r>
      <w:r w:rsidR="00EC3278">
        <w:rPr>
          <w:rFonts w:cs="Times New Roman"/>
          <w:b/>
          <w:sz w:val="28"/>
        </w:rPr>
        <w:t xml:space="preserve">Name: Mohammad Rahman </w:t>
      </w:r>
    </w:p>
    <w:p w14:paraId="28058B76" w14:textId="77777777" w:rsidR="008949E8" w:rsidRDefault="002A1160" w:rsidP="005833AA">
      <w:pPr>
        <w:rPr>
          <w:rFonts w:cs="Times New Roman"/>
          <w:b/>
          <w:sz w:val="28"/>
        </w:rPr>
      </w:pPr>
      <w:r>
        <w:rPr>
          <w:rFonts w:cs="Times New Roman"/>
          <w:b/>
          <w:sz w:val="28"/>
        </w:rPr>
        <w:t xml:space="preserve">           Module Name:</w:t>
      </w:r>
      <w:r w:rsidR="008949E8">
        <w:rPr>
          <w:rFonts w:cs="Times New Roman"/>
          <w:b/>
          <w:sz w:val="28"/>
        </w:rPr>
        <w:t xml:space="preserve"> </w:t>
      </w:r>
      <w:r>
        <w:rPr>
          <w:rFonts w:cs="Times New Roman"/>
          <w:b/>
          <w:sz w:val="28"/>
        </w:rPr>
        <w:t xml:space="preserve">Understanding and engaging in the </w:t>
      </w:r>
    </w:p>
    <w:p w14:paraId="4623C7D2" w14:textId="7915DF9A" w:rsidR="00F41D58" w:rsidRPr="005833AA" w:rsidRDefault="008949E8" w:rsidP="005833AA">
      <w:pPr>
        <w:rPr>
          <w:rFonts w:cs="Times New Roman"/>
          <w:b/>
          <w:sz w:val="28"/>
        </w:rPr>
      </w:pPr>
      <w:r>
        <w:rPr>
          <w:rFonts w:cs="Times New Roman"/>
          <w:b/>
          <w:sz w:val="28"/>
        </w:rPr>
        <w:t xml:space="preserve">                                     </w:t>
      </w:r>
      <w:r w:rsidR="00814E02">
        <w:rPr>
          <w:rFonts w:cs="Times New Roman"/>
          <w:b/>
          <w:sz w:val="28"/>
        </w:rPr>
        <w:t xml:space="preserve">customer experience </w:t>
      </w:r>
      <w:r>
        <w:rPr>
          <w:rFonts w:cs="Times New Roman"/>
          <w:b/>
          <w:sz w:val="28"/>
        </w:rPr>
        <w:t xml:space="preserve">       </w:t>
      </w:r>
    </w:p>
    <w:p w14:paraId="12BF3443" w14:textId="1299C14A" w:rsidR="00F6239E" w:rsidRPr="005833AA" w:rsidRDefault="00E03C0F" w:rsidP="005833AA">
      <w:pPr>
        <w:rPr>
          <w:rFonts w:cs="Times New Roman"/>
        </w:rPr>
      </w:pPr>
      <w:r>
        <w:rPr>
          <w:rFonts w:cs="Times New Roman"/>
        </w:rPr>
        <w:t xml:space="preserve">               </w:t>
      </w:r>
    </w:p>
    <w:p w14:paraId="4C449BE5" w14:textId="77777777" w:rsidR="00C42093" w:rsidRPr="005833AA" w:rsidRDefault="00C42093" w:rsidP="005833AA">
      <w:pPr>
        <w:jc w:val="left"/>
        <w:rPr>
          <w:rFonts w:cs="Times New Roman"/>
        </w:rPr>
      </w:pPr>
      <w:r w:rsidRPr="005833AA">
        <w:rPr>
          <w:rFonts w:cs="Times New Roman"/>
        </w:rPr>
        <w:br w:type="page"/>
      </w:r>
    </w:p>
    <w:p w14:paraId="7F1D8AD0" w14:textId="3668B8AB" w:rsidR="00C42093" w:rsidRPr="005833AA" w:rsidRDefault="00C42093" w:rsidP="005833AA">
      <w:pPr>
        <w:pStyle w:val="Heading1"/>
        <w:rPr>
          <w:rFonts w:cs="Times New Roman"/>
        </w:rPr>
      </w:pPr>
      <w:bookmarkStart w:id="0" w:name="_Toc121613652"/>
      <w:bookmarkStart w:id="1" w:name="_Toc122002111"/>
      <w:r w:rsidRPr="005833AA">
        <w:rPr>
          <w:rFonts w:cs="Times New Roman"/>
        </w:rPr>
        <w:t>Executive Summ</w:t>
      </w:r>
      <w:r w:rsidR="002F47DA">
        <w:rPr>
          <w:rFonts w:cs="Times New Roman"/>
        </w:rPr>
        <w:t>a</w:t>
      </w:r>
      <w:r w:rsidRPr="005833AA">
        <w:rPr>
          <w:rFonts w:cs="Times New Roman"/>
        </w:rPr>
        <w:t>ry</w:t>
      </w:r>
      <w:bookmarkEnd w:id="0"/>
      <w:bookmarkEnd w:id="1"/>
    </w:p>
    <w:p w14:paraId="2B63399C" w14:textId="7C793360" w:rsidR="005831D1" w:rsidRDefault="002F47DA" w:rsidP="00756098">
      <w:pPr>
        <w:rPr>
          <w:rFonts w:cs="Times New Roman"/>
        </w:rPr>
      </w:pPr>
      <w:r>
        <w:rPr>
          <w:rFonts w:cs="Times New Roman"/>
        </w:rPr>
        <w:t>Sainsbury's</w:t>
      </w:r>
      <w:r w:rsidR="00F6239E" w:rsidRPr="005833AA">
        <w:rPr>
          <w:rFonts w:cs="Times New Roman"/>
        </w:rPr>
        <w:t xml:space="preserve"> is a major grocery and food shop in the United Kingdom. It works with a big clientele base, supplying them with basic offerings at market rates. Good customer service and innovative marketing tactics are two external variables that contribute to a well-functioning quality management system and enthusiastic clientele. Sainsbury's economic reasons include rising fuel costs, which have an impact on the delivery of products, and the pay increase. An equally crucial goal is turning these prospects into paying customers using the same procedure utilised to raising brand recognition. It has been determined that the analytical approach, the operational approach, and the collaborative approach are the most successful techniques for developing Sainsbury's business strategies, especially in the context of internet marketing, in accordance with the CRM theory. Principles of quality management include leadership, development, relationship management, customer focus, process orientation, and leadership. Managing client connections is the job of eight different QCI model components, and the equity theory of customer interactions has been highlighted in this context. Customer retention, loyalty, and satisfaction are all gains that may be made using CRM. It has also been determined what obstacles there are to preserving good customer relations.</w:t>
      </w:r>
    </w:p>
    <w:p w14:paraId="18A5ECAB" w14:textId="77777777" w:rsidR="00756098" w:rsidRDefault="00756098" w:rsidP="00756098">
      <w:pPr>
        <w:spacing w:line="259" w:lineRule="auto"/>
        <w:jc w:val="left"/>
        <w:rPr>
          <w:rFonts w:cs="Times New Roman"/>
        </w:rPr>
      </w:pPr>
    </w:p>
    <w:p w14:paraId="30750B2D" w14:textId="77777777" w:rsidR="00756098" w:rsidRDefault="00756098" w:rsidP="00756098">
      <w:pPr>
        <w:spacing w:line="259" w:lineRule="auto"/>
        <w:jc w:val="left"/>
        <w:rPr>
          <w:rFonts w:cs="Times New Roman"/>
        </w:rPr>
      </w:pPr>
    </w:p>
    <w:p w14:paraId="153A99E3" w14:textId="77777777" w:rsidR="00756098" w:rsidRDefault="00756098">
      <w:pPr>
        <w:spacing w:line="259" w:lineRule="auto"/>
        <w:jc w:val="left"/>
        <w:rPr>
          <w:rFonts w:cs="Times New Roman"/>
        </w:rPr>
      </w:pPr>
      <w:r>
        <w:rPr>
          <w:rFonts w:cs="Times New Roman"/>
        </w:rPr>
        <w:br w:type="page"/>
      </w:r>
    </w:p>
    <w:sdt>
      <w:sdtPr>
        <w:rPr>
          <w:rFonts w:ascii="Times New Roman" w:eastAsiaTheme="minorHAnsi" w:hAnsi="Times New Roman" w:cs="Times New Roman"/>
          <w:b/>
          <w:color w:val="auto"/>
          <w:sz w:val="40"/>
          <w:szCs w:val="22"/>
          <w:lang w:val="en-GB"/>
        </w:rPr>
        <w:id w:val="-1972973136"/>
        <w:docPartObj>
          <w:docPartGallery w:val="Table of Contents"/>
          <w:docPartUnique/>
        </w:docPartObj>
      </w:sdtPr>
      <w:sdtEndPr>
        <w:rPr>
          <w:rFonts w:cstheme="minorBidi"/>
          <w:bCs/>
          <w:noProof/>
          <w:sz w:val="24"/>
        </w:rPr>
      </w:sdtEndPr>
      <w:sdtContent>
        <w:p w14:paraId="042E5975" w14:textId="77777777" w:rsidR="004672EC" w:rsidRPr="000F2690" w:rsidRDefault="004672EC" w:rsidP="000F2690">
          <w:pPr>
            <w:pStyle w:val="TOCHeading"/>
            <w:spacing w:line="360" w:lineRule="auto"/>
            <w:jc w:val="center"/>
            <w:rPr>
              <w:rFonts w:ascii="Times New Roman" w:hAnsi="Times New Roman" w:cs="Times New Roman"/>
              <w:b/>
              <w:sz w:val="48"/>
            </w:rPr>
          </w:pPr>
          <w:r w:rsidRPr="000F2690">
            <w:rPr>
              <w:rFonts w:ascii="Times New Roman" w:hAnsi="Times New Roman" w:cs="Times New Roman"/>
              <w:b/>
              <w:sz w:val="48"/>
            </w:rPr>
            <w:t>Contents</w:t>
          </w:r>
        </w:p>
        <w:p w14:paraId="012A95A1" w14:textId="7FB842BE" w:rsidR="002C21D8" w:rsidRDefault="004672EC">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22002111" w:history="1">
            <w:r w:rsidR="002C21D8" w:rsidRPr="006913B0">
              <w:rPr>
                <w:rStyle w:val="Hyperlink"/>
                <w:rFonts w:cs="Times New Roman"/>
                <w:noProof/>
              </w:rPr>
              <w:t>Executive Summ</w:t>
            </w:r>
            <w:r w:rsidR="00276E27">
              <w:rPr>
                <w:rStyle w:val="Hyperlink"/>
                <w:rFonts w:cs="Times New Roman"/>
                <w:noProof/>
              </w:rPr>
              <w:t>a</w:t>
            </w:r>
            <w:r w:rsidR="002C21D8" w:rsidRPr="006913B0">
              <w:rPr>
                <w:rStyle w:val="Hyperlink"/>
                <w:rFonts w:cs="Times New Roman"/>
                <w:noProof/>
              </w:rPr>
              <w:t>ry</w:t>
            </w:r>
            <w:r w:rsidR="002C21D8">
              <w:rPr>
                <w:noProof/>
                <w:webHidden/>
              </w:rPr>
              <w:tab/>
            </w:r>
            <w:r w:rsidR="002C21D8">
              <w:rPr>
                <w:noProof/>
                <w:webHidden/>
              </w:rPr>
              <w:fldChar w:fldCharType="begin"/>
            </w:r>
            <w:r w:rsidR="002C21D8">
              <w:rPr>
                <w:noProof/>
                <w:webHidden/>
              </w:rPr>
              <w:instrText xml:space="preserve"> PAGEREF _Toc122002111 \h </w:instrText>
            </w:r>
            <w:r w:rsidR="002C21D8">
              <w:rPr>
                <w:noProof/>
                <w:webHidden/>
              </w:rPr>
            </w:r>
            <w:r w:rsidR="002C21D8">
              <w:rPr>
                <w:noProof/>
                <w:webHidden/>
              </w:rPr>
              <w:fldChar w:fldCharType="separate"/>
            </w:r>
            <w:r w:rsidR="002C21D8">
              <w:rPr>
                <w:noProof/>
                <w:webHidden/>
              </w:rPr>
              <w:t>2</w:t>
            </w:r>
            <w:r w:rsidR="002C21D8">
              <w:rPr>
                <w:noProof/>
                <w:webHidden/>
              </w:rPr>
              <w:fldChar w:fldCharType="end"/>
            </w:r>
          </w:hyperlink>
        </w:p>
        <w:p w14:paraId="59BAF6D6" w14:textId="77777777" w:rsidR="002C21D8" w:rsidRDefault="00DD03CD">
          <w:pPr>
            <w:pStyle w:val="TOC1"/>
            <w:tabs>
              <w:tab w:val="right" w:leader="dot" w:pos="9016"/>
            </w:tabs>
            <w:rPr>
              <w:rFonts w:asciiTheme="minorHAnsi" w:eastAsiaTheme="minorEastAsia" w:hAnsiTheme="minorHAnsi"/>
              <w:noProof/>
              <w:sz w:val="22"/>
              <w:lang w:eastAsia="en-GB"/>
            </w:rPr>
          </w:pPr>
          <w:hyperlink w:anchor="_Toc122002112" w:history="1">
            <w:r w:rsidR="002C21D8" w:rsidRPr="006913B0">
              <w:rPr>
                <w:rStyle w:val="Hyperlink"/>
                <w:rFonts w:cs="Times New Roman"/>
                <w:noProof/>
              </w:rPr>
              <w:t>Introduction</w:t>
            </w:r>
            <w:r w:rsidR="002C21D8">
              <w:rPr>
                <w:noProof/>
                <w:webHidden/>
              </w:rPr>
              <w:tab/>
            </w:r>
            <w:r w:rsidR="002C21D8">
              <w:rPr>
                <w:noProof/>
                <w:webHidden/>
              </w:rPr>
              <w:fldChar w:fldCharType="begin"/>
            </w:r>
            <w:r w:rsidR="002C21D8">
              <w:rPr>
                <w:noProof/>
                <w:webHidden/>
              </w:rPr>
              <w:instrText xml:space="preserve"> PAGEREF _Toc122002112 \h </w:instrText>
            </w:r>
            <w:r w:rsidR="002C21D8">
              <w:rPr>
                <w:noProof/>
                <w:webHidden/>
              </w:rPr>
            </w:r>
            <w:r w:rsidR="002C21D8">
              <w:rPr>
                <w:noProof/>
                <w:webHidden/>
              </w:rPr>
              <w:fldChar w:fldCharType="separate"/>
            </w:r>
            <w:r w:rsidR="002C21D8">
              <w:rPr>
                <w:noProof/>
                <w:webHidden/>
              </w:rPr>
              <w:t>4</w:t>
            </w:r>
            <w:r w:rsidR="002C21D8">
              <w:rPr>
                <w:noProof/>
                <w:webHidden/>
              </w:rPr>
              <w:fldChar w:fldCharType="end"/>
            </w:r>
          </w:hyperlink>
        </w:p>
        <w:p w14:paraId="749C562B"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13" w:history="1">
            <w:r w:rsidR="002C21D8" w:rsidRPr="006913B0">
              <w:rPr>
                <w:rStyle w:val="Hyperlink"/>
                <w:rFonts w:eastAsia="Liberation Sans"/>
                <w:noProof/>
                <w:lang w:val="en-US"/>
              </w:rPr>
              <w:t>Overview</w:t>
            </w:r>
            <w:r w:rsidR="002C21D8" w:rsidRPr="006913B0">
              <w:rPr>
                <w:rStyle w:val="Hyperlink"/>
                <w:rFonts w:eastAsia="Liberation Sans"/>
                <w:noProof/>
                <w:spacing w:val="-6"/>
                <w:lang w:val="en-US"/>
              </w:rPr>
              <w:t xml:space="preserve"> </w:t>
            </w:r>
            <w:r w:rsidR="002C21D8" w:rsidRPr="006913B0">
              <w:rPr>
                <w:rStyle w:val="Hyperlink"/>
                <w:rFonts w:eastAsia="Liberation Sans"/>
                <w:noProof/>
                <w:lang w:val="en-US"/>
              </w:rPr>
              <w:t>of</w:t>
            </w:r>
            <w:r w:rsidR="002C21D8" w:rsidRPr="006913B0">
              <w:rPr>
                <w:rStyle w:val="Hyperlink"/>
                <w:rFonts w:eastAsia="Liberation Sans"/>
                <w:noProof/>
                <w:spacing w:val="-5"/>
                <w:lang w:val="en-US"/>
              </w:rPr>
              <w:t xml:space="preserve"> </w:t>
            </w:r>
            <w:r w:rsidR="002C21D8" w:rsidRPr="006913B0">
              <w:rPr>
                <w:rStyle w:val="Hyperlink"/>
                <w:rFonts w:eastAsia="Liberation Sans"/>
                <w:noProof/>
                <w:lang w:val="en-US"/>
              </w:rPr>
              <w:t>the</w:t>
            </w:r>
            <w:r w:rsidR="002C21D8" w:rsidRPr="006913B0">
              <w:rPr>
                <w:rStyle w:val="Hyperlink"/>
                <w:rFonts w:eastAsia="Liberation Sans"/>
                <w:noProof/>
                <w:spacing w:val="-5"/>
                <w:lang w:val="en-US"/>
              </w:rPr>
              <w:t xml:space="preserve"> </w:t>
            </w:r>
            <w:r w:rsidR="002C21D8" w:rsidRPr="006913B0">
              <w:rPr>
                <w:rStyle w:val="Hyperlink"/>
                <w:rFonts w:eastAsia="Liberation Sans"/>
                <w:noProof/>
                <w:lang w:val="en-US"/>
              </w:rPr>
              <w:t>organization</w:t>
            </w:r>
            <w:r w:rsidR="002C21D8">
              <w:rPr>
                <w:noProof/>
                <w:webHidden/>
              </w:rPr>
              <w:tab/>
            </w:r>
            <w:r w:rsidR="002C21D8">
              <w:rPr>
                <w:noProof/>
                <w:webHidden/>
              </w:rPr>
              <w:fldChar w:fldCharType="begin"/>
            </w:r>
            <w:r w:rsidR="002C21D8">
              <w:rPr>
                <w:noProof/>
                <w:webHidden/>
              </w:rPr>
              <w:instrText xml:space="preserve"> PAGEREF _Toc122002113 \h </w:instrText>
            </w:r>
            <w:r w:rsidR="002C21D8">
              <w:rPr>
                <w:noProof/>
                <w:webHidden/>
              </w:rPr>
            </w:r>
            <w:r w:rsidR="002C21D8">
              <w:rPr>
                <w:noProof/>
                <w:webHidden/>
              </w:rPr>
              <w:fldChar w:fldCharType="separate"/>
            </w:r>
            <w:r w:rsidR="002C21D8">
              <w:rPr>
                <w:noProof/>
                <w:webHidden/>
              </w:rPr>
              <w:t>5</w:t>
            </w:r>
            <w:r w:rsidR="002C21D8">
              <w:rPr>
                <w:noProof/>
                <w:webHidden/>
              </w:rPr>
              <w:fldChar w:fldCharType="end"/>
            </w:r>
          </w:hyperlink>
        </w:p>
        <w:p w14:paraId="2CA2A08A"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14" w:history="1">
            <w:r w:rsidR="002C21D8" w:rsidRPr="006913B0">
              <w:rPr>
                <w:rStyle w:val="Hyperlink"/>
                <w:noProof/>
                <w:lang w:val="en-US"/>
              </w:rPr>
              <w:t>Marketing mix Product</w:t>
            </w:r>
            <w:r w:rsidR="002C21D8">
              <w:rPr>
                <w:noProof/>
                <w:webHidden/>
              </w:rPr>
              <w:tab/>
            </w:r>
            <w:r w:rsidR="002C21D8">
              <w:rPr>
                <w:noProof/>
                <w:webHidden/>
              </w:rPr>
              <w:fldChar w:fldCharType="begin"/>
            </w:r>
            <w:r w:rsidR="002C21D8">
              <w:rPr>
                <w:noProof/>
                <w:webHidden/>
              </w:rPr>
              <w:instrText xml:space="preserve"> PAGEREF _Toc122002114 \h </w:instrText>
            </w:r>
            <w:r w:rsidR="002C21D8">
              <w:rPr>
                <w:noProof/>
                <w:webHidden/>
              </w:rPr>
            </w:r>
            <w:r w:rsidR="002C21D8">
              <w:rPr>
                <w:noProof/>
                <w:webHidden/>
              </w:rPr>
              <w:fldChar w:fldCharType="separate"/>
            </w:r>
            <w:r w:rsidR="002C21D8">
              <w:rPr>
                <w:noProof/>
                <w:webHidden/>
              </w:rPr>
              <w:t>5</w:t>
            </w:r>
            <w:r w:rsidR="002C21D8">
              <w:rPr>
                <w:noProof/>
                <w:webHidden/>
              </w:rPr>
              <w:fldChar w:fldCharType="end"/>
            </w:r>
          </w:hyperlink>
        </w:p>
        <w:p w14:paraId="75F59DC7"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15" w:history="1">
            <w:r w:rsidR="002C21D8" w:rsidRPr="006913B0">
              <w:rPr>
                <w:rStyle w:val="Hyperlink"/>
                <w:rFonts w:eastAsia="Liberation Sans"/>
                <w:noProof/>
                <w:lang w:val="en-US"/>
              </w:rPr>
              <w:t>Ansoff</w:t>
            </w:r>
            <w:r w:rsidR="002C21D8" w:rsidRPr="006913B0">
              <w:rPr>
                <w:rStyle w:val="Hyperlink"/>
                <w:rFonts w:eastAsia="Liberation Sans"/>
                <w:noProof/>
                <w:spacing w:val="-5"/>
                <w:lang w:val="en-US"/>
              </w:rPr>
              <w:t xml:space="preserve"> </w:t>
            </w:r>
            <w:r w:rsidR="002C21D8" w:rsidRPr="006913B0">
              <w:rPr>
                <w:rStyle w:val="Hyperlink"/>
                <w:rFonts w:eastAsia="Liberation Sans"/>
                <w:noProof/>
                <w:lang w:val="en-US"/>
              </w:rPr>
              <w:t>matrix</w:t>
            </w:r>
            <w:r w:rsidR="002C21D8">
              <w:rPr>
                <w:noProof/>
                <w:webHidden/>
              </w:rPr>
              <w:tab/>
            </w:r>
            <w:r w:rsidR="002C21D8">
              <w:rPr>
                <w:noProof/>
                <w:webHidden/>
              </w:rPr>
              <w:fldChar w:fldCharType="begin"/>
            </w:r>
            <w:r w:rsidR="002C21D8">
              <w:rPr>
                <w:noProof/>
                <w:webHidden/>
              </w:rPr>
              <w:instrText xml:space="preserve"> PAGEREF _Toc122002115 \h </w:instrText>
            </w:r>
            <w:r w:rsidR="002C21D8">
              <w:rPr>
                <w:noProof/>
                <w:webHidden/>
              </w:rPr>
            </w:r>
            <w:r w:rsidR="002C21D8">
              <w:rPr>
                <w:noProof/>
                <w:webHidden/>
              </w:rPr>
              <w:fldChar w:fldCharType="separate"/>
            </w:r>
            <w:r w:rsidR="002C21D8">
              <w:rPr>
                <w:noProof/>
                <w:webHidden/>
              </w:rPr>
              <w:t>6</w:t>
            </w:r>
            <w:r w:rsidR="002C21D8">
              <w:rPr>
                <w:noProof/>
                <w:webHidden/>
              </w:rPr>
              <w:fldChar w:fldCharType="end"/>
            </w:r>
          </w:hyperlink>
        </w:p>
        <w:p w14:paraId="6AB2DEB7"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16" w:history="1">
            <w:r w:rsidR="002C21D8" w:rsidRPr="006913B0">
              <w:rPr>
                <w:rStyle w:val="Hyperlink"/>
                <w:rFonts w:eastAsia="Liberation Sans"/>
                <w:noProof/>
                <w:lang w:val="en-US"/>
              </w:rPr>
              <w:t>Communication</w:t>
            </w:r>
            <w:r w:rsidR="002C21D8" w:rsidRPr="006913B0">
              <w:rPr>
                <w:rStyle w:val="Hyperlink"/>
                <w:rFonts w:eastAsia="Liberation Sans"/>
                <w:noProof/>
                <w:spacing w:val="-9"/>
                <w:lang w:val="en-US"/>
              </w:rPr>
              <w:t xml:space="preserve"> </w:t>
            </w:r>
            <w:r w:rsidR="002C21D8" w:rsidRPr="006913B0">
              <w:rPr>
                <w:rStyle w:val="Hyperlink"/>
                <w:rFonts w:eastAsia="Liberation Sans"/>
                <w:noProof/>
                <w:lang w:val="en-US"/>
              </w:rPr>
              <w:t>mix</w:t>
            </w:r>
            <w:r w:rsidR="002C21D8">
              <w:rPr>
                <w:noProof/>
                <w:webHidden/>
              </w:rPr>
              <w:tab/>
            </w:r>
            <w:r w:rsidR="002C21D8">
              <w:rPr>
                <w:noProof/>
                <w:webHidden/>
              </w:rPr>
              <w:fldChar w:fldCharType="begin"/>
            </w:r>
            <w:r w:rsidR="002C21D8">
              <w:rPr>
                <w:noProof/>
                <w:webHidden/>
              </w:rPr>
              <w:instrText xml:space="preserve"> PAGEREF _Toc122002116 \h </w:instrText>
            </w:r>
            <w:r w:rsidR="002C21D8">
              <w:rPr>
                <w:noProof/>
                <w:webHidden/>
              </w:rPr>
            </w:r>
            <w:r w:rsidR="002C21D8">
              <w:rPr>
                <w:noProof/>
                <w:webHidden/>
              </w:rPr>
              <w:fldChar w:fldCharType="separate"/>
            </w:r>
            <w:r w:rsidR="002C21D8">
              <w:rPr>
                <w:noProof/>
                <w:webHidden/>
              </w:rPr>
              <w:t>6</w:t>
            </w:r>
            <w:r w:rsidR="002C21D8">
              <w:rPr>
                <w:noProof/>
                <w:webHidden/>
              </w:rPr>
              <w:fldChar w:fldCharType="end"/>
            </w:r>
          </w:hyperlink>
        </w:p>
        <w:p w14:paraId="6B17033F"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17" w:history="1">
            <w:r w:rsidR="002C21D8" w:rsidRPr="006913B0">
              <w:rPr>
                <w:rStyle w:val="Hyperlink"/>
                <w:rFonts w:eastAsia="Liberation Sans"/>
                <w:noProof/>
                <w:lang w:val="en-US"/>
              </w:rPr>
              <w:t>Stakeholder</w:t>
            </w:r>
            <w:r w:rsidR="002C21D8" w:rsidRPr="006913B0">
              <w:rPr>
                <w:rStyle w:val="Hyperlink"/>
                <w:rFonts w:eastAsia="Liberation Sans"/>
                <w:noProof/>
                <w:spacing w:val="-9"/>
                <w:lang w:val="en-US"/>
              </w:rPr>
              <w:t xml:space="preserve"> </w:t>
            </w:r>
            <w:r w:rsidR="002C21D8" w:rsidRPr="006913B0">
              <w:rPr>
                <w:rStyle w:val="Hyperlink"/>
                <w:rFonts w:eastAsia="Liberation Sans"/>
                <w:noProof/>
                <w:lang w:val="en-US"/>
              </w:rPr>
              <w:t>map</w:t>
            </w:r>
            <w:r w:rsidR="002C21D8">
              <w:rPr>
                <w:noProof/>
                <w:webHidden/>
              </w:rPr>
              <w:tab/>
            </w:r>
            <w:r w:rsidR="002C21D8">
              <w:rPr>
                <w:noProof/>
                <w:webHidden/>
              </w:rPr>
              <w:fldChar w:fldCharType="begin"/>
            </w:r>
            <w:r w:rsidR="002C21D8">
              <w:rPr>
                <w:noProof/>
                <w:webHidden/>
              </w:rPr>
              <w:instrText xml:space="preserve"> PAGEREF _Toc122002117 \h </w:instrText>
            </w:r>
            <w:r w:rsidR="002C21D8">
              <w:rPr>
                <w:noProof/>
                <w:webHidden/>
              </w:rPr>
            </w:r>
            <w:r w:rsidR="002C21D8">
              <w:rPr>
                <w:noProof/>
                <w:webHidden/>
              </w:rPr>
              <w:fldChar w:fldCharType="separate"/>
            </w:r>
            <w:r w:rsidR="002C21D8">
              <w:rPr>
                <w:noProof/>
                <w:webHidden/>
              </w:rPr>
              <w:t>7</w:t>
            </w:r>
            <w:r w:rsidR="002C21D8">
              <w:rPr>
                <w:noProof/>
                <w:webHidden/>
              </w:rPr>
              <w:fldChar w:fldCharType="end"/>
            </w:r>
          </w:hyperlink>
        </w:p>
        <w:p w14:paraId="6CE46FE3"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18" w:history="1">
            <w:r w:rsidR="002C21D8" w:rsidRPr="006913B0">
              <w:rPr>
                <w:rStyle w:val="Hyperlink"/>
                <w:rFonts w:eastAsia="Liberation Sans"/>
                <w:noProof/>
                <w:lang w:val="en-US"/>
              </w:rPr>
              <w:t>Porter’s</w:t>
            </w:r>
            <w:r w:rsidR="002C21D8" w:rsidRPr="006913B0">
              <w:rPr>
                <w:rStyle w:val="Hyperlink"/>
                <w:rFonts w:eastAsia="Liberation Sans"/>
                <w:noProof/>
                <w:spacing w:val="-3"/>
                <w:lang w:val="en-US"/>
              </w:rPr>
              <w:t xml:space="preserve"> </w:t>
            </w:r>
            <w:r w:rsidR="002C21D8" w:rsidRPr="006913B0">
              <w:rPr>
                <w:rStyle w:val="Hyperlink"/>
                <w:rFonts w:eastAsia="Liberation Sans"/>
                <w:noProof/>
                <w:lang w:val="en-US"/>
              </w:rPr>
              <w:t>five</w:t>
            </w:r>
            <w:r w:rsidR="002C21D8" w:rsidRPr="006913B0">
              <w:rPr>
                <w:rStyle w:val="Hyperlink"/>
                <w:rFonts w:eastAsia="Liberation Sans"/>
                <w:noProof/>
                <w:spacing w:val="-3"/>
                <w:lang w:val="en-US"/>
              </w:rPr>
              <w:t xml:space="preserve"> </w:t>
            </w:r>
            <w:r w:rsidR="002C21D8" w:rsidRPr="006913B0">
              <w:rPr>
                <w:rStyle w:val="Hyperlink"/>
                <w:rFonts w:eastAsia="Liberation Sans"/>
                <w:noProof/>
                <w:lang w:val="en-US"/>
              </w:rPr>
              <w:t>forces</w:t>
            </w:r>
            <w:r w:rsidR="002C21D8">
              <w:rPr>
                <w:noProof/>
                <w:webHidden/>
              </w:rPr>
              <w:tab/>
            </w:r>
            <w:r w:rsidR="002C21D8">
              <w:rPr>
                <w:noProof/>
                <w:webHidden/>
              </w:rPr>
              <w:fldChar w:fldCharType="begin"/>
            </w:r>
            <w:r w:rsidR="002C21D8">
              <w:rPr>
                <w:noProof/>
                <w:webHidden/>
              </w:rPr>
              <w:instrText xml:space="preserve"> PAGEREF _Toc122002118 \h </w:instrText>
            </w:r>
            <w:r w:rsidR="002C21D8">
              <w:rPr>
                <w:noProof/>
                <w:webHidden/>
              </w:rPr>
            </w:r>
            <w:r w:rsidR="002C21D8">
              <w:rPr>
                <w:noProof/>
                <w:webHidden/>
              </w:rPr>
              <w:fldChar w:fldCharType="separate"/>
            </w:r>
            <w:r w:rsidR="002C21D8">
              <w:rPr>
                <w:noProof/>
                <w:webHidden/>
              </w:rPr>
              <w:t>7</w:t>
            </w:r>
            <w:r w:rsidR="002C21D8">
              <w:rPr>
                <w:noProof/>
                <w:webHidden/>
              </w:rPr>
              <w:fldChar w:fldCharType="end"/>
            </w:r>
          </w:hyperlink>
        </w:p>
        <w:p w14:paraId="12A535CD" w14:textId="77777777" w:rsidR="002C21D8" w:rsidRDefault="00DD03CD">
          <w:pPr>
            <w:pStyle w:val="TOC1"/>
            <w:tabs>
              <w:tab w:val="right" w:leader="dot" w:pos="9016"/>
            </w:tabs>
            <w:rPr>
              <w:rFonts w:asciiTheme="minorHAnsi" w:eastAsiaTheme="minorEastAsia" w:hAnsiTheme="minorHAnsi"/>
              <w:noProof/>
              <w:sz w:val="22"/>
              <w:lang w:eastAsia="en-GB"/>
            </w:rPr>
          </w:pPr>
          <w:hyperlink w:anchor="_Toc122002119" w:history="1">
            <w:r w:rsidR="002C21D8" w:rsidRPr="006913B0">
              <w:rPr>
                <w:rStyle w:val="Hyperlink"/>
                <w:rFonts w:eastAsia="Liberation Sans"/>
                <w:noProof/>
                <w:spacing w:val="-6"/>
                <w:lang w:val="en-US"/>
              </w:rPr>
              <w:t>T</w:t>
            </w:r>
            <w:r w:rsidR="002C21D8" w:rsidRPr="006913B0">
              <w:rPr>
                <w:rStyle w:val="Hyperlink"/>
                <w:rFonts w:eastAsia="Liberation Sans"/>
                <w:noProof/>
                <w:lang w:val="en-US"/>
              </w:rPr>
              <w:t>ask</w:t>
            </w:r>
            <w:r w:rsidR="002C21D8" w:rsidRPr="006913B0">
              <w:rPr>
                <w:rStyle w:val="Hyperlink"/>
                <w:rFonts w:eastAsia="Liberation Sans"/>
                <w:noProof/>
                <w:spacing w:val="-1"/>
                <w:lang w:val="en-US"/>
              </w:rPr>
              <w:t xml:space="preserve"> 0</w:t>
            </w:r>
            <w:r w:rsidR="002C21D8" w:rsidRPr="006913B0">
              <w:rPr>
                <w:rStyle w:val="Hyperlink"/>
                <w:rFonts w:eastAsia="Liberation Sans"/>
                <w:noProof/>
                <w:lang w:val="en-US"/>
              </w:rPr>
              <w:t>1</w:t>
            </w:r>
            <w:r w:rsidR="002C21D8">
              <w:rPr>
                <w:noProof/>
                <w:webHidden/>
              </w:rPr>
              <w:tab/>
            </w:r>
            <w:r w:rsidR="002C21D8">
              <w:rPr>
                <w:noProof/>
                <w:webHidden/>
              </w:rPr>
              <w:fldChar w:fldCharType="begin"/>
            </w:r>
            <w:r w:rsidR="002C21D8">
              <w:rPr>
                <w:noProof/>
                <w:webHidden/>
              </w:rPr>
              <w:instrText xml:space="preserve"> PAGEREF _Toc122002119 \h </w:instrText>
            </w:r>
            <w:r w:rsidR="002C21D8">
              <w:rPr>
                <w:noProof/>
                <w:webHidden/>
              </w:rPr>
            </w:r>
            <w:r w:rsidR="002C21D8">
              <w:rPr>
                <w:noProof/>
                <w:webHidden/>
              </w:rPr>
              <w:fldChar w:fldCharType="separate"/>
            </w:r>
            <w:r w:rsidR="002C21D8">
              <w:rPr>
                <w:noProof/>
                <w:webHidden/>
              </w:rPr>
              <w:t>8</w:t>
            </w:r>
            <w:r w:rsidR="002C21D8">
              <w:rPr>
                <w:noProof/>
                <w:webHidden/>
              </w:rPr>
              <w:fldChar w:fldCharType="end"/>
            </w:r>
          </w:hyperlink>
        </w:p>
        <w:p w14:paraId="670DC752"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20" w:history="1">
            <w:r w:rsidR="002C21D8" w:rsidRPr="006913B0">
              <w:rPr>
                <w:rStyle w:val="Hyperlink"/>
                <w:rFonts w:eastAsia="Liberation Sans"/>
                <w:noProof/>
                <w:lang w:val="en-US"/>
              </w:rPr>
              <w:t>Marketing</w:t>
            </w:r>
            <w:r w:rsidR="002C21D8" w:rsidRPr="006913B0">
              <w:rPr>
                <w:rStyle w:val="Hyperlink"/>
                <w:rFonts w:eastAsia="Liberation Sans"/>
                <w:noProof/>
                <w:spacing w:val="-7"/>
                <w:lang w:val="en-US"/>
              </w:rPr>
              <w:t xml:space="preserve"> </w:t>
            </w:r>
            <w:r w:rsidR="002C21D8" w:rsidRPr="006913B0">
              <w:rPr>
                <w:rStyle w:val="Hyperlink"/>
                <w:rFonts w:eastAsia="Liberation Sans"/>
                <w:noProof/>
                <w:lang w:val="en-US"/>
              </w:rPr>
              <w:t>and</w:t>
            </w:r>
            <w:r w:rsidR="002C21D8" w:rsidRPr="006913B0">
              <w:rPr>
                <w:rStyle w:val="Hyperlink"/>
                <w:rFonts w:eastAsia="Liberation Sans"/>
                <w:noProof/>
                <w:spacing w:val="-3"/>
                <w:lang w:val="en-US"/>
              </w:rPr>
              <w:t xml:space="preserve"> </w:t>
            </w:r>
            <w:r w:rsidR="002C21D8" w:rsidRPr="006913B0">
              <w:rPr>
                <w:rStyle w:val="Hyperlink"/>
                <w:rFonts w:eastAsia="Liberation Sans"/>
                <w:noProof/>
                <w:lang w:val="en-US"/>
              </w:rPr>
              <w:t>customer</w:t>
            </w:r>
            <w:r w:rsidR="002C21D8" w:rsidRPr="006913B0">
              <w:rPr>
                <w:rStyle w:val="Hyperlink"/>
                <w:rFonts w:eastAsia="Liberation Sans"/>
                <w:noProof/>
                <w:spacing w:val="-6"/>
                <w:lang w:val="en-US"/>
              </w:rPr>
              <w:t xml:space="preserve"> </w:t>
            </w:r>
            <w:r w:rsidR="002C21D8" w:rsidRPr="006913B0">
              <w:rPr>
                <w:rStyle w:val="Hyperlink"/>
                <w:rFonts w:eastAsia="Liberation Sans"/>
                <w:noProof/>
                <w:lang w:val="en-US"/>
              </w:rPr>
              <w:t>relationship</w:t>
            </w:r>
            <w:r w:rsidR="002C21D8" w:rsidRPr="006913B0">
              <w:rPr>
                <w:rStyle w:val="Hyperlink"/>
                <w:rFonts w:eastAsia="Liberation Sans"/>
                <w:noProof/>
                <w:spacing w:val="-5"/>
                <w:lang w:val="en-US"/>
              </w:rPr>
              <w:t xml:space="preserve"> </w:t>
            </w:r>
            <w:r w:rsidR="002C21D8" w:rsidRPr="006913B0">
              <w:rPr>
                <w:rStyle w:val="Hyperlink"/>
                <w:rFonts w:eastAsia="Liberation Sans"/>
                <w:noProof/>
                <w:lang w:val="en-US"/>
              </w:rPr>
              <w:t>management</w:t>
            </w:r>
            <w:r w:rsidR="002C21D8" w:rsidRPr="006913B0">
              <w:rPr>
                <w:rStyle w:val="Hyperlink"/>
                <w:rFonts w:eastAsia="Liberation Sans"/>
                <w:noProof/>
                <w:spacing w:val="-6"/>
                <w:lang w:val="en-US"/>
              </w:rPr>
              <w:t xml:space="preserve"> </w:t>
            </w:r>
            <w:r w:rsidR="002C21D8" w:rsidRPr="006913B0">
              <w:rPr>
                <w:rStyle w:val="Hyperlink"/>
                <w:rFonts w:eastAsia="Liberation Sans"/>
                <w:noProof/>
                <w:lang w:val="en-US"/>
              </w:rPr>
              <w:t>theories</w:t>
            </w:r>
            <w:r w:rsidR="002C21D8">
              <w:rPr>
                <w:noProof/>
                <w:webHidden/>
              </w:rPr>
              <w:tab/>
            </w:r>
            <w:r w:rsidR="002C21D8">
              <w:rPr>
                <w:noProof/>
                <w:webHidden/>
              </w:rPr>
              <w:fldChar w:fldCharType="begin"/>
            </w:r>
            <w:r w:rsidR="002C21D8">
              <w:rPr>
                <w:noProof/>
                <w:webHidden/>
              </w:rPr>
              <w:instrText xml:space="preserve"> PAGEREF _Toc122002120 \h </w:instrText>
            </w:r>
            <w:r w:rsidR="002C21D8">
              <w:rPr>
                <w:noProof/>
                <w:webHidden/>
              </w:rPr>
            </w:r>
            <w:r w:rsidR="002C21D8">
              <w:rPr>
                <w:noProof/>
                <w:webHidden/>
              </w:rPr>
              <w:fldChar w:fldCharType="separate"/>
            </w:r>
            <w:r w:rsidR="002C21D8">
              <w:rPr>
                <w:noProof/>
                <w:webHidden/>
              </w:rPr>
              <w:t>8</w:t>
            </w:r>
            <w:r w:rsidR="002C21D8">
              <w:rPr>
                <w:noProof/>
                <w:webHidden/>
              </w:rPr>
              <w:fldChar w:fldCharType="end"/>
            </w:r>
          </w:hyperlink>
        </w:p>
        <w:p w14:paraId="16A48A6E"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21" w:history="1">
            <w:r w:rsidR="002C21D8" w:rsidRPr="006913B0">
              <w:rPr>
                <w:rStyle w:val="Hyperlink"/>
                <w:rFonts w:eastAsia="Liberation Sans"/>
                <w:noProof/>
                <w:lang w:val="en-US"/>
              </w:rPr>
              <w:t>Internal</w:t>
            </w:r>
            <w:r w:rsidR="002C21D8" w:rsidRPr="006913B0">
              <w:rPr>
                <w:rStyle w:val="Hyperlink"/>
                <w:rFonts w:eastAsia="Liberation Sans"/>
                <w:noProof/>
                <w:spacing w:val="-5"/>
                <w:lang w:val="en-US"/>
              </w:rPr>
              <w:t xml:space="preserve"> </w:t>
            </w:r>
            <w:r w:rsidR="002C21D8" w:rsidRPr="006913B0">
              <w:rPr>
                <w:rStyle w:val="Hyperlink"/>
                <w:rFonts w:eastAsia="Liberation Sans"/>
                <w:noProof/>
                <w:lang w:val="en-US"/>
              </w:rPr>
              <w:t>and</w:t>
            </w:r>
            <w:r w:rsidR="002C21D8" w:rsidRPr="006913B0">
              <w:rPr>
                <w:rStyle w:val="Hyperlink"/>
                <w:rFonts w:eastAsia="Liberation Sans"/>
                <w:noProof/>
                <w:spacing w:val="-4"/>
                <w:lang w:val="en-US"/>
              </w:rPr>
              <w:t xml:space="preserve"> </w:t>
            </w:r>
            <w:r w:rsidR="002C21D8" w:rsidRPr="006913B0">
              <w:rPr>
                <w:rStyle w:val="Hyperlink"/>
                <w:rFonts w:eastAsia="Liberation Sans"/>
                <w:noProof/>
                <w:lang w:val="en-US"/>
              </w:rPr>
              <w:t>external</w:t>
            </w:r>
            <w:r w:rsidR="002C21D8" w:rsidRPr="006913B0">
              <w:rPr>
                <w:rStyle w:val="Hyperlink"/>
                <w:rFonts w:eastAsia="Liberation Sans"/>
                <w:noProof/>
                <w:spacing w:val="-3"/>
                <w:lang w:val="en-US"/>
              </w:rPr>
              <w:t xml:space="preserve"> </w:t>
            </w:r>
            <w:r w:rsidR="002C21D8" w:rsidRPr="006913B0">
              <w:rPr>
                <w:rStyle w:val="Hyperlink"/>
                <w:rFonts w:eastAsia="Liberation Sans"/>
                <w:noProof/>
                <w:lang w:val="en-US"/>
              </w:rPr>
              <w:t>factors</w:t>
            </w:r>
            <w:r w:rsidR="002C21D8" w:rsidRPr="006913B0">
              <w:rPr>
                <w:rStyle w:val="Hyperlink"/>
                <w:rFonts w:eastAsia="Liberation Sans"/>
                <w:noProof/>
                <w:spacing w:val="-4"/>
                <w:lang w:val="en-US"/>
              </w:rPr>
              <w:t xml:space="preserve"> </w:t>
            </w:r>
            <w:r w:rsidR="002C21D8" w:rsidRPr="006913B0">
              <w:rPr>
                <w:rStyle w:val="Hyperlink"/>
                <w:rFonts w:eastAsia="Liberation Sans"/>
                <w:noProof/>
                <w:lang w:val="en-US"/>
              </w:rPr>
              <w:t>influencing</w:t>
            </w:r>
            <w:r w:rsidR="002C21D8" w:rsidRPr="006913B0">
              <w:rPr>
                <w:rStyle w:val="Hyperlink"/>
                <w:rFonts w:eastAsia="Liberation Sans"/>
                <w:noProof/>
                <w:spacing w:val="-4"/>
                <w:lang w:val="en-US"/>
              </w:rPr>
              <w:t xml:space="preserve"> </w:t>
            </w:r>
            <w:r w:rsidR="002C21D8" w:rsidRPr="006913B0">
              <w:rPr>
                <w:rStyle w:val="Hyperlink"/>
                <w:rFonts w:eastAsia="Liberation Sans"/>
                <w:noProof/>
                <w:lang w:val="en-US"/>
              </w:rPr>
              <w:t>quality</w:t>
            </w:r>
            <w:r w:rsidR="002C21D8" w:rsidRPr="006913B0">
              <w:rPr>
                <w:rStyle w:val="Hyperlink"/>
                <w:rFonts w:eastAsia="Liberation Sans"/>
                <w:noProof/>
                <w:spacing w:val="-5"/>
                <w:lang w:val="en-US"/>
              </w:rPr>
              <w:t xml:space="preserve"> </w:t>
            </w:r>
            <w:r w:rsidR="002C21D8" w:rsidRPr="006913B0">
              <w:rPr>
                <w:rStyle w:val="Hyperlink"/>
                <w:rFonts w:eastAsia="Liberation Sans"/>
                <w:noProof/>
                <w:lang w:val="en-US"/>
              </w:rPr>
              <w:t>systems</w:t>
            </w:r>
            <w:r w:rsidR="002C21D8" w:rsidRPr="006913B0">
              <w:rPr>
                <w:rStyle w:val="Hyperlink"/>
                <w:rFonts w:eastAsia="Liberation Sans"/>
                <w:noProof/>
                <w:spacing w:val="-4"/>
                <w:lang w:val="en-US"/>
              </w:rPr>
              <w:t xml:space="preserve"> </w:t>
            </w:r>
            <w:r w:rsidR="002C21D8" w:rsidRPr="006913B0">
              <w:rPr>
                <w:rStyle w:val="Hyperlink"/>
                <w:rFonts w:eastAsia="Liberation Sans"/>
                <w:noProof/>
                <w:lang w:val="en-US"/>
              </w:rPr>
              <w:t>and</w:t>
            </w:r>
            <w:r w:rsidR="002C21D8" w:rsidRPr="006913B0">
              <w:rPr>
                <w:rStyle w:val="Hyperlink"/>
                <w:rFonts w:eastAsia="Liberation Sans"/>
                <w:noProof/>
                <w:spacing w:val="-4"/>
                <w:lang w:val="en-US"/>
              </w:rPr>
              <w:t xml:space="preserve"> </w:t>
            </w:r>
            <w:r w:rsidR="002C21D8" w:rsidRPr="006913B0">
              <w:rPr>
                <w:rStyle w:val="Hyperlink"/>
                <w:rFonts w:eastAsia="Liberation Sans"/>
                <w:noProof/>
                <w:lang w:val="en-US"/>
              </w:rPr>
              <w:t>customer</w:t>
            </w:r>
            <w:r w:rsidR="002C21D8" w:rsidRPr="006913B0">
              <w:rPr>
                <w:rStyle w:val="Hyperlink"/>
                <w:rFonts w:eastAsia="Liberation Sans"/>
                <w:noProof/>
                <w:spacing w:val="-3"/>
                <w:lang w:val="en-US"/>
              </w:rPr>
              <w:t xml:space="preserve"> </w:t>
            </w:r>
            <w:r w:rsidR="002C21D8" w:rsidRPr="006913B0">
              <w:rPr>
                <w:rStyle w:val="Hyperlink"/>
                <w:rFonts w:eastAsia="Liberation Sans"/>
                <w:noProof/>
                <w:lang w:val="en-US"/>
              </w:rPr>
              <w:t>engagement</w:t>
            </w:r>
            <w:r w:rsidR="002C21D8">
              <w:rPr>
                <w:noProof/>
                <w:webHidden/>
              </w:rPr>
              <w:tab/>
            </w:r>
            <w:r w:rsidR="002C21D8">
              <w:rPr>
                <w:noProof/>
                <w:webHidden/>
              </w:rPr>
              <w:fldChar w:fldCharType="begin"/>
            </w:r>
            <w:r w:rsidR="002C21D8">
              <w:rPr>
                <w:noProof/>
                <w:webHidden/>
              </w:rPr>
              <w:instrText xml:space="preserve"> PAGEREF _Toc122002121 \h </w:instrText>
            </w:r>
            <w:r w:rsidR="002C21D8">
              <w:rPr>
                <w:noProof/>
                <w:webHidden/>
              </w:rPr>
            </w:r>
            <w:r w:rsidR="002C21D8">
              <w:rPr>
                <w:noProof/>
                <w:webHidden/>
              </w:rPr>
              <w:fldChar w:fldCharType="separate"/>
            </w:r>
            <w:r w:rsidR="002C21D8">
              <w:rPr>
                <w:noProof/>
                <w:webHidden/>
              </w:rPr>
              <w:t>10</w:t>
            </w:r>
            <w:r w:rsidR="002C21D8">
              <w:rPr>
                <w:noProof/>
                <w:webHidden/>
              </w:rPr>
              <w:fldChar w:fldCharType="end"/>
            </w:r>
          </w:hyperlink>
        </w:p>
        <w:p w14:paraId="415F582E"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22" w:history="1">
            <w:r w:rsidR="002C21D8" w:rsidRPr="006913B0">
              <w:rPr>
                <w:rStyle w:val="Hyperlink"/>
                <w:rFonts w:eastAsia="Liberation Sans"/>
                <w:noProof/>
                <w:lang w:val="en-US"/>
              </w:rPr>
              <w:t>PESTLE</w:t>
            </w:r>
            <w:r w:rsidR="002C21D8">
              <w:rPr>
                <w:noProof/>
                <w:webHidden/>
              </w:rPr>
              <w:tab/>
            </w:r>
            <w:r w:rsidR="002C21D8">
              <w:rPr>
                <w:noProof/>
                <w:webHidden/>
              </w:rPr>
              <w:fldChar w:fldCharType="begin"/>
            </w:r>
            <w:r w:rsidR="002C21D8">
              <w:rPr>
                <w:noProof/>
                <w:webHidden/>
              </w:rPr>
              <w:instrText xml:space="preserve"> PAGEREF _Toc122002122 \h </w:instrText>
            </w:r>
            <w:r w:rsidR="002C21D8">
              <w:rPr>
                <w:noProof/>
                <w:webHidden/>
              </w:rPr>
            </w:r>
            <w:r w:rsidR="002C21D8">
              <w:rPr>
                <w:noProof/>
                <w:webHidden/>
              </w:rPr>
              <w:fldChar w:fldCharType="separate"/>
            </w:r>
            <w:r w:rsidR="002C21D8">
              <w:rPr>
                <w:noProof/>
                <w:webHidden/>
              </w:rPr>
              <w:t>11</w:t>
            </w:r>
            <w:r w:rsidR="002C21D8">
              <w:rPr>
                <w:noProof/>
                <w:webHidden/>
              </w:rPr>
              <w:fldChar w:fldCharType="end"/>
            </w:r>
          </w:hyperlink>
        </w:p>
        <w:p w14:paraId="01C6BBB9"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23" w:history="1">
            <w:r w:rsidR="002C21D8" w:rsidRPr="006913B0">
              <w:rPr>
                <w:rStyle w:val="Hyperlink"/>
                <w:noProof/>
              </w:rPr>
              <w:t>IDIC Model</w:t>
            </w:r>
            <w:r w:rsidR="002C21D8">
              <w:rPr>
                <w:noProof/>
                <w:webHidden/>
              </w:rPr>
              <w:tab/>
            </w:r>
            <w:r w:rsidR="002C21D8">
              <w:rPr>
                <w:noProof/>
                <w:webHidden/>
              </w:rPr>
              <w:fldChar w:fldCharType="begin"/>
            </w:r>
            <w:r w:rsidR="002C21D8">
              <w:rPr>
                <w:noProof/>
                <w:webHidden/>
              </w:rPr>
              <w:instrText xml:space="preserve"> PAGEREF _Toc122002123 \h </w:instrText>
            </w:r>
            <w:r w:rsidR="002C21D8">
              <w:rPr>
                <w:noProof/>
                <w:webHidden/>
              </w:rPr>
            </w:r>
            <w:r w:rsidR="002C21D8">
              <w:rPr>
                <w:noProof/>
                <w:webHidden/>
              </w:rPr>
              <w:fldChar w:fldCharType="separate"/>
            </w:r>
            <w:r w:rsidR="002C21D8">
              <w:rPr>
                <w:noProof/>
                <w:webHidden/>
              </w:rPr>
              <w:t>12</w:t>
            </w:r>
            <w:r w:rsidR="002C21D8">
              <w:rPr>
                <w:noProof/>
                <w:webHidden/>
              </w:rPr>
              <w:fldChar w:fldCharType="end"/>
            </w:r>
          </w:hyperlink>
        </w:p>
        <w:p w14:paraId="401C67F9"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24" w:history="1">
            <w:r w:rsidR="002C21D8" w:rsidRPr="006913B0">
              <w:rPr>
                <w:rStyle w:val="Hyperlink"/>
                <w:rFonts w:eastAsia="Liberation Sans"/>
                <w:noProof/>
                <w:lang w:val="en-US"/>
              </w:rPr>
              <w:t>Methods for identifying quality systems and measuring their impact on retaining customers</w:t>
            </w:r>
            <w:r w:rsidR="002C21D8">
              <w:rPr>
                <w:noProof/>
                <w:webHidden/>
              </w:rPr>
              <w:tab/>
            </w:r>
            <w:r w:rsidR="002C21D8">
              <w:rPr>
                <w:noProof/>
                <w:webHidden/>
              </w:rPr>
              <w:fldChar w:fldCharType="begin"/>
            </w:r>
            <w:r w:rsidR="002C21D8">
              <w:rPr>
                <w:noProof/>
                <w:webHidden/>
              </w:rPr>
              <w:instrText xml:space="preserve"> PAGEREF _Toc122002124 \h </w:instrText>
            </w:r>
            <w:r w:rsidR="002C21D8">
              <w:rPr>
                <w:noProof/>
                <w:webHidden/>
              </w:rPr>
            </w:r>
            <w:r w:rsidR="002C21D8">
              <w:rPr>
                <w:noProof/>
                <w:webHidden/>
              </w:rPr>
              <w:fldChar w:fldCharType="separate"/>
            </w:r>
            <w:r w:rsidR="002C21D8">
              <w:rPr>
                <w:noProof/>
                <w:webHidden/>
              </w:rPr>
              <w:t>14</w:t>
            </w:r>
            <w:r w:rsidR="002C21D8">
              <w:rPr>
                <w:noProof/>
                <w:webHidden/>
              </w:rPr>
              <w:fldChar w:fldCharType="end"/>
            </w:r>
          </w:hyperlink>
        </w:p>
        <w:p w14:paraId="1CCD850B" w14:textId="77777777" w:rsidR="002C21D8" w:rsidRDefault="00DD03CD">
          <w:pPr>
            <w:pStyle w:val="TOC1"/>
            <w:tabs>
              <w:tab w:val="right" w:leader="dot" w:pos="9016"/>
            </w:tabs>
            <w:rPr>
              <w:rFonts w:asciiTheme="minorHAnsi" w:eastAsiaTheme="minorEastAsia" w:hAnsiTheme="minorHAnsi"/>
              <w:noProof/>
              <w:sz w:val="22"/>
              <w:lang w:eastAsia="en-GB"/>
            </w:rPr>
          </w:pPr>
          <w:hyperlink w:anchor="_Toc122002125" w:history="1">
            <w:r w:rsidR="002C21D8" w:rsidRPr="006913B0">
              <w:rPr>
                <w:rStyle w:val="Hyperlink"/>
                <w:rFonts w:eastAsia="Liberation Sans"/>
                <w:noProof/>
                <w:spacing w:val="-6"/>
                <w:lang w:val="en-US"/>
              </w:rPr>
              <w:t>T</w:t>
            </w:r>
            <w:r w:rsidR="002C21D8" w:rsidRPr="006913B0">
              <w:rPr>
                <w:rStyle w:val="Hyperlink"/>
                <w:rFonts w:eastAsia="Liberation Sans"/>
                <w:noProof/>
                <w:lang w:val="en-US"/>
              </w:rPr>
              <w:t>ask</w:t>
            </w:r>
            <w:r w:rsidR="002C21D8" w:rsidRPr="006913B0">
              <w:rPr>
                <w:rStyle w:val="Hyperlink"/>
                <w:rFonts w:eastAsia="Liberation Sans"/>
                <w:noProof/>
                <w:spacing w:val="-1"/>
                <w:lang w:val="en-US"/>
              </w:rPr>
              <w:t xml:space="preserve"> 0</w:t>
            </w:r>
            <w:r w:rsidR="002C21D8" w:rsidRPr="006913B0">
              <w:rPr>
                <w:rStyle w:val="Hyperlink"/>
                <w:rFonts w:eastAsia="Liberation Sans"/>
                <w:noProof/>
                <w:lang w:val="en-US"/>
              </w:rPr>
              <w:t>2</w:t>
            </w:r>
            <w:r w:rsidR="002C21D8">
              <w:rPr>
                <w:noProof/>
                <w:webHidden/>
              </w:rPr>
              <w:tab/>
            </w:r>
            <w:r w:rsidR="002C21D8">
              <w:rPr>
                <w:noProof/>
                <w:webHidden/>
              </w:rPr>
              <w:fldChar w:fldCharType="begin"/>
            </w:r>
            <w:r w:rsidR="002C21D8">
              <w:rPr>
                <w:noProof/>
                <w:webHidden/>
              </w:rPr>
              <w:instrText xml:space="preserve"> PAGEREF _Toc122002125 \h </w:instrText>
            </w:r>
            <w:r w:rsidR="002C21D8">
              <w:rPr>
                <w:noProof/>
                <w:webHidden/>
              </w:rPr>
            </w:r>
            <w:r w:rsidR="002C21D8">
              <w:rPr>
                <w:noProof/>
                <w:webHidden/>
              </w:rPr>
              <w:fldChar w:fldCharType="separate"/>
            </w:r>
            <w:r w:rsidR="002C21D8">
              <w:rPr>
                <w:noProof/>
                <w:webHidden/>
              </w:rPr>
              <w:t>14</w:t>
            </w:r>
            <w:r w:rsidR="002C21D8">
              <w:rPr>
                <w:noProof/>
                <w:webHidden/>
              </w:rPr>
              <w:fldChar w:fldCharType="end"/>
            </w:r>
          </w:hyperlink>
        </w:p>
        <w:p w14:paraId="1375A95A"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26" w:history="1">
            <w:r w:rsidR="002C21D8" w:rsidRPr="006913B0">
              <w:rPr>
                <w:rStyle w:val="Hyperlink"/>
                <w:rFonts w:eastAsia="Liberation Sans"/>
                <w:noProof/>
                <w:lang w:val="en-US"/>
              </w:rPr>
              <w:t>Quality</w:t>
            </w:r>
            <w:r w:rsidR="002C21D8" w:rsidRPr="006913B0">
              <w:rPr>
                <w:rStyle w:val="Hyperlink"/>
                <w:rFonts w:eastAsia="Liberation Sans"/>
                <w:noProof/>
                <w:spacing w:val="-4"/>
                <w:lang w:val="en-US"/>
              </w:rPr>
              <w:t xml:space="preserve"> </w:t>
            </w:r>
            <w:r w:rsidR="002C21D8" w:rsidRPr="006913B0">
              <w:rPr>
                <w:rStyle w:val="Hyperlink"/>
                <w:rFonts w:eastAsia="Liberation Sans"/>
                <w:noProof/>
                <w:lang w:val="en-US"/>
              </w:rPr>
              <w:t>processes</w:t>
            </w:r>
            <w:r w:rsidR="002C21D8" w:rsidRPr="006913B0">
              <w:rPr>
                <w:rStyle w:val="Hyperlink"/>
                <w:rFonts w:eastAsia="Liberation Sans"/>
                <w:noProof/>
                <w:spacing w:val="-2"/>
                <w:lang w:val="en-US"/>
              </w:rPr>
              <w:t xml:space="preserve"> </w:t>
            </w:r>
            <w:r w:rsidR="002C21D8" w:rsidRPr="006913B0">
              <w:rPr>
                <w:rStyle w:val="Hyperlink"/>
                <w:rFonts w:eastAsia="Liberation Sans"/>
                <w:noProof/>
                <w:lang w:val="en-US"/>
              </w:rPr>
              <w:t>applied</w:t>
            </w:r>
            <w:r w:rsidR="002C21D8" w:rsidRPr="006913B0">
              <w:rPr>
                <w:rStyle w:val="Hyperlink"/>
                <w:rFonts w:eastAsia="Liberation Sans"/>
                <w:noProof/>
                <w:spacing w:val="-3"/>
                <w:lang w:val="en-US"/>
              </w:rPr>
              <w:t xml:space="preserve"> </w:t>
            </w:r>
            <w:r w:rsidR="002C21D8" w:rsidRPr="006913B0">
              <w:rPr>
                <w:rStyle w:val="Hyperlink"/>
                <w:rFonts w:eastAsia="Liberation Sans"/>
                <w:noProof/>
                <w:lang w:val="en-US"/>
              </w:rPr>
              <w:t>for</w:t>
            </w:r>
            <w:r w:rsidR="002C21D8" w:rsidRPr="006913B0">
              <w:rPr>
                <w:rStyle w:val="Hyperlink"/>
                <w:rFonts w:eastAsia="Liberation Sans"/>
                <w:noProof/>
                <w:spacing w:val="-5"/>
                <w:lang w:val="en-US"/>
              </w:rPr>
              <w:t xml:space="preserve"> </w:t>
            </w:r>
            <w:r w:rsidR="002C21D8" w:rsidRPr="006913B0">
              <w:rPr>
                <w:rStyle w:val="Hyperlink"/>
                <w:rFonts w:eastAsia="Liberation Sans"/>
                <w:noProof/>
                <w:lang w:val="en-US"/>
              </w:rPr>
              <w:t>CRM</w:t>
            </w:r>
            <w:r w:rsidR="002C21D8">
              <w:rPr>
                <w:noProof/>
                <w:webHidden/>
              </w:rPr>
              <w:tab/>
            </w:r>
            <w:r w:rsidR="002C21D8">
              <w:rPr>
                <w:noProof/>
                <w:webHidden/>
              </w:rPr>
              <w:fldChar w:fldCharType="begin"/>
            </w:r>
            <w:r w:rsidR="002C21D8">
              <w:rPr>
                <w:noProof/>
                <w:webHidden/>
              </w:rPr>
              <w:instrText xml:space="preserve"> PAGEREF _Toc122002126 \h </w:instrText>
            </w:r>
            <w:r w:rsidR="002C21D8">
              <w:rPr>
                <w:noProof/>
                <w:webHidden/>
              </w:rPr>
            </w:r>
            <w:r w:rsidR="002C21D8">
              <w:rPr>
                <w:noProof/>
                <w:webHidden/>
              </w:rPr>
              <w:fldChar w:fldCharType="separate"/>
            </w:r>
            <w:r w:rsidR="002C21D8">
              <w:rPr>
                <w:noProof/>
                <w:webHidden/>
              </w:rPr>
              <w:t>14</w:t>
            </w:r>
            <w:r w:rsidR="002C21D8">
              <w:rPr>
                <w:noProof/>
                <w:webHidden/>
              </w:rPr>
              <w:fldChar w:fldCharType="end"/>
            </w:r>
          </w:hyperlink>
        </w:p>
        <w:p w14:paraId="23EE9792"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27" w:history="1">
            <w:r w:rsidR="002C21D8" w:rsidRPr="006913B0">
              <w:rPr>
                <w:rStyle w:val="Hyperlink"/>
                <w:rFonts w:eastAsia="Liberation Sans"/>
                <w:noProof/>
                <w:lang w:val="en-US"/>
              </w:rPr>
              <w:t>Theories and models regarding customer experience QCI model</w:t>
            </w:r>
            <w:r w:rsidR="002C21D8">
              <w:rPr>
                <w:noProof/>
                <w:webHidden/>
              </w:rPr>
              <w:tab/>
            </w:r>
            <w:r w:rsidR="002C21D8">
              <w:rPr>
                <w:noProof/>
                <w:webHidden/>
              </w:rPr>
              <w:fldChar w:fldCharType="begin"/>
            </w:r>
            <w:r w:rsidR="002C21D8">
              <w:rPr>
                <w:noProof/>
                <w:webHidden/>
              </w:rPr>
              <w:instrText xml:space="preserve"> PAGEREF _Toc122002127 \h </w:instrText>
            </w:r>
            <w:r w:rsidR="002C21D8">
              <w:rPr>
                <w:noProof/>
                <w:webHidden/>
              </w:rPr>
            </w:r>
            <w:r w:rsidR="002C21D8">
              <w:rPr>
                <w:noProof/>
                <w:webHidden/>
              </w:rPr>
              <w:fldChar w:fldCharType="separate"/>
            </w:r>
            <w:r w:rsidR="002C21D8">
              <w:rPr>
                <w:noProof/>
                <w:webHidden/>
              </w:rPr>
              <w:t>15</w:t>
            </w:r>
            <w:r w:rsidR="002C21D8">
              <w:rPr>
                <w:noProof/>
                <w:webHidden/>
              </w:rPr>
              <w:fldChar w:fldCharType="end"/>
            </w:r>
          </w:hyperlink>
        </w:p>
        <w:p w14:paraId="13398685"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28" w:history="1">
            <w:r w:rsidR="002C21D8" w:rsidRPr="006913B0">
              <w:rPr>
                <w:rStyle w:val="Hyperlink"/>
                <w:rFonts w:eastAsia="Liberation Sans"/>
                <w:noProof/>
                <w:lang w:val="en-US"/>
              </w:rPr>
              <w:t>Benefits of and Challenges in maintaining sound customer relationships Benefits</w:t>
            </w:r>
            <w:r w:rsidR="002C21D8">
              <w:rPr>
                <w:noProof/>
                <w:webHidden/>
              </w:rPr>
              <w:tab/>
            </w:r>
            <w:r w:rsidR="002C21D8">
              <w:rPr>
                <w:noProof/>
                <w:webHidden/>
              </w:rPr>
              <w:fldChar w:fldCharType="begin"/>
            </w:r>
            <w:r w:rsidR="002C21D8">
              <w:rPr>
                <w:noProof/>
                <w:webHidden/>
              </w:rPr>
              <w:instrText xml:space="preserve"> PAGEREF _Toc122002128 \h </w:instrText>
            </w:r>
            <w:r w:rsidR="002C21D8">
              <w:rPr>
                <w:noProof/>
                <w:webHidden/>
              </w:rPr>
            </w:r>
            <w:r w:rsidR="002C21D8">
              <w:rPr>
                <w:noProof/>
                <w:webHidden/>
              </w:rPr>
              <w:fldChar w:fldCharType="separate"/>
            </w:r>
            <w:r w:rsidR="002C21D8">
              <w:rPr>
                <w:noProof/>
                <w:webHidden/>
              </w:rPr>
              <w:t>17</w:t>
            </w:r>
            <w:r w:rsidR="002C21D8">
              <w:rPr>
                <w:noProof/>
                <w:webHidden/>
              </w:rPr>
              <w:fldChar w:fldCharType="end"/>
            </w:r>
          </w:hyperlink>
        </w:p>
        <w:p w14:paraId="20EA64ED" w14:textId="77777777" w:rsidR="002C21D8" w:rsidRDefault="00DD03CD">
          <w:pPr>
            <w:pStyle w:val="TOC2"/>
            <w:tabs>
              <w:tab w:val="right" w:leader="dot" w:pos="9016"/>
            </w:tabs>
            <w:rPr>
              <w:rFonts w:asciiTheme="minorHAnsi" w:eastAsiaTheme="minorEastAsia" w:hAnsiTheme="minorHAnsi"/>
              <w:noProof/>
              <w:sz w:val="22"/>
              <w:lang w:eastAsia="en-GB"/>
            </w:rPr>
          </w:pPr>
          <w:hyperlink w:anchor="_Toc122002129" w:history="1">
            <w:r w:rsidR="002C21D8" w:rsidRPr="006913B0">
              <w:rPr>
                <w:rStyle w:val="Hyperlink"/>
                <w:rFonts w:eastAsia="Liberation Sans"/>
                <w:noProof/>
                <w:lang w:val="en-US"/>
              </w:rPr>
              <w:t>Business</w:t>
            </w:r>
            <w:r w:rsidR="002C21D8" w:rsidRPr="006913B0">
              <w:rPr>
                <w:rStyle w:val="Hyperlink"/>
                <w:rFonts w:eastAsia="Liberation Sans"/>
                <w:noProof/>
                <w:spacing w:val="41"/>
                <w:lang w:val="en-US"/>
              </w:rPr>
              <w:t xml:space="preserve"> </w:t>
            </w:r>
            <w:r w:rsidR="002C21D8" w:rsidRPr="006913B0">
              <w:rPr>
                <w:rStyle w:val="Hyperlink"/>
                <w:rFonts w:eastAsia="Liberation Sans"/>
                <w:noProof/>
                <w:lang w:val="en-US"/>
              </w:rPr>
              <w:t>objectives</w:t>
            </w:r>
            <w:r w:rsidR="002C21D8" w:rsidRPr="006913B0">
              <w:rPr>
                <w:rStyle w:val="Hyperlink"/>
                <w:rFonts w:eastAsia="Liberation Sans"/>
                <w:noProof/>
                <w:spacing w:val="42"/>
                <w:lang w:val="en-US"/>
              </w:rPr>
              <w:t xml:space="preserve"> </w:t>
            </w:r>
            <w:r w:rsidR="002C21D8" w:rsidRPr="006913B0">
              <w:rPr>
                <w:rStyle w:val="Hyperlink"/>
                <w:rFonts w:eastAsia="Liberation Sans"/>
                <w:noProof/>
                <w:lang w:val="en-US"/>
              </w:rPr>
              <w:t>by</w:t>
            </w:r>
            <w:r w:rsidR="002C21D8" w:rsidRPr="006913B0">
              <w:rPr>
                <w:rStyle w:val="Hyperlink"/>
                <w:rFonts w:eastAsia="Liberation Sans"/>
                <w:noProof/>
                <w:spacing w:val="44"/>
                <w:lang w:val="en-US"/>
              </w:rPr>
              <w:t xml:space="preserve"> </w:t>
            </w:r>
            <w:r w:rsidR="002C21D8" w:rsidRPr="006913B0">
              <w:rPr>
                <w:rStyle w:val="Hyperlink"/>
                <w:rFonts w:eastAsia="Liberation Sans"/>
                <w:noProof/>
                <w:lang w:val="en-US"/>
              </w:rPr>
              <w:t>developing</w:t>
            </w:r>
            <w:r w:rsidR="002C21D8" w:rsidRPr="006913B0">
              <w:rPr>
                <w:rStyle w:val="Hyperlink"/>
                <w:rFonts w:eastAsia="Liberation Sans"/>
                <w:noProof/>
                <w:spacing w:val="42"/>
                <w:lang w:val="en-US"/>
              </w:rPr>
              <w:t xml:space="preserve"> </w:t>
            </w:r>
            <w:r w:rsidR="002C21D8" w:rsidRPr="006913B0">
              <w:rPr>
                <w:rStyle w:val="Hyperlink"/>
                <w:rFonts w:eastAsia="Liberation Sans"/>
                <w:noProof/>
                <w:lang w:val="en-US"/>
              </w:rPr>
              <w:t>and</w:t>
            </w:r>
            <w:r w:rsidR="002C21D8" w:rsidRPr="006913B0">
              <w:rPr>
                <w:rStyle w:val="Hyperlink"/>
                <w:rFonts w:eastAsia="Liberation Sans"/>
                <w:noProof/>
                <w:spacing w:val="44"/>
                <w:lang w:val="en-US"/>
              </w:rPr>
              <w:t xml:space="preserve"> </w:t>
            </w:r>
            <w:r w:rsidR="002C21D8" w:rsidRPr="006913B0">
              <w:rPr>
                <w:rStyle w:val="Hyperlink"/>
                <w:rFonts w:eastAsia="Liberation Sans"/>
                <w:noProof/>
                <w:lang w:val="en-US"/>
              </w:rPr>
              <w:t>maintaining</w:t>
            </w:r>
            <w:r w:rsidR="002C21D8" w:rsidRPr="006913B0">
              <w:rPr>
                <w:rStyle w:val="Hyperlink"/>
                <w:rFonts w:eastAsia="Liberation Sans"/>
                <w:noProof/>
                <w:spacing w:val="42"/>
                <w:lang w:val="en-US"/>
              </w:rPr>
              <w:t xml:space="preserve"> </w:t>
            </w:r>
            <w:r w:rsidR="002C21D8" w:rsidRPr="006913B0">
              <w:rPr>
                <w:rStyle w:val="Hyperlink"/>
                <w:rFonts w:eastAsia="Liberation Sans"/>
                <w:noProof/>
                <w:lang w:val="en-US"/>
              </w:rPr>
              <w:t>good</w:t>
            </w:r>
            <w:r w:rsidR="002C21D8" w:rsidRPr="006913B0">
              <w:rPr>
                <w:rStyle w:val="Hyperlink"/>
                <w:rFonts w:eastAsia="Liberation Sans"/>
                <w:noProof/>
                <w:spacing w:val="42"/>
                <w:lang w:val="en-US"/>
              </w:rPr>
              <w:t xml:space="preserve"> </w:t>
            </w:r>
            <w:r w:rsidR="002C21D8" w:rsidRPr="006913B0">
              <w:rPr>
                <w:rStyle w:val="Hyperlink"/>
                <w:rFonts w:eastAsia="Liberation Sans"/>
                <w:noProof/>
                <w:lang w:val="en-US"/>
              </w:rPr>
              <w:t>customer</w:t>
            </w:r>
            <w:r w:rsidR="002C21D8" w:rsidRPr="006913B0">
              <w:rPr>
                <w:rStyle w:val="Hyperlink"/>
                <w:rFonts w:eastAsia="Liberation Sans"/>
                <w:noProof/>
                <w:spacing w:val="41"/>
                <w:lang w:val="en-US"/>
              </w:rPr>
              <w:t xml:space="preserve"> </w:t>
            </w:r>
            <w:r w:rsidR="002C21D8" w:rsidRPr="006913B0">
              <w:rPr>
                <w:rStyle w:val="Hyperlink"/>
                <w:rFonts w:eastAsia="Liberation Sans"/>
                <w:noProof/>
                <w:lang w:val="en-US"/>
              </w:rPr>
              <w:t>relationships</w:t>
            </w:r>
            <w:r w:rsidR="002C21D8" w:rsidRPr="006913B0">
              <w:rPr>
                <w:rStyle w:val="Hyperlink"/>
                <w:rFonts w:eastAsia="Liberation Sans"/>
                <w:noProof/>
                <w:spacing w:val="59"/>
                <w:lang w:val="en-US"/>
              </w:rPr>
              <w:t xml:space="preserve"> </w:t>
            </w:r>
            <w:r w:rsidR="002C21D8" w:rsidRPr="006913B0">
              <w:rPr>
                <w:rStyle w:val="Hyperlink"/>
                <w:rFonts w:eastAsia="Liberation Sans"/>
                <w:noProof/>
                <w:lang w:val="en-US"/>
              </w:rPr>
              <w:t>24/7/365</w:t>
            </w:r>
            <w:r w:rsidR="002C21D8">
              <w:rPr>
                <w:noProof/>
                <w:webHidden/>
              </w:rPr>
              <w:tab/>
            </w:r>
            <w:r w:rsidR="002C21D8">
              <w:rPr>
                <w:noProof/>
                <w:webHidden/>
              </w:rPr>
              <w:fldChar w:fldCharType="begin"/>
            </w:r>
            <w:r w:rsidR="002C21D8">
              <w:rPr>
                <w:noProof/>
                <w:webHidden/>
              </w:rPr>
              <w:instrText xml:space="preserve"> PAGEREF _Toc122002129 \h </w:instrText>
            </w:r>
            <w:r w:rsidR="002C21D8">
              <w:rPr>
                <w:noProof/>
                <w:webHidden/>
              </w:rPr>
            </w:r>
            <w:r w:rsidR="002C21D8">
              <w:rPr>
                <w:noProof/>
                <w:webHidden/>
              </w:rPr>
              <w:fldChar w:fldCharType="separate"/>
            </w:r>
            <w:r w:rsidR="002C21D8">
              <w:rPr>
                <w:noProof/>
                <w:webHidden/>
              </w:rPr>
              <w:t>18</w:t>
            </w:r>
            <w:r w:rsidR="002C21D8">
              <w:rPr>
                <w:noProof/>
                <w:webHidden/>
              </w:rPr>
              <w:fldChar w:fldCharType="end"/>
            </w:r>
          </w:hyperlink>
        </w:p>
        <w:p w14:paraId="5B2E8BF2" w14:textId="77777777" w:rsidR="002C21D8" w:rsidRDefault="00DD03CD">
          <w:pPr>
            <w:pStyle w:val="TOC1"/>
            <w:tabs>
              <w:tab w:val="right" w:leader="dot" w:pos="9016"/>
            </w:tabs>
            <w:rPr>
              <w:rFonts w:asciiTheme="minorHAnsi" w:eastAsiaTheme="minorEastAsia" w:hAnsiTheme="minorHAnsi"/>
              <w:noProof/>
              <w:sz w:val="22"/>
              <w:lang w:eastAsia="en-GB"/>
            </w:rPr>
          </w:pPr>
          <w:hyperlink w:anchor="_Toc122002130" w:history="1">
            <w:r w:rsidR="002C21D8" w:rsidRPr="006913B0">
              <w:rPr>
                <w:rStyle w:val="Hyperlink"/>
                <w:rFonts w:eastAsia="Liberation Sans"/>
                <w:noProof/>
                <w:lang w:val="en-US"/>
              </w:rPr>
              <w:t>Conclusion</w:t>
            </w:r>
            <w:r w:rsidR="002C21D8">
              <w:rPr>
                <w:noProof/>
                <w:webHidden/>
              </w:rPr>
              <w:tab/>
            </w:r>
            <w:r w:rsidR="002C21D8">
              <w:rPr>
                <w:noProof/>
                <w:webHidden/>
              </w:rPr>
              <w:fldChar w:fldCharType="begin"/>
            </w:r>
            <w:r w:rsidR="002C21D8">
              <w:rPr>
                <w:noProof/>
                <w:webHidden/>
              </w:rPr>
              <w:instrText xml:space="preserve"> PAGEREF _Toc122002130 \h </w:instrText>
            </w:r>
            <w:r w:rsidR="002C21D8">
              <w:rPr>
                <w:noProof/>
                <w:webHidden/>
              </w:rPr>
            </w:r>
            <w:r w:rsidR="002C21D8">
              <w:rPr>
                <w:noProof/>
                <w:webHidden/>
              </w:rPr>
              <w:fldChar w:fldCharType="separate"/>
            </w:r>
            <w:r w:rsidR="002C21D8">
              <w:rPr>
                <w:noProof/>
                <w:webHidden/>
              </w:rPr>
              <w:t>20</w:t>
            </w:r>
            <w:r w:rsidR="002C21D8">
              <w:rPr>
                <w:noProof/>
                <w:webHidden/>
              </w:rPr>
              <w:fldChar w:fldCharType="end"/>
            </w:r>
          </w:hyperlink>
        </w:p>
        <w:p w14:paraId="23BBB76E" w14:textId="77777777" w:rsidR="002C21D8" w:rsidRDefault="00DD03CD">
          <w:pPr>
            <w:pStyle w:val="TOC1"/>
            <w:tabs>
              <w:tab w:val="right" w:leader="dot" w:pos="9016"/>
            </w:tabs>
            <w:rPr>
              <w:rFonts w:asciiTheme="minorHAnsi" w:eastAsiaTheme="minorEastAsia" w:hAnsiTheme="minorHAnsi"/>
              <w:noProof/>
              <w:sz w:val="22"/>
              <w:lang w:eastAsia="en-GB"/>
            </w:rPr>
          </w:pPr>
          <w:hyperlink w:anchor="_Toc122002131" w:history="1">
            <w:r w:rsidR="002C21D8" w:rsidRPr="006913B0">
              <w:rPr>
                <w:rStyle w:val="Hyperlink"/>
                <w:noProof/>
              </w:rPr>
              <w:t>Reference</w:t>
            </w:r>
            <w:r w:rsidR="002C21D8">
              <w:rPr>
                <w:noProof/>
                <w:webHidden/>
              </w:rPr>
              <w:tab/>
            </w:r>
            <w:r w:rsidR="002C21D8">
              <w:rPr>
                <w:noProof/>
                <w:webHidden/>
              </w:rPr>
              <w:fldChar w:fldCharType="begin"/>
            </w:r>
            <w:r w:rsidR="002C21D8">
              <w:rPr>
                <w:noProof/>
                <w:webHidden/>
              </w:rPr>
              <w:instrText xml:space="preserve"> PAGEREF _Toc122002131 \h </w:instrText>
            </w:r>
            <w:r w:rsidR="002C21D8">
              <w:rPr>
                <w:noProof/>
                <w:webHidden/>
              </w:rPr>
            </w:r>
            <w:r w:rsidR="002C21D8">
              <w:rPr>
                <w:noProof/>
                <w:webHidden/>
              </w:rPr>
              <w:fldChar w:fldCharType="separate"/>
            </w:r>
            <w:r w:rsidR="002C21D8">
              <w:rPr>
                <w:noProof/>
                <w:webHidden/>
              </w:rPr>
              <w:t>21</w:t>
            </w:r>
            <w:r w:rsidR="002C21D8">
              <w:rPr>
                <w:noProof/>
                <w:webHidden/>
              </w:rPr>
              <w:fldChar w:fldCharType="end"/>
            </w:r>
          </w:hyperlink>
        </w:p>
        <w:p w14:paraId="7378BBBE" w14:textId="77777777" w:rsidR="004672EC" w:rsidRDefault="004672EC" w:rsidP="004672EC">
          <w:pPr>
            <w:rPr>
              <w:b/>
              <w:bCs/>
              <w:noProof/>
            </w:rPr>
          </w:pPr>
          <w:r>
            <w:rPr>
              <w:b/>
              <w:bCs/>
              <w:noProof/>
            </w:rPr>
            <w:fldChar w:fldCharType="end"/>
          </w:r>
        </w:p>
      </w:sdtContent>
    </w:sdt>
    <w:p w14:paraId="79C75E7B" w14:textId="77777777" w:rsidR="00756098" w:rsidRPr="004672EC" w:rsidRDefault="00756098" w:rsidP="004672EC">
      <w:r>
        <w:rPr>
          <w:rFonts w:cs="Times New Roman"/>
        </w:rPr>
        <w:br w:type="page"/>
      </w:r>
    </w:p>
    <w:p w14:paraId="70809BA0" w14:textId="77777777" w:rsidR="00F6239E" w:rsidRPr="005833AA" w:rsidRDefault="002A0ACB" w:rsidP="005833AA">
      <w:pPr>
        <w:pStyle w:val="Heading1"/>
        <w:rPr>
          <w:rFonts w:cs="Times New Roman"/>
        </w:rPr>
      </w:pPr>
      <w:bookmarkStart w:id="2" w:name="_Toc122002112"/>
      <w:r w:rsidRPr="005833AA">
        <w:rPr>
          <w:rFonts w:cs="Times New Roman"/>
        </w:rPr>
        <w:t>Introduction</w:t>
      </w:r>
      <w:bookmarkEnd w:id="2"/>
    </w:p>
    <w:p w14:paraId="10DF4E93" w14:textId="77777777" w:rsidR="00F6239E" w:rsidRDefault="00F6239E" w:rsidP="005833AA">
      <w:pPr>
        <w:rPr>
          <w:rFonts w:cs="Times New Roman"/>
        </w:rPr>
      </w:pPr>
      <w:r w:rsidRPr="005833AA">
        <w:rPr>
          <w:rFonts w:cs="Times New Roman"/>
        </w:rPr>
        <w:t xml:space="preserve">Customer relationship management (CRM) and the systematic and operational activities utilised by the organisation to better serve customers will be covered in this study. We will start with an introduction to the company before moving on to discuss marketing mix </w:t>
      </w:r>
      <w:r w:rsidR="0074636F" w:rsidRPr="005833AA">
        <w:rPr>
          <w:rFonts w:cs="Times New Roman"/>
        </w:rPr>
        <w:t xml:space="preserve">models </w:t>
      </w:r>
      <w:r w:rsidRPr="005833AA">
        <w:rPr>
          <w:rFonts w:cs="Times New Roman"/>
        </w:rPr>
        <w:t xml:space="preserve">and </w:t>
      </w:r>
      <w:r w:rsidR="00535FDD" w:rsidRPr="005833AA">
        <w:rPr>
          <w:rFonts w:cs="Times New Roman"/>
        </w:rPr>
        <w:t xml:space="preserve">theories </w:t>
      </w:r>
      <w:r w:rsidRPr="005833AA">
        <w:rPr>
          <w:rFonts w:cs="Times New Roman"/>
        </w:rPr>
        <w:t>like Porter's Five Forces</w:t>
      </w:r>
      <w:r w:rsidR="00535FDD" w:rsidRPr="00535FDD">
        <w:rPr>
          <w:rFonts w:cs="Times New Roman"/>
        </w:rPr>
        <w:t xml:space="preserve"> </w:t>
      </w:r>
      <w:r w:rsidR="00535FDD" w:rsidRPr="005833AA">
        <w:rPr>
          <w:rFonts w:cs="Times New Roman"/>
        </w:rPr>
        <w:t>A</w:t>
      </w:r>
      <w:r w:rsidR="00535FDD">
        <w:rPr>
          <w:rFonts w:cs="Times New Roman"/>
        </w:rPr>
        <w:t>n</w:t>
      </w:r>
      <w:r w:rsidR="00535FDD" w:rsidRPr="005833AA">
        <w:rPr>
          <w:rFonts w:cs="Times New Roman"/>
        </w:rPr>
        <w:t>soff's,</w:t>
      </w:r>
      <w:r w:rsidRPr="005833AA">
        <w:rPr>
          <w:rFonts w:cs="Times New Roman"/>
        </w:rPr>
        <w:t xml:space="preserve"> and others. Many different perspectives on marketing and CRM will be explored. The next part will cover the </w:t>
      </w:r>
      <w:r w:rsidR="00535FDD" w:rsidRPr="005833AA">
        <w:rPr>
          <w:rFonts w:cs="Times New Roman"/>
        </w:rPr>
        <w:t xml:space="preserve">internal </w:t>
      </w:r>
      <w:r w:rsidRPr="005833AA">
        <w:rPr>
          <w:rFonts w:cs="Times New Roman"/>
        </w:rPr>
        <w:t xml:space="preserve">and </w:t>
      </w:r>
      <w:r w:rsidR="00535FDD" w:rsidRPr="005833AA">
        <w:rPr>
          <w:rFonts w:cs="Times New Roman"/>
        </w:rPr>
        <w:t xml:space="preserve">external </w:t>
      </w:r>
      <w:r w:rsidRPr="005833AA">
        <w:rPr>
          <w:rFonts w:cs="Times New Roman"/>
        </w:rPr>
        <w:t>elements impacting customer engagement and quality systems in the organisation. In addition, this analysis will pinpoint the CRM quality methods that work best. Theories of the customer experience will be discussed, as will the advantages and disadvantages of good customer interactions.</w:t>
      </w:r>
    </w:p>
    <w:p w14:paraId="61D62435" w14:textId="77777777" w:rsidR="00756098" w:rsidRDefault="00756098" w:rsidP="005833AA">
      <w:pPr>
        <w:rPr>
          <w:rFonts w:cs="Times New Roman"/>
        </w:rPr>
      </w:pPr>
    </w:p>
    <w:p w14:paraId="6F37F80B" w14:textId="77777777" w:rsidR="00756098" w:rsidRDefault="00756098" w:rsidP="005833AA">
      <w:pPr>
        <w:rPr>
          <w:rFonts w:cs="Times New Roman"/>
        </w:rPr>
      </w:pPr>
    </w:p>
    <w:p w14:paraId="5133A253" w14:textId="77777777" w:rsidR="00756098" w:rsidRPr="005833AA" w:rsidRDefault="00756098" w:rsidP="00756098">
      <w:pPr>
        <w:spacing w:line="259" w:lineRule="auto"/>
        <w:jc w:val="left"/>
        <w:rPr>
          <w:rFonts w:cs="Times New Roman"/>
        </w:rPr>
      </w:pPr>
      <w:r>
        <w:rPr>
          <w:rFonts w:cs="Times New Roman"/>
        </w:rPr>
        <w:br w:type="page"/>
      </w:r>
    </w:p>
    <w:p w14:paraId="44E72C62" w14:textId="77777777" w:rsidR="00F6239E" w:rsidRPr="005833AA" w:rsidRDefault="00F6239E" w:rsidP="005833AA">
      <w:pPr>
        <w:pStyle w:val="Heading2"/>
        <w:rPr>
          <w:rFonts w:eastAsia="Liberation Sans"/>
          <w:lang w:val="en-US"/>
        </w:rPr>
      </w:pPr>
      <w:bookmarkStart w:id="3" w:name="_TOC_250010"/>
      <w:bookmarkStart w:id="4" w:name="_Toc122002113"/>
      <w:r w:rsidRPr="005833AA">
        <w:rPr>
          <w:rFonts w:eastAsia="Liberation Sans"/>
          <w:lang w:val="en-US"/>
        </w:rPr>
        <w:t>Overview</w:t>
      </w:r>
      <w:r w:rsidRPr="005833AA">
        <w:rPr>
          <w:rFonts w:eastAsia="Liberation Sans"/>
          <w:spacing w:val="-6"/>
          <w:lang w:val="en-US"/>
        </w:rPr>
        <w:t xml:space="preserve"> </w:t>
      </w:r>
      <w:r w:rsidRPr="005833AA">
        <w:rPr>
          <w:rFonts w:eastAsia="Liberation Sans"/>
          <w:lang w:val="en-US"/>
        </w:rPr>
        <w:t>of</w:t>
      </w:r>
      <w:r w:rsidRPr="005833AA">
        <w:rPr>
          <w:rFonts w:eastAsia="Liberation Sans"/>
          <w:spacing w:val="-5"/>
          <w:lang w:val="en-US"/>
        </w:rPr>
        <w:t xml:space="preserve"> </w:t>
      </w:r>
      <w:r w:rsidRPr="005833AA">
        <w:rPr>
          <w:rFonts w:eastAsia="Liberation Sans"/>
          <w:lang w:val="en-US"/>
        </w:rPr>
        <w:t>the</w:t>
      </w:r>
      <w:r w:rsidRPr="005833AA">
        <w:rPr>
          <w:rFonts w:eastAsia="Liberation Sans"/>
          <w:spacing w:val="-5"/>
          <w:lang w:val="en-US"/>
        </w:rPr>
        <w:t xml:space="preserve"> </w:t>
      </w:r>
      <w:r w:rsidR="005831D1" w:rsidRPr="005833AA">
        <w:rPr>
          <w:rFonts w:eastAsia="Liberation Sans"/>
          <w:lang w:val="en-US"/>
        </w:rPr>
        <w:t>organization</w:t>
      </w:r>
      <w:bookmarkEnd w:id="3"/>
      <w:bookmarkEnd w:id="4"/>
    </w:p>
    <w:p w14:paraId="739E8A75" w14:textId="77777777" w:rsidR="00F6239E" w:rsidRPr="005833AA" w:rsidRDefault="00F6239E" w:rsidP="005833AA">
      <w:pPr>
        <w:rPr>
          <w:rFonts w:cs="Times New Roman"/>
        </w:rPr>
      </w:pPr>
      <w:r w:rsidRPr="005833AA">
        <w:rPr>
          <w:rFonts w:cs="Times New Roman"/>
        </w:rPr>
        <w:t xml:space="preserve">Sainsbury is one of the UK's leading grocery businesses, serving its consumers for many years. Sainsbury offers supermarkets, hypermarkets, forecourt shops, and convenience stores (Sainsbury, 2022). Nectar, Habitat, TU, and Argos are just a few of Sainsbury's private labels. The Sainsbury Group, which includes </w:t>
      </w:r>
      <w:r w:rsidR="00535FDD" w:rsidRPr="005833AA">
        <w:rPr>
          <w:rFonts w:cs="Times New Roman"/>
        </w:rPr>
        <w:t>Sainsbury's stores</w:t>
      </w:r>
      <w:r w:rsidR="00535FDD">
        <w:rPr>
          <w:rFonts w:cs="Times New Roman"/>
        </w:rPr>
        <w:t>,</w:t>
      </w:r>
      <w:r w:rsidR="00535FDD" w:rsidRPr="00535FDD">
        <w:rPr>
          <w:rFonts w:cs="Times New Roman"/>
        </w:rPr>
        <w:t xml:space="preserve"> </w:t>
      </w:r>
      <w:r w:rsidR="00535FDD" w:rsidRPr="005833AA">
        <w:rPr>
          <w:rFonts w:cs="Times New Roman"/>
        </w:rPr>
        <w:t xml:space="preserve">Sainsbury's Local, </w:t>
      </w:r>
      <w:r w:rsidRPr="005833AA">
        <w:rPr>
          <w:rFonts w:cs="Times New Roman"/>
        </w:rPr>
        <w:t xml:space="preserve">and </w:t>
      </w:r>
      <w:r w:rsidR="00535FDD">
        <w:rPr>
          <w:rFonts w:cs="Times New Roman"/>
        </w:rPr>
        <w:t>Sainsbury's Bank</w:t>
      </w:r>
      <w:r w:rsidRPr="005833AA">
        <w:rPr>
          <w:rFonts w:cs="Times New Roman"/>
        </w:rPr>
        <w:t>, will have 180000 workers by the year 2021. Sainsbury's has consistently ranked as one of the UK's most visited stores. Overall item sales at Sainsbury were up 8.3 percent, internet sales were up 102 percent, and food sales were up 7.8 percent. To insulate its consumers from the effects of COVID-19, Sainsbury's reported an underlying profit before tax of £356 million in 2020 (Sainsbury's annual report, 2021). In addition to its other offerings, it has begun stocking groceries and other goods. Sainsbury's places a premium on its customer connections, thus it sells only items that meet minimum quality requirements. Sainsbury is one of the most valuable firms in the United Kingdom because it serves its clients both in-store and online. The customer care hotline is fast to respond, and consumers may ask questions about any aspect of the goods and services.</w:t>
      </w:r>
    </w:p>
    <w:p w14:paraId="2432A90F" w14:textId="77777777" w:rsidR="00917DFD" w:rsidRPr="005833AA" w:rsidRDefault="00917DFD" w:rsidP="005833AA">
      <w:pPr>
        <w:pStyle w:val="Heading2"/>
        <w:rPr>
          <w:lang w:val="en-US"/>
        </w:rPr>
      </w:pPr>
      <w:bookmarkStart w:id="5" w:name="_Toc122002114"/>
      <w:r w:rsidRPr="005833AA">
        <w:rPr>
          <w:lang w:val="en-US"/>
        </w:rPr>
        <w:t>Marketing mix Product</w:t>
      </w:r>
      <w:bookmarkEnd w:id="5"/>
    </w:p>
    <w:p w14:paraId="468C7659" w14:textId="77777777" w:rsidR="00917DFD" w:rsidRPr="005833AA" w:rsidRDefault="00917DFD" w:rsidP="004672EC">
      <w:r w:rsidRPr="005833AA">
        <w:t>Sainsbury offers its consumers a wide selection of goods, including groceries, food items, kitchen supplies, and many more. Along with well-known brands, Sainsbury also sells its line of goods including Nectar, TU, Argos, and Habitat (Sainsbury, 2022). Sainsbury's has established itself as one of the UK's most well-known supermarket chains by stocking a large variety of items for its consumers to choose from.</w:t>
      </w:r>
    </w:p>
    <w:p w14:paraId="15A4FC44" w14:textId="77777777" w:rsidR="00917DFD" w:rsidRPr="00F12326" w:rsidRDefault="00917DFD" w:rsidP="004672EC">
      <w:pPr>
        <w:rPr>
          <w:rFonts w:eastAsia="Liberation Sans"/>
          <w:b/>
          <w:bCs/>
          <w:spacing w:val="-1"/>
          <w:lang w:val="en-US"/>
        </w:rPr>
      </w:pPr>
      <w:r w:rsidRPr="00F12326">
        <w:rPr>
          <w:rFonts w:eastAsia="Liberation Sans"/>
          <w:b/>
          <w:bCs/>
          <w:spacing w:val="-1"/>
          <w:lang w:val="en-US"/>
        </w:rPr>
        <w:t>Price</w:t>
      </w:r>
      <w:r w:rsidR="005833AA" w:rsidRPr="00F12326">
        <w:rPr>
          <w:rFonts w:eastAsia="Liberation Sans"/>
          <w:b/>
          <w:bCs/>
          <w:spacing w:val="-1"/>
          <w:lang w:val="en-US"/>
        </w:rPr>
        <w:t xml:space="preserve">: </w:t>
      </w:r>
      <w:r w:rsidRPr="00F12326">
        <w:rPr>
          <w:rFonts w:eastAsia="Liberation Sans"/>
          <w:lang w:val="en-US"/>
        </w:rPr>
        <w:t>Sainsbury's offers its high-quality goods to consumers at low prices be</w:t>
      </w:r>
      <w:r w:rsidR="00014ACB">
        <w:rPr>
          <w:rFonts w:eastAsia="Liberation Sans"/>
          <w:lang w:val="en-US"/>
        </w:rPr>
        <w:t>cause of</w:t>
      </w:r>
      <w:r w:rsidRPr="00F12326">
        <w:rPr>
          <w:rFonts w:eastAsia="Liberation Sans"/>
          <w:lang w:val="en-US"/>
        </w:rPr>
        <w:t xml:space="preserve"> </w:t>
      </w:r>
      <w:r w:rsidR="00014ACB">
        <w:rPr>
          <w:rFonts w:eastAsia="Liberation Sans"/>
          <w:lang w:val="en-US"/>
        </w:rPr>
        <w:t xml:space="preserve">its </w:t>
      </w:r>
      <w:r w:rsidRPr="00F12326">
        <w:rPr>
          <w:rFonts w:eastAsia="Liberation Sans"/>
          <w:lang w:val="en-US"/>
        </w:rPr>
        <w:t>strategic pricing policy. It provides low-priced, conventional offerings to its clientele.</w:t>
      </w:r>
    </w:p>
    <w:p w14:paraId="756E7E90" w14:textId="77777777" w:rsidR="00917DFD" w:rsidRPr="00F12326" w:rsidRDefault="00917DFD" w:rsidP="004672EC">
      <w:pPr>
        <w:rPr>
          <w:rFonts w:eastAsia="Liberation Sans"/>
          <w:b/>
          <w:bCs/>
          <w:spacing w:val="-1"/>
          <w:lang w:val="en-US"/>
        </w:rPr>
      </w:pPr>
      <w:r w:rsidRPr="00F12326">
        <w:rPr>
          <w:rFonts w:eastAsia="Liberation Sans"/>
          <w:b/>
          <w:bCs/>
          <w:spacing w:val="-1"/>
          <w:lang w:val="en-US"/>
        </w:rPr>
        <w:t>Placement</w:t>
      </w:r>
      <w:r w:rsidR="005833AA" w:rsidRPr="00F12326">
        <w:rPr>
          <w:rFonts w:eastAsia="Liberation Sans"/>
          <w:b/>
          <w:bCs/>
          <w:spacing w:val="-1"/>
          <w:lang w:val="en-US"/>
        </w:rPr>
        <w:t xml:space="preserve">: </w:t>
      </w:r>
      <w:r w:rsidRPr="00F12326">
        <w:rPr>
          <w:rFonts w:eastAsia="Liberation Sans"/>
          <w:lang w:val="en-US"/>
        </w:rPr>
        <w:t>To its customers, Sainsbury offers both in-store and online shopping options via its several websites</w:t>
      </w:r>
      <w:r w:rsidR="00F12326">
        <w:rPr>
          <w:rFonts w:eastAsia="Liberation Sans"/>
          <w:lang w:val="en-US"/>
        </w:rPr>
        <w:t xml:space="preserve"> (</w:t>
      </w:r>
      <w:r w:rsidR="00F12326">
        <w:rPr>
          <w:color w:val="222222"/>
          <w:szCs w:val="20"/>
          <w:shd w:val="clear" w:color="auto" w:fill="FFFFFF"/>
        </w:rPr>
        <w:t>Castronovo, and Huang, 2012</w:t>
      </w:r>
      <w:r w:rsidR="00F12326">
        <w:rPr>
          <w:rFonts w:eastAsia="Liberation Sans"/>
          <w:lang w:val="en-US"/>
        </w:rPr>
        <w:t>)</w:t>
      </w:r>
      <w:r w:rsidRPr="00F12326">
        <w:rPr>
          <w:rFonts w:eastAsia="Liberation Sans"/>
          <w:lang w:val="en-US"/>
        </w:rPr>
        <w:t>. The grocery chain Sainsbury's has over 1,300 always-open locations. Sainsbury's serves a ma</w:t>
      </w:r>
      <w:r w:rsidR="00014ACB">
        <w:rPr>
          <w:rFonts w:eastAsia="Liberation Sans"/>
          <w:lang w:val="en-US"/>
        </w:rPr>
        <w:t>ssive consumer base because of</w:t>
      </w:r>
      <w:r w:rsidRPr="00F12326">
        <w:rPr>
          <w:rFonts w:eastAsia="Liberation Sans"/>
          <w:lang w:val="en-US"/>
        </w:rPr>
        <w:t xml:space="preserve"> </w:t>
      </w:r>
      <w:r w:rsidR="00014ACB">
        <w:rPr>
          <w:rFonts w:eastAsia="Liberation Sans"/>
          <w:lang w:val="en-US"/>
        </w:rPr>
        <w:t xml:space="preserve">its </w:t>
      </w:r>
      <w:r w:rsidRPr="00F12326">
        <w:rPr>
          <w:rFonts w:eastAsia="Liberation Sans"/>
          <w:lang w:val="en-US"/>
        </w:rPr>
        <w:t>extensive distribution network. It also keeps up a profile on many social media sites.</w:t>
      </w:r>
    </w:p>
    <w:p w14:paraId="2AFA4D8E" w14:textId="77777777" w:rsidR="00917DFD" w:rsidRPr="00F12326" w:rsidRDefault="00917DFD" w:rsidP="004672EC">
      <w:pPr>
        <w:rPr>
          <w:rFonts w:eastAsia="Liberation Sans"/>
          <w:b/>
          <w:bCs/>
          <w:spacing w:val="-1"/>
          <w:lang w:val="en-US"/>
        </w:rPr>
      </w:pPr>
      <w:r w:rsidRPr="00F12326">
        <w:rPr>
          <w:rFonts w:eastAsia="Liberation Sans"/>
          <w:b/>
          <w:bCs/>
          <w:spacing w:val="-1"/>
          <w:lang w:val="en-US"/>
        </w:rPr>
        <w:t>Promotion</w:t>
      </w:r>
      <w:r w:rsidR="005833AA" w:rsidRPr="00F12326">
        <w:rPr>
          <w:rFonts w:eastAsia="Liberation Sans"/>
          <w:b/>
          <w:bCs/>
          <w:spacing w:val="-1"/>
          <w:lang w:val="en-US"/>
        </w:rPr>
        <w:t xml:space="preserve">: </w:t>
      </w:r>
      <w:r w:rsidRPr="00F12326">
        <w:rPr>
          <w:rFonts w:eastAsia="Liberation Sans"/>
          <w:lang w:val="en-US"/>
        </w:rPr>
        <w:t xml:space="preserve">Sainsbury's employs both in-store and outdoor advertising as part of </w:t>
      </w:r>
      <w:r w:rsidR="00014ACB">
        <w:rPr>
          <w:rFonts w:eastAsia="Liberation Sans"/>
          <w:lang w:val="en-US"/>
        </w:rPr>
        <w:t>its</w:t>
      </w:r>
      <w:r w:rsidRPr="00F12326">
        <w:rPr>
          <w:rFonts w:eastAsia="Liberation Sans"/>
          <w:lang w:val="en-US"/>
        </w:rPr>
        <w:t xml:space="preserve"> marketing mix. Digital marketing services, such as television and ra</w:t>
      </w:r>
      <w:r w:rsidR="00014ACB">
        <w:rPr>
          <w:rFonts w:eastAsia="Liberation Sans"/>
          <w:lang w:val="en-US"/>
        </w:rPr>
        <w:t>dio ads, have been included in</w:t>
      </w:r>
      <w:r w:rsidRPr="00F12326">
        <w:rPr>
          <w:rFonts w:eastAsia="Liberation Sans"/>
          <w:lang w:val="en-US"/>
        </w:rPr>
        <w:t xml:space="preserve"> Sainsbury's overall marketing strategy. In addition, it has widened its consumer base </w:t>
      </w:r>
      <w:r w:rsidR="00014ACB">
        <w:rPr>
          <w:rFonts w:eastAsia="Liberation Sans"/>
          <w:lang w:val="en-US"/>
        </w:rPr>
        <w:t>through</w:t>
      </w:r>
      <w:r w:rsidRPr="00F12326">
        <w:rPr>
          <w:rFonts w:eastAsia="Liberation Sans"/>
          <w:lang w:val="en-US"/>
        </w:rPr>
        <w:t xml:space="preserve"> its active participation in the social media communities of sites like Pinterest, </w:t>
      </w:r>
      <w:r w:rsidR="00F12326" w:rsidRPr="00F12326">
        <w:rPr>
          <w:rFonts w:eastAsia="Liberation Sans"/>
          <w:lang w:val="en-US"/>
        </w:rPr>
        <w:t xml:space="preserve">Facebook, </w:t>
      </w:r>
      <w:r w:rsidRPr="00F12326">
        <w:rPr>
          <w:rFonts w:eastAsia="Liberation Sans"/>
          <w:lang w:val="en-US"/>
        </w:rPr>
        <w:t xml:space="preserve">Twitter, </w:t>
      </w:r>
      <w:r w:rsidR="00F12326" w:rsidRPr="00F12326">
        <w:rPr>
          <w:rFonts w:eastAsia="Liberation Sans"/>
          <w:lang w:val="en-US"/>
        </w:rPr>
        <w:t xml:space="preserve">YouTube, </w:t>
      </w:r>
      <w:r w:rsidRPr="00F12326">
        <w:rPr>
          <w:rFonts w:eastAsia="Liberation Sans"/>
          <w:lang w:val="en-US"/>
        </w:rPr>
        <w:t xml:space="preserve">and </w:t>
      </w:r>
      <w:r w:rsidR="00F12326" w:rsidRPr="00F12326">
        <w:rPr>
          <w:rFonts w:eastAsia="Liberation Sans"/>
          <w:lang w:val="en-US"/>
        </w:rPr>
        <w:t xml:space="preserve">Instagram </w:t>
      </w:r>
      <w:r w:rsidRPr="00F12326">
        <w:rPr>
          <w:rFonts w:eastAsia="Liberation Sans"/>
          <w:lang w:val="en-US"/>
        </w:rPr>
        <w:t>(Sainsbury, 2022).</w:t>
      </w:r>
    </w:p>
    <w:p w14:paraId="5F7E01FF" w14:textId="77777777" w:rsidR="00917DFD" w:rsidRPr="005833AA" w:rsidRDefault="00917DFD" w:rsidP="005833AA">
      <w:pPr>
        <w:pStyle w:val="Heading2"/>
        <w:rPr>
          <w:rFonts w:eastAsia="Liberation Sans"/>
          <w:lang w:val="en-US"/>
        </w:rPr>
      </w:pPr>
      <w:bookmarkStart w:id="6" w:name="_TOC_250009"/>
      <w:bookmarkStart w:id="7" w:name="_Toc122002115"/>
      <w:r w:rsidRPr="005833AA">
        <w:rPr>
          <w:rFonts w:eastAsia="Liberation Sans"/>
          <w:lang w:val="en-US"/>
        </w:rPr>
        <w:t>Ansoff</w:t>
      </w:r>
      <w:r w:rsidRPr="005833AA">
        <w:rPr>
          <w:rFonts w:eastAsia="Liberation Sans"/>
          <w:spacing w:val="-5"/>
          <w:lang w:val="en-US"/>
        </w:rPr>
        <w:t xml:space="preserve"> </w:t>
      </w:r>
      <w:r w:rsidRPr="005833AA">
        <w:rPr>
          <w:rFonts w:eastAsia="Liberation Sans"/>
          <w:lang w:val="en-US"/>
        </w:rPr>
        <w:t>matrix</w:t>
      </w:r>
      <w:bookmarkEnd w:id="6"/>
      <w:bookmarkEnd w:id="7"/>
    </w:p>
    <w:tbl>
      <w:tblPr>
        <w:tblStyle w:val="TableNormal1"/>
        <w:tblW w:w="0" w:type="auto"/>
        <w:tblInd w:w="92" w:type="dxa"/>
        <w:tblLayout w:type="fixed"/>
        <w:tblLook w:val="01E0" w:firstRow="1" w:lastRow="1" w:firstColumn="1" w:lastColumn="1" w:noHBand="0" w:noVBand="0"/>
      </w:tblPr>
      <w:tblGrid>
        <w:gridCol w:w="4648"/>
        <w:gridCol w:w="4712"/>
      </w:tblGrid>
      <w:tr w:rsidR="00917DFD" w:rsidRPr="005833AA" w14:paraId="53872B95" w14:textId="77777777" w:rsidTr="00F12326">
        <w:trPr>
          <w:trHeight w:hRule="exact" w:val="1393"/>
        </w:trPr>
        <w:tc>
          <w:tcPr>
            <w:tcW w:w="4648" w:type="dxa"/>
            <w:tcBorders>
              <w:top w:val="single" w:sz="10" w:space="0" w:color="000000"/>
              <w:left w:val="single" w:sz="10" w:space="0" w:color="000000"/>
              <w:bottom w:val="single" w:sz="10" w:space="0" w:color="000000"/>
              <w:right w:val="single" w:sz="10" w:space="0" w:color="000000"/>
            </w:tcBorders>
          </w:tcPr>
          <w:p w14:paraId="001F836F" w14:textId="77777777" w:rsidR="00917DFD" w:rsidRPr="005833AA" w:rsidRDefault="00917DFD" w:rsidP="005833AA">
            <w:pPr>
              <w:pStyle w:val="TableParagraph"/>
              <w:spacing w:before="96" w:line="360" w:lineRule="auto"/>
              <w:ind w:left="89"/>
              <w:rPr>
                <w:rFonts w:ascii="Times New Roman" w:eastAsia="Liberation Sans" w:hAnsi="Times New Roman" w:cs="Times New Roman"/>
              </w:rPr>
            </w:pPr>
            <w:r w:rsidRPr="005833AA">
              <w:rPr>
                <w:rFonts w:ascii="Times New Roman" w:hAnsi="Times New Roman" w:cs="Times New Roman"/>
                <w:b/>
                <w:spacing w:val="-1"/>
              </w:rPr>
              <w:t>Market</w:t>
            </w:r>
            <w:r w:rsidRPr="005833AA">
              <w:rPr>
                <w:rFonts w:ascii="Times New Roman" w:hAnsi="Times New Roman" w:cs="Times New Roman"/>
                <w:b/>
                <w:spacing w:val="-6"/>
              </w:rPr>
              <w:t xml:space="preserve"> </w:t>
            </w:r>
            <w:r w:rsidRPr="005833AA">
              <w:rPr>
                <w:rFonts w:ascii="Times New Roman" w:hAnsi="Times New Roman" w:cs="Times New Roman"/>
                <w:b/>
                <w:spacing w:val="-1"/>
              </w:rPr>
              <w:t>penetration</w:t>
            </w:r>
          </w:p>
          <w:p w14:paraId="5401ED19" w14:textId="77777777" w:rsidR="00917DFD" w:rsidRPr="005833AA" w:rsidRDefault="00917DFD" w:rsidP="005833AA">
            <w:pPr>
              <w:pStyle w:val="ListParagraph"/>
              <w:numPr>
                <w:ilvl w:val="0"/>
                <w:numId w:val="4"/>
              </w:numPr>
              <w:tabs>
                <w:tab w:val="left" w:pos="809"/>
              </w:tabs>
              <w:spacing w:before="127" w:line="360" w:lineRule="auto"/>
              <w:rPr>
                <w:rFonts w:ascii="Times New Roman" w:eastAsia="Liberation Sans" w:hAnsi="Times New Roman" w:cs="Times New Roman"/>
              </w:rPr>
            </w:pPr>
            <w:r w:rsidRPr="005833AA">
              <w:rPr>
                <w:rFonts w:ascii="Times New Roman" w:hAnsi="Times New Roman" w:cs="Times New Roman"/>
                <w:spacing w:val="-1"/>
              </w:rPr>
              <w:t>Competitive</w:t>
            </w:r>
            <w:r w:rsidRPr="005833AA">
              <w:rPr>
                <w:rFonts w:ascii="Times New Roman" w:hAnsi="Times New Roman" w:cs="Times New Roman"/>
                <w:spacing w:val="-2"/>
              </w:rPr>
              <w:t xml:space="preserve"> </w:t>
            </w:r>
            <w:r w:rsidRPr="005833AA">
              <w:rPr>
                <w:rFonts w:ascii="Times New Roman" w:hAnsi="Times New Roman" w:cs="Times New Roman"/>
                <w:spacing w:val="-1"/>
              </w:rPr>
              <w:t>pricing</w:t>
            </w:r>
          </w:p>
        </w:tc>
        <w:tc>
          <w:tcPr>
            <w:tcW w:w="4712" w:type="dxa"/>
            <w:tcBorders>
              <w:top w:val="single" w:sz="10" w:space="0" w:color="000000"/>
              <w:left w:val="single" w:sz="10" w:space="0" w:color="000000"/>
              <w:bottom w:val="single" w:sz="10" w:space="0" w:color="000000"/>
              <w:right w:val="single" w:sz="10" w:space="0" w:color="000000"/>
            </w:tcBorders>
          </w:tcPr>
          <w:p w14:paraId="68F1C5A0" w14:textId="77777777" w:rsidR="00917DFD" w:rsidRPr="005833AA" w:rsidRDefault="00917DFD" w:rsidP="005833AA">
            <w:pPr>
              <w:pStyle w:val="TableParagraph"/>
              <w:spacing w:before="96" w:line="360" w:lineRule="auto"/>
              <w:ind w:left="89"/>
              <w:rPr>
                <w:rFonts w:ascii="Times New Roman" w:eastAsia="Liberation Sans" w:hAnsi="Times New Roman" w:cs="Times New Roman"/>
              </w:rPr>
            </w:pPr>
            <w:r w:rsidRPr="005833AA">
              <w:rPr>
                <w:rFonts w:ascii="Times New Roman" w:hAnsi="Times New Roman" w:cs="Times New Roman"/>
                <w:b/>
                <w:spacing w:val="-1"/>
              </w:rPr>
              <w:t>Product</w:t>
            </w:r>
            <w:r w:rsidRPr="005833AA">
              <w:rPr>
                <w:rFonts w:ascii="Times New Roman" w:hAnsi="Times New Roman" w:cs="Times New Roman"/>
                <w:b/>
                <w:spacing w:val="-13"/>
              </w:rPr>
              <w:t xml:space="preserve"> </w:t>
            </w:r>
            <w:r w:rsidRPr="005833AA">
              <w:rPr>
                <w:rFonts w:ascii="Times New Roman" w:hAnsi="Times New Roman" w:cs="Times New Roman"/>
                <w:b/>
                <w:spacing w:val="-1"/>
              </w:rPr>
              <w:t>development</w:t>
            </w:r>
          </w:p>
          <w:p w14:paraId="1E3788C8" w14:textId="7935DD80" w:rsidR="00917DFD" w:rsidRPr="005833AA" w:rsidRDefault="00917DFD" w:rsidP="005833AA">
            <w:pPr>
              <w:pStyle w:val="ListParagraph"/>
              <w:numPr>
                <w:ilvl w:val="0"/>
                <w:numId w:val="3"/>
              </w:numPr>
              <w:tabs>
                <w:tab w:val="left" w:pos="809"/>
                <w:tab w:val="left" w:pos="2000"/>
                <w:tab w:val="left" w:pos="2813"/>
                <w:tab w:val="left" w:pos="3211"/>
                <w:tab w:val="left" w:pos="4194"/>
              </w:tabs>
              <w:spacing w:before="127" w:line="360" w:lineRule="auto"/>
              <w:ind w:right="86"/>
              <w:rPr>
                <w:rFonts w:ascii="Times New Roman" w:eastAsia="Liberation Sans" w:hAnsi="Times New Roman" w:cs="Times New Roman"/>
              </w:rPr>
            </w:pPr>
            <w:r w:rsidRPr="005833AA">
              <w:rPr>
                <w:rFonts w:ascii="Times New Roman" w:hAnsi="Times New Roman" w:cs="Times New Roman"/>
                <w:spacing w:val="-1"/>
                <w:w w:val="95"/>
              </w:rPr>
              <w:t>Sainsbury</w:t>
            </w:r>
            <w:r w:rsidR="00A26E8E">
              <w:rPr>
                <w:rFonts w:ascii="Times New Roman" w:hAnsi="Times New Roman" w:cs="Times New Roman"/>
                <w:spacing w:val="-1"/>
                <w:w w:val="95"/>
              </w:rPr>
              <w:t>’s</w:t>
            </w:r>
            <w:r w:rsidRPr="005833AA">
              <w:rPr>
                <w:rFonts w:ascii="Times New Roman" w:hAnsi="Times New Roman" w:cs="Times New Roman"/>
                <w:spacing w:val="-1"/>
                <w:w w:val="95"/>
              </w:rPr>
              <w:tab/>
              <w:t>needs</w:t>
            </w:r>
            <w:r w:rsidRPr="005833AA">
              <w:rPr>
                <w:rFonts w:ascii="Times New Roman" w:hAnsi="Times New Roman" w:cs="Times New Roman"/>
                <w:spacing w:val="-1"/>
                <w:w w:val="95"/>
              </w:rPr>
              <w:tab/>
            </w:r>
            <w:r w:rsidRPr="005833AA">
              <w:rPr>
                <w:rFonts w:ascii="Times New Roman" w:hAnsi="Times New Roman" w:cs="Times New Roman"/>
                <w:w w:val="95"/>
              </w:rPr>
              <w:t>to</w:t>
            </w:r>
            <w:r w:rsidRPr="005833AA">
              <w:rPr>
                <w:rFonts w:ascii="Times New Roman" w:hAnsi="Times New Roman" w:cs="Times New Roman"/>
                <w:w w:val="95"/>
              </w:rPr>
              <w:tab/>
            </w:r>
            <w:r w:rsidRPr="005833AA">
              <w:rPr>
                <w:rFonts w:ascii="Times New Roman" w:hAnsi="Times New Roman" w:cs="Times New Roman"/>
                <w:spacing w:val="-1"/>
              </w:rPr>
              <w:t>develop</w:t>
            </w:r>
            <w:r w:rsidRPr="005833AA">
              <w:rPr>
                <w:rFonts w:ascii="Times New Roman" w:hAnsi="Times New Roman" w:cs="Times New Roman"/>
                <w:spacing w:val="-1"/>
              </w:rPr>
              <w:tab/>
            </w:r>
            <w:r w:rsidRPr="005833AA">
              <w:rPr>
                <w:rFonts w:ascii="Times New Roman" w:hAnsi="Times New Roman" w:cs="Times New Roman"/>
              </w:rPr>
              <w:t>new</w:t>
            </w:r>
            <w:r w:rsidRPr="005833AA">
              <w:rPr>
                <w:rFonts w:ascii="Times New Roman" w:hAnsi="Times New Roman" w:cs="Times New Roman"/>
                <w:spacing w:val="23"/>
              </w:rPr>
              <w:t xml:space="preserve"> </w:t>
            </w:r>
            <w:r w:rsidRPr="005833AA">
              <w:rPr>
                <w:rFonts w:ascii="Times New Roman" w:hAnsi="Times New Roman" w:cs="Times New Roman"/>
                <w:spacing w:val="-1"/>
              </w:rPr>
              <w:t>products</w:t>
            </w:r>
          </w:p>
        </w:tc>
      </w:tr>
      <w:tr w:rsidR="00917DFD" w:rsidRPr="005833AA" w14:paraId="3A565E33" w14:textId="77777777" w:rsidTr="00F12326">
        <w:trPr>
          <w:trHeight w:hRule="exact" w:val="1412"/>
        </w:trPr>
        <w:tc>
          <w:tcPr>
            <w:tcW w:w="4648" w:type="dxa"/>
            <w:tcBorders>
              <w:top w:val="single" w:sz="10" w:space="0" w:color="000000"/>
              <w:left w:val="single" w:sz="10" w:space="0" w:color="000000"/>
              <w:bottom w:val="single" w:sz="10" w:space="0" w:color="000000"/>
              <w:right w:val="single" w:sz="10" w:space="0" w:color="000000"/>
            </w:tcBorders>
          </w:tcPr>
          <w:p w14:paraId="039FE58C" w14:textId="77777777" w:rsidR="00917DFD" w:rsidRPr="005833AA" w:rsidRDefault="00917DFD" w:rsidP="005833AA">
            <w:pPr>
              <w:pStyle w:val="TableParagraph"/>
              <w:spacing w:before="96" w:line="360" w:lineRule="auto"/>
              <w:ind w:left="89"/>
              <w:rPr>
                <w:rFonts w:ascii="Times New Roman" w:eastAsia="Liberation Sans" w:hAnsi="Times New Roman" w:cs="Times New Roman"/>
              </w:rPr>
            </w:pPr>
            <w:r w:rsidRPr="005833AA">
              <w:rPr>
                <w:rFonts w:ascii="Times New Roman" w:hAnsi="Times New Roman" w:cs="Times New Roman"/>
                <w:b/>
                <w:spacing w:val="-1"/>
              </w:rPr>
              <w:t>Market</w:t>
            </w:r>
            <w:r w:rsidRPr="005833AA">
              <w:rPr>
                <w:rFonts w:ascii="Times New Roman" w:hAnsi="Times New Roman" w:cs="Times New Roman"/>
                <w:b/>
                <w:spacing w:val="-6"/>
              </w:rPr>
              <w:t xml:space="preserve"> </w:t>
            </w:r>
            <w:r w:rsidRPr="005833AA">
              <w:rPr>
                <w:rFonts w:ascii="Times New Roman" w:hAnsi="Times New Roman" w:cs="Times New Roman"/>
                <w:b/>
                <w:spacing w:val="-1"/>
              </w:rPr>
              <w:t>development</w:t>
            </w:r>
          </w:p>
          <w:p w14:paraId="2835ED59" w14:textId="77777777" w:rsidR="00917DFD" w:rsidRPr="005833AA" w:rsidRDefault="00917DFD" w:rsidP="005833AA">
            <w:pPr>
              <w:pStyle w:val="ListParagraph"/>
              <w:numPr>
                <w:ilvl w:val="0"/>
                <w:numId w:val="2"/>
              </w:numPr>
              <w:tabs>
                <w:tab w:val="left" w:pos="809"/>
              </w:tabs>
              <w:spacing w:before="125" w:line="360" w:lineRule="auto"/>
              <w:rPr>
                <w:rFonts w:ascii="Times New Roman" w:eastAsia="Liberation Sans" w:hAnsi="Times New Roman" w:cs="Times New Roman"/>
              </w:rPr>
            </w:pPr>
            <w:r w:rsidRPr="005833AA">
              <w:rPr>
                <w:rFonts w:ascii="Times New Roman" w:hAnsi="Times New Roman" w:cs="Times New Roman"/>
                <w:spacing w:val="-1"/>
              </w:rPr>
              <w:t>Market</w:t>
            </w:r>
            <w:r w:rsidRPr="005833AA">
              <w:rPr>
                <w:rFonts w:ascii="Times New Roman" w:hAnsi="Times New Roman" w:cs="Times New Roman"/>
              </w:rPr>
              <w:t xml:space="preserve"> </w:t>
            </w:r>
            <w:r w:rsidRPr="005833AA">
              <w:rPr>
                <w:rFonts w:ascii="Times New Roman" w:hAnsi="Times New Roman" w:cs="Times New Roman"/>
                <w:spacing w:val="-1"/>
              </w:rPr>
              <w:t>expansion</w:t>
            </w:r>
          </w:p>
        </w:tc>
        <w:tc>
          <w:tcPr>
            <w:tcW w:w="4712" w:type="dxa"/>
            <w:tcBorders>
              <w:top w:val="single" w:sz="10" w:space="0" w:color="000000"/>
              <w:left w:val="single" w:sz="10" w:space="0" w:color="000000"/>
              <w:bottom w:val="single" w:sz="10" w:space="0" w:color="000000"/>
              <w:right w:val="single" w:sz="10" w:space="0" w:color="000000"/>
            </w:tcBorders>
          </w:tcPr>
          <w:p w14:paraId="37DF3FBB" w14:textId="77777777" w:rsidR="00917DFD" w:rsidRPr="005833AA" w:rsidRDefault="00917DFD" w:rsidP="005833AA">
            <w:pPr>
              <w:pStyle w:val="TableParagraph"/>
              <w:spacing w:before="96" w:line="360" w:lineRule="auto"/>
              <w:ind w:left="89"/>
              <w:rPr>
                <w:rFonts w:ascii="Times New Roman" w:eastAsia="Liberation Sans" w:hAnsi="Times New Roman" w:cs="Times New Roman"/>
              </w:rPr>
            </w:pPr>
            <w:r w:rsidRPr="005833AA">
              <w:rPr>
                <w:rFonts w:ascii="Times New Roman" w:hAnsi="Times New Roman" w:cs="Times New Roman"/>
                <w:b/>
                <w:spacing w:val="-1"/>
              </w:rPr>
              <w:t>Diversification</w:t>
            </w:r>
          </w:p>
          <w:p w14:paraId="0A9CBEF4" w14:textId="5AC078EB" w:rsidR="00917DFD" w:rsidRPr="005833AA" w:rsidRDefault="00917DFD" w:rsidP="005833AA">
            <w:pPr>
              <w:pStyle w:val="ListParagraph"/>
              <w:numPr>
                <w:ilvl w:val="0"/>
                <w:numId w:val="1"/>
              </w:numPr>
              <w:tabs>
                <w:tab w:val="left" w:pos="809"/>
              </w:tabs>
              <w:spacing w:before="125" w:line="360" w:lineRule="auto"/>
              <w:ind w:right="88"/>
              <w:rPr>
                <w:rFonts w:ascii="Times New Roman" w:eastAsia="Liberation Sans" w:hAnsi="Times New Roman" w:cs="Times New Roman"/>
              </w:rPr>
            </w:pPr>
            <w:r w:rsidRPr="005833AA">
              <w:rPr>
                <w:rFonts w:ascii="Times New Roman" w:hAnsi="Times New Roman" w:cs="Times New Roman"/>
                <w:spacing w:val="-1"/>
              </w:rPr>
              <w:t>Sainsbury</w:t>
            </w:r>
            <w:r w:rsidR="006E30A2">
              <w:rPr>
                <w:rFonts w:ascii="Times New Roman" w:hAnsi="Times New Roman" w:cs="Times New Roman"/>
              </w:rPr>
              <w:t>’s</w:t>
            </w:r>
            <w:r w:rsidRPr="005833AA">
              <w:rPr>
                <w:rFonts w:ascii="Times New Roman" w:hAnsi="Times New Roman" w:cs="Times New Roman"/>
                <w:spacing w:val="56"/>
              </w:rPr>
              <w:t xml:space="preserve"> </w:t>
            </w:r>
            <w:r w:rsidRPr="005833AA">
              <w:rPr>
                <w:rFonts w:ascii="Times New Roman" w:hAnsi="Times New Roman" w:cs="Times New Roman"/>
                <w:spacing w:val="-1"/>
              </w:rPr>
              <w:t>should</w:t>
            </w:r>
            <w:r w:rsidRPr="005833AA">
              <w:rPr>
                <w:rFonts w:ascii="Times New Roman" w:hAnsi="Times New Roman" w:cs="Times New Roman"/>
              </w:rPr>
              <w:t xml:space="preserve"> </w:t>
            </w:r>
            <w:r w:rsidRPr="005833AA">
              <w:rPr>
                <w:rFonts w:ascii="Times New Roman" w:hAnsi="Times New Roman" w:cs="Times New Roman"/>
                <w:spacing w:val="55"/>
              </w:rPr>
              <w:t xml:space="preserve"> </w:t>
            </w:r>
            <w:r w:rsidRPr="005833AA">
              <w:rPr>
                <w:rFonts w:ascii="Times New Roman" w:hAnsi="Times New Roman" w:cs="Times New Roman"/>
                <w:spacing w:val="-1"/>
              </w:rPr>
              <w:t>consider</w:t>
            </w:r>
            <w:r w:rsidRPr="005833AA">
              <w:rPr>
                <w:rFonts w:ascii="Times New Roman" w:hAnsi="Times New Roman" w:cs="Times New Roman"/>
              </w:rPr>
              <w:t xml:space="preserve"> </w:t>
            </w:r>
            <w:r w:rsidRPr="005833AA">
              <w:rPr>
                <w:rFonts w:ascii="Times New Roman" w:hAnsi="Times New Roman" w:cs="Times New Roman"/>
                <w:spacing w:val="57"/>
              </w:rPr>
              <w:t xml:space="preserve"> </w:t>
            </w:r>
            <w:r w:rsidRPr="005833AA">
              <w:rPr>
                <w:rFonts w:ascii="Times New Roman" w:hAnsi="Times New Roman" w:cs="Times New Roman"/>
                <w:spacing w:val="-1"/>
              </w:rPr>
              <w:t>entering</w:t>
            </w:r>
            <w:r w:rsidRPr="005833AA">
              <w:rPr>
                <w:rFonts w:ascii="Times New Roman" w:hAnsi="Times New Roman" w:cs="Times New Roman"/>
                <w:spacing w:val="29"/>
              </w:rPr>
              <w:t xml:space="preserve"> </w:t>
            </w:r>
            <w:r w:rsidRPr="005833AA">
              <w:rPr>
                <w:rFonts w:ascii="Times New Roman" w:hAnsi="Times New Roman" w:cs="Times New Roman"/>
              </w:rPr>
              <w:t>new</w:t>
            </w:r>
            <w:r w:rsidRPr="005833AA">
              <w:rPr>
                <w:rFonts w:ascii="Times New Roman" w:hAnsi="Times New Roman" w:cs="Times New Roman"/>
                <w:spacing w:val="-3"/>
              </w:rPr>
              <w:t xml:space="preserve"> </w:t>
            </w:r>
            <w:r w:rsidRPr="005833AA">
              <w:rPr>
                <w:rFonts w:ascii="Times New Roman" w:hAnsi="Times New Roman" w:cs="Times New Roman"/>
                <w:spacing w:val="-1"/>
              </w:rPr>
              <w:t>markets</w:t>
            </w:r>
            <w:r w:rsidRPr="005833AA">
              <w:rPr>
                <w:rFonts w:ascii="Times New Roman" w:hAnsi="Times New Roman" w:cs="Times New Roman"/>
                <w:spacing w:val="-2"/>
              </w:rPr>
              <w:t xml:space="preserve"> </w:t>
            </w:r>
            <w:r w:rsidRPr="005833AA">
              <w:rPr>
                <w:rFonts w:ascii="Times New Roman" w:hAnsi="Times New Roman" w:cs="Times New Roman"/>
                <w:spacing w:val="-1"/>
              </w:rPr>
              <w:t>with</w:t>
            </w:r>
            <w:r w:rsidRPr="005833AA">
              <w:rPr>
                <w:rFonts w:ascii="Times New Roman" w:hAnsi="Times New Roman" w:cs="Times New Roman"/>
                <w:spacing w:val="-2"/>
              </w:rPr>
              <w:t xml:space="preserve"> different</w:t>
            </w:r>
            <w:r w:rsidRPr="005833AA">
              <w:rPr>
                <w:rFonts w:ascii="Times New Roman" w:hAnsi="Times New Roman" w:cs="Times New Roman"/>
              </w:rPr>
              <w:t xml:space="preserve"> </w:t>
            </w:r>
            <w:r w:rsidRPr="005833AA">
              <w:rPr>
                <w:rFonts w:ascii="Times New Roman" w:hAnsi="Times New Roman" w:cs="Times New Roman"/>
                <w:spacing w:val="-1"/>
              </w:rPr>
              <w:t>products</w:t>
            </w:r>
          </w:p>
        </w:tc>
      </w:tr>
    </w:tbl>
    <w:p w14:paraId="1E688FEA" w14:textId="77777777" w:rsidR="00917DFD" w:rsidRPr="005833AA" w:rsidRDefault="00917DFD" w:rsidP="005833AA">
      <w:pPr>
        <w:widowControl w:val="0"/>
        <w:spacing w:before="4" w:after="0"/>
        <w:outlineLvl w:val="0"/>
        <w:rPr>
          <w:rFonts w:eastAsia="Liberation Sans" w:cs="Times New Roman"/>
          <w:sz w:val="22"/>
          <w:lang w:val="en-US"/>
        </w:rPr>
      </w:pPr>
    </w:p>
    <w:p w14:paraId="2C65BF21" w14:textId="77777777" w:rsidR="00917DFD" w:rsidRPr="004672EC" w:rsidRDefault="00917DFD" w:rsidP="004672EC">
      <w:pPr>
        <w:rPr>
          <w:rFonts w:eastAsia="Liberation Sans"/>
          <w:szCs w:val="24"/>
          <w:lang w:val="en-US"/>
        </w:rPr>
      </w:pPr>
      <w:r w:rsidRPr="004672EC">
        <w:rPr>
          <w:rFonts w:eastAsia="Liberation Sans"/>
          <w:b/>
          <w:bCs/>
          <w:spacing w:val="-1"/>
          <w:szCs w:val="24"/>
          <w:lang w:val="en-US"/>
        </w:rPr>
        <w:t>Market</w:t>
      </w:r>
      <w:r w:rsidRPr="004672EC">
        <w:rPr>
          <w:rFonts w:eastAsia="Liberation Sans"/>
          <w:b/>
          <w:bCs/>
          <w:spacing w:val="-6"/>
          <w:szCs w:val="24"/>
          <w:lang w:val="en-US"/>
        </w:rPr>
        <w:t xml:space="preserve"> </w:t>
      </w:r>
      <w:r w:rsidRPr="004672EC">
        <w:rPr>
          <w:rFonts w:eastAsia="Liberation Sans"/>
          <w:b/>
          <w:bCs/>
          <w:spacing w:val="-1"/>
          <w:szCs w:val="24"/>
          <w:lang w:val="en-US"/>
        </w:rPr>
        <w:t>penetration</w:t>
      </w:r>
      <w:r w:rsidR="005833AA" w:rsidRPr="004672EC">
        <w:rPr>
          <w:rFonts w:eastAsia="Liberation Sans"/>
          <w:szCs w:val="24"/>
          <w:lang w:val="en-US"/>
        </w:rPr>
        <w:t xml:space="preserve">: </w:t>
      </w:r>
      <w:r w:rsidRPr="004672EC">
        <w:rPr>
          <w:szCs w:val="24"/>
        </w:rPr>
        <w:t>Sainsbury's use of competitive pricing has enabled them to provide customers with high-quality goods at rea</w:t>
      </w:r>
      <w:r w:rsidR="00F12326" w:rsidRPr="004672EC">
        <w:rPr>
          <w:szCs w:val="24"/>
        </w:rPr>
        <w:t>sonable prices</w:t>
      </w:r>
      <w:r w:rsidRPr="004672EC">
        <w:rPr>
          <w:szCs w:val="24"/>
        </w:rPr>
        <w:t>. The corporation has switched to this strategy to keep as many customers as possible</w:t>
      </w:r>
      <w:r w:rsidR="00F12326" w:rsidRPr="004672EC">
        <w:rPr>
          <w:szCs w:val="24"/>
        </w:rPr>
        <w:t xml:space="preserve"> (Sainsbury, 2022)</w:t>
      </w:r>
      <w:r w:rsidRPr="004672EC">
        <w:rPr>
          <w:szCs w:val="24"/>
        </w:rPr>
        <w:t>.</w:t>
      </w:r>
    </w:p>
    <w:p w14:paraId="56621487" w14:textId="77777777" w:rsidR="00917DFD" w:rsidRPr="004672EC" w:rsidRDefault="00917DFD" w:rsidP="004672EC">
      <w:pPr>
        <w:rPr>
          <w:rFonts w:eastAsia="Liberation Sans"/>
          <w:szCs w:val="24"/>
          <w:lang w:val="en-US"/>
        </w:rPr>
      </w:pPr>
      <w:r w:rsidRPr="004672EC">
        <w:rPr>
          <w:rFonts w:eastAsia="Liberation Sans"/>
          <w:b/>
          <w:bCs/>
          <w:spacing w:val="-1"/>
          <w:szCs w:val="24"/>
          <w:lang w:val="en-US"/>
        </w:rPr>
        <w:t>Market</w:t>
      </w:r>
      <w:r w:rsidRPr="004672EC">
        <w:rPr>
          <w:rFonts w:eastAsia="Liberation Sans"/>
          <w:b/>
          <w:bCs/>
          <w:spacing w:val="-6"/>
          <w:szCs w:val="24"/>
          <w:lang w:val="en-US"/>
        </w:rPr>
        <w:t xml:space="preserve"> </w:t>
      </w:r>
      <w:r w:rsidRPr="004672EC">
        <w:rPr>
          <w:rFonts w:eastAsia="Liberation Sans"/>
          <w:b/>
          <w:bCs/>
          <w:spacing w:val="-1"/>
          <w:szCs w:val="24"/>
          <w:lang w:val="en-US"/>
        </w:rPr>
        <w:t>development</w:t>
      </w:r>
      <w:r w:rsidR="005833AA" w:rsidRPr="004672EC">
        <w:rPr>
          <w:rFonts w:eastAsia="Liberation Sans"/>
          <w:szCs w:val="24"/>
          <w:lang w:val="en-US"/>
        </w:rPr>
        <w:t xml:space="preserve">: </w:t>
      </w:r>
      <w:r w:rsidR="00691802" w:rsidRPr="004672EC">
        <w:rPr>
          <w:szCs w:val="24"/>
        </w:rPr>
        <w:t>The business could think about entering new markets by building stores in underserved sections of the country, such as rural districts.</w:t>
      </w:r>
    </w:p>
    <w:p w14:paraId="0BBA5A16" w14:textId="77777777" w:rsidR="00691802" w:rsidRPr="004672EC" w:rsidRDefault="00691802" w:rsidP="004672EC">
      <w:pPr>
        <w:rPr>
          <w:rFonts w:eastAsia="Liberation Sans"/>
          <w:b/>
          <w:bCs/>
          <w:spacing w:val="-1"/>
          <w:szCs w:val="24"/>
          <w:lang w:val="en-US"/>
        </w:rPr>
      </w:pPr>
      <w:r w:rsidRPr="004672EC">
        <w:rPr>
          <w:rFonts w:eastAsia="Liberation Sans"/>
          <w:b/>
          <w:bCs/>
          <w:spacing w:val="-1"/>
          <w:szCs w:val="24"/>
          <w:lang w:val="en-US"/>
        </w:rPr>
        <w:t>Product</w:t>
      </w:r>
      <w:r w:rsidRPr="004672EC">
        <w:rPr>
          <w:rFonts w:eastAsia="Liberation Sans"/>
          <w:b/>
          <w:bCs/>
          <w:spacing w:val="-13"/>
          <w:szCs w:val="24"/>
          <w:lang w:val="en-US"/>
        </w:rPr>
        <w:t xml:space="preserve"> </w:t>
      </w:r>
      <w:r w:rsidRPr="004672EC">
        <w:rPr>
          <w:rFonts w:eastAsia="Liberation Sans"/>
          <w:b/>
          <w:bCs/>
          <w:spacing w:val="-1"/>
          <w:szCs w:val="24"/>
          <w:lang w:val="en-US"/>
        </w:rPr>
        <w:t>development</w:t>
      </w:r>
      <w:r w:rsidR="005833AA" w:rsidRPr="004672EC">
        <w:rPr>
          <w:rFonts w:eastAsia="Liberation Sans"/>
          <w:b/>
          <w:bCs/>
          <w:spacing w:val="-1"/>
          <w:szCs w:val="24"/>
          <w:lang w:val="en-US"/>
        </w:rPr>
        <w:t xml:space="preserve">: </w:t>
      </w:r>
      <w:r w:rsidRPr="004672EC">
        <w:rPr>
          <w:rFonts w:eastAsia="Liberation Sans"/>
          <w:szCs w:val="24"/>
          <w:lang w:val="en-US"/>
        </w:rPr>
        <w:t>Even if Sainsbury's already offers its own goods as TU, Nectar, Argos, and Habitat, the corporation may get an edge in the market by creating innovative new items</w:t>
      </w:r>
      <w:r w:rsidR="00F12326" w:rsidRPr="004672EC">
        <w:rPr>
          <w:rFonts w:eastAsia="Liberation Sans"/>
          <w:szCs w:val="24"/>
          <w:lang w:val="en-US"/>
        </w:rPr>
        <w:t xml:space="preserve"> (</w:t>
      </w:r>
      <w:r w:rsidR="00F12326" w:rsidRPr="004672EC">
        <w:rPr>
          <w:color w:val="222222"/>
          <w:szCs w:val="24"/>
          <w:shd w:val="clear" w:color="auto" w:fill="FFFFFF"/>
        </w:rPr>
        <w:t>Castronovo, and Huang, 2012</w:t>
      </w:r>
      <w:r w:rsidR="00F12326" w:rsidRPr="004672EC">
        <w:rPr>
          <w:rFonts w:eastAsia="Liberation Sans"/>
          <w:szCs w:val="24"/>
          <w:lang w:val="en-US"/>
        </w:rPr>
        <w:t>)</w:t>
      </w:r>
      <w:r w:rsidRPr="004672EC">
        <w:rPr>
          <w:rFonts w:eastAsia="Liberation Sans"/>
          <w:szCs w:val="24"/>
          <w:lang w:val="en-US"/>
        </w:rPr>
        <w:t>. Before coming up with brand new items, the shop should assess the market and the strategies used by their closest rivals.</w:t>
      </w:r>
    </w:p>
    <w:p w14:paraId="071EA5B5" w14:textId="77777777" w:rsidR="00691802" w:rsidRPr="004672EC" w:rsidRDefault="00691802" w:rsidP="004672EC">
      <w:pPr>
        <w:rPr>
          <w:rFonts w:eastAsia="Liberation Sans"/>
          <w:b/>
          <w:bCs/>
          <w:spacing w:val="-1"/>
          <w:szCs w:val="24"/>
          <w:lang w:val="en-US"/>
        </w:rPr>
      </w:pPr>
      <w:r w:rsidRPr="004672EC">
        <w:rPr>
          <w:rFonts w:eastAsia="Liberation Sans"/>
          <w:b/>
          <w:bCs/>
          <w:spacing w:val="-1"/>
          <w:szCs w:val="24"/>
          <w:lang w:val="en-US"/>
        </w:rPr>
        <w:t>Diversification</w:t>
      </w:r>
      <w:r w:rsidR="005833AA" w:rsidRPr="004672EC">
        <w:rPr>
          <w:rFonts w:eastAsia="Liberation Sans"/>
          <w:b/>
          <w:bCs/>
          <w:spacing w:val="-1"/>
          <w:szCs w:val="24"/>
          <w:lang w:val="en-US"/>
        </w:rPr>
        <w:t xml:space="preserve">: </w:t>
      </w:r>
      <w:r w:rsidRPr="004672EC">
        <w:rPr>
          <w:rFonts w:eastAsia="Liberation Sans"/>
          <w:szCs w:val="24"/>
          <w:lang w:val="en-US"/>
        </w:rPr>
        <w:t>Sainsbury might expand into new customer bases by setting up shop in less urban locations, and by creating innovative new goods.</w:t>
      </w:r>
    </w:p>
    <w:p w14:paraId="3DC7CE92" w14:textId="77777777" w:rsidR="00691802" w:rsidRPr="005833AA" w:rsidRDefault="00691802" w:rsidP="005833AA">
      <w:pPr>
        <w:pStyle w:val="Heading2"/>
        <w:rPr>
          <w:rFonts w:eastAsia="Liberation Sans"/>
          <w:lang w:val="en-US"/>
        </w:rPr>
      </w:pPr>
      <w:bookmarkStart w:id="8" w:name="_TOC_250008"/>
      <w:bookmarkStart w:id="9" w:name="_Toc122002116"/>
      <w:r w:rsidRPr="005833AA">
        <w:rPr>
          <w:rFonts w:eastAsia="Liberation Sans"/>
          <w:lang w:val="en-US"/>
        </w:rPr>
        <w:t>Communication</w:t>
      </w:r>
      <w:r w:rsidRPr="005833AA">
        <w:rPr>
          <w:rFonts w:eastAsia="Liberation Sans"/>
          <w:spacing w:val="-9"/>
          <w:lang w:val="en-US"/>
        </w:rPr>
        <w:t xml:space="preserve"> </w:t>
      </w:r>
      <w:r w:rsidRPr="005833AA">
        <w:rPr>
          <w:rFonts w:eastAsia="Liberation Sans"/>
          <w:lang w:val="en-US"/>
        </w:rPr>
        <w:t>mix</w:t>
      </w:r>
      <w:bookmarkEnd w:id="8"/>
      <w:bookmarkEnd w:id="9"/>
    </w:p>
    <w:p w14:paraId="354C8B42" w14:textId="77777777" w:rsidR="000854EF" w:rsidRPr="005833AA" w:rsidRDefault="000854EF" w:rsidP="005833AA">
      <w:pPr>
        <w:rPr>
          <w:rFonts w:cs="Times New Roman"/>
          <w:b/>
          <w:spacing w:val="-1"/>
        </w:rPr>
      </w:pPr>
      <w:r w:rsidRPr="005833AA">
        <w:rPr>
          <w:rFonts w:cs="Times New Roman"/>
          <w:b/>
          <w:spacing w:val="-1"/>
        </w:rPr>
        <w:t xml:space="preserve">Advertising: </w:t>
      </w:r>
      <w:r w:rsidRPr="005833AA">
        <w:rPr>
          <w:rFonts w:cs="Times New Roman"/>
        </w:rPr>
        <w:t>Consumers are influenced by advertisements, thus it is in the brand's best interest to reach out to as many people as possible. The most popular kind of advertising is broadcast, while digital and print media are used in direct response marketing (</w:t>
      </w:r>
      <w:r w:rsidR="00F12326">
        <w:rPr>
          <w:rFonts w:cs="Times New Roman"/>
          <w:color w:val="222222"/>
          <w:szCs w:val="20"/>
          <w:shd w:val="clear" w:color="auto" w:fill="FFFFFF"/>
        </w:rPr>
        <w:t>Agarwal, and Sambamurthy, 2020</w:t>
      </w:r>
      <w:r w:rsidRPr="005833AA">
        <w:rPr>
          <w:rFonts w:cs="Times New Roman"/>
        </w:rPr>
        <w:t>). Advertisements are more likely to resonate with target audiences if they are creative and stand out from the crowd.</w:t>
      </w:r>
    </w:p>
    <w:p w14:paraId="5487431C" w14:textId="77777777" w:rsidR="000854EF" w:rsidRPr="005833AA" w:rsidRDefault="000854EF" w:rsidP="005833AA">
      <w:pPr>
        <w:rPr>
          <w:rFonts w:cs="Times New Roman"/>
          <w:b/>
          <w:spacing w:val="-1"/>
        </w:rPr>
      </w:pPr>
      <w:r w:rsidRPr="005833AA">
        <w:rPr>
          <w:rFonts w:cs="Times New Roman"/>
          <w:b/>
          <w:spacing w:val="-1"/>
        </w:rPr>
        <w:t>Sales</w:t>
      </w:r>
      <w:r w:rsidRPr="005833AA">
        <w:rPr>
          <w:rFonts w:cs="Times New Roman"/>
          <w:b/>
        </w:rPr>
        <w:t xml:space="preserve"> </w:t>
      </w:r>
      <w:r w:rsidRPr="005833AA">
        <w:rPr>
          <w:rFonts w:cs="Times New Roman"/>
          <w:b/>
          <w:spacing w:val="-1"/>
        </w:rPr>
        <w:t xml:space="preserve">and promotion: </w:t>
      </w:r>
      <w:r w:rsidRPr="005833AA">
        <w:rPr>
          <w:rFonts w:cs="Times New Roman"/>
        </w:rPr>
        <w:t>Short-term incentives are required to keep customers happy. Sales marketing relies heavily on resources like coupons, discounts, and rebates. So much less money and effort is needed to get the product off the ground.</w:t>
      </w:r>
    </w:p>
    <w:p w14:paraId="642664BB" w14:textId="77777777" w:rsidR="000854EF" w:rsidRPr="005833AA" w:rsidRDefault="000854EF" w:rsidP="005833AA">
      <w:pPr>
        <w:rPr>
          <w:rFonts w:cs="Times New Roman"/>
        </w:rPr>
      </w:pPr>
      <w:r w:rsidRPr="005833AA">
        <w:rPr>
          <w:rFonts w:cs="Times New Roman"/>
          <w:b/>
          <w:spacing w:val="-1"/>
        </w:rPr>
        <w:t>Personal</w:t>
      </w:r>
      <w:r w:rsidRPr="005833AA">
        <w:rPr>
          <w:rFonts w:cs="Times New Roman"/>
          <w:b/>
          <w:spacing w:val="18"/>
        </w:rPr>
        <w:t xml:space="preserve"> </w:t>
      </w:r>
      <w:r w:rsidRPr="005833AA">
        <w:rPr>
          <w:rFonts w:cs="Times New Roman"/>
          <w:b/>
          <w:spacing w:val="-1"/>
        </w:rPr>
        <w:t xml:space="preserve">selling: </w:t>
      </w:r>
      <w:r w:rsidRPr="005833AA">
        <w:rPr>
          <w:rFonts w:cs="Times New Roman"/>
          <w:spacing w:val="-1"/>
        </w:rPr>
        <w:t>This kind of communication may need direct eye contact and verbal exchange. If customers want greater service, they should speak out</w:t>
      </w:r>
      <w:r w:rsidR="00F12326">
        <w:rPr>
          <w:rFonts w:cs="Times New Roman"/>
          <w:spacing w:val="-1"/>
        </w:rPr>
        <w:t xml:space="preserve"> (</w:t>
      </w:r>
      <w:r w:rsidR="00F12326">
        <w:rPr>
          <w:rFonts w:cs="Times New Roman"/>
          <w:color w:val="222222"/>
          <w:szCs w:val="20"/>
          <w:shd w:val="clear" w:color="auto" w:fill="FFFFFF"/>
        </w:rPr>
        <w:t>Kim, et al., 2012</w:t>
      </w:r>
      <w:r w:rsidR="00F12326">
        <w:rPr>
          <w:rFonts w:cs="Times New Roman"/>
          <w:spacing w:val="-1"/>
        </w:rPr>
        <w:t>)</w:t>
      </w:r>
      <w:r w:rsidRPr="005833AA">
        <w:rPr>
          <w:rFonts w:cs="Times New Roman"/>
          <w:spacing w:val="-1"/>
        </w:rPr>
        <w:t>. The corporation should use this advertising strategy if doing so is necessary to win over a consumer and generate revenues.</w:t>
      </w:r>
    </w:p>
    <w:p w14:paraId="2FF358CA" w14:textId="77777777" w:rsidR="000854EF" w:rsidRPr="005833AA" w:rsidRDefault="000854EF" w:rsidP="005833AA">
      <w:pPr>
        <w:rPr>
          <w:rFonts w:cs="Times New Roman"/>
          <w:spacing w:val="-1"/>
        </w:rPr>
      </w:pPr>
      <w:r w:rsidRPr="005833AA">
        <w:rPr>
          <w:rFonts w:cs="Times New Roman"/>
          <w:b/>
          <w:spacing w:val="-1"/>
        </w:rPr>
        <w:t>Public</w:t>
      </w:r>
      <w:r w:rsidRPr="005833AA">
        <w:rPr>
          <w:rFonts w:cs="Times New Roman"/>
          <w:b/>
          <w:spacing w:val="15"/>
        </w:rPr>
        <w:t xml:space="preserve"> </w:t>
      </w:r>
      <w:r w:rsidRPr="005833AA">
        <w:rPr>
          <w:rFonts w:cs="Times New Roman"/>
          <w:b/>
          <w:spacing w:val="-1"/>
        </w:rPr>
        <w:t xml:space="preserve">relations: </w:t>
      </w:r>
      <w:r w:rsidRPr="005833AA">
        <w:rPr>
          <w:rFonts w:cs="Times New Roman"/>
          <w:spacing w:val="-1"/>
        </w:rPr>
        <w:t>A product launch might be timed to coincide with a movie premiere or a press event, providing a great opportunity for advertising. The public relations campaign will assist in making people talk about the product.</w:t>
      </w:r>
    </w:p>
    <w:p w14:paraId="25A204B7" w14:textId="77777777" w:rsidR="000854EF" w:rsidRPr="005833AA" w:rsidRDefault="000854EF" w:rsidP="005833AA">
      <w:pPr>
        <w:pStyle w:val="Heading2"/>
        <w:rPr>
          <w:rFonts w:eastAsia="Liberation Sans"/>
          <w:lang w:val="en-US"/>
        </w:rPr>
      </w:pPr>
      <w:bookmarkStart w:id="10" w:name="_TOC_250007"/>
      <w:bookmarkStart w:id="11" w:name="_Toc122002117"/>
      <w:r w:rsidRPr="005833AA">
        <w:rPr>
          <w:rFonts w:eastAsia="Liberation Sans"/>
          <w:lang w:val="en-US"/>
        </w:rPr>
        <w:t>Stakeholder</w:t>
      </w:r>
      <w:r w:rsidRPr="005833AA">
        <w:rPr>
          <w:rFonts w:eastAsia="Liberation Sans"/>
          <w:spacing w:val="-9"/>
          <w:lang w:val="en-US"/>
        </w:rPr>
        <w:t xml:space="preserve"> </w:t>
      </w:r>
      <w:r w:rsidRPr="005833AA">
        <w:rPr>
          <w:rFonts w:eastAsia="Liberation Sans"/>
          <w:lang w:val="en-US"/>
        </w:rPr>
        <w:t>map</w:t>
      </w:r>
      <w:bookmarkEnd w:id="10"/>
      <w:bookmarkEnd w:id="11"/>
    </w:p>
    <w:tbl>
      <w:tblPr>
        <w:tblW w:w="0" w:type="auto"/>
        <w:tblInd w:w="498" w:type="dxa"/>
        <w:tblLayout w:type="fixed"/>
        <w:tblLook w:val="01E0" w:firstRow="1" w:lastRow="1" w:firstColumn="1" w:lastColumn="1" w:noHBand="0" w:noVBand="0"/>
      </w:tblPr>
      <w:tblGrid>
        <w:gridCol w:w="810"/>
        <w:gridCol w:w="3994"/>
        <w:gridCol w:w="3994"/>
      </w:tblGrid>
      <w:tr w:rsidR="000854EF" w:rsidRPr="005833AA" w14:paraId="07716718" w14:textId="77777777" w:rsidTr="00364D0E">
        <w:trPr>
          <w:trHeight w:hRule="exact" w:val="852"/>
        </w:trPr>
        <w:tc>
          <w:tcPr>
            <w:tcW w:w="810" w:type="dxa"/>
            <w:tcBorders>
              <w:top w:val="single" w:sz="10" w:space="0" w:color="000000"/>
              <w:left w:val="single" w:sz="10" w:space="0" w:color="000000"/>
              <w:bottom w:val="single" w:sz="10" w:space="0" w:color="000000"/>
              <w:right w:val="single" w:sz="10" w:space="0" w:color="000000"/>
            </w:tcBorders>
          </w:tcPr>
          <w:p w14:paraId="539BB752" w14:textId="77777777" w:rsidR="000854EF" w:rsidRPr="005833AA" w:rsidRDefault="000854EF" w:rsidP="005833AA">
            <w:pPr>
              <w:rPr>
                <w:rFonts w:cs="Times New Roman"/>
                <w:lang w:val="en-US"/>
              </w:rPr>
            </w:pPr>
          </w:p>
        </w:tc>
        <w:tc>
          <w:tcPr>
            <w:tcW w:w="3994" w:type="dxa"/>
            <w:tcBorders>
              <w:top w:val="single" w:sz="10" w:space="0" w:color="000000"/>
              <w:left w:val="single" w:sz="10" w:space="0" w:color="000000"/>
              <w:bottom w:val="single" w:sz="10" w:space="0" w:color="000000"/>
              <w:right w:val="single" w:sz="10" w:space="0" w:color="000000"/>
            </w:tcBorders>
            <w:shd w:val="clear" w:color="auto" w:fill="FFFF00"/>
          </w:tcPr>
          <w:p w14:paraId="17D4B2A3" w14:textId="77777777" w:rsidR="000854EF" w:rsidRPr="005833AA" w:rsidRDefault="000854EF" w:rsidP="005833AA">
            <w:pPr>
              <w:rPr>
                <w:rFonts w:cs="Times New Roman"/>
                <w:lang w:val="en-US"/>
              </w:rPr>
            </w:pPr>
            <w:r w:rsidRPr="005833AA">
              <w:rPr>
                <w:rFonts w:cs="Times New Roman"/>
                <w:b/>
                <w:u w:val="single"/>
                <w:lang w:val="en-US"/>
              </w:rPr>
              <w:t>Low</w:t>
            </w:r>
          </w:p>
        </w:tc>
        <w:tc>
          <w:tcPr>
            <w:tcW w:w="3994" w:type="dxa"/>
            <w:tcBorders>
              <w:top w:val="single" w:sz="10" w:space="0" w:color="000000"/>
              <w:left w:val="single" w:sz="10" w:space="0" w:color="000000"/>
              <w:bottom w:val="single" w:sz="10" w:space="0" w:color="000000"/>
              <w:right w:val="single" w:sz="10" w:space="0" w:color="000000"/>
            </w:tcBorders>
            <w:shd w:val="clear" w:color="auto" w:fill="C04F4D"/>
          </w:tcPr>
          <w:p w14:paraId="55D5D5A1" w14:textId="77777777" w:rsidR="000854EF" w:rsidRPr="005833AA" w:rsidRDefault="000854EF" w:rsidP="005833AA">
            <w:pPr>
              <w:rPr>
                <w:rFonts w:cs="Times New Roman"/>
                <w:lang w:val="en-US"/>
              </w:rPr>
            </w:pPr>
            <w:r w:rsidRPr="005833AA">
              <w:rPr>
                <w:rFonts w:cs="Times New Roman"/>
                <w:b/>
                <w:u w:val="single"/>
                <w:lang w:val="en-US"/>
              </w:rPr>
              <w:t>High</w:t>
            </w:r>
          </w:p>
        </w:tc>
      </w:tr>
      <w:tr w:rsidR="000854EF" w:rsidRPr="005833AA" w14:paraId="54C2BF35" w14:textId="77777777" w:rsidTr="00364D0E">
        <w:trPr>
          <w:trHeight w:hRule="exact" w:val="1232"/>
        </w:trPr>
        <w:tc>
          <w:tcPr>
            <w:tcW w:w="810" w:type="dxa"/>
            <w:tcBorders>
              <w:top w:val="single" w:sz="10" w:space="0" w:color="000000"/>
              <w:left w:val="single" w:sz="10" w:space="0" w:color="000000"/>
              <w:bottom w:val="single" w:sz="10" w:space="0" w:color="000000"/>
              <w:right w:val="single" w:sz="10" w:space="0" w:color="000000"/>
            </w:tcBorders>
            <w:shd w:val="clear" w:color="auto" w:fill="FFFF00"/>
          </w:tcPr>
          <w:p w14:paraId="248CC2E3" w14:textId="77777777" w:rsidR="000854EF" w:rsidRPr="005833AA" w:rsidRDefault="000854EF" w:rsidP="005833AA">
            <w:pPr>
              <w:rPr>
                <w:rFonts w:cs="Times New Roman"/>
                <w:lang w:val="en-US"/>
              </w:rPr>
            </w:pPr>
            <w:r w:rsidRPr="005833AA">
              <w:rPr>
                <w:rFonts w:cs="Times New Roman"/>
                <w:b/>
                <w:lang w:val="en-US"/>
              </w:rPr>
              <w:t>Low</w:t>
            </w:r>
          </w:p>
        </w:tc>
        <w:tc>
          <w:tcPr>
            <w:tcW w:w="3994" w:type="dxa"/>
            <w:tcBorders>
              <w:top w:val="single" w:sz="10" w:space="0" w:color="000000"/>
              <w:left w:val="single" w:sz="10" w:space="0" w:color="000000"/>
              <w:bottom w:val="single" w:sz="10" w:space="0" w:color="000000"/>
              <w:right w:val="single" w:sz="10" w:space="0" w:color="000000"/>
            </w:tcBorders>
          </w:tcPr>
          <w:p w14:paraId="471D36A9" w14:textId="77777777" w:rsidR="000854EF" w:rsidRPr="005833AA" w:rsidRDefault="000854EF" w:rsidP="005833AA">
            <w:pPr>
              <w:rPr>
                <w:rFonts w:cs="Times New Roman"/>
                <w:lang w:val="en-US"/>
              </w:rPr>
            </w:pPr>
            <w:r w:rsidRPr="005833AA">
              <w:rPr>
                <w:rFonts w:cs="Times New Roman"/>
                <w:lang w:val="en-US"/>
              </w:rPr>
              <w:t>Governments and the local authorities are the stakeholders who are the stakeholders having the less influence.</w:t>
            </w:r>
          </w:p>
        </w:tc>
        <w:tc>
          <w:tcPr>
            <w:tcW w:w="3994" w:type="dxa"/>
            <w:tcBorders>
              <w:top w:val="single" w:sz="10" w:space="0" w:color="000000"/>
              <w:left w:val="single" w:sz="10" w:space="0" w:color="000000"/>
              <w:bottom w:val="single" w:sz="10" w:space="0" w:color="000000"/>
              <w:right w:val="single" w:sz="10" w:space="0" w:color="000000"/>
            </w:tcBorders>
          </w:tcPr>
          <w:p w14:paraId="46C6D413" w14:textId="77777777" w:rsidR="000854EF" w:rsidRPr="005833AA" w:rsidRDefault="000854EF" w:rsidP="005833AA">
            <w:pPr>
              <w:rPr>
                <w:rFonts w:cs="Times New Roman"/>
                <w:lang w:val="en-US"/>
              </w:rPr>
            </w:pPr>
            <w:r w:rsidRPr="005833AA">
              <w:rPr>
                <w:rFonts w:cs="Times New Roman"/>
                <w:lang w:val="en-US"/>
              </w:rPr>
              <w:t>The local communities are also the stakeholders who have the influence which ranges between high and low.</w:t>
            </w:r>
          </w:p>
        </w:tc>
      </w:tr>
      <w:tr w:rsidR="000854EF" w:rsidRPr="005833AA" w14:paraId="3C1A3355" w14:textId="77777777" w:rsidTr="00364D0E">
        <w:trPr>
          <w:trHeight w:hRule="exact" w:val="1232"/>
        </w:trPr>
        <w:tc>
          <w:tcPr>
            <w:tcW w:w="810" w:type="dxa"/>
            <w:tcBorders>
              <w:top w:val="single" w:sz="10" w:space="0" w:color="000000"/>
              <w:left w:val="single" w:sz="10" w:space="0" w:color="000000"/>
              <w:bottom w:val="single" w:sz="10" w:space="0" w:color="000000"/>
              <w:right w:val="single" w:sz="10" w:space="0" w:color="000000"/>
            </w:tcBorders>
            <w:shd w:val="clear" w:color="auto" w:fill="FFFF00"/>
          </w:tcPr>
          <w:p w14:paraId="4E2E3A15" w14:textId="77777777" w:rsidR="000854EF" w:rsidRPr="005833AA" w:rsidRDefault="000854EF" w:rsidP="005833AA">
            <w:pPr>
              <w:rPr>
                <w:rFonts w:cs="Times New Roman"/>
                <w:b/>
                <w:lang w:val="en-US"/>
              </w:rPr>
            </w:pPr>
          </w:p>
          <w:p w14:paraId="5E770BB2" w14:textId="77777777" w:rsidR="000854EF" w:rsidRPr="005833AA" w:rsidRDefault="000854EF" w:rsidP="005833AA">
            <w:pPr>
              <w:rPr>
                <w:rFonts w:cs="Times New Roman"/>
                <w:b/>
                <w:lang w:val="en-US"/>
              </w:rPr>
            </w:pPr>
            <w:r w:rsidRPr="005833AA">
              <w:rPr>
                <w:rFonts w:cs="Times New Roman"/>
                <w:b/>
                <w:lang w:val="en-US"/>
              </w:rPr>
              <w:t>High</w:t>
            </w:r>
          </w:p>
        </w:tc>
        <w:tc>
          <w:tcPr>
            <w:tcW w:w="3994" w:type="dxa"/>
            <w:tcBorders>
              <w:top w:val="single" w:sz="10" w:space="0" w:color="000000"/>
              <w:left w:val="single" w:sz="10" w:space="0" w:color="000000"/>
              <w:bottom w:val="single" w:sz="10" w:space="0" w:color="000000"/>
              <w:right w:val="single" w:sz="10" w:space="0" w:color="000000"/>
            </w:tcBorders>
          </w:tcPr>
          <w:p w14:paraId="1808A43A" w14:textId="77777777" w:rsidR="000854EF" w:rsidRPr="005833AA" w:rsidRDefault="000854EF" w:rsidP="005833AA">
            <w:pPr>
              <w:rPr>
                <w:rFonts w:cs="Times New Roman"/>
                <w:lang w:val="en-US"/>
              </w:rPr>
            </w:pPr>
            <w:r w:rsidRPr="005833AA">
              <w:rPr>
                <w:rFonts w:cs="Times New Roman"/>
                <w:lang w:val="en-US"/>
              </w:rPr>
              <w:t>Customers are the stakeholders who have the high influence over the operations of the Sainsbury’s.</w:t>
            </w:r>
          </w:p>
        </w:tc>
        <w:tc>
          <w:tcPr>
            <w:tcW w:w="3994" w:type="dxa"/>
            <w:tcBorders>
              <w:top w:val="single" w:sz="10" w:space="0" w:color="000000"/>
              <w:left w:val="single" w:sz="10" w:space="0" w:color="000000"/>
              <w:bottom w:val="single" w:sz="10" w:space="0" w:color="000000"/>
              <w:right w:val="single" w:sz="10" w:space="0" w:color="000000"/>
            </w:tcBorders>
          </w:tcPr>
          <w:p w14:paraId="1E910284" w14:textId="77777777" w:rsidR="000854EF" w:rsidRPr="005833AA" w:rsidRDefault="000854EF" w:rsidP="005833AA">
            <w:pPr>
              <w:rPr>
                <w:rFonts w:cs="Times New Roman"/>
                <w:lang w:val="en-US"/>
              </w:rPr>
            </w:pPr>
            <w:r w:rsidRPr="005833AA">
              <w:rPr>
                <w:rFonts w:cs="Times New Roman"/>
                <w:lang w:val="en-US"/>
              </w:rPr>
              <w:t>Workers and the suppliers are the stakeholders who have the high level of influence over the operations of the brands.</w:t>
            </w:r>
          </w:p>
        </w:tc>
      </w:tr>
    </w:tbl>
    <w:p w14:paraId="54301241" w14:textId="77777777" w:rsidR="00756098" w:rsidRPr="00756098" w:rsidRDefault="00756098" w:rsidP="005833AA">
      <w:pPr>
        <w:rPr>
          <w:rFonts w:cs="Times New Roman"/>
          <w:sz w:val="6"/>
        </w:rPr>
      </w:pPr>
    </w:p>
    <w:p w14:paraId="5339214D" w14:textId="77777777" w:rsidR="000854EF" w:rsidRPr="00756098" w:rsidRDefault="000854EF" w:rsidP="005833AA">
      <w:pPr>
        <w:rPr>
          <w:rFonts w:cs="Times New Roman"/>
        </w:rPr>
      </w:pPr>
      <w:r w:rsidRPr="005833AA">
        <w:rPr>
          <w:rFonts w:cs="Times New Roman"/>
          <w:b/>
          <w:spacing w:val="-1"/>
        </w:rPr>
        <w:t>Distributors</w:t>
      </w:r>
      <w:r w:rsidRPr="005833AA">
        <w:rPr>
          <w:rFonts w:cs="Times New Roman"/>
          <w:b/>
        </w:rPr>
        <w:t xml:space="preserve"> </w:t>
      </w:r>
      <w:r w:rsidRPr="005833AA">
        <w:rPr>
          <w:rFonts w:cs="Times New Roman"/>
          <w:b/>
          <w:spacing w:val="-1"/>
        </w:rPr>
        <w:t>and</w:t>
      </w:r>
      <w:r w:rsidRPr="005833AA">
        <w:rPr>
          <w:rFonts w:cs="Times New Roman"/>
          <w:b/>
          <w:spacing w:val="1"/>
        </w:rPr>
        <w:t xml:space="preserve"> </w:t>
      </w:r>
      <w:r w:rsidRPr="005833AA">
        <w:rPr>
          <w:rFonts w:cs="Times New Roman"/>
          <w:b/>
          <w:spacing w:val="-1"/>
        </w:rPr>
        <w:t>the</w:t>
      </w:r>
      <w:r w:rsidRPr="005833AA">
        <w:rPr>
          <w:rFonts w:cs="Times New Roman"/>
          <w:b/>
          <w:spacing w:val="1"/>
        </w:rPr>
        <w:t xml:space="preserve"> </w:t>
      </w:r>
      <w:r w:rsidRPr="005833AA">
        <w:rPr>
          <w:rFonts w:cs="Times New Roman"/>
          <w:b/>
          <w:spacing w:val="-1"/>
        </w:rPr>
        <w:t xml:space="preserve">suppliers: </w:t>
      </w:r>
      <w:r w:rsidR="002A0ACB" w:rsidRPr="005833AA">
        <w:rPr>
          <w:rFonts w:cs="Times New Roman"/>
          <w:spacing w:val="-1"/>
        </w:rPr>
        <w:t>They have a significant impact on society as the most important players in the value chain</w:t>
      </w:r>
      <w:r w:rsidR="00733E94">
        <w:rPr>
          <w:rFonts w:cs="Times New Roman"/>
          <w:spacing w:val="-1"/>
        </w:rPr>
        <w:t xml:space="preserve"> (</w:t>
      </w:r>
      <w:r w:rsidR="00733E94">
        <w:rPr>
          <w:rFonts w:cs="Times New Roman"/>
          <w:color w:val="222222"/>
          <w:szCs w:val="20"/>
          <w:shd w:val="clear" w:color="auto" w:fill="FFFFFF"/>
        </w:rPr>
        <w:t>Besterfield, et al., 2014</w:t>
      </w:r>
      <w:r w:rsidR="00733E94">
        <w:rPr>
          <w:rFonts w:cs="Times New Roman"/>
          <w:spacing w:val="-1"/>
        </w:rPr>
        <w:t>)</w:t>
      </w:r>
      <w:r w:rsidR="002A0ACB" w:rsidRPr="005833AA">
        <w:rPr>
          <w:rFonts w:cs="Times New Roman"/>
          <w:spacing w:val="-1"/>
        </w:rPr>
        <w:t>. When dealing with competing customers, distributors aim for maximum profit. There has to be a plan for the company's long-term success.</w:t>
      </w:r>
    </w:p>
    <w:p w14:paraId="51BF7112" w14:textId="77777777" w:rsidR="002A0ACB" w:rsidRPr="005833AA" w:rsidRDefault="002A0ACB" w:rsidP="005833AA">
      <w:pPr>
        <w:pStyle w:val="Heading2"/>
        <w:rPr>
          <w:rFonts w:eastAsia="Liberation Sans"/>
          <w:lang w:val="en-US"/>
        </w:rPr>
      </w:pPr>
      <w:bookmarkStart w:id="12" w:name="_TOC_250006"/>
      <w:bookmarkStart w:id="13" w:name="_Toc122002118"/>
      <w:r w:rsidRPr="005833AA">
        <w:rPr>
          <w:rFonts w:eastAsia="Liberation Sans"/>
          <w:lang w:val="en-US"/>
        </w:rPr>
        <w:t>Porter’s</w:t>
      </w:r>
      <w:r w:rsidRPr="005833AA">
        <w:rPr>
          <w:rFonts w:eastAsia="Liberation Sans"/>
          <w:spacing w:val="-3"/>
          <w:lang w:val="en-US"/>
        </w:rPr>
        <w:t xml:space="preserve"> </w:t>
      </w:r>
      <w:r w:rsidRPr="005833AA">
        <w:rPr>
          <w:rFonts w:eastAsia="Liberation Sans"/>
          <w:lang w:val="en-US"/>
        </w:rPr>
        <w:t>five</w:t>
      </w:r>
      <w:r w:rsidRPr="005833AA">
        <w:rPr>
          <w:rFonts w:eastAsia="Liberation Sans"/>
          <w:spacing w:val="-3"/>
          <w:lang w:val="en-US"/>
        </w:rPr>
        <w:t xml:space="preserve"> </w:t>
      </w:r>
      <w:r w:rsidRPr="005833AA">
        <w:rPr>
          <w:rFonts w:eastAsia="Liberation Sans"/>
          <w:lang w:val="en-US"/>
        </w:rPr>
        <w:t>forces</w:t>
      </w:r>
      <w:bookmarkEnd w:id="12"/>
      <w:bookmarkEnd w:id="13"/>
      <w:r w:rsidRPr="005833AA">
        <w:rPr>
          <w:rFonts w:eastAsia="Liberation Sans"/>
          <w:lang w:val="en-US"/>
        </w:rPr>
        <w:t xml:space="preserve"> </w:t>
      </w:r>
    </w:p>
    <w:p w14:paraId="3861A12C" w14:textId="77777777" w:rsidR="002A0ACB" w:rsidRPr="005833AA" w:rsidRDefault="002A0ACB" w:rsidP="004672EC">
      <w:pPr>
        <w:rPr>
          <w:b/>
        </w:rPr>
      </w:pPr>
      <w:r w:rsidRPr="005833AA">
        <w:rPr>
          <w:b/>
        </w:rPr>
        <w:t>Threats</w:t>
      </w:r>
      <w:r w:rsidRPr="005833AA">
        <w:rPr>
          <w:b/>
          <w:spacing w:val="9"/>
        </w:rPr>
        <w:t xml:space="preserve"> </w:t>
      </w:r>
      <w:r w:rsidRPr="005833AA">
        <w:rPr>
          <w:b/>
        </w:rPr>
        <w:t>of</w:t>
      </w:r>
      <w:r w:rsidRPr="005833AA">
        <w:rPr>
          <w:b/>
          <w:spacing w:val="8"/>
        </w:rPr>
        <w:t xml:space="preserve"> </w:t>
      </w:r>
      <w:r w:rsidRPr="005833AA">
        <w:rPr>
          <w:b/>
        </w:rPr>
        <w:t>new</w:t>
      </w:r>
      <w:r w:rsidRPr="005833AA">
        <w:rPr>
          <w:b/>
          <w:spacing w:val="9"/>
        </w:rPr>
        <w:t xml:space="preserve"> </w:t>
      </w:r>
      <w:r w:rsidRPr="005833AA">
        <w:rPr>
          <w:b/>
        </w:rPr>
        <w:t xml:space="preserve">entrants: </w:t>
      </w:r>
      <w:r w:rsidRPr="005833AA">
        <w:t xml:space="preserve">Constant advancements in the retail industry result in reduced pricing and fresh value offerings for shoppers. In order to entice people to shop at Sainsbury's again and again, the company might offer them novel goods and services. Because of their size, they have the capacity to leverage economies of scale in manufacturing and procurement, hence reducing the price per unit. </w:t>
      </w:r>
    </w:p>
    <w:p w14:paraId="1470E277" w14:textId="77777777" w:rsidR="002A0ACB" w:rsidRPr="005833AA" w:rsidRDefault="002A0ACB" w:rsidP="004672EC">
      <w:r w:rsidRPr="005833AA">
        <w:rPr>
          <w:b/>
        </w:rPr>
        <w:t>Bargaining</w:t>
      </w:r>
      <w:r w:rsidRPr="005833AA">
        <w:rPr>
          <w:b/>
          <w:spacing w:val="30"/>
        </w:rPr>
        <w:t xml:space="preserve"> </w:t>
      </w:r>
      <w:r w:rsidRPr="005833AA">
        <w:rPr>
          <w:b/>
        </w:rPr>
        <w:t>power</w:t>
      </w:r>
      <w:r w:rsidRPr="005833AA">
        <w:rPr>
          <w:b/>
          <w:spacing w:val="29"/>
        </w:rPr>
        <w:t xml:space="preserve"> </w:t>
      </w:r>
      <w:r w:rsidRPr="005833AA">
        <w:rPr>
          <w:b/>
        </w:rPr>
        <w:t>of</w:t>
      </w:r>
      <w:r w:rsidRPr="005833AA">
        <w:rPr>
          <w:b/>
          <w:spacing w:val="29"/>
        </w:rPr>
        <w:t xml:space="preserve"> </w:t>
      </w:r>
      <w:r w:rsidRPr="005833AA">
        <w:rPr>
          <w:b/>
        </w:rPr>
        <w:t>the</w:t>
      </w:r>
      <w:r w:rsidRPr="005833AA">
        <w:rPr>
          <w:b/>
          <w:spacing w:val="28"/>
        </w:rPr>
        <w:t xml:space="preserve"> </w:t>
      </w:r>
      <w:r w:rsidRPr="005833AA">
        <w:rPr>
          <w:b/>
        </w:rPr>
        <w:t xml:space="preserve">suppliers: </w:t>
      </w:r>
      <w:r w:rsidRPr="005833AA">
        <w:t>Sainsbury's, like many other retailers, relies on a wide variety of suppliers for its raw materials, which may increase the supplier's market share and diminish the retailer's profits. Retail marketpla</w:t>
      </w:r>
      <w:r w:rsidR="00014ACB">
        <w:t>ces are vulnerable to the price-</w:t>
      </w:r>
      <w:r w:rsidRPr="005833AA">
        <w:t>gouging tactics of suppliers with significant negotiation strength (</w:t>
      </w:r>
      <w:r w:rsidR="00733E94">
        <w:rPr>
          <w:color w:val="222222"/>
          <w:szCs w:val="20"/>
          <w:shd w:val="clear" w:color="auto" w:fill="FFFFFF"/>
        </w:rPr>
        <w:t>Hazen, et al., 2014</w:t>
      </w:r>
      <w:r w:rsidRPr="005833AA">
        <w:t>). Sainsbury's has the ability to expand its supply base by working with numerous vendors. To reduce reliance on a single provider, it was necessary to bring in more manufacturers.</w:t>
      </w:r>
    </w:p>
    <w:p w14:paraId="49AC9BAA" w14:textId="77777777" w:rsidR="002A0ACB" w:rsidRPr="005833AA" w:rsidRDefault="002A0ACB" w:rsidP="005833AA">
      <w:pPr>
        <w:rPr>
          <w:rFonts w:cs="Times New Roman"/>
          <w:bCs/>
          <w:spacing w:val="-1"/>
        </w:rPr>
      </w:pPr>
      <w:r w:rsidRPr="005833AA">
        <w:rPr>
          <w:rFonts w:cs="Times New Roman"/>
          <w:b/>
          <w:bCs/>
          <w:spacing w:val="-1"/>
        </w:rPr>
        <w:t>Bargaining</w:t>
      </w:r>
      <w:r w:rsidRPr="005833AA">
        <w:rPr>
          <w:rFonts w:cs="Times New Roman"/>
          <w:b/>
          <w:bCs/>
          <w:spacing w:val="6"/>
        </w:rPr>
        <w:t xml:space="preserve"> </w:t>
      </w:r>
      <w:r w:rsidRPr="005833AA">
        <w:rPr>
          <w:rFonts w:cs="Times New Roman"/>
          <w:b/>
          <w:bCs/>
          <w:spacing w:val="-1"/>
        </w:rPr>
        <w:t>power</w:t>
      </w:r>
      <w:r w:rsidRPr="005833AA">
        <w:rPr>
          <w:rFonts w:cs="Times New Roman"/>
          <w:b/>
          <w:bCs/>
          <w:spacing w:val="4"/>
        </w:rPr>
        <w:t xml:space="preserve"> </w:t>
      </w:r>
      <w:r w:rsidRPr="005833AA">
        <w:rPr>
          <w:rFonts w:cs="Times New Roman"/>
          <w:b/>
          <w:bCs/>
          <w:spacing w:val="-1"/>
        </w:rPr>
        <w:t>of</w:t>
      </w:r>
      <w:r w:rsidRPr="005833AA">
        <w:rPr>
          <w:rFonts w:cs="Times New Roman"/>
          <w:b/>
          <w:bCs/>
          <w:spacing w:val="5"/>
        </w:rPr>
        <w:t xml:space="preserve"> </w:t>
      </w:r>
      <w:r w:rsidRPr="005833AA">
        <w:rPr>
          <w:rFonts w:cs="Times New Roman"/>
          <w:b/>
          <w:bCs/>
          <w:spacing w:val="-1"/>
        </w:rPr>
        <w:t>the</w:t>
      </w:r>
      <w:r w:rsidRPr="005833AA">
        <w:rPr>
          <w:rFonts w:cs="Times New Roman"/>
          <w:b/>
          <w:bCs/>
          <w:spacing w:val="4"/>
        </w:rPr>
        <w:t xml:space="preserve"> </w:t>
      </w:r>
      <w:r w:rsidRPr="005833AA">
        <w:rPr>
          <w:rFonts w:cs="Times New Roman"/>
          <w:b/>
          <w:bCs/>
          <w:spacing w:val="-1"/>
        </w:rPr>
        <w:t xml:space="preserve">buyers: </w:t>
      </w:r>
      <w:r w:rsidRPr="005833AA">
        <w:rPr>
          <w:rFonts w:cs="Times New Roman"/>
          <w:bCs/>
          <w:spacing w:val="-1"/>
        </w:rPr>
        <w:t>Sainsbury's negotiating position is weakened when consumers demand large discounts on staple items so the shop can afford to introduce innovative new goods</w:t>
      </w:r>
      <w:r w:rsidR="00733E94">
        <w:rPr>
          <w:rFonts w:cs="Times New Roman"/>
          <w:bCs/>
          <w:spacing w:val="-1"/>
        </w:rPr>
        <w:t xml:space="preserve"> (</w:t>
      </w:r>
      <w:r w:rsidR="00733E94">
        <w:rPr>
          <w:rFonts w:cs="Times New Roman"/>
          <w:color w:val="222222"/>
          <w:szCs w:val="20"/>
          <w:shd w:val="clear" w:color="auto" w:fill="FFFFFF"/>
        </w:rPr>
        <w:t>Hutt, and Speh, 2021</w:t>
      </w:r>
      <w:r w:rsidR="00733E94">
        <w:rPr>
          <w:rFonts w:cs="Times New Roman"/>
          <w:bCs/>
          <w:spacing w:val="-1"/>
        </w:rPr>
        <w:t>)</w:t>
      </w:r>
      <w:r w:rsidRPr="005833AA">
        <w:rPr>
          <w:rFonts w:cs="Times New Roman"/>
          <w:bCs/>
          <w:spacing w:val="-1"/>
        </w:rPr>
        <w:t xml:space="preserve">. Sainsbury's current customer churn rate will be lowered as a result of </w:t>
      </w:r>
      <w:r w:rsidR="00014ACB">
        <w:rPr>
          <w:rFonts w:cs="Times New Roman"/>
          <w:bCs/>
          <w:spacing w:val="-1"/>
        </w:rPr>
        <w:t>its</w:t>
      </w:r>
      <w:r w:rsidRPr="005833AA">
        <w:rPr>
          <w:rFonts w:cs="Times New Roman"/>
          <w:bCs/>
          <w:spacing w:val="-1"/>
        </w:rPr>
        <w:t xml:space="preserve"> new product offerings.</w:t>
      </w:r>
    </w:p>
    <w:p w14:paraId="7DDC9794" w14:textId="77777777" w:rsidR="002A0ACB" w:rsidRPr="005833AA" w:rsidRDefault="002A0ACB" w:rsidP="005833AA">
      <w:pPr>
        <w:rPr>
          <w:rFonts w:cs="Times New Roman"/>
          <w:spacing w:val="-1"/>
        </w:rPr>
      </w:pPr>
      <w:r w:rsidRPr="005833AA">
        <w:rPr>
          <w:rFonts w:cs="Times New Roman"/>
          <w:b/>
          <w:spacing w:val="-1"/>
        </w:rPr>
        <w:t>Threats</w:t>
      </w:r>
      <w:r w:rsidRPr="005833AA">
        <w:rPr>
          <w:rFonts w:cs="Times New Roman"/>
          <w:b/>
          <w:spacing w:val="4"/>
        </w:rPr>
        <w:t xml:space="preserve"> </w:t>
      </w:r>
      <w:r w:rsidRPr="005833AA">
        <w:rPr>
          <w:rFonts w:cs="Times New Roman"/>
          <w:b/>
          <w:spacing w:val="-1"/>
        </w:rPr>
        <w:t>of</w:t>
      </w:r>
      <w:r w:rsidRPr="005833AA">
        <w:rPr>
          <w:rFonts w:cs="Times New Roman"/>
          <w:b/>
          <w:spacing w:val="6"/>
        </w:rPr>
        <w:t xml:space="preserve"> </w:t>
      </w:r>
      <w:r w:rsidR="00014ACB">
        <w:rPr>
          <w:rFonts w:cs="Times New Roman"/>
          <w:b/>
          <w:spacing w:val="-1"/>
        </w:rPr>
        <w:t>S</w:t>
      </w:r>
      <w:r w:rsidRPr="005833AA">
        <w:rPr>
          <w:rFonts w:cs="Times New Roman"/>
          <w:b/>
          <w:spacing w:val="-1"/>
        </w:rPr>
        <w:t xml:space="preserve">ubstitute: </w:t>
      </w:r>
      <w:r w:rsidRPr="005833AA">
        <w:rPr>
          <w:rFonts w:cs="Times New Roman"/>
          <w:spacing w:val="-1"/>
        </w:rPr>
        <w:t>To counteract these challenges, the brand should shift its attention from its products to the services it provides. Instead of focusing on what consumers are purchasing, brands should try to figure out what those customers really want. Customers also had to pay a greater price for stitching.</w:t>
      </w:r>
    </w:p>
    <w:p w14:paraId="12B00C45" w14:textId="77777777" w:rsidR="00756098" w:rsidRDefault="002A0ACB" w:rsidP="00756098">
      <w:pPr>
        <w:rPr>
          <w:rFonts w:cs="Times New Roman"/>
          <w:bCs/>
          <w:spacing w:val="-1"/>
        </w:rPr>
      </w:pPr>
      <w:r w:rsidRPr="005833AA">
        <w:rPr>
          <w:rFonts w:cs="Times New Roman"/>
          <w:b/>
          <w:bCs/>
          <w:spacing w:val="-1"/>
        </w:rPr>
        <w:t>Rivalry</w:t>
      </w:r>
      <w:r w:rsidRPr="005833AA">
        <w:rPr>
          <w:rFonts w:cs="Times New Roman"/>
          <w:b/>
          <w:bCs/>
          <w:spacing w:val="-2"/>
        </w:rPr>
        <w:t xml:space="preserve"> </w:t>
      </w:r>
      <w:r w:rsidRPr="005833AA">
        <w:rPr>
          <w:rFonts w:cs="Times New Roman"/>
          <w:b/>
          <w:bCs/>
          <w:spacing w:val="-1"/>
        </w:rPr>
        <w:t>of</w:t>
      </w:r>
      <w:r w:rsidRPr="005833AA">
        <w:rPr>
          <w:rFonts w:cs="Times New Roman"/>
          <w:b/>
          <w:bCs/>
          <w:spacing w:val="-2"/>
        </w:rPr>
        <w:t xml:space="preserve"> </w:t>
      </w:r>
      <w:r w:rsidRPr="005833AA">
        <w:rPr>
          <w:rFonts w:cs="Times New Roman"/>
          <w:b/>
          <w:bCs/>
          <w:spacing w:val="-1"/>
        </w:rPr>
        <w:t>competitors:</w:t>
      </w:r>
      <w:r w:rsidRPr="005833AA">
        <w:rPr>
          <w:rFonts w:cs="Times New Roman"/>
          <w:bCs/>
          <w:spacing w:val="-1"/>
        </w:rPr>
        <w:t xml:space="preserve"> In order to compete with its rivals, Sainsbury's has developed a strategy based on providing meaningful and lasting distinctiveness. It has to expand its operations on a massive scale as well in order to remain competitive. Instead of fighting for a little slice of the market, it might adopt a strategy of working together with its rivals to expand its operations. Sainsbury's is attempting to save costs in the face of increased competition by maintaining low pricing (</w:t>
      </w:r>
      <w:r w:rsidR="00733E94">
        <w:rPr>
          <w:rFonts w:cs="Times New Roman"/>
          <w:color w:val="222222"/>
          <w:szCs w:val="20"/>
          <w:shd w:val="clear" w:color="auto" w:fill="FFFFFF"/>
        </w:rPr>
        <w:t>Mills, and Plangger, 2015</w:t>
      </w:r>
      <w:r w:rsidRPr="005833AA">
        <w:rPr>
          <w:rFonts w:cs="Times New Roman"/>
          <w:bCs/>
          <w:spacing w:val="-1"/>
        </w:rPr>
        <w:t>).</w:t>
      </w:r>
      <w:bookmarkStart w:id="14" w:name="_TOC_250005"/>
    </w:p>
    <w:p w14:paraId="06D35E27" w14:textId="77777777" w:rsidR="005831D1" w:rsidRPr="00756098" w:rsidRDefault="005831D1" w:rsidP="00756098">
      <w:pPr>
        <w:pStyle w:val="Heading1"/>
        <w:jc w:val="center"/>
        <w:rPr>
          <w:rFonts w:eastAsia="Liberation Sans" w:cs="Times New Roman"/>
          <w:bCs/>
          <w:spacing w:val="-1"/>
        </w:rPr>
      </w:pPr>
      <w:bookmarkStart w:id="15" w:name="_Toc122002119"/>
      <w:r w:rsidRPr="005833AA">
        <w:rPr>
          <w:rFonts w:eastAsia="Liberation Sans"/>
          <w:spacing w:val="-6"/>
          <w:lang w:val="en-US"/>
        </w:rPr>
        <w:t>T</w:t>
      </w:r>
      <w:r w:rsidRPr="005833AA">
        <w:rPr>
          <w:rFonts w:eastAsia="Liberation Sans"/>
          <w:lang w:val="en-US"/>
        </w:rPr>
        <w:t>ask</w:t>
      </w:r>
      <w:r w:rsidRPr="005833AA">
        <w:rPr>
          <w:rFonts w:eastAsia="Liberation Sans"/>
          <w:spacing w:val="-1"/>
          <w:lang w:val="en-US"/>
        </w:rPr>
        <w:t xml:space="preserve"> </w:t>
      </w:r>
      <w:r w:rsidR="005833AA">
        <w:rPr>
          <w:rFonts w:eastAsia="Liberation Sans"/>
          <w:spacing w:val="-1"/>
          <w:lang w:val="en-US"/>
        </w:rPr>
        <w:t>0</w:t>
      </w:r>
      <w:r w:rsidRPr="005833AA">
        <w:rPr>
          <w:rFonts w:eastAsia="Liberation Sans"/>
          <w:lang w:val="en-US"/>
        </w:rPr>
        <w:t>1</w:t>
      </w:r>
      <w:bookmarkEnd w:id="14"/>
      <w:bookmarkEnd w:id="15"/>
    </w:p>
    <w:p w14:paraId="75CFC2A6" w14:textId="77777777" w:rsidR="005831D1" w:rsidRPr="005833AA" w:rsidRDefault="005831D1" w:rsidP="005833AA">
      <w:pPr>
        <w:pStyle w:val="Heading2"/>
        <w:rPr>
          <w:rFonts w:eastAsia="Liberation Sans"/>
          <w:lang w:val="en-US"/>
        </w:rPr>
      </w:pPr>
      <w:bookmarkStart w:id="16" w:name="_TOC_250004"/>
      <w:bookmarkStart w:id="17" w:name="_Toc122002120"/>
      <w:r w:rsidRPr="005833AA">
        <w:rPr>
          <w:rFonts w:eastAsia="Liberation Sans"/>
          <w:lang w:val="en-US"/>
        </w:rPr>
        <w:t>Marketing</w:t>
      </w:r>
      <w:r w:rsidRPr="005833AA">
        <w:rPr>
          <w:rFonts w:eastAsia="Liberation Sans"/>
          <w:spacing w:val="-7"/>
          <w:lang w:val="en-US"/>
        </w:rPr>
        <w:t xml:space="preserve"> </w:t>
      </w:r>
      <w:r w:rsidRPr="005833AA">
        <w:rPr>
          <w:rFonts w:eastAsia="Liberation Sans"/>
          <w:lang w:val="en-US"/>
        </w:rPr>
        <w:t>and</w:t>
      </w:r>
      <w:r w:rsidRPr="005833AA">
        <w:rPr>
          <w:rFonts w:eastAsia="Liberation Sans"/>
          <w:spacing w:val="-3"/>
          <w:lang w:val="en-US"/>
        </w:rPr>
        <w:t xml:space="preserve"> </w:t>
      </w:r>
      <w:r w:rsidRPr="005833AA">
        <w:rPr>
          <w:rFonts w:eastAsia="Liberation Sans"/>
          <w:lang w:val="en-US"/>
        </w:rPr>
        <w:t>customer</w:t>
      </w:r>
      <w:r w:rsidRPr="005833AA">
        <w:rPr>
          <w:rFonts w:eastAsia="Liberation Sans"/>
          <w:spacing w:val="-6"/>
          <w:lang w:val="en-US"/>
        </w:rPr>
        <w:t xml:space="preserve"> </w:t>
      </w:r>
      <w:r w:rsidRPr="005833AA">
        <w:rPr>
          <w:rFonts w:eastAsia="Liberation Sans"/>
          <w:lang w:val="en-US"/>
        </w:rPr>
        <w:t>relationship</w:t>
      </w:r>
      <w:r w:rsidRPr="005833AA">
        <w:rPr>
          <w:rFonts w:eastAsia="Liberation Sans"/>
          <w:spacing w:val="-5"/>
          <w:lang w:val="en-US"/>
        </w:rPr>
        <w:t xml:space="preserve"> </w:t>
      </w:r>
      <w:r w:rsidRPr="005833AA">
        <w:rPr>
          <w:rFonts w:eastAsia="Liberation Sans"/>
          <w:lang w:val="en-US"/>
        </w:rPr>
        <w:t>management</w:t>
      </w:r>
      <w:r w:rsidRPr="005833AA">
        <w:rPr>
          <w:rFonts w:eastAsia="Liberation Sans"/>
          <w:spacing w:val="-6"/>
          <w:lang w:val="en-US"/>
        </w:rPr>
        <w:t xml:space="preserve"> </w:t>
      </w:r>
      <w:r w:rsidRPr="005833AA">
        <w:rPr>
          <w:rFonts w:eastAsia="Liberation Sans"/>
          <w:lang w:val="en-US"/>
        </w:rPr>
        <w:t>theories</w:t>
      </w:r>
      <w:bookmarkEnd w:id="16"/>
      <w:bookmarkEnd w:id="17"/>
      <w:r w:rsidRPr="005833AA">
        <w:rPr>
          <w:rFonts w:eastAsia="Liberation Sans"/>
          <w:lang w:val="en-US"/>
        </w:rPr>
        <w:t xml:space="preserve"> </w:t>
      </w:r>
    </w:p>
    <w:p w14:paraId="3E6B5B42" w14:textId="77777777" w:rsidR="005831D1" w:rsidRPr="005833AA" w:rsidRDefault="005831D1" w:rsidP="00B369FF">
      <w:r w:rsidRPr="005833AA">
        <w:t>As a shorthand for "customer relationship management theory," "CRM theory" will be used to describe how Sainsbury's customers may be better integrated into the store's operations. Thus, the current CRM philosophy may be seen as a fresh perspective on Sainsbury's operations, which emphasises involving customers in various supplier-facing processes. Sainsbury's believes that the operational approach,</w:t>
      </w:r>
      <w:r w:rsidR="00535FDD" w:rsidRPr="00535FDD">
        <w:t xml:space="preserve"> </w:t>
      </w:r>
      <w:r w:rsidR="00535FDD" w:rsidRPr="005833AA">
        <w:t>the collaborative approach</w:t>
      </w:r>
      <w:r w:rsidRPr="005833AA">
        <w:t xml:space="preserve"> and </w:t>
      </w:r>
      <w:r w:rsidR="00535FDD" w:rsidRPr="005833AA">
        <w:t>the analytical approach</w:t>
      </w:r>
      <w:r w:rsidRPr="005833AA">
        <w:t xml:space="preserve"> are the most efficient ways to create their online marketing strategy, since these are the three main tenets of customer relationship management (CRM) philosophy. Simply said, customer relationship management ideas back up the business's attempts to learn as much as possible about each client (</w:t>
      </w:r>
      <w:r w:rsidR="00733E94">
        <w:rPr>
          <w:color w:val="222222"/>
          <w:szCs w:val="20"/>
          <w:shd w:val="clear" w:color="auto" w:fill="FFFFFF"/>
        </w:rPr>
        <w:t>Agarwal, and Sambamurthy, 2020</w:t>
      </w:r>
      <w:r w:rsidRPr="005833AA">
        <w:t>). With Nectar, Sainsbury is able to better communicate with its varied consumer base, which in turn informs and guides its business decisions. Over 2.7 million consumers have provided feedback to Sainsbury through the Nectar app (Sainsbury's annual report, 2021). That's why the retailer may utilise customer relationship management (CRM) principles to divide its client base into several groups and cater to each one individually. However, Sainsbury's management also recognises the need of open lines of contact between the company and its customers. As a result, it's safe to say that high-quality and consistent communication is crucial in customer relationship management. These qualities may be gauged by looking at factors like how well they meet the criteria of being focused, on-time, coherent, dependable, and relevant (</w:t>
      </w:r>
      <w:r w:rsidR="00733E94">
        <w:rPr>
          <w:color w:val="222222"/>
          <w:szCs w:val="20"/>
          <w:shd w:val="clear" w:color="auto" w:fill="FFFFFF"/>
        </w:rPr>
        <w:t>Goetsch, and Davis, 2014</w:t>
      </w:r>
      <w:r w:rsidRPr="005833AA">
        <w:t xml:space="preserve">). </w:t>
      </w:r>
    </w:p>
    <w:p w14:paraId="3798BDAE" w14:textId="77777777" w:rsidR="005831D1" w:rsidRPr="005833AA" w:rsidRDefault="005831D1" w:rsidP="004672EC">
      <w:pPr>
        <w:jc w:val="center"/>
        <w:rPr>
          <w:spacing w:val="-1"/>
        </w:rPr>
      </w:pPr>
      <w:r w:rsidRPr="005833AA">
        <w:rPr>
          <w:noProof/>
          <w:lang w:eastAsia="en-GB"/>
        </w:rPr>
        <w:drawing>
          <wp:inline distT="0" distB="0" distL="0" distR="0" wp14:anchorId="7CAFE059" wp14:editId="023EAFB8">
            <wp:extent cx="5114344" cy="2828543"/>
            <wp:effectExtent l="0" t="0" r="0" b="0"/>
            <wp:docPr id="6"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5114344" cy="2828543"/>
                    </a:xfrm>
                    <a:prstGeom prst="rect">
                      <a:avLst/>
                    </a:prstGeom>
                  </pic:spPr>
                </pic:pic>
              </a:graphicData>
            </a:graphic>
          </wp:inline>
        </w:drawing>
      </w:r>
    </w:p>
    <w:p w14:paraId="79B199B8" w14:textId="77777777" w:rsidR="005831D1" w:rsidRPr="004672EC" w:rsidRDefault="005831D1" w:rsidP="004672EC">
      <w:pPr>
        <w:spacing w:line="240" w:lineRule="auto"/>
        <w:jc w:val="center"/>
        <w:rPr>
          <w:b/>
          <w:lang w:val="en-US"/>
        </w:rPr>
      </w:pPr>
      <w:r w:rsidRPr="004672EC">
        <w:rPr>
          <w:b/>
          <w:lang w:val="en-US"/>
        </w:rPr>
        <w:t>Figure</w:t>
      </w:r>
      <w:r w:rsidRPr="004672EC">
        <w:rPr>
          <w:b/>
          <w:spacing w:val="-5"/>
          <w:lang w:val="en-US"/>
        </w:rPr>
        <w:t xml:space="preserve"> </w:t>
      </w:r>
      <w:r w:rsidRPr="004672EC">
        <w:rPr>
          <w:b/>
          <w:lang w:val="en-US"/>
        </w:rPr>
        <w:t>1:</w:t>
      </w:r>
      <w:r w:rsidRPr="004672EC">
        <w:rPr>
          <w:b/>
          <w:spacing w:val="-5"/>
          <w:lang w:val="en-US"/>
        </w:rPr>
        <w:t xml:space="preserve"> </w:t>
      </w:r>
      <w:r w:rsidR="004672EC">
        <w:rPr>
          <w:b/>
          <w:lang w:val="en-US"/>
        </w:rPr>
        <w:t>N</w:t>
      </w:r>
      <w:r w:rsidRPr="004672EC">
        <w:rPr>
          <w:b/>
          <w:lang w:val="en-US"/>
        </w:rPr>
        <w:t>etwork</w:t>
      </w:r>
      <w:r w:rsidRPr="004672EC">
        <w:rPr>
          <w:b/>
          <w:spacing w:val="-4"/>
          <w:lang w:val="en-US"/>
        </w:rPr>
        <w:t xml:space="preserve"> </w:t>
      </w:r>
      <w:r w:rsidRPr="004672EC">
        <w:rPr>
          <w:b/>
          <w:lang w:val="en-US"/>
        </w:rPr>
        <w:t>of</w:t>
      </w:r>
      <w:r w:rsidRPr="004672EC">
        <w:rPr>
          <w:b/>
          <w:spacing w:val="-5"/>
          <w:lang w:val="en-US"/>
        </w:rPr>
        <w:t xml:space="preserve"> </w:t>
      </w:r>
      <w:r w:rsidRPr="004672EC">
        <w:rPr>
          <w:b/>
          <w:lang w:val="en-US"/>
        </w:rPr>
        <w:t>Customer</w:t>
      </w:r>
      <w:r w:rsidRPr="004672EC">
        <w:rPr>
          <w:b/>
          <w:spacing w:val="-4"/>
          <w:lang w:val="en-US"/>
        </w:rPr>
        <w:t xml:space="preserve"> </w:t>
      </w:r>
      <w:r w:rsidRPr="004672EC">
        <w:rPr>
          <w:b/>
          <w:lang w:val="en-US"/>
        </w:rPr>
        <w:t>relationship</w:t>
      </w:r>
      <w:r w:rsidRPr="004672EC">
        <w:rPr>
          <w:b/>
          <w:spacing w:val="-4"/>
          <w:lang w:val="en-US"/>
        </w:rPr>
        <w:t xml:space="preserve"> </w:t>
      </w:r>
      <w:r w:rsidRPr="004672EC">
        <w:rPr>
          <w:b/>
          <w:lang w:val="en-US"/>
        </w:rPr>
        <w:t>management</w:t>
      </w:r>
    </w:p>
    <w:p w14:paraId="2D631C0F" w14:textId="77777777" w:rsidR="005831D1" w:rsidRPr="00733E94" w:rsidRDefault="005831D1" w:rsidP="004672EC">
      <w:pPr>
        <w:spacing w:line="240" w:lineRule="auto"/>
        <w:jc w:val="center"/>
        <w:rPr>
          <w:lang w:val="en-US"/>
        </w:rPr>
      </w:pPr>
      <w:r w:rsidRPr="00733E94">
        <w:rPr>
          <w:lang w:val="en-US"/>
        </w:rPr>
        <w:t>Source: (</w:t>
      </w:r>
      <w:r w:rsidR="00733E94" w:rsidRPr="00733E94">
        <w:rPr>
          <w:color w:val="222222"/>
          <w:shd w:val="clear" w:color="auto" w:fill="FFFFFF"/>
        </w:rPr>
        <w:t>Wilson, et al., 2016</w:t>
      </w:r>
      <w:r w:rsidRPr="00733E94">
        <w:rPr>
          <w:lang w:val="en-US"/>
        </w:rPr>
        <w:t>)</w:t>
      </w:r>
    </w:p>
    <w:p w14:paraId="4E383ACC" w14:textId="77777777" w:rsidR="005831D1" w:rsidRPr="005833AA" w:rsidRDefault="005831D1" w:rsidP="005833AA">
      <w:pPr>
        <w:rPr>
          <w:rFonts w:cs="Times New Roman"/>
        </w:rPr>
      </w:pPr>
      <w:r w:rsidRPr="005833AA">
        <w:rPr>
          <w:rFonts w:cs="Times New Roman"/>
        </w:rPr>
        <w:t xml:space="preserve">Sainsbury deploys many CRM systems for a wide range of operations. Strategic CRM; </w:t>
      </w:r>
      <w:r w:rsidR="00535FDD" w:rsidRPr="005833AA">
        <w:rPr>
          <w:rFonts w:cs="Times New Roman"/>
        </w:rPr>
        <w:t xml:space="preserve">Collaborative CRM; </w:t>
      </w:r>
      <w:r w:rsidRPr="005833AA">
        <w:rPr>
          <w:rFonts w:cs="Times New Roman"/>
        </w:rPr>
        <w:t xml:space="preserve">Operational CRM; </w:t>
      </w:r>
      <w:r w:rsidR="00535FDD" w:rsidRPr="005833AA">
        <w:rPr>
          <w:rFonts w:cs="Times New Roman"/>
        </w:rPr>
        <w:t xml:space="preserve">Analytical CRM; </w:t>
      </w:r>
      <w:r w:rsidRPr="005833AA">
        <w:rPr>
          <w:rFonts w:cs="Times New Roman"/>
        </w:rPr>
        <w:t>Other Types of Customer Relationship Management (</w:t>
      </w:r>
      <w:r w:rsidR="00733E94">
        <w:rPr>
          <w:rFonts w:cs="Times New Roman"/>
          <w:color w:val="222222"/>
          <w:szCs w:val="20"/>
          <w:shd w:val="clear" w:color="auto" w:fill="FFFFFF"/>
        </w:rPr>
        <w:t>Castronovo, and Huang, 2012</w:t>
      </w:r>
      <w:r w:rsidRPr="005833AA">
        <w:rPr>
          <w:rFonts w:cs="Times New Roman"/>
        </w:rPr>
        <w:t xml:space="preserve">). Sainsbury's marketing, customer service, and sales are all greatly aided by the company's use of an effective customer relationship management system. The selected business, on the other hand, may simply access client demand and their needs, as well as establish the pricing of their product, by using the analytical CRM. The Sainsbury's culture, customer experience, </w:t>
      </w:r>
      <w:r w:rsidR="00535FDD" w:rsidRPr="005833AA">
        <w:rPr>
          <w:rFonts w:cs="Times New Roman"/>
        </w:rPr>
        <w:t>consumer electricity, customer expectation</w:t>
      </w:r>
      <w:r w:rsidRPr="005833AA">
        <w:rPr>
          <w:rFonts w:cs="Times New Roman"/>
        </w:rPr>
        <w:t xml:space="preserve">, </w:t>
      </w:r>
      <w:r w:rsidR="00535FDD" w:rsidRPr="005833AA">
        <w:rPr>
          <w:rFonts w:cs="Times New Roman"/>
        </w:rPr>
        <w:t xml:space="preserve">customer journey, </w:t>
      </w:r>
      <w:r w:rsidRPr="005833AA">
        <w:rPr>
          <w:rFonts w:cs="Times New Roman"/>
        </w:rPr>
        <w:t xml:space="preserve">and </w:t>
      </w:r>
      <w:r w:rsidR="00535FDD" w:rsidRPr="005833AA">
        <w:rPr>
          <w:rFonts w:cs="Times New Roman"/>
        </w:rPr>
        <w:t xml:space="preserve">customer experience </w:t>
      </w:r>
      <w:r w:rsidR="004C665D" w:rsidRPr="005833AA">
        <w:rPr>
          <w:rFonts w:cs="Times New Roman"/>
        </w:rPr>
        <w:t xml:space="preserve">are sometimes cited as the </w:t>
      </w:r>
      <w:r w:rsidR="00756098">
        <w:rPr>
          <w:rFonts w:cs="Times New Roman"/>
        </w:rPr>
        <w:t>c's of the CR</w:t>
      </w:r>
      <w:r w:rsidRPr="005833AA">
        <w:rPr>
          <w:rFonts w:cs="Times New Roman"/>
        </w:rPr>
        <w:t>M</w:t>
      </w:r>
      <w:r w:rsidR="00733E94">
        <w:rPr>
          <w:rFonts w:cs="Times New Roman"/>
        </w:rPr>
        <w:t xml:space="preserve"> (</w:t>
      </w:r>
      <w:r w:rsidR="00733E94">
        <w:rPr>
          <w:rFonts w:cs="Times New Roman"/>
          <w:color w:val="222222"/>
          <w:szCs w:val="20"/>
          <w:shd w:val="clear" w:color="auto" w:fill="FFFFFF"/>
        </w:rPr>
        <w:t>Carter, et al., 2013</w:t>
      </w:r>
      <w:r w:rsidR="00733E94">
        <w:rPr>
          <w:rFonts w:cs="Times New Roman"/>
        </w:rPr>
        <w:t>)</w:t>
      </w:r>
      <w:r w:rsidRPr="005833AA">
        <w:rPr>
          <w:rFonts w:cs="Times New Roman"/>
        </w:rPr>
        <w:t>. Increases in product pricing are a simple way for Sainsbury's to bring in more money, as was found while examining the company's internal variables. Put another way, the selected firm benefited from the notion of customer relationship management in ways that helped them expand their web-based enterprise in a highly competitive industry. For this reason, and because they share certain other qualities, successful CRM professionals strive to give off a certain vibe. Among these traits include the ability to plan well, an upbeat demeanour, a concentration on the customer, a high capacity for empathy, keen insight, and an understanding of the financial benefits of customer relationship management (</w:t>
      </w:r>
      <w:r w:rsidR="00733E94">
        <w:rPr>
          <w:rFonts w:cs="Times New Roman"/>
          <w:color w:val="222222"/>
          <w:szCs w:val="20"/>
          <w:shd w:val="clear" w:color="auto" w:fill="FFFFFF"/>
        </w:rPr>
        <w:t>Tian, 2017</w:t>
      </w:r>
      <w:r w:rsidRPr="005833AA">
        <w:rPr>
          <w:rFonts w:cs="Times New Roman"/>
        </w:rPr>
        <w:t>). Sainsbury uses a variety of customer relationship management (CRM) techniques to expand their company and increase their profits. Models of this kind are used in the areas of recognition, communication, differentiation, and personalization. With the help of the identification model, the ideal clientele of the selected firm may be identified. In other words, when a firm differentiates, it distinguishes amongst potential consumers based on the value those potential customers anticipate receiving from the organisation. Finally, organisations may readily identify client demand via interaction with models. It is believed that these methods are the most effective for creating specialised approaches to managing relationships. Therefore, the customer's relationship with the selected company's management team may be enhanced by employing market pricing theory.</w:t>
      </w:r>
    </w:p>
    <w:p w14:paraId="5E348BA9" w14:textId="77777777" w:rsidR="005831D1" w:rsidRPr="005833AA" w:rsidRDefault="005831D1" w:rsidP="005833AA">
      <w:pPr>
        <w:pStyle w:val="Heading2"/>
        <w:rPr>
          <w:rFonts w:eastAsia="Liberation Sans"/>
          <w:spacing w:val="57"/>
          <w:lang w:val="en-US"/>
        </w:rPr>
      </w:pPr>
      <w:bookmarkStart w:id="18" w:name="_Toc122002121"/>
      <w:r w:rsidRPr="005833AA">
        <w:rPr>
          <w:rFonts w:eastAsia="Liberation Sans"/>
          <w:lang w:val="en-US"/>
        </w:rPr>
        <w:t>Internal</w:t>
      </w:r>
      <w:r w:rsidRPr="005833AA">
        <w:rPr>
          <w:rFonts w:eastAsia="Liberation Sans"/>
          <w:spacing w:val="-5"/>
          <w:lang w:val="en-US"/>
        </w:rPr>
        <w:t xml:space="preserve"> </w:t>
      </w:r>
      <w:r w:rsidRPr="005833AA">
        <w:rPr>
          <w:rFonts w:eastAsia="Liberation Sans"/>
          <w:lang w:val="en-US"/>
        </w:rPr>
        <w:t>and</w:t>
      </w:r>
      <w:r w:rsidRPr="005833AA">
        <w:rPr>
          <w:rFonts w:eastAsia="Liberation Sans"/>
          <w:spacing w:val="-4"/>
          <w:lang w:val="en-US"/>
        </w:rPr>
        <w:t xml:space="preserve"> </w:t>
      </w:r>
      <w:r w:rsidRPr="005833AA">
        <w:rPr>
          <w:rFonts w:eastAsia="Liberation Sans"/>
          <w:lang w:val="en-US"/>
        </w:rPr>
        <w:t>external</w:t>
      </w:r>
      <w:r w:rsidRPr="005833AA">
        <w:rPr>
          <w:rFonts w:eastAsia="Liberation Sans"/>
          <w:spacing w:val="-3"/>
          <w:lang w:val="en-US"/>
        </w:rPr>
        <w:t xml:space="preserve"> </w:t>
      </w:r>
      <w:r w:rsidRPr="005833AA">
        <w:rPr>
          <w:rFonts w:eastAsia="Liberation Sans"/>
          <w:lang w:val="en-US"/>
        </w:rPr>
        <w:t>factors</w:t>
      </w:r>
      <w:r w:rsidRPr="005833AA">
        <w:rPr>
          <w:rFonts w:eastAsia="Liberation Sans"/>
          <w:spacing w:val="-4"/>
          <w:lang w:val="en-US"/>
        </w:rPr>
        <w:t xml:space="preserve"> </w:t>
      </w:r>
      <w:r w:rsidRPr="005833AA">
        <w:rPr>
          <w:rFonts w:eastAsia="Liberation Sans"/>
          <w:lang w:val="en-US"/>
        </w:rPr>
        <w:t>influencing</w:t>
      </w:r>
      <w:r w:rsidRPr="005833AA">
        <w:rPr>
          <w:rFonts w:eastAsia="Liberation Sans"/>
          <w:spacing w:val="-4"/>
          <w:lang w:val="en-US"/>
        </w:rPr>
        <w:t xml:space="preserve"> </w:t>
      </w:r>
      <w:r w:rsidRPr="005833AA">
        <w:rPr>
          <w:rFonts w:eastAsia="Liberation Sans"/>
          <w:lang w:val="en-US"/>
        </w:rPr>
        <w:t>quality</w:t>
      </w:r>
      <w:r w:rsidRPr="005833AA">
        <w:rPr>
          <w:rFonts w:eastAsia="Liberation Sans"/>
          <w:spacing w:val="-5"/>
          <w:lang w:val="en-US"/>
        </w:rPr>
        <w:t xml:space="preserve"> </w:t>
      </w:r>
      <w:r w:rsidRPr="005833AA">
        <w:rPr>
          <w:rFonts w:eastAsia="Liberation Sans"/>
          <w:lang w:val="en-US"/>
        </w:rPr>
        <w:t>systems</w:t>
      </w:r>
      <w:r w:rsidRPr="005833AA">
        <w:rPr>
          <w:rFonts w:eastAsia="Liberation Sans"/>
          <w:spacing w:val="-4"/>
          <w:lang w:val="en-US"/>
        </w:rPr>
        <w:t xml:space="preserve"> </w:t>
      </w:r>
      <w:r w:rsidRPr="005833AA">
        <w:rPr>
          <w:rFonts w:eastAsia="Liberation Sans"/>
          <w:lang w:val="en-US"/>
        </w:rPr>
        <w:t>and</w:t>
      </w:r>
      <w:r w:rsidRPr="005833AA">
        <w:rPr>
          <w:rFonts w:eastAsia="Liberation Sans"/>
          <w:spacing w:val="-4"/>
          <w:lang w:val="en-US"/>
        </w:rPr>
        <w:t xml:space="preserve"> </w:t>
      </w:r>
      <w:r w:rsidRPr="005833AA">
        <w:rPr>
          <w:rFonts w:eastAsia="Liberation Sans"/>
          <w:lang w:val="en-US"/>
        </w:rPr>
        <w:t>customer</w:t>
      </w:r>
      <w:r w:rsidRPr="005833AA">
        <w:rPr>
          <w:rFonts w:eastAsia="Liberation Sans"/>
          <w:spacing w:val="-3"/>
          <w:lang w:val="en-US"/>
        </w:rPr>
        <w:t xml:space="preserve"> </w:t>
      </w:r>
      <w:r w:rsidRPr="005833AA">
        <w:rPr>
          <w:rFonts w:eastAsia="Liberation Sans"/>
          <w:lang w:val="en-US"/>
        </w:rPr>
        <w:t>engagement</w:t>
      </w:r>
      <w:bookmarkEnd w:id="18"/>
      <w:r w:rsidRPr="005833AA">
        <w:rPr>
          <w:rFonts w:eastAsia="Liberation Sans"/>
          <w:spacing w:val="57"/>
          <w:lang w:val="en-US"/>
        </w:rPr>
        <w:t xml:space="preserve"> </w:t>
      </w:r>
    </w:p>
    <w:p w14:paraId="20DEAD49" w14:textId="77777777" w:rsidR="005831D1" w:rsidRPr="00B369FF" w:rsidRDefault="005831D1" w:rsidP="00B369FF">
      <w:pPr>
        <w:rPr>
          <w:b/>
          <w:lang w:val="en-US"/>
        </w:rPr>
      </w:pPr>
      <w:r w:rsidRPr="00B369FF">
        <w:rPr>
          <w:b/>
          <w:lang w:val="en-US"/>
        </w:rPr>
        <w:t>SWOT</w:t>
      </w:r>
    </w:p>
    <w:tbl>
      <w:tblPr>
        <w:tblStyle w:val="TableNormal1"/>
        <w:tblW w:w="9360" w:type="dxa"/>
        <w:tblInd w:w="92" w:type="dxa"/>
        <w:tblLayout w:type="fixed"/>
        <w:tblLook w:val="01E0" w:firstRow="1" w:lastRow="1" w:firstColumn="1" w:lastColumn="1" w:noHBand="0" w:noVBand="0"/>
      </w:tblPr>
      <w:tblGrid>
        <w:gridCol w:w="4670"/>
        <w:gridCol w:w="4690"/>
      </w:tblGrid>
      <w:tr w:rsidR="00B369FF" w:rsidRPr="00B369FF" w14:paraId="64B5DB9C" w14:textId="77777777" w:rsidTr="00B369FF">
        <w:trPr>
          <w:trHeight w:hRule="exact" w:val="530"/>
        </w:trPr>
        <w:tc>
          <w:tcPr>
            <w:tcW w:w="4670" w:type="dxa"/>
            <w:tcBorders>
              <w:top w:val="single" w:sz="10" w:space="0" w:color="000000"/>
              <w:left w:val="single" w:sz="10" w:space="0" w:color="000000"/>
              <w:bottom w:val="single" w:sz="10" w:space="0" w:color="000000"/>
              <w:right w:val="single" w:sz="10" w:space="0" w:color="000000"/>
            </w:tcBorders>
          </w:tcPr>
          <w:p w14:paraId="19AA89A9" w14:textId="77777777" w:rsidR="00B369FF" w:rsidRPr="00B369FF" w:rsidRDefault="00B369FF" w:rsidP="00B369FF">
            <w:pPr>
              <w:pStyle w:val="ListParagraph"/>
              <w:spacing w:line="360" w:lineRule="auto"/>
              <w:ind w:left="720"/>
              <w:rPr>
                <w:rFonts w:ascii="Times New Roman" w:hAnsi="Times New Roman" w:cs="Times New Roman"/>
                <w:b/>
                <w:sz w:val="28"/>
              </w:rPr>
            </w:pPr>
            <w:r w:rsidRPr="00B369FF">
              <w:rPr>
                <w:rFonts w:ascii="Times New Roman" w:hAnsi="Times New Roman" w:cs="Times New Roman"/>
                <w:b/>
                <w:sz w:val="28"/>
              </w:rPr>
              <w:t>Strength</w:t>
            </w:r>
          </w:p>
        </w:tc>
        <w:tc>
          <w:tcPr>
            <w:tcW w:w="4690" w:type="dxa"/>
            <w:tcBorders>
              <w:top w:val="single" w:sz="10" w:space="0" w:color="000000"/>
              <w:left w:val="single" w:sz="10" w:space="0" w:color="000000"/>
              <w:bottom w:val="single" w:sz="10" w:space="0" w:color="000000"/>
              <w:right w:val="single" w:sz="10" w:space="0" w:color="000000"/>
            </w:tcBorders>
          </w:tcPr>
          <w:p w14:paraId="3E6FDE74" w14:textId="77777777" w:rsidR="00B369FF" w:rsidRPr="00B369FF" w:rsidRDefault="00B369FF" w:rsidP="00B369FF">
            <w:pPr>
              <w:pStyle w:val="ListParagraph"/>
              <w:spacing w:line="360" w:lineRule="auto"/>
              <w:ind w:left="720"/>
              <w:rPr>
                <w:rFonts w:ascii="Times New Roman" w:hAnsi="Times New Roman" w:cs="Times New Roman"/>
                <w:b/>
                <w:sz w:val="28"/>
              </w:rPr>
            </w:pPr>
            <w:r w:rsidRPr="00B369FF">
              <w:rPr>
                <w:rFonts w:ascii="Times New Roman" w:hAnsi="Times New Roman" w:cs="Times New Roman"/>
                <w:b/>
                <w:sz w:val="28"/>
              </w:rPr>
              <w:t>Weakness</w:t>
            </w:r>
          </w:p>
        </w:tc>
      </w:tr>
      <w:tr w:rsidR="005831D1" w:rsidRPr="00B369FF" w14:paraId="0628CFD5" w14:textId="77777777" w:rsidTr="005833AA">
        <w:trPr>
          <w:trHeight w:hRule="exact" w:val="2356"/>
        </w:trPr>
        <w:tc>
          <w:tcPr>
            <w:tcW w:w="4670" w:type="dxa"/>
            <w:tcBorders>
              <w:top w:val="single" w:sz="10" w:space="0" w:color="000000"/>
              <w:left w:val="single" w:sz="10" w:space="0" w:color="000000"/>
              <w:bottom w:val="single" w:sz="10" w:space="0" w:color="000000"/>
              <w:right w:val="single" w:sz="10" w:space="0" w:color="000000"/>
            </w:tcBorders>
          </w:tcPr>
          <w:p w14:paraId="2FB6D6D9"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Sainsbury</w:t>
            </w:r>
            <w:r w:rsidRPr="00B369FF">
              <w:rPr>
                <w:rFonts w:ascii="Times New Roman" w:hAnsi="Times New Roman" w:cs="Times New Roman"/>
                <w:spacing w:val="-2"/>
                <w:sz w:val="24"/>
              </w:rPr>
              <w:t xml:space="preserve"> </w:t>
            </w:r>
            <w:r w:rsidRPr="00B369FF">
              <w:rPr>
                <w:rFonts w:ascii="Times New Roman" w:hAnsi="Times New Roman" w:cs="Times New Roman"/>
                <w:sz w:val="24"/>
              </w:rPr>
              <w:t>is a listed company</w:t>
            </w:r>
          </w:p>
          <w:p w14:paraId="145D213F"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The</w:t>
            </w:r>
            <w:r w:rsidRPr="00B369FF">
              <w:rPr>
                <w:rFonts w:ascii="Times New Roman" w:hAnsi="Times New Roman" w:cs="Times New Roman"/>
                <w:spacing w:val="-2"/>
                <w:sz w:val="24"/>
              </w:rPr>
              <w:t xml:space="preserve"> </w:t>
            </w:r>
            <w:r w:rsidRPr="00B369FF">
              <w:rPr>
                <w:rFonts w:ascii="Times New Roman" w:hAnsi="Times New Roman" w:cs="Times New Roman"/>
                <w:sz w:val="24"/>
              </w:rPr>
              <w:t>customer feedback is great</w:t>
            </w:r>
          </w:p>
          <w:p w14:paraId="53D11C44"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Unique</w:t>
            </w:r>
            <w:r w:rsidRPr="00B369FF">
              <w:rPr>
                <w:rFonts w:ascii="Times New Roman" w:hAnsi="Times New Roman" w:cs="Times New Roman"/>
                <w:spacing w:val="-2"/>
                <w:sz w:val="24"/>
              </w:rPr>
              <w:t xml:space="preserve"> </w:t>
            </w:r>
            <w:r w:rsidRPr="00B369FF">
              <w:rPr>
                <w:rFonts w:ascii="Times New Roman" w:hAnsi="Times New Roman" w:cs="Times New Roman"/>
                <w:sz w:val="24"/>
              </w:rPr>
              <w:t>promotional</w:t>
            </w:r>
            <w:r w:rsidRPr="00B369FF">
              <w:rPr>
                <w:rFonts w:ascii="Times New Roman" w:hAnsi="Times New Roman" w:cs="Times New Roman"/>
                <w:spacing w:val="-3"/>
                <w:sz w:val="24"/>
              </w:rPr>
              <w:t xml:space="preserve"> </w:t>
            </w:r>
            <w:r w:rsidRPr="00B369FF">
              <w:rPr>
                <w:rFonts w:ascii="Times New Roman" w:hAnsi="Times New Roman" w:cs="Times New Roman"/>
                <w:sz w:val="24"/>
              </w:rPr>
              <w:t>strategies</w:t>
            </w:r>
          </w:p>
          <w:p w14:paraId="18364741"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Sainsbury's</w:t>
            </w:r>
            <w:r w:rsidRPr="00B369FF">
              <w:rPr>
                <w:rFonts w:ascii="Times New Roman" w:hAnsi="Times New Roman" w:cs="Times New Roman"/>
                <w:spacing w:val="-3"/>
                <w:sz w:val="24"/>
              </w:rPr>
              <w:t xml:space="preserve"> </w:t>
            </w:r>
            <w:r w:rsidRPr="00B369FF">
              <w:rPr>
                <w:rFonts w:ascii="Times New Roman" w:hAnsi="Times New Roman" w:cs="Times New Roman"/>
                <w:sz w:val="24"/>
              </w:rPr>
              <w:t>online presence</w:t>
            </w:r>
          </w:p>
        </w:tc>
        <w:tc>
          <w:tcPr>
            <w:tcW w:w="4690" w:type="dxa"/>
            <w:tcBorders>
              <w:top w:val="single" w:sz="10" w:space="0" w:color="000000"/>
              <w:left w:val="single" w:sz="10" w:space="0" w:color="000000"/>
              <w:bottom w:val="single" w:sz="10" w:space="0" w:color="000000"/>
              <w:right w:val="single" w:sz="10" w:space="0" w:color="000000"/>
            </w:tcBorders>
          </w:tcPr>
          <w:p w14:paraId="75584753"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Low</w:t>
            </w:r>
            <w:r w:rsidRPr="00B369FF">
              <w:rPr>
                <w:rFonts w:ascii="Times New Roman" w:hAnsi="Times New Roman" w:cs="Times New Roman"/>
                <w:spacing w:val="-2"/>
                <w:sz w:val="24"/>
              </w:rPr>
              <w:t xml:space="preserve"> </w:t>
            </w:r>
            <w:r w:rsidRPr="00B369FF">
              <w:rPr>
                <w:rFonts w:ascii="Times New Roman" w:hAnsi="Times New Roman" w:cs="Times New Roman"/>
                <w:sz w:val="24"/>
              </w:rPr>
              <w:t>margins</w:t>
            </w:r>
          </w:p>
          <w:p w14:paraId="56B53CA1"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Increasing prices</w:t>
            </w:r>
          </w:p>
          <w:p w14:paraId="01E3C189"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It</w:t>
            </w:r>
            <w:r w:rsidRPr="00B369FF">
              <w:rPr>
                <w:rFonts w:ascii="Times New Roman" w:hAnsi="Times New Roman" w:cs="Times New Roman"/>
                <w:spacing w:val="-2"/>
                <w:sz w:val="24"/>
              </w:rPr>
              <w:t xml:space="preserve"> </w:t>
            </w:r>
            <w:r w:rsidRPr="00B369FF">
              <w:rPr>
                <w:rFonts w:ascii="Times New Roman" w:hAnsi="Times New Roman" w:cs="Times New Roman"/>
                <w:sz w:val="24"/>
              </w:rPr>
              <w:t>is expensive for some</w:t>
            </w:r>
            <w:r w:rsidRPr="00B369FF">
              <w:rPr>
                <w:rFonts w:ascii="Times New Roman" w:hAnsi="Times New Roman" w:cs="Times New Roman"/>
                <w:spacing w:val="-3"/>
                <w:sz w:val="24"/>
              </w:rPr>
              <w:t xml:space="preserve"> </w:t>
            </w:r>
            <w:r w:rsidRPr="00B369FF">
              <w:rPr>
                <w:rFonts w:ascii="Times New Roman" w:hAnsi="Times New Roman" w:cs="Times New Roman"/>
                <w:sz w:val="24"/>
              </w:rPr>
              <w:t>customers</w:t>
            </w:r>
          </w:p>
          <w:p w14:paraId="19845E78"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Financially</w:t>
            </w:r>
            <w:r w:rsidRPr="00B369FF">
              <w:rPr>
                <w:rFonts w:ascii="Times New Roman" w:hAnsi="Times New Roman" w:cs="Times New Roman"/>
                <w:spacing w:val="-4"/>
                <w:sz w:val="24"/>
              </w:rPr>
              <w:t xml:space="preserve"> </w:t>
            </w:r>
            <w:r w:rsidRPr="00B369FF">
              <w:rPr>
                <w:rFonts w:ascii="Times New Roman" w:hAnsi="Times New Roman" w:cs="Times New Roman"/>
                <w:sz w:val="24"/>
              </w:rPr>
              <w:t>unstable</w:t>
            </w:r>
          </w:p>
        </w:tc>
      </w:tr>
      <w:tr w:rsidR="005831D1" w:rsidRPr="00B369FF" w14:paraId="28D88332" w14:textId="77777777" w:rsidTr="005833AA">
        <w:trPr>
          <w:trHeight w:hRule="exact" w:val="472"/>
        </w:trPr>
        <w:tc>
          <w:tcPr>
            <w:tcW w:w="4670" w:type="dxa"/>
            <w:tcBorders>
              <w:top w:val="single" w:sz="10" w:space="0" w:color="000000"/>
              <w:left w:val="single" w:sz="10" w:space="0" w:color="000000"/>
              <w:bottom w:val="single" w:sz="10" w:space="0" w:color="000000"/>
              <w:right w:val="single" w:sz="10" w:space="0" w:color="000000"/>
            </w:tcBorders>
            <w:shd w:val="clear" w:color="auto" w:fill="E5B7B6"/>
          </w:tcPr>
          <w:p w14:paraId="66B9C544" w14:textId="77777777" w:rsidR="005831D1" w:rsidRPr="00B369FF" w:rsidRDefault="005831D1" w:rsidP="00B369FF">
            <w:pPr>
              <w:pStyle w:val="ListParagraph"/>
              <w:spacing w:line="360" w:lineRule="auto"/>
              <w:ind w:left="720"/>
              <w:rPr>
                <w:rFonts w:ascii="Times New Roman" w:eastAsia="Liberation Sans" w:hAnsi="Times New Roman" w:cs="Times New Roman"/>
                <w:sz w:val="28"/>
              </w:rPr>
            </w:pPr>
            <w:r w:rsidRPr="00B369FF">
              <w:rPr>
                <w:rFonts w:ascii="Times New Roman" w:hAnsi="Times New Roman" w:cs="Times New Roman"/>
                <w:b/>
                <w:sz w:val="28"/>
              </w:rPr>
              <w:t>Opportunities</w:t>
            </w:r>
          </w:p>
        </w:tc>
        <w:tc>
          <w:tcPr>
            <w:tcW w:w="4690" w:type="dxa"/>
            <w:tcBorders>
              <w:top w:val="single" w:sz="10" w:space="0" w:color="000000"/>
              <w:left w:val="single" w:sz="10" w:space="0" w:color="000000"/>
              <w:bottom w:val="single" w:sz="10" w:space="0" w:color="000000"/>
              <w:right w:val="single" w:sz="10" w:space="0" w:color="000000"/>
            </w:tcBorders>
            <w:shd w:val="clear" w:color="auto" w:fill="E5B7B6"/>
          </w:tcPr>
          <w:p w14:paraId="7FD1A5F4" w14:textId="77777777" w:rsidR="005831D1" w:rsidRPr="00B369FF" w:rsidRDefault="005831D1" w:rsidP="00B369FF">
            <w:pPr>
              <w:pStyle w:val="ListParagraph"/>
              <w:spacing w:line="360" w:lineRule="auto"/>
              <w:ind w:left="720"/>
              <w:rPr>
                <w:rFonts w:ascii="Times New Roman" w:eastAsia="Liberation Sans" w:hAnsi="Times New Roman" w:cs="Times New Roman"/>
                <w:sz w:val="28"/>
              </w:rPr>
            </w:pPr>
            <w:r w:rsidRPr="00B369FF">
              <w:rPr>
                <w:rFonts w:ascii="Times New Roman" w:hAnsi="Times New Roman" w:cs="Times New Roman"/>
                <w:b/>
                <w:sz w:val="28"/>
              </w:rPr>
              <w:t>Threats</w:t>
            </w:r>
          </w:p>
        </w:tc>
      </w:tr>
      <w:tr w:rsidR="005831D1" w:rsidRPr="00B369FF" w14:paraId="5C5391B3" w14:textId="77777777" w:rsidTr="005833AA">
        <w:trPr>
          <w:trHeight w:hRule="exact" w:val="2686"/>
        </w:trPr>
        <w:tc>
          <w:tcPr>
            <w:tcW w:w="4670" w:type="dxa"/>
            <w:tcBorders>
              <w:top w:val="single" w:sz="10" w:space="0" w:color="000000"/>
              <w:left w:val="single" w:sz="10" w:space="0" w:color="000000"/>
              <w:bottom w:val="single" w:sz="10" w:space="0" w:color="000000"/>
              <w:right w:val="single" w:sz="10" w:space="0" w:color="000000"/>
            </w:tcBorders>
          </w:tcPr>
          <w:p w14:paraId="152DCAE4"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Customer</w:t>
            </w:r>
            <w:r w:rsidRPr="00B369FF">
              <w:rPr>
                <w:rFonts w:ascii="Times New Roman" w:hAnsi="Times New Roman" w:cs="Times New Roman"/>
                <w:spacing w:val="-3"/>
                <w:sz w:val="24"/>
              </w:rPr>
              <w:t xml:space="preserve"> </w:t>
            </w:r>
            <w:r w:rsidRPr="00B369FF">
              <w:rPr>
                <w:rFonts w:ascii="Times New Roman" w:hAnsi="Times New Roman" w:cs="Times New Roman"/>
                <w:sz w:val="24"/>
              </w:rPr>
              <w:t>service</w:t>
            </w:r>
          </w:p>
          <w:p w14:paraId="18CD495F"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Large network</w:t>
            </w:r>
          </w:p>
          <w:p w14:paraId="1684925D"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Access</w:t>
            </w:r>
            <w:r w:rsidRPr="00B369FF">
              <w:rPr>
                <w:rFonts w:ascii="Times New Roman" w:hAnsi="Times New Roman" w:cs="Times New Roman"/>
                <w:spacing w:val="-2"/>
                <w:sz w:val="24"/>
              </w:rPr>
              <w:t xml:space="preserve"> </w:t>
            </w:r>
            <w:r w:rsidRPr="00B369FF">
              <w:rPr>
                <w:rFonts w:ascii="Times New Roman" w:hAnsi="Times New Roman" w:cs="Times New Roman"/>
                <w:sz w:val="24"/>
              </w:rPr>
              <w:t>to</w:t>
            </w:r>
            <w:r w:rsidRPr="00B369FF">
              <w:rPr>
                <w:rFonts w:ascii="Times New Roman" w:hAnsi="Times New Roman" w:cs="Times New Roman"/>
                <w:spacing w:val="-3"/>
                <w:sz w:val="24"/>
              </w:rPr>
              <w:t xml:space="preserve"> </w:t>
            </w:r>
            <w:r w:rsidRPr="00B369FF">
              <w:rPr>
                <w:rFonts w:ascii="Times New Roman" w:hAnsi="Times New Roman" w:cs="Times New Roman"/>
                <w:sz w:val="24"/>
              </w:rPr>
              <w:t>the villages</w:t>
            </w:r>
          </w:p>
          <w:p w14:paraId="76EFACE2"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Expanding</w:t>
            </w:r>
            <w:r w:rsidRPr="00B369FF">
              <w:rPr>
                <w:rFonts w:ascii="Times New Roman" w:hAnsi="Times New Roman" w:cs="Times New Roman"/>
                <w:spacing w:val="-2"/>
                <w:sz w:val="24"/>
              </w:rPr>
              <w:t xml:space="preserve"> </w:t>
            </w:r>
            <w:r w:rsidRPr="00B369FF">
              <w:rPr>
                <w:rFonts w:ascii="Times New Roman" w:hAnsi="Times New Roman" w:cs="Times New Roman"/>
                <w:sz w:val="24"/>
              </w:rPr>
              <w:t>globally</w:t>
            </w:r>
          </w:p>
        </w:tc>
        <w:tc>
          <w:tcPr>
            <w:tcW w:w="4690" w:type="dxa"/>
            <w:tcBorders>
              <w:top w:val="single" w:sz="10" w:space="0" w:color="000000"/>
              <w:left w:val="single" w:sz="10" w:space="0" w:color="000000"/>
              <w:bottom w:val="single" w:sz="10" w:space="0" w:color="000000"/>
              <w:right w:val="single" w:sz="10" w:space="0" w:color="000000"/>
            </w:tcBorders>
          </w:tcPr>
          <w:p w14:paraId="63C855A8"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Competitors</w:t>
            </w:r>
          </w:p>
          <w:p w14:paraId="178AFC1B"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Regulations</w:t>
            </w:r>
          </w:p>
          <w:p w14:paraId="49F644C4"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The</w:t>
            </w:r>
            <w:r w:rsidRPr="00B369FF">
              <w:rPr>
                <w:rFonts w:ascii="Times New Roman" w:hAnsi="Times New Roman" w:cs="Times New Roman"/>
                <w:spacing w:val="-2"/>
                <w:sz w:val="24"/>
              </w:rPr>
              <w:t xml:space="preserve"> </w:t>
            </w:r>
            <w:r w:rsidRPr="00B369FF">
              <w:rPr>
                <w:rFonts w:ascii="Times New Roman" w:hAnsi="Times New Roman" w:cs="Times New Roman"/>
                <w:sz w:val="24"/>
              </w:rPr>
              <w:t>process of</w:t>
            </w:r>
            <w:r w:rsidRPr="00B369FF">
              <w:rPr>
                <w:rFonts w:ascii="Times New Roman" w:hAnsi="Times New Roman" w:cs="Times New Roman"/>
                <w:spacing w:val="-2"/>
                <w:sz w:val="24"/>
              </w:rPr>
              <w:t xml:space="preserve"> </w:t>
            </w:r>
            <w:r w:rsidRPr="00B369FF">
              <w:rPr>
                <w:rFonts w:ascii="Times New Roman" w:hAnsi="Times New Roman" w:cs="Times New Roman"/>
                <w:sz w:val="24"/>
              </w:rPr>
              <w:t>globalisation</w:t>
            </w:r>
          </w:p>
          <w:p w14:paraId="07B8EC72" w14:textId="77777777" w:rsidR="005831D1" w:rsidRPr="00B369FF" w:rsidRDefault="005831D1" w:rsidP="00B369FF">
            <w:pPr>
              <w:pStyle w:val="ListParagraph"/>
              <w:numPr>
                <w:ilvl w:val="0"/>
                <w:numId w:val="16"/>
              </w:numPr>
              <w:spacing w:line="360" w:lineRule="auto"/>
              <w:rPr>
                <w:rFonts w:ascii="Times New Roman" w:eastAsia="Liberation Sans" w:hAnsi="Times New Roman" w:cs="Times New Roman"/>
                <w:sz w:val="24"/>
              </w:rPr>
            </w:pPr>
            <w:r w:rsidRPr="00B369FF">
              <w:rPr>
                <w:rFonts w:ascii="Times New Roman" w:hAnsi="Times New Roman" w:cs="Times New Roman"/>
                <w:sz w:val="24"/>
              </w:rPr>
              <w:t>The</w:t>
            </w:r>
            <w:r w:rsidRPr="00B369FF">
              <w:rPr>
                <w:rFonts w:ascii="Times New Roman" w:hAnsi="Times New Roman" w:cs="Times New Roman"/>
                <w:spacing w:val="-2"/>
                <w:sz w:val="24"/>
              </w:rPr>
              <w:t xml:space="preserve"> </w:t>
            </w:r>
            <w:r w:rsidRPr="00B369FF">
              <w:rPr>
                <w:rFonts w:ascii="Times New Roman" w:hAnsi="Times New Roman" w:cs="Times New Roman"/>
                <w:sz w:val="24"/>
              </w:rPr>
              <w:t>past of</w:t>
            </w:r>
            <w:r w:rsidRPr="00B369FF">
              <w:rPr>
                <w:rFonts w:ascii="Times New Roman" w:hAnsi="Times New Roman" w:cs="Times New Roman"/>
                <w:spacing w:val="-2"/>
                <w:sz w:val="24"/>
              </w:rPr>
              <w:t xml:space="preserve"> </w:t>
            </w:r>
            <w:r w:rsidRPr="00B369FF">
              <w:rPr>
                <w:rFonts w:ascii="Times New Roman" w:hAnsi="Times New Roman" w:cs="Times New Roman"/>
                <w:sz w:val="24"/>
              </w:rPr>
              <w:t>the company</w:t>
            </w:r>
          </w:p>
        </w:tc>
      </w:tr>
    </w:tbl>
    <w:p w14:paraId="0D097A64" w14:textId="77777777" w:rsidR="00B369FF" w:rsidRDefault="00B369FF" w:rsidP="00B369FF">
      <w:pPr>
        <w:rPr>
          <w:rFonts w:eastAsia="Liberation Sans" w:cs="Times New Roman"/>
          <w:b/>
          <w:bCs/>
          <w:spacing w:val="-1"/>
          <w:sz w:val="22"/>
          <w:lang w:val="en-US"/>
        </w:rPr>
      </w:pPr>
    </w:p>
    <w:p w14:paraId="3FA8F331" w14:textId="77777777" w:rsidR="005831D1" w:rsidRPr="00B369FF" w:rsidRDefault="005831D1" w:rsidP="00B369FF">
      <w:pPr>
        <w:rPr>
          <w:b/>
          <w:bCs/>
          <w:spacing w:val="-1"/>
          <w:lang w:val="en-US"/>
        </w:rPr>
      </w:pPr>
      <w:r w:rsidRPr="00B369FF">
        <w:rPr>
          <w:b/>
          <w:bCs/>
          <w:spacing w:val="-1"/>
          <w:lang w:val="en-US"/>
        </w:rPr>
        <w:t>Strengths</w:t>
      </w:r>
      <w:r w:rsidR="005833AA" w:rsidRPr="00B369FF">
        <w:rPr>
          <w:b/>
          <w:bCs/>
          <w:spacing w:val="-1"/>
          <w:lang w:val="en-US"/>
        </w:rPr>
        <w:t xml:space="preserve">: </w:t>
      </w:r>
      <w:r w:rsidRPr="00B369FF">
        <w:rPr>
          <w:lang w:val="en-US"/>
        </w:rPr>
        <w:t>Sainsbury's initial competitive advantage is that it is a publicly traded corporation, giving it access to the resources of the London Stock Exchange. Being publicly traded and listed on the London Stock Exchange makes the firm accessible to investors</w:t>
      </w:r>
      <w:r w:rsidR="00733E94" w:rsidRPr="00B369FF">
        <w:rPr>
          <w:lang w:val="en-US"/>
        </w:rPr>
        <w:t xml:space="preserve"> (</w:t>
      </w:r>
      <w:r w:rsidR="00733E94" w:rsidRPr="00B369FF">
        <w:rPr>
          <w:color w:val="222222"/>
          <w:shd w:val="clear" w:color="auto" w:fill="FFFFFF"/>
        </w:rPr>
        <w:t>Khodakarami, and Chan, 2014</w:t>
      </w:r>
      <w:r w:rsidR="00733E94" w:rsidRPr="00B369FF">
        <w:rPr>
          <w:lang w:val="en-US"/>
        </w:rPr>
        <w:t>)</w:t>
      </w:r>
      <w:r w:rsidRPr="00B369FF">
        <w:rPr>
          <w:lang w:val="en-US"/>
        </w:rPr>
        <w:t>. The company's marketing and internet presence, as well as the opinions of its customers, are all highly regarded.</w:t>
      </w:r>
    </w:p>
    <w:p w14:paraId="4F8686BA" w14:textId="77777777" w:rsidR="008946F3" w:rsidRPr="00B369FF" w:rsidRDefault="005833AA" w:rsidP="00B369FF">
      <w:pPr>
        <w:rPr>
          <w:b/>
          <w:bCs/>
          <w:spacing w:val="-1"/>
          <w:lang w:val="en-US"/>
        </w:rPr>
      </w:pPr>
      <w:r w:rsidRPr="00B369FF">
        <w:rPr>
          <w:b/>
          <w:bCs/>
          <w:spacing w:val="-1"/>
          <w:lang w:val="en-US"/>
        </w:rPr>
        <w:t xml:space="preserve">Weaknesses: </w:t>
      </w:r>
      <w:r w:rsidR="008946F3" w:rsidRPr="00B369FF">
        <w:rPr>
          <w:bCs/>
          <w:spacing w:val="-1"/>
          <w:lang w:val="en-US"/>
        </w:rPr>
        <w:t xml:space="preserve">The </w:t>
      </w:r>
      <w:r w:rsidRPr="00B369FF">
        <w:rPr>
          <w:bCs/>
          <w:spacing w:val="-1"/>
          <w:lang w:val="en-US"/>
        </w:rPr>
        <w:t>Company’s</w:t>
      </w:r>
      <w:r w:rsidR="008946F3" w:rsidRPr="00B369FF">
        <w:rPr>
          <w:bCs/>
          <w:spacing w:val="-1"/>
          <w:lang w:val="en-US"/>
        </w:rPr>
        <w:t xml:space="preserve"> policy of lowering prices to entice clients has resulted in very thin profit margins, which is one of the company's major flaws. The company's revenues plummeted after the epidemic because it had to raise prices in response to the crisis. Some clients think the firm's prices are excessively high, and the company itself is losing a </w:t>
      </w:r>
      <w:r w:rsidRPr="00B369FF">
        <w:rPr>
          <w:bCs/>
          <w:spacing w:val="-1"/>
          <w:lang w:val="en-US"/>
        </w:rPr>
        <w:t>ton</w:t>
      </w:r>
      <w:r w:rsidR="008946F3" w:rsidRPr="00B369FF">
        <w:rPr>
          <w:bCs/>
          <w:spacing w:val="-1"/>
          <w:lang w:val="en-US"/>
        </w:rPr>
        <w:t xml:space="preserve"> of money due to the epidemic. </w:t>
      </w:r>
    </w:p>
    <w:p w14:paraId="76EB64EF" w14:textId="77777777" w:rsidR="008946F3" w:rsidRPr="00B369FF" w:rsidRDefault="008946F3" w:rsidP="00B369FF">
      <w:pPr>
        <w:rPr>
          <w:b/>
          <w:bCs/>
          <w:spacing w:val="-1"/>
          <w:lang w:val="en-US"/>
        </w:rPr>
      </w:pPr>
      <w:r w:rsidRPr="00B369FF">
        <w:rPr>
          <w:b/>
          <w:bCs/>
          <w:spacing w:val="-1"/>
          <w:lang w:val="en-US"/>
        </w:rPr>
        <w:t>Opportunities</w:t>
      </w:r>
      <w:r w:rsidR="005833AA" w:rsidRPr="00B369FF">
        <w:rPr>
          <w:b/>
          <w:bCs/>
          <w:spacing w:val="-1"/>
          <w:lang w:val="en-US"/>
        </w:rPr>
        <w:t xml:space="preserve">: </w:t>
      </w:r>
      <w:r w:rsidRPr="00B369FF">
        <w:rPr>
          <w:bCs/>
          <w:spacing w:val="-1"/>
          <w:lang w:val="en-US"/>
        </w:rPr>
        <w:t>Since it already has a sizable infrastructure in place, the firm would benefit from adopting the automated self-checkout system</w:t>
      </w:r>
      <w:r w:rsidR="00733E94" w:rsidRPr="00B369FF">
        <w:rPr>
          <w:bCs/>
          <w:spacing w:val="-1"/>
          <w:lang w:val="en-US"/>
        </w:rPr>
        <w:t xml:space="preserve"> (</w:t>
      </w:r>
      <w:r w:rsidR="00733E94" w:rsidRPr="00B369FF">
        <w:rPr>
          <w:color w:val="222222"/>
          <w:shd w:val="clear" w:color="auto" w:fill="FFFFFF"/>
        </w:rPr>
        <w:t>Chelladurai, 2014</w:t>
      </w:r>
      <w:r w:rsidR="00733E94" w:rsidRPr="00B369FF">
        <w:rPr>
          <w:bCs/>
          <w:spacing w:val="-1"/>
          <w:lang w:val="en-US"/>
        </w:rPr>
        <w:t>)</w:t>
      </w:r>
      <w:r w:rsidRPr="00B369FF">
        <w:rPr>
          <w:bCs/>
          <w:spacing w:val="-1"/>
          <w:lang w:val="en-US"/>
        </w:rPr>
        <w:t>. This opens up new opportunities for the company's growth in less urban areas.</w:t>
      </w:r>
    </w:p>
    <w:p w14:paraId="3F8C1D16" w14:textId="77777777" w:rsidR="008946F3" w:rsidRPr="00B369FF" w:rsidRDefault="008946F3" w:rsidP="00B369FF">
      <w:pPr>
        <w:rPr>
          <w:lang w:val="en-US"/>
        </w:rPr>
      </w:pPr>
      <w:r w:rsidRPr="00B369FF">
        <w:rPr>
          <w:b/>
          <w:bCs/>
          <w:spacing w:val="-1"/>
          <w:lang w:val="en-US"/>
        </w:rPr>
        <w:t>Threats</w:t>
      </w:r>
      <w:r w:rsidR="005833AA" w:rsidRPr="00B369FF">
        <w:rPr>
          <w:b/>
          <w:bCs/>
          <w:spacing w:val="-1"/>
          <w:lang w:val="en-US"/>
        </w:rPr>
        <w:t xml:space="preserve">: </w:t>
      </w:r>
      <w:r w:rsidRPr="00B369FF">
        <w:rPr>
          <w:lang w:val="en-US"/>
        </w:rPr>
        <w:t>There are many rivals in the market that want to overtake the corporation. The new restrictions are a major setback for the business as well. Many Sainsbury's locations in the UK shut down in 2020 as a result of the COVID-19 epidemic and subsequent lockdown. Sainsbury's yearly sales and net income both fell as a result of this, by 3.2% and 32.78%, respectively (</w:t>
      </w:r>
      <w:r w:rsidR="00733E94" w:rsidRPr="00B369FF">
        <w:rPr>
          <w:color w:val="222222"/>
          <w:shd w:val="clear" w:color="auto" w:fill="FFFFFF"/>
        </w:rPr>
        <w:t>Agarwal, and Sambamurthy, 2020</w:t>
      </w:r>
      <w:r w:rsidRPr="00B369FF">
        <w:rPr>
          <w:lang w:val="en-US"/>
        </w:rPr>
        <w:t>). The company's worldwide expansion is hampered by legal limits in key markets, and it has a checkered past marked by involvement in practices such as dairy price fixing and VAT dodging schemes, all of which damage consumer trust in the brand. The company's return on assets has been falling recently (</w:t>
      </w:r>
      <w:r w:rsidR="00733E94" w:rsidRPr="00B369FF">
        <w:rPr>
          <w:color w:val="222222"/>
          <w:shd w:val="clear" w:color="auto" w:fill="FFFFFF"/>
        </w:rPr>
        <w:t>Mosadeghrad, 2014</w:t>
      </w:r>
      <w:r w:rsidR="005709F5" w:rsidRPr="00B369FF">
        <w:rPr>
          <w:lang w:val="en-US"/>
        </w:rPr>
        <w:t>).</w:t>
      </w:r>
    </w:p>
    <w:p w14:paraId="7D449CFF" w14:textId="77777777" w:rsidR="005833AA" w:rsidRPr="005833AA" w:rsidRDefault="005833AA" w:rsidP="005833AA">
      <w:pPr>
        <w:widowControl w:val="0"/>
        <w:spacing w:before="2" w:after="0"/>
        <w:outlineLvl w:val="0"/>
        <w:rPr>
          <w:rFonts w:eastAsia="Liberation Sans" w:cs="Times New Roman"/>
          <w:b/>
          <w:bCs/>
          <w:spacing w:val="-1"/>
          <w:sz w:val="22"/>
          <w:lang w:val="en-US"/>
        </w:rPr>
      </w:pPr>
    </w:p>
    <w:p w14:paraId="4C47D1D4" w14:textId="77777777" w:rsidR="008946F3" w:rsidRPr="005833AA" w:rsidRDefault="008946F3" w:rsidP="005833AA">
      <w:pPr>
        <w:pStyle w:val="Heading2"/>
        <w:rPr>
          <w:rFonts w:eastAsia="Liberation Sans"/>
          <w:szCs w:val="22"/>
          <w:lang w:val="en-US"/>
        </w:rPr>
      </w:pPr>
      <w:bookmarkStart w:id="19" w:name="_Toc122002122"/>
      <w:r w:rsidRPr="005833AA">
        <w:rPr>
          <w:rFonts w:eastAsia="Liberation Sans"/>
          <w:lang w:val="en-US"/>
        </w:rPr>
        <w:t>PESTLE</w:t>
      </w:r>
      <w:bookmarkEnd w:id="19"/>
    </w:p>
    <w:tbl>
      <w:tblPr>
        <w:tblStyle w:val="TableNormal1"/>
        <w:tblW w:w="0" w:type="auto"/>
        <w:tblLayout w:type="fixed"/>
        <w:tblLook w:val="01E0" w:firstRow="1" w:lastRow="1" w:firstColumn="1" w:lastColumn="1" w:noHBand="0" w:noVBand="0"/>
      </w:tblPr>
      <w:tblGrid>
        <w:gridCol w:w="3120"/>
        <w:gridCol w:w="3122"/>
        <w:gridCol w:w="3118"/>
      </w:tblGrid>
      <w:tr w:rsidR="008946F3" w:rsidRPr="00B369FF" w14:paraId="610A0889" w14:textId="77777777" w:rsidTr="00B369FF">
        <w:trPr>
          <w:trHeight w:hRule="exact" w:val="474"/>
        </w:trPr>
        <w:tc>
          <w:tcPr>
            <w:tcW w:w="3120" w:type="dxa"/>
            <w:tcBorders>
              <w:top w:val="single" w:sz="10" w:space="0" w:color="000000"/>
              <w:left w:val="single" w:sz="10" w:space="0" w:color="000000"/>
              <w:bottom w:val="single" w:sz="10" w:space="0" w:color="000000"/>
              <w:right w:val="single" w:sz="10" w:space="0" w:color="000000"/>
            </w:tcBorders>
            <w:shd w:val="clear" w:color="auto" w:fill="B7CCE4"/>
          </w:tcPr>
          <w:p w14:paraId="7A49A122" w14:textId="77777777" w:rsidR="008946F3" w:rsidRPr="00B369FF" w:rsidRDefault="008946F3" w:rsidP="00B369FF">
            <w:pPr>
              <w:pStyle w:val="ListParagraph"/>
              <w:ind w:left="720"/>
              <w:rPr>
                <w:rFonts w:ascii="Times New Roman" w:eastAsia="Liberation Sans" w:hAnsi="Times New Roman" w:cs="Times New Roman"/>
                <w:b/>
                <w:sz w:val="24"/>
              </w:rPr>
            </w:pPr>
            <w:r w:rsidRPr="00B369FF">
              <w:rPr>
                <w:rFonts w:ascii="Times New Roman" w:hAnsi="Times New Roman" w:cs="Times New Roman"/>
                <w:b/>
                <w:sz w:val="24"/>
              </w:rPr>
              <w:t>Political</w:t>
            </w:r>
          </w:p>
        </w:tc>
        <w:tc>
          <w:tcPr>
            <w:tcW w:w="3122" w:type="dxa"/>
            <w:tcBorders>
              <w:top w:val="single" w:sz="10" w:space="0" w:color="000000"/>
              <w:left w:val="single" w:sz="10" w:space="0" w:color="000000"/>
              <w:bottom w:val="single" w:sz="10" w:space="0" w:color="000000"/>
              <w:right w:val="single" w:sz="10" w:space="0" w:color="000000"/>
            </w:tcBorders>
            <w:shd w:val="clear" w:color="auto" w:fill="B7CCE4"/>
          </w:tcPr>
          <w:p w14:paraId="75B77D80" w14:textId="77777777" w:rsidR="008946F3" w:rsidRPr="00B369FF" w:rsidRDefault="008946F3" w:rsidP="00B369FF">
            <w:pPr>
              <w:pStyle w:val="ListParagraph"/>
              <w:ind w:left="720"/>
              <w:rPr>
                <w:rFonts w:ascii="Times New Roman" w:eastAsia="Liberation Sans" w:hAnsi="Times New Roman" w:cs="Times New Roman"/>
                <w:b/>
                <w:sz w:val="24"/>
              </w:rPr>
            </w:pPr>
            <w:r w:rsidRPr="00B369FF">
              <w:rPr>
                <w:rFonts w:ascii="Times New Roman" w:hAnsi="Times New Roman" w:cs="Times New Roman"/>
                <w:b/>
                <w:sz w:val="24"/>
              </w:rPr>
              <w:t>Economical</w:t>
            </w:r>
          </w:p>
        </w:tc>
        <w:tc>
          <w:tcPr>
            <w:tcW w:w="3118" w:type="dxa"/>
            <w:tcBorders>
              <w:top w:val="single" w:sz="10" w:space="0" w:color="000000"/>
              <w:left w:val="single" w:sz="10" w:space="0" w:color="000000"/>
              <w:bottom w:val="single" w:sz="10" w:space="0" w:color="000000"/>
              <w:right w:val="single" w:sz="10" w:space="0" w:color="000000"/>
            </w:tcBorders>
            <w:shd w:val="clear" w:color="auto" w:fill="B7CCE4"/>
          </w:tcPr>
          <w:p w14:paraId="1B5683C6" w14:textId="77777777" w:rsidR="008946F3" w:rsidRPr="00B369FF" w:rsidRDefault="008946F3" w:rsidP="00B369FF">
            <w:pPr>
              <w:pStyle w:val="ListParagraph"/>
              <w:ind w:left="720"/>
              <w:rPr>
                <w:rFonts w:ascii="Times New Roman" w:eastAsia="Liberation Sans" w:hAnsi="Times New Roman" w:cs="Times New Roman"/>
                <w:b/>
                <w:sz w:val="24"/>
              </w:rPr>
            </w:pPr>
            <w:r w:rsidRPr="00B369FF">
              <w:rPr>
                <w:rFonts w:ascii="Times New Roman" w:hAnsi="Times New Roman" w:cs="Times New Roman"/>
                <w:b/>
                <w:sz w:val="24"/>
              </w:rPr>
              <w:t>Sociological</w:t>
            </w:r>
          </w:p>
        </w:tc>
      </w:tr>
      <w:tr w:rsidR="008946F3" w:rsidRPr="00B369FF" w14:paraId="57E4B2A5" w14:textId="77777777" w:rsidTr="00B369FF">
        <w:trPr>
          <w:trHeight w:hRule="exact" w:val="1528"/>
        </w:trPr>
        <w:tc>
          <w:tcPr>
            <w:tcW w:w="3120" w:type="dxa"/>
            <w:tcBorders>
              <w:top w:val="single" w:sz="10" w:space="0" w:color="000000"/>
              <w:left w:val="single" w:sz="10" w:space="0" w:color="000000"/>
              <w:bottom w:val="single" w:sz="10" w:space="0" w:color="000000"/>
              <w:right w:val="single" w:sz="10" w:space="0" w:color="000000"/>
            </w:tcBorders>
          </w:tcPr>
          <w:p w14:paraId="58F66628" w14:textId="77777777" w:rsidR="008946F3" w:rsidRPr="00B369FF" w:rsidRDefault="008946F3" w:rsidP="00B369FF">
            <w:pPr>
              <w:pStyle w:val="ListParagraph"/>
              <w:numPr>
                <w:ilvl w:val="0"/>
                <w:numId w:val="18"/>
              </w:numPr>
              <w:rPr>
                <w:rFonts w:ascii="Times New Roman" w:eastAsia="Liberation Sans" w:hAnsi="Times New Roman" w:cs="Times New Roman"/>
                <w:sz w:val="24"/>
              </w:rPr>
            </w:pPr>
            <w:r w:rsidRPr="00B369FF">
              <w:rPr>
                <w:rFonts w:ascii="Times New Roman" w:hAnsi="Times New Roman" w:cs="Times New Roman"/>
                <w:sz w:val="24"/>
              </w:rPr>
              <w:t xml:space="preserve">The </w:t>
            </w:r>
            <w:r w:rsidRPr="00B369FF">
              <w:rPr>
                <w:rFonts w:ascii="Times New Roman" w:hAnsi="Times New Roman" w:cs="Times New Roman"/>
                <w:spacing w:val="47"/>
                <w:sz w:val="24"/>
              </w:rPr>
              <w:t xml:space="preserve"> </w:t>
            </w:r>
            <w:r w:rsidRPr="00B369FF">
              <w:rPr>
                <w:rFonts w:ascii="Times New Roman" w:hAnsi="Times New Roman" w:cs="Times New Roman"/>
                <w:sz w:val="24"/>
              </w:rPr>
              <w:t xml:space="preserve">UK </w:t>
            </w:r>
            <w:r w:rsidRPr="00B369FF">
              <w:rPr>
                <w:rFonts w:ascii="Times New Roman" w:hAnsi="Times New Roman" w:cs="Times New Roman"/>
                <w:spacing w:val="47"/>
                <w:sz w:val="24"/>
              </w:rPr>
              <w:t xml:space="preserve"> </w:t>
            </w:r>
            <w:r w:rsidRPr="00B369FF">
              <w:rPr>
                <w:rFonts w:ascii="Times New Roman" w:hAnsi="Times New Roman" w:cs="Times New Roman"/>
                <w:sz w:val="24"/>
              </w:rPr>
              <w:t xml:space="preserve">leaving </w:t>
            </w:r>
            <w:r w:rsidRPr="00B369FF">
              <w:rPr>
                <w:rFonts w:ascii="Times New Roman" w:hAnsi="Times New Roman" w:cs="Times New Roman"/>
                <w:spacing w:val="47"/>
                <w:sz w:val="24"/>
              </w:rPr>
              <w:t xml:space="preserve"> </w:t>
            </w:r>
            <w:r w:rsidRPr="00B369FF">
              <w:rPr>
                <w:rFonts w:ascii="Times New Roman" w:hAnsi="Times New Roman" w:cs="Times New Roman"/>
                <w:sz w:val="24"/>
              </w:rPr>
              <w:t>the</w:t>
            </w:r>
            <w:r w:rsidRPr="00B369FF">
              <w:rPr>
                <w:rFonts w:ascii="Times New Roman" w:hAnsi="Times New Roman" w:cs="Times New Roman"/>
                <w:spacing w:val="28"/>
                <w:sz w:val="24"/>
              </w:rPr>
              <w:t xml:space="preserve"> </w:t>
            </w:r>
            <w:r w:rsidRPr="00B369FF">
              <w:rPr>
                <w:rFonts w:ascii="Times New Roman" w:hAnsi="Times New Roman" w:cs="Times New Roman"/>
                <w:sz w:val="24"/>
              </w:rPr>
              <w:t>European</w:t>
            </w:r>
            <w:r w:rsidRPr="00B369FF">
              <w:rPr>
                <w:rFonts w:ascii="Times New Roman" w:hAnsi="Times New Roman" w:cs="Times New Roman"/>
                <w:spacing w:val="-2"/>
                <w:sz w:val="24"/>
              </w:rPr>
              <w:t xml:space="preserve"> </w:t>
            </w:r>
            <w:r w:rsidRPr="00B369FF">
              <w:rPr>
                <w:rFonts w:ascii="Times New Roman" w:hAnsi="Times New Roman" w:cs="Times New Roman"/>
                <w:sz w:val="24"/>
              </w:rPr>
              <w:t>Union</w:t>
            </w:r>
          </w:p>
        </w:tc>
        <w:tc>
          <w:tcPr>
            <w:tcW w:w="3122" w:type="dxa"/>
            <w:tcBorders>
              <w:top w:val="single" w:sz="10" w:space="0" w:color="000000"/>
              <w:left w:val="single" w:sz="10" w:space="0" w:color="000000"/>
              <w:bottom w:val="single" w:sz="10" w:space="0" w:color="000000"/>
              <w:right w:val="single" w:sz="10" w:space="0" w:color="000000"/>
            </w:tcBorders>
          </w:tcPr>
          <w:p w14:paraId="7FB9E611" w14:textId="77777777" w:rsidR="008946F3" w:rsidRPr="00B369FF" w:rsidRDefault="008946F3" w:rsidP="00B369FF">
            <w:pPr>
              <w:pStyle w:val="ListParagraph"/>
              <w:numPr>
                <w:ilvl w:val="0"/>
                <w:numId w:val="18"/>
              </w:numPr>
              <w:rPr>
                <w:rFonts w:ascii="Times New Roman" w:eastAsia="Liberation Sans" w:hAnsi="Times New Roman" w:cs="Times New Roman"/>
                <w:sz w:val="24"/>
              </w:rPr>
            </w:pPr>
            <w:r w:rsidRPr="00B369FF">
              <w:rPr>
                <w:rFonts w:ascii="Times New Roman" w:hAnsi="Times New Roman" w:cs="Times New Roman"/>
                <w:sz w:val="24"/>
              </w:rPr>
              <w:t>Increase in fuel rice</w:t>
            </w:r>
          </w:p>
          <w:p w14:paraId="19BC1CB4" w14:textId="77777777" w:rsidR="008946F3" w:rsidRPr="00B369FF" w:rsidRDefault="008946F3" w:rsidP="00B369FF">
            <w:pPr>
              <w:pStyle w:val="ListParagraph"/>
              <w:numPr>
                <w:ilvl w:val="0"/>
                <w:numId w:val="18"/>
              </w:numPr>
              <w:rPr>
                <w:rFonts w:ascii="Times New Roman" w:eastAsia="Liberation Sans" w:hAnsi="Times New Roman" w:cs="Times New Roman"/>
                <w:sz w:val="24"/>
              </w:rPr>
            </w:pPr>
            <w:r w:rsidRPr="00B369FF">
              <w:rPr>
                <w:rFonts w:ascii="Times New Roman" w:hAnsi="Times New Roman" w:cs="Times New Roman"/>
                <w:sz w:val="24"/>
              </w:rPr>
              <w:t>Rising salaries</w:t>
            </w:r>
          </w:p>
        </w:tc>
        <w:tc>
          <w:tcPr>
            <w:tcW w:w="3118" w:type="dxa"/>
            <w:tcBorders>
              <w:top w:val="single" w:sz="10" w:space="0" w:color="000000"/>
              <w:left w:val="single" w:sz="10" w:space="0" w:color="000000"/>
              <w:bottom w:val="single" w:sz="10" w:space="0" w:color="000000"/>
              <w:right w:val="single" w:sz="10" w:space="0" w:color="000000"/>
            </w:tcBorders>
          </w:tcPr>
          <w:p w14:paraId="60A5E8E6" w14:textId="77777777" w:rsidR="008946F3" w:rsidRPr="00B369FF" w:rsidRDefault="008946F3" w:rsidP="00B369FF">
            <w:pPr>
              <w:pStyle w:val="ListParagraph"/>
              <w:numPr>
                <w:ilvl w:val="0"/>
                <w:numId w:val="18"/>
              </w:numPr>
              <w:rPr>
                <w:rFonts w:ascii="Times New Roman" w:eastAsia="Liberation Sans" w:hAnsi="Times New Roman" w:cs="Times New Roman"/>
                <w:sz w:val="24"/>
              </w:rPr>
            </w:pPr>
            <w:r w:rsidRPr="00B369FF">
              <w:rPr>
                <w:rFonts w:ascii="Times New Roman" w:hAnsi="Times New Roman" w:cs="Times New Roman"/>
                <w:sz w:val="24"/>
              </w:rPr>
              <w:t>Change</w:t>
            </w:r>
            <w:r w:rsidRPr="00B369FF">
              <w:rPr>
                <w:rFonts w:ascii="Times New Roman" w:hAnsi="Times New Roman" w:cs="Times New Roman"/>
                <w:sz w:val="24"/>
              </w:rPr>
              <w:tab/>
            </w:r>
            <w:r w:rsidR="00B369FF">
              <w:rPr>
                <w:rFonts w:ascii="Times New Roman" w:hAnsi="Times New Roman" w:cs="Times New Roman"/>
                <w:w w:val="95"/>
                <w:sz w:val="24"/>
              </w:rPr>
              <w:t xml:space="preserve">of </w:t>
            </w:r>
            <w:r w:rsidRPr="00B369FF">
              <w:rPr>
                <w:rFonts w:ascii="Times New Roman" w:hAnsi="Times New Roman" w:cs="Times New Roman"/>
                <w:sz w:val="24"/>
              </w:rPr>
              <w:t>market</w:t>
            </w:r>
            <w:r w:rsidRPr="00B369FF">
              <w:rPr>
                <w:rFonts w:ascii="Times New Roman" w:hAnsi="Times New Roman" w:cs="Times New Roman"/>
                <w:spacing w:val="27"/>
                <w:w w:val="99"/>
                <w:sz w:val="24"/>
              </w:rPr>
              <w:t xml:space="preserve"> </w:t>
            </w:r>
            <w:r w:rsidRPr="00B369FF">
              <w:rPr>
                <w:rFonts w:ascii="Times New Roman" w:hAnsi="Times New Roman" w:cs="Times New Roman"/>
                <w:sz w:val="24"/>
              </w:rPr>
              <w:t>trends.</w:t>
            </w:r>
          </w:p>
        </w:tc>
      </w:tr>
      <w:tr w:rsidR="008946F3" w:rsidRPr="00B369FF" w14:paraId="6C88B081" w14:textId="77777777" w:rsidTr="00B369FF">
        <w:trPr>
          <w:trHeight w:hRule="exact" w:val="474"/>
        </w:trPr>
        <w:tc>
          <w:tcPr>
            <w:tcW w:w="3120" w:type="dxa"/>
            <w:tcBorders>
              <w:top w:val="single" w:sz="10" w:space="0" w:color="000000"/>
              <w:left w:val="single" w:sz="10" w:space="0" w:color="000000"/>
              <w:bottom w:val="single" w:sz="10" w:space="0" w:color="000000"/>
              <w:right w:val="single" w:sz="10" w:space="0" w:color="000000"/>
            </w:tcBorders>
            <w:shd w:val="clear" w:color="auto" w:fill="DDD9C3"/>
          </w:tcPr>
          <w:p w14:paraId="7BA63DC7" w14:textId="77777777" w:rsidR="008946F3" w:rsidRPr="00B369FF" w:rsidRDefault="008946F3" w:rsidP="00B369FF">
            <w:pPr>
              <w:pStyle w:val="ListParagraph"/>
              <w:ind w:left="720"/>
              <w:rPr>
                <w:rFonts w:ascii="Times New Roman" w:eastAsia="Liberation Sans" w:hAnsi="Times New Roman" w:cs="Times New Roman"/>
                <w:b/>
                <w:sz w:val="24"/>
              </w:rPr>
            </w:pPr>
            <w:r w:rsidRPr="00B369FF">
              <w:rPr>
                <w:rFonts w:ascii="Times New Roman" w:hAnsi="Times New Roman" w:cs="Times New Roman"/>
                <w:b/>
                <w:spacing w:val="-2"/>
                <w:sz w:val="24"/>
              </w:rPr>
              <w:t>Technological</w:t>
            </w:r>
          </w:p>
        </w:tc>
        <w:tc>
          <w:tcPr>
            <w:tcW w:w="3122" w:type="dxa"/>
            <w:tcBorders>
              <w:top w:val="single" w:sz="10" w:space="0" w:color="000000"/>
              <w:left w:val="single" w:sz="10" w:space="0" w:color="000000"/>
              <w:bottom w:val="single" w:sz="10" w:space="0" w:color="000000"/>
              <w:right w:val="single" w:sz="10" w:space="0" w:color="000000"/>
            </w:tcBorders>
            <w:shd w:val="clear" w:color="auto" w:fill="DDD9C3"/>
          </w:tcPr>
          <w:p w14:paraId="339CF354" w14:textId="77777777" w:rsidR="008946F3" w:rsidRPr="00B369FF" w:rsidRDefault="008946F3" w:rsidP="00B369FF">
            <w:pPr>
              <w:pStyle w:val="ListParagraph"/>
              <w:ind w:left="720"/>
              <w:rPr>
                <w:rFonts w:ascii="Times New Roman" w:eastAsia="Liberation Sans" w:hAnsi="Times New Roman" w:cs="Times New Roman"/>
                <w:b/>
                <w:sz w:val="24"/>
              </w:rPr>
            </w:pPr>
            <w:r w:rsidRPr="00B369FF">
              <w:rPr>
                <w:rFonts w:ascii="Times New Roman" w:hAnsi="Times New Roman" w:cs="Times New Roman"/>
                <w:b/>
                <w:sz w:val="24"/>
              </w:rPr>
              <w:t>Legal</w:t>
            </w:r>
          </w:p>
        </w:tc>
        <w:tc>
          <w:tcPr>
            <w:tcW w:w="3118" w:type="dxa"/>
            <w:tcBorders>
              <w:top w:val="single" w:sz="10" w:space="0" w:color="000000"/>
              <w:left w:val="single" w:sz="10" w:space="0" w:color="000000"/>
              <w:bottom w:val="single" w:sz="10" w:space="0" w:color="000000"/>
              <w:right w:val="single" w:sz="10" w:space="0" w:color="000000"/>
            </w:tcBorders>
            <w:shd w:val="clear" w:color="auto" w:fill="DDD9C3"/>
          </w:tcPr>
          <w:p w14:paraId="272FB6E8" w14:textId="77777777" w:rsidR="008946F3" w:rsidRPr="00B369FF" w:rsidRDefault="008946F3" w:rsidP="00B369FF">
            <w:pPr>
              <w:pStyle w:val="ListParagraph"/>
              <w:ind w:left="720"/>
              <w:rPr>
                <w:rFonts w:ascii="Times New Roman" w:eastAsia="Liberation Sans" w:hAnsi="Times New Roman" w:cs="Times New Roman"/>
                <w:b/>
                <w:sz w:val="24"/>
              </w:rPr>
            </w:pPr>
            <w:r w:rsidRPr="00B369FF">
              <w:rPr>
                <w:rFonts w:ascii="Times New Roman" w:hAnsi="Times New Roman" w:cs="Times New Roman"/>
                <w:b/>
                <w:sz w:val="24"/>
              </w:rPr>
              <w:t>Environmental</w:t>
            </w:r>
          </w:p>
        </w:tc>
      </w:tr>
      <w:tr w:rsidR="008946F3" w:rsidRPr="00B369FF" w14:paraId="4F9DBCC6" w14:textId="77777777" w:rsidTr="00B369FF">
        <w:trPr>
          <w:trHeight w:hRule="exact" w:val="1550"/>
        </w:trPr>
        <w:tc>
          <w:tcPr>
            <w:tcW w:w="3120" w:type="dxa"/>
            <w:tcBorders>
              <w:top w:val="single" w:sz="10" w:space="0" w:color="000000"/>
              <w:left w:val="single" w:sz="10" w:space="0" w:color="000000"/>
              <w:bottom w:val="single" w:sz="10" w:space="0" w:color="000000"/>
              <w:right w:val="single" w:sz="10" w:space="0" w:color="000000"/>
            </w:tcBorders>
          </w:tcPr>
          <w:p w14:paraId="52E836FA" w14:textId="77777777" w:rsidR="008946F3" w:rsidRPr="00B369FF" w:rsidRDefault="008946F3" w:rsidP="00B369FF">
            <w:pPr>
              <w:pStyle w:val="ListParagraph"/>
              <w:numPr>
                <w:ilvl w:val="0"/>
                <w:numId w:val="18"/>
              </w:numPr>
              <w:rPr>
                <w:rFonts w:ascii="Times New Roman" w:eastAsia="Liberation Sans" w:hAnsi="Times New Roman" w:cs="Times New Roman"/>
                <w:sz w:val="24"/>
              </w:rPr>
            </w:pPr>
            <w:r w:rsidRPr="00B369FF">
              <w:rPr>
                <w:rFonts w:ascii="Times New Roman" w:hAnsi="Times New Roman" w:cs="Times New Roman"/>
                <w:sz w:val="24"/>
              </w:rPr>
              <w:t>Online</w:t>
            </w:r>
            <w:r w:rsidRPr="00B369FF">
              <w:rPr>
                <w:rFonts w:ascii="Times New Roman" w:hAnsi="Times New Roman" w:cs="Times New Roman"/>
                <w:spacing w:val="-2"/>
                <w:sz w:val="24"/>
              </w:rPr>
              <w:t xml:space="preserve"> </w:t>
            </w:r>
            <w:r w:rsidRPr="00B369FF">
              <w:rPr>
                <w:rFonts w:ascii="Times New Roman" w:hAnsi="Times New Roman" w:cs="Times New Roman"/>
                <w:sz w:val="24"/>
              </w:rPr>
              <w:t>shopping</w:t>
            </w:r>
          </w:p>
          <w:p w14:paraId="3192073D" w14:textId="77777777" w:rsidR="008946F3" w:rsidRPr="00B369FF" w:rsidRDefault="008946F3" w:rsidP="00B369FF">
            <w:pPr>
              <w:pStyle w:val="ListParagraph"/>
              <w:numPr>
                <w:ilvl w:val="0"/>
                <w:numId w:val="18"/>
              </w:numPr>
              <w:rPr>
                <w:rFonts w:ascii="Times New Roman" w:eastAsia="Liberation Sans" w:hAnsi="Times New Roman" w:cs="Times New Roman"/>
                <w:sz w:val="24"/>
              </w:rPr>
            </w:pPr>
            <w:r w:rsidRPr="00B369FF">
              <w:rPr>
                <w:rFonts w:ascii="Times New Roman" w:hAnsi="Times New Roman" w:cs="Times New Roman"/>
                <w:w w:val="95"/>
                <w:sz w:val="24"/>
              </w:rPr>
              <w:t>AI</w:t>
            </w:r>
            <w:r w:rsidRPr="00B369FF">
              <w:rPr>
                <w:rFonts w:ascii="Times New Roman" w:hAnsi="Times New Roman" w:cs="Times New Roman"/>
                <w:w w:val="95"/>
                <w:sz w:val="24"/>
              </w:rPr>
              <w:tab/>
            </w:r>
            <w:r w:rsidR="00B369FF">
              <w:rPr>
                <w:rFonts w:ascii="Times New Roman" w:hAnsi="Times New Roman" w:cs="Times New Roman"/>
                <w:sz w:val="24"/>
              </w:rPr>
              <w:t>and</w:t>
            </w:r>
            <w:r w:rsidR="00B369FF">
              <w:rPr>
                <w:rFonts w:ascii="Times New Roman" w:hAnsi="Times New Roman" w:cs="Times New Roman"/>
                <w:sz w:val="24"/>
              </w:rPr>
              <w:tab/>
              <w:t xml:space="preserve">big </w:t>
            </w:r>
            <w:r w:rsidRPr="00B369FF">
              <w:rPr>
                <w:rFonts w:ascii="Times New Roman" w:hAnsi="Times New Roman" w:cs="Times New Roman"/>
                <w:sz w:val="24"/>
              </w:rPr>
              <w:t>data</w:t>
            </w:r>
            <w:r w:rsidRPr="00B369FF">
              <w:rPr>
                <w:rFonts w:ascii="Times New Roman" w:hAnsi="Times New Roman" w:cs="Times New Roman"/>
                <w:spacing w:val="27"/>
                <w:sz w:val="24"/>
              </w:rPr>
              <w:t xml:space="preserve"> </w:t>
            </w:r>
            <w:r w:rsidRPr="00B369FF">
              <w:rPr>
                <w:rFonts w:ascii="Times New Roman" w:hAnsi="Times New Roman" w:cs="Times New Roman"/>
                <w:sz w:val="24"/>
              </w:rPr>
              <w:t>implication</w:t>
            </w:r>
          </w:p>
        </w:tc>
        <w:tc>
          <w:tcPr>
            <w:tcW w:w="3122" w:type="dxa"/>
            <w:tcBorders>
              <w:top w:val="single" w:sz="10" w:space="0" w:color="000000"/>
              <w:left w:val="single" w:sz="10" w:space="0" w:color="000000"/>
              <w:bottom w:val="single" w:sz="10" w:space="0" w:color="000000"/>
              <w:right w:val="single" w:sz="10" w:space="0" w:color="000000"/>
            </w:tcBorders>
          </w:tcPr>
          <w:p w14:paraId="4A2C70A6" w14:textId="77777777" w:rsidR="008946F3" w:rsidRPr="00B369FF" w:rsidRDefault="008946F3" w:rsidP="00B369FF">
            <w:pPr>
              <w:pStyle w:val="ListParagraph"/>
              <w:numPr>
                <w:ilvl w:val="0"/>
                <w:numId w:val="18"/>
              </w:numPr>
              <w:rPr>
                <w:rFonts w:ascii="Times New Roman" w:eastAsia="Liberation Sans" w:hAnsi="Times New Roman" w:cs="Times New Roman"/>
                <w:sz w:val="24"/>
              </w:rPr>
            </w:pPr>
            <w:r w:rsidRPr="00B369FF">
              <w:rPr>
                <w:rFonts w:ascii="Times New Roman" w:hAnsi="Times New Roman" w:cs="Times New Roman"/>
                <w:sz w:val="24"/>
              </w:rPr>
              <w:t>Regional</w:t>
            </w:r>
            <w:r w:rsidRPr="00B369FF">
              <w:rPr>
                <w:rFonts w:ascii="Times New Roman" w:hAnsi="Times New Roman" w:cs="Times New Roman"/>
                <w:spacing w:val="-4"/>
                <w:sz w:val="24"/>
              </w:rPr>
              <w:t xml:space="preserve"> </w:t>
            </w:r>
            <w:r w:rsidRPr="00B369FF">
              <w:rPr>
                <w:rFonts w:ascii="Times New Roman" w:hAnsi="Times New Roman" w:cs="Times New Roman"/>
                <w:sz w:val="24"/>
              </w:rPr>
              <w:t>restrictions</w:t>
            </w:r>
          </w:p>
          <w:p w14:paraId="25EA60B4" w14:textId="77777777" w:rsidR="008946F3" w:rsidRPr="00B369FF" w:rsidRDefault="008946F3" w:rsidP="00B369FF">
            <w:pPr>
              <w:pStyle w:val="ListParagraph"/>
              <w:numPr>
                <w:ilvl w:val="0"/>
                <w:numId w:val="18"/>
              </w:numPr>
              <w:rPr>
                <w:rFonts w:ascii="Times New Roman" w:eastAsia="Liberation Sans" w:hAnsi="Times New Roman" w:cs="Times New Roman"/>
                <w:sz w:val="24"/>
              </w:rPr>
            </w:pPr>
            <w:r w:rsidRPr="00B369FF">
              <w:rPr>
                <w:rFonts w:ascii="Times New Roman" w:hAnsi="Times New Roman" w:cs="Times New Roman"/>
                <w:w w:val="95"/>
                <w:sz w:val="24"/>
              </w:rPr>
              <w:t>Climate</w:t>
            </w:r>
            <w:r w:rsidRPr="00B369FF">
              <w:rPr>
                <w:rFonts w:ascii="Times New Roman" w:hAnsi="Times New Roman" w:cs="Times New Roman"/>
                <w:w w:val="95"/>
                <w:sz w:val="24"/>
              </w:rPr>
              <w:tab/>
            </w:r>
            <w:r w:rsidRPr="00B369FF">
              <w:rPr>
                <w:rFonts w:ascii="Times New Roman" w:hAnsi="Times New Roman" w:cs="Times New Roman"/>
                <w:sz w:val="24"/>
              </w:rPr>
              <w:t>change</w:t>
            </w:r>
            <w:r w:rsidRPr="00B369FF">
              <w:rPr>
                <w:rFonts w:ascii="Times New Roman" w:hAnsi="Times New Roman" w:cs="Times New Roman"/>
                <w:spacing w:val="28"/>
                <w:sz w:val="24"/>
              </w:rPr>
              <w:t xml:space="preserve"> </w:t>
            </w:r>
            <w:r w:rsidRPr="00B369FF">
              <w:rPr>
                <w:rFonts w:ascii="Times New Roman" w:hAnsi="Times New Roman" w:cs="Times New Roman"/>
                <w:sz w:val="24"/>
              </w:rPr>
              <w:t>regulations</w:t>
            </w:r>
          </w:p>
        </w:tc>
        <w:tc>
          <w:tcPr>
            <w:tcW w:w="3118" w:type="dxa"/>
            <w:tcBorders>
              <w:top w:val="single" w:sz="10" w:space="0" w:color="000000"/>
              <w:left w:val="single" w:sz="10" w:space="0" w:color="000000"/>
              <w:bottom w:val="single" w:sz="10" w:space="0" w:color="000000"/>
              <w:right w:val="single" w:sz="10" w:space="0" w:color="000000"/>
            </w:tcBorders>
          </w:tcPr>
          <w:p w14:paraId="2B8CAF69" w14:textId="77777777" w:rsidR="008946F3" w:rsidRPr="00B369FF" w:rsidRDefault="008946F3" w:rsidP="00B369FF">
            <w:pPr>
              <w:pStyle w:val="ListParagraph"/>
              <w:numPr>
                <w:ilvl w:val="0"/>
                <w:numId w:val="18"/>
              </w:numPr>
              <w:rPr>
                <w:rFonts w:ascii="Times New Roman" w:eastAsia="Liberation Sans" w:hAnsi="Times New Roman" w:cs="Times New Roman"/>
                <w:sz w:val="24"/>
              </w:rPr>
            </w:pPr>
            <w:r w:rsidRPr="00B369FF">
              <w:rPr>
                <w:rFonts w:ascii="Times New Roman" w:hAnsi="Times New Roman" w:cs="Times New Roman"/>
                <w:sz w:val="24"/>
              </w:rPr>
              <w:t>Carbon</w:t>
            </w:r>
            <w:r w:rsidRPr="00B369FF">
              <w:rPr>
                <w:rFonts w:ascii="Times New Roman" w:hAnsi="Times New Roman" w:cs="Times New Roman"/>
                <w:spacing w:val="-2"/>
                <w:sz w:val="24"/>
              </w:rPr>
              <w:t xml:space="preserve"> </w:t>
            </w:r>
            <w:r w:rsidRPr="00B369FF">
              <w:rPr>
                <w:rFonts w:ascii="Times New Roman" w:hAnsi="Times New Roman" w:cs="Times New Roman"/>
                <w:sz w:val="24"/>
              </w:rPr>
              <w:t>footprint</w:t>
            </w:r>
          </w:p>
          <w:p w14:paraId="4F3216B3" w14:textId="77777777" w:rsidR="008946F3" w:rsidRPr="00B369FF" w:rsidRDefault="008946F3" w:rsidP="00B369FF">
            <w:pPr>
              <w:pStyle w:val="ListParagraph"/>
              <w:numPr>
                <w:ilvl w:val="0"/>
                <w:numId w:val="18"/>
              </w:numPr>
              <w:rPr>
                <w:rFonts w:ascii="Times New Roman" w:eastAsia="Liberation Sans" w:hAnsi="Times New Roman" w:cs="Times New Roman"/>
                <w:sz w:val="24"/>
              </w:rPr>
            </w:pPr>
            <w:r w:rsidRPr="00B369FF">
              <w:rPr>
                <w:rFonts w:ascii="Times New Roman" w:hAnsi="Times New Roman" w:cs="Times New Roman"/>
                <w:sz w:val="24"/>
              </w:rPr>
              <w:t>Plastic</w:t>
            </w:r>
            <w:r w:rsidRPr="00B369FF">
              <w:rPr>
                <w:rFonts w:ascii="Times New Roman" w:hAnsi="Times New Roman" w:cs="Times New Roman"/>
                <w:spacing w:val="-6"/>
                <w:sz w:val="24"/>
              </w:rPr>
              <w:t xml:space="preserve"> </w:t>
            </w:r>
            <w:r w:rsidRPr="00B369FF">
              <w:rPr>
                <w:rFonts w:ascii="Times New Roman" w:hAnsi="Times New Roman" w:cs="Times New Roman"/>
                <w:sz w:val="24"/>
              </w:rPr>
              <w:t>waste</w:t>
            </w:r>
          </w:p>
        </w:tc>
      </w:tr>
    </w:tbl>
    <w:p w14:paraId="715FD969" w14:textId="77777777" w:rsidR="005831D1" w:rsidRPr="005833AA" w:rsidRDefault="008946F3" w:rsidP="004672EC">
      <w:pPr>
        <w:rPr>
          <w:rFonts w:eastAsia="Liberation Sans"/>
          <w:b/>
          <w:szCs w:val="24"/>
          <w:lang w:val="en-US"/>
        </w:rPr>
      </w:pPr>
      <w:r w:rsidRPr="005833AA">
        <w:rPr>
          <w:rFonts w:eastAsia="Calibri"/>
          <w:b/>
          <w:spacing w:val="-1"/>
          <w:lang w:val="en-US"/>
        </w:rPr>
        <w:t>Political</w:t>
      </w:r>
      <w:r w:rsidR="005833AA">
        <w:rPr>
          <w:rFonts w:eastAsia="Liberation Sans"/>
          <w:b/>
          <w:szCs w:val="24"/>
          <w:lang w:val="en-US"/>
        </w:rPr>
        <w:t xml:space="preserve">: </w:t>
      </w:r>
      <w:r w:rsidR="00654EB9" w:rsidRPr="005833AA">
        <w:t>Inasmuch as Britain's choice to exit the European Union might cause significant difficulties for Sainsbury's, the corporation will be impacted by the UK's decision</w:t>
      </w:r>
      <w:r w:rsidR="00733E94">
        <w:t xml:space="preserve"> (</w:t>
      </w:r>
      <w:r w:rsidR="00733E94">
        <w:rPr>
          <w:color w:val="222222"/>
          <w:szCs w:val="20"/>
          <w:shd w:val="clear" w:color="auto" w:fill="FFFFFF"/>
        </w:rPr>
        <w:t>Hill, and Alexander, 2017</w:t>
      </w:r>
      <w:r w:rsidR="00733E94">
        <w:t>)</w:t>
      </w:r>
      <w:r w:rsidR="00654EB9" w:rsidRPr="005833AA">
        <w:t xml:space="preserve">. The United Kingdom ranks well in comparison to other countries, as seen by the political stability index score of 0.07. Sainsbury's, one of the major grocery chains, may run into difficulties importing goods from other countries. </w:t>
      </w:r>
    </w:p>
    <w:p w14:paraId="0524770D" w14:textId="77777777" w:rsidR="005833AA" w:rsidRPr="00B369FF" w:rsidRDefault="00654EB9" w:rsidP="00B369FF">
      <w:pPr>
        <w:rPr>
          <w:b/>
          <w:bCs/>
          <w:spacing w:val="-1"/>
          <w:lang w:val="en-US"/>
        </w:rPr>
      </w:pPr>
      <w:r w:rsidRPr="00B369FF">
        <w:rPr>
          <w:b/>
          <w:bCs/>
          <w:spacing w:val="-1"/>
          <w:lang w:val="en-US"/>
        </w:rPr>
        <w:t>Economical</w:t>
      </w:r>
      <w:r w:rsidR="005833AA" w:rsidRPr="00B369FF">
        <w:rPr>
          <w:b/>
          <w:bCs/>
          <w:spacing w:val="-1"/>
          <w:lang w:val="en-US"/>
        </w:rPr>
        <w:t xml:space="preserve">: </w:t>
      </w:r>
      <w:r w:rsidRPr="00B369FF">
        <w:rPr>
          <w:lang w:val="en-US"/>
        </w:rPr>
        <w:t>It's no secret that rising gasoline costs have a</w:t>
      </w:r>
      <w:r w:rsidR="004672EC">
        <w:rPr>
          <w:lang w:val="en-US"/>
        </w:rPr>
        <w:t xml:space="preserve">n impact on how much businesses </w:t>
      </w:r>
      <w:r w:rsidRPr="00B369FF">
        <w:rPr>
          <w:lang w:val="en-US"/>
        </w:rPr>
        <w:t xml:space="preserve">must charge to deliver their products. Increasing market rivalry has led to a rise in employee compensation packages. The decrease in the unemployment rate in the UK from a year ago, to 3.7%, is good news for businesses looking to ramp up output. </w:t>
      </w:r>
    </w:p>
    <w:p w14:paraId="62F7E265" w14:textId="77777777" w:rsidR="00654EB9" w:rsidRPr="00B369FF" w:rsidRDefault="00654EB9" w:rsidP="00B369FF">
      <w:pPr>
        <w:rPr>
          <w:b/>
          <w:bCs/>
          <w:spacing w:val="-1"/>
          <w:lang w:val="en-US"/>
        </w:rPr>
      </w:pPr>
      <w:r w:rsidRPr="00B369FF">
        <w:rPr>
          <w:b/>
          <w:bCs/>
          <w:spacing w:val="-1"/>
          <w:lang w:val="en-US"/>
        </w:rPr>
        <w:t>Sociological</w:t>
      </w:r>
      <w:r w:rsidR="005833AA" w:rsidRPr="00B369FF">
        <w:rPr>
          <w:b/>
          <w:bCs/>
          <w:spacing w:val="-1"/>
          <w:lang w:val="en-US"/>
        </w:rPr>
        <w:t xml:space="preserve">: </w:t>
      </w:r>
      <w:r w:rsidRPr="00B369FF">
        <w:rPr>
          <w:lang w:val="en-US"/>
        </w:rPr>
        <w:t xml:space="preserve">In a time when people everywhere are paying more attention to their health, it's crucial that businesses adapt to meet changing consumer demands. Sainsbury's, as we see it, has to adapt if it wants to be successful in the long run by meeting consumer demand. </w:t>
      </w:r>
    </w:p>
    <w:p w14:paraId="5AB53121" w14:textId="77777777" w:rsidR="00654EB9" w:rsidRPr="00B369FF" w:rsidRDefault="00654EB9" w:rsidP="00B369FF">
      <w:pPr>
        <w:rPr>
          <w:b/>
          <w:bCs/>
          <w:spacing w:val="-2"/>
          <w:lang w:val="en-US"/>
        </w:rPr>
      </w:pPr>
      <w:r w:rsidRPr="00B369FF">
        <w:rPr>
          <w:b/>
          <w:bCs/>
          <w:spacing w:val="-2"/>
          <w:lang w:val="en-US"/>
        </w:rPr>
        <w:t>Technological</w:t>
      </w:r>
      <w:r w:rsidR="005833AA" w:rsidRPr="00B369FF">
        <w:rPr>
          <w:b/>
          <w:bCs/>
          <w:spacing w:val="-2"/>
          <w:lang w:val="en-US"/>
        </w:rPr>
        <w:t xml:space="preserve">: </w:t>
      </w:r>
      <w:r w:rsidRPr="00B369FF">
        <w:rPr>
          <w:lang w:val="en-US"/>
        </w:rPr>
        <w:t>There is a near-universal reliance on internet purchasing; the corporation has also incorporated online shopping, which is crucial since clients like to purchase from the convenience of their own homes</w:t>
      </w:r>
      <w:r w:rsidR="00733E94" w:rsidRPr="00B369FF">
        <w:rPr>
          <w:lang w:val="en-US"/>
        </w:rPr>
        <w:t xml:space="preserve"> (</w:t>
      </w:r>
      <w:r w:rsidR="00733E94" w:rsidRPr="00B369FF">
        <w:rPr>
          <w:color w:val="222222"/>
          <w:shd w:val="clear" w:color="auto" w:fill="FFFFFF"/>
        </w:rPr>
        <w:t>Mills, and Plangger, 2015</w:t>
      </w:r>
      <w:r w:rsidR="00733E94" w:rsidRPr="00B369FF">
        <w:rPr>
          <w:lang w:val="en-US"/>
        </w:rPr>
        <w:t>)</w:t>
      </w:r>
      <w:r w:rsidRPr="00B369FF">
        <w:rPr>
          <w:lang w:val="en-US"/>
        </w:rPr>
        <w:t xml:space="preserve">. The business has to put more effort into areas like big data analysis and AI. </w:t>
      </w:r>
    </w:p>
    <w:p w14:paraId="742AA32A" w14:textId="77777777" w:rsidR="00654EB9" w:rsidRPr="00B369FF" w:rsidRDefault="00654EB9" w:rsidP="00B369FF">
      <w:pPr>
        <w:rPr>
          <w:b/>
          <w:bCs/>
          <w:spacing w:val="-1"/>
          <w:lang w:val="en-US"/>
        </w:rPr>
      </w:pPr>
      <w:r w:rsidRPr="00B369FF">
        <w:rPr>
          <w:b/>
          <w:bCs/>
          <w:spacing w:val="-1"/>
          <w:lang w:val="en-US"/>
        </w:rPr>
        <w:t>Legal</w:t>
      </w:r>
      <w:r w:rsidR="005833AA" w:rsidRPr="00B369FF">
        <w:rPr>
          <w:b/>
          <w:bCs/>
          <w:spacing w:val="-1"/>
          <w:lang w:val="en-US"/>
        </w:rPr>
        <w:t xml:space="preserve">: </w:t>
      </w:r>
      <w:r w:rsidRPr="00B369FF">
        <w:rPr>
          <w:bCs/>
          <w:spacing w:val="-1"/>
          <w:lang w:val="en-US"/>
        </w:rPr>
        <w:t xml:space="preserve">Sainsbury's is attempting to globalise its market, but in order to do so, it must comply with the myriad of laws and regulations enacted by various nations with regards to the import and export of commodities. The corporation might face further challenges as a result of climate change policies. </w:t>
      </w:r>
    </w:p>
    <w:p w14:paraId="22C27CD8" w14:textId="77777777" w:rsidR="008166B7" w:rsidRDefault="00654EB9" w:rsidP="00B369FF">
      <w:pPr>
        <w:rPr>
          <w:lang w:val="en-US"/>
        </w:rPr>
      </w:pPr>
      <w:r w:rsidRPr="00B369FF">
        <w:rPr>
          <w:b/>
          <w:bCs/>
          <w:spacing w:val="-1"/>
          <w:lang w:val="en-US"/>
        </w:rPr>
        <w:t>Environmental</w:t>
      </w:r>
      <w:r w:rsidR="00AD4BE2" w:rsidRPr="00B369FF">
        <w:rPr>
          <w:b/>
          <w:bCs/>
          <w:spacing w:val="-1"/>
          <w:lang w:val="en-US"/>
        </w:rPr>
        <w:t xml:space="preserve">: </w:t>
      </w:r>
      <w:r w:rsidR="00E76DC7" w:rsidRPr="00B369FF">
        <w:rPr>
          <w:lang w:val="en-US"/>
        </w:rPr>
        <w:t>Because of its extensive use of vehicles to move inventory and always illuminated warehouses, the corporation has a massive carbon footprint (</w:t>
      </w:r>
      <w:r w:rsidR="00733E94" w:rsidRPr="00B369FF">
        <w:rPr>
          <w:color w:val="222222"/>
          <w:shd w:val="clear" w:color="auto" w:fill="FFFFFF"/>
        </w:rPr>
        <w:t>Xu, et al., 2017</w:t>
      </w:r>
      <w:r w:rsidR="00E76DC7" w:rsidRPr="00B369FF">
        <w:rPr>
          <w:lang w:val="en-US"/>
        </w:rPr>
        <w:t>). The corporation is also a major contributor to the worldwide problem of plastic waste, which has a direct impact on environmental degradation.</w:t>
      </w:r>
    </w:p>
    <w:p w14:paraId="1A3C243E" w14:textId="77777777" w:rsidR="008166B7" w:rsidRPr="008166B7" w:rsidRDefault="00E76DC7" w:rsidP="008166B7">
      <w:pPr>
        <w:pStyle w:val="Heading2"/>
      </w:pPr>
      <w:r w:rsidRPr="00B369FF">
        <w:rPr>
          <w:lang w:val="en-US"/>
        </w:rPr>
        <w:t xml:space="preserve"> </w:t>
      </w:r>
      <w:bookmarkStart w:id="20" w:name="_Toc122001726"/>
      <w:bookmarkStart w:id="21" w:name="_Toc122002123"/>
      <w:r w:rsidR="008166B7" w:rsidRPr="008166B7">
        <w:t>IDIC Model</w:t>
      </w:r>
      <w:bookmarkEnd w:id="20"/>
      <w:bookmarkEnd w:id="21"/>
    </w:p>
    <w:p w14:paraId="104713BA" w14:textId="77777777" w:rsidR="008166B7" w:rsidRPr="008166B7" w:rsidRDefault="008166B7" w:rsidP="008166B7">
      <w:r w:rsidRPr="008166B7">
        <w:t>The IDIC model, developed by the Peppers and Rogers Group, provides a universal framework for CRM deployment (</w:t>
      </w:r>
      <w:r>
        <w:rPr>
          <w:rFonts w:cs="Times New Roman"/>
          <w:color w:val="222222"/>
          <w:szCs w:val="20"/>
          <w:shd w:val="clear" w:color="auto" w:fill="FFFFFF"/>
        </w:rPr>
        <w:t>Hoyle, 2017</w:t>
      </w:r>
      <w:r w:rsidRPr="008166B7">
        <w:t>). The four phases of a CRM rollout are "identify," "differentiate," "interact," and "customise."</w:t>
      </w:r>
    </w:p>
    <w:p w14:paraId="11CC78B3" w14:textId="77777777" w:rsidR="008166B7" w:rsidRPr="008166B7" w:rsidRDefault="008166B7" w:rsidP="008166B7">
      <w:pPr>
        <w:rPr>
          <w:b/>
        </w:rPr>
      </w:pPr>
      <w:r w:rsidRPr="008166B7">
        <w:rPr>
          <w:b/>
        </w:rPr>
        <w:t xml:space="preserve">Identify: </w:t>
      </w:r>
      <w:r w:rsidRPr="008166B7">
        <w:t>The first step is to create a comprehensive profile of each customer, including their demographics, hobbies, and buying behaviours, by getting to know them on a personal level and gathering data at every touchpoint.</w:t>
      </w:r>
    </w:p>
    <w:p w14:paraId="6C3F325B" w14:textId="77777777" w:rsidR="008166B7" w:rsidRPr="008166B7" w:rsidRDefault="008166B7" w:rsidP="008166B7">
      <w:r w:rsidRPr="008166B7">
        <w:t>Collecting as much information as possible about each customer helps businesses cater to their needs.</w:t>
      </w:r>
    </w:p>
    <w:p w14:paraId="4F7BCA43" w14:textId="77777777" w:rsidR="008166B7" w:rsidRPr="008166B7" w:rsidRDefault="008166B7" w:rsidP="008166B7">
      <w:pPr>
        <w:rPr>
          <w:b/>
        </w:rPr>
      </w:pPr>
      <w:r w:rsidRPr="008166B7">
        <w:rPr>
          <w:b/>
        </w:rPr>
        <w:t xml:space="preserve">Differentiate: </w:t>
      </w:r>
      <w:r w:rsidRPr="008166B7">
        <w:t>The next step is to divide your customers into segments based on their current and potential lifetime value to your company. Do not assume that all customers are worth the same to your business.</w:t>
      </w:r>
    </w:p>
    <w:p w14:paraId="5B0B5A42" w14:textId="77777777" w:rsidR="008166B7" w:rsidRPr="008166B7" w:rsidRDefault="008166B7" w:rsidP="008166B7">
      <w:r w:rsidRPr="008166B7">
        <w:t>It's crucial to segment your clientele based on how much they contribute to your bottom line (</w:t>
      </w:r>
      <w:r>
        <w:rPr>
          <w:rFonts w:cs="Times New Roman"/>
          <w:color w:val="222222"/>
          <w:szCs w:val="20"/>
          <w:shd w:val="clear" w:color="auto" w:fill="FFFFFF"/>
        </w:rPr>
        <w:t>Hill, and Alexander, 2017</w:t>
      </w:r>
      <w:r w:rsidRPr="008166B7">
        <w:t>). This will free up resources that may be used toward strengthening ties with your most lucrative customers.</w:t>
      </w:r>
    </w:p>
    <w:p w14:paraId="5D9281B9" w14:textId="77777777" w:rsidR="008166B7" w:rsidRPr="008166B7" w:rsidRDefault="008166B7" w:rsidP="008166B7">
      <w:pPr>
        <w:rPr>
          <w:b/>
        </w:rPr>
      </w:pPr>
      <w:r w:rsidRPr="008166B7">
        <w:rPr>
          <w:b/>
        </w:rPr>
        <w:t xml:space="preserve">Interact: </w:t>
      </w:r>
      <w:r w:rsidRPr="008166B7">
        <w:t>Finally, you'll implement your plans for customer relationship management. Once you've segmented your customers, you may tailor your interactions to each group specifically. One strategy is to incentivize repeat business from the most important customers via loyalty programmes and other rewards.</w:t>
      </w:r>
    </w:p>
    <w:p w14:paraId="588777B0" w14:textId="77777777" w:rsidR="008166B7" w:rsidRPr="008166B7" w:rsidRDefault="008166B7" w:rsidP="008166B7">
      <w:r w:rsidRPr="008166B7">
        <w:t>Do not lose sight of the fact that every interaction is an opportunity to learn something new that may be used in to future interactions.</w:t>
      </w:r>
    </w:p>
    <w:p w14:paraId="600780D7" w14:textId="77777777" w:rsidR="008166B7" w:rsidRPr="008166B7" w:rsidRDefault="008166B7" w:rsidP="008166B7">
      <w:r w:rsidRPr="008166B7">
        <w:rPr>
          <w:b/>
        </w:rPr>
        <w:t xml:space="preserve">Customize: </w:t>
      </w:r>
      <w:r w:rsidRPr="008166B7">
        <w:t>By keeping tabs on and analysing client interactions, you can provide more individualised service (</w:t>
      </w:r>
      <w:r>
        <w:rPr>
          <w:rFonts w:cs="Times New Roman"/>
          <w:color w:val="222222"/>
          <w:szCs w:val="20"/>
          <w:shd w:val="clear" w:color="auto" w:fill="FFFFFF"/>
        </w:rPr>
        <w:t>Hazen, et al., 2014</w:t>
      </w:r>
      <w:r w:rsidRPr="008166B7">
        <w:t>). To achieve this goal, you must first determine what your customers need and then cater to their desires individually (very narrowly).</w:t>
      </w:r>
    </w:p>
    <w:p w14:paraId="1AE69325" w14:textId="77777777" w:rsidR="00654EB9" w:rsidRPr="00733E94" w:rsidRDefault="008166B7" w:rsidP="008166B7">
      <w:pPr>
        <w:jc w:val="center"/>
        <w:rPr>
          <w:b/>
          <w:bCs/>
          <w:spacing w:val="-1"/>
          <w:lang w:val="en-US"/>
        </w:rPr>
      </w:pPr>
      <w:r w:rsidRPr="008166B7">
        <w:rPr>
          <w:b/>
          <w:bCs/>
          <w:noProof/>
          <w:spacing w:val="-1"/>
          <w:lang w:val="en-US"/>
        </w:rPr>
        <w:drawing>
          <wp:inline distT="0" distB="0" distL="0" distR="0" wp14:anchorId="39E7E336" wp14:editId="10045F65">
            <wp:extent cx="5315223" cy="341647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15223" cy="3416476"/>
                    </a:xfrm>
                    <a:prstGeom prst="rect">
                      <a:avLst/>
                    </a:prstGeom>
                  </pic:spPr>
                </pic:pic>
              </a:graphicData>
            </a:graphic>
          </wp:inline>
        </w:drawing>
      </w:r>
    </w:p>
    <w:p w14:paraId="1AA7C085" w14:textId="77777777" w:rsidR="00E76DC7" w:rsidRPr="005833AA" w:rsidRDefault="00535FDD" w:rsidP="00AD4BE2">
      <w:pPr>
        <w:pStyle w:val="Heading2"/>
        <w:rPr>
          <w:rFonts w:eastAsia="Liberation Sans"/>
          <w:lang w:val="en-US"/>
        </w:rPr>
      </w:pPr>
      <w:bookmarkStart w:id="22" w:name="_Toc122002124"/>
      <w:r w:rsidRPr="00535FDD">
        <w:rPr>
          <w:rFonts w:eastAsia="Liberation Sans"/>
          <w:lang w:val="en-US"/>
        </w:rPr>
        <w:t>Methods for identifying quality systems and measuring their impact on retaining customers</w:t>
      </w:r>
      <w:bookmarkEnd w:id="22"/>
    </w:p>
    <w:p w14:paraId="30916C22" w14:textId="77777777" w:rsidR="00E76DC7" w:rsidRPr="005833AA" w:rsidRDefault="00E76DC7" w:rsidP="00B369FF">
      <w:pPr>
        <w:rPr>
          <w:lang w:val="en-US"/>
        </w:rPr>
      </w:pPr>
      <w:r w:rsidRPr="005833AA">
        <w:rPr>
          <w:lang w:val="en-US"/>
        </w:rPr>
        <w:t>Sainsbury's business procedures are documented in something called a "quality management system" (abbreviated "QMS"). Therefore, it can be said that enhancing the quality of the product and service of the selected firm is another crucial reason for developing a stronger, round-the-clock connection with the clientele. Thus, Sainsbury's roles and policies are essential for the ongoing improvement of product quality, as measured by the satisfaction of consumers and the fulfilment of their wants and expectations. People are engaged in many ways, including but not limited to the following quality management principles: customer focus, process approach, leadership, development, and relationship management (</w:t>
      </w:r>
      <w:r w:rsidR="0009462F">
        <w:rPr>
          <w:color w:val="222222"/>
          <w:szCs w:val="20"/>
          <w:shd w:val="clear" w:color="auto" w:fill="FFFFFF"/>
        </w:rPr>
        <w:t>Hazen,</w:t>
      </w:r>
      <w:r w:rsidR="00733E94">
        <w:rPr>
          <w:color w:val="222222"/>
          <w:szCs w:val="20"/>
          <w:shd w:val="clear" w:color="auto" w:fill="FFFFFF"/>
        </w:rPr>
        <w:t xml:space="preserve"> et al.,</w:t>
      </w:r>
      <w:r w:rsidR="0009462F">
        <w:rPr>
          <w:color w:val="222222"/>
          <w:szCs w:val="20"/>
          <w:shd w:val="clear" w:color="auto" w:fill="FFFFFF"/>
        </w:rPr>
        <w:t xml:space="preserve"> 2014</w:t>
      </w:r>
      <w:r w:rsidRPr="005833AA">
        <w:rPr>
          <w:lang w:val="en-US"/>
        </w:rPr>
        <w:t>). For these reasons, Sainsbury places a premium on quality management, it is a cornerstone of its business strategy. Using the quality system, the firm may pinpoint the source of the problem, cut down on wasteful processes, and boost its output to the level of the competition.</w:t>
      </w:r>
    </w:p>
    <w:p w14:paraId="55EE2892" w14:textId="77777777" w:rsidR="00E76DC7" w:rsidRPr="005833AA" w:rsidRDefault="00E76DC7" w:rsidP="00B369FF">
      <w:pPr>
        <w:rPr>
          <w:lang w:val="en-US"/>
        </w:rPr>
      </w:pPr>
      <w:r w:rsidRPr="005833AA">
        <w:rPr>
          <w:lang w:val="en-US"/>
        </w:rPr>
        <w:t>Providing formal tools, methods, and procedures or allowing certification via an outside agency are at the heart of quality management. More workers need to be recruited for shifting duty inside the organisation since it plays such an important part in providing service to customers around the clock, every day of the year. On the other hand, a common language is utilised as the communication medium due to the significance of successful communication in establishing a meaningful connection with the client and delivering service 7 days a week, 24 hours a day, 365 days a year (</w:t>
      </w:r>
      <w:r w:rsidR="0009462F">
        <w:rPr>
          <w:color w:val="222222"/>
          <w:szCs w:val="20"/>
          <w:shd w:val="clear" w:color="auto" w:fill="FFFFFF"/>
        </w:rPr>
        <w:t>Hutt, and Speh, 2021</w:t>
      </w:r>
      <w:r w:rsidRPr="005833AA">
        <w:rPr>
          <w:lang w:val="en-US"/>
        </w:rPr>
        <w:t>). Some vendors and purchasers are more concerned with developing a solid working connection. Relationships between vendors and purchasers may be classified as either "functional," "affinitarian," "transactional," or "strategic" (</w:t>
      </w:r>
      <w:r w:rsidR="0009462F">
        <w:rPr>
          <w:color w:val="222222"/>
          <w:szCs w:val="20"/>
          <w:shd w:val="clear" w:color="auto" w:fill="FFFFFF"/>
        </w:rPr>
        <w:t>Mills, and Plangger, 2015</w:t>
      </w:r>
      <w:r w:rsidRPr="005833AA">
        <w:rPr>
          <w:lang w:val="en-US"/>
        </w:rPr>
        <w:t>). To this end, customer relationship management (CRM) software has emerged as the preferred method for keeping tabs on both new and current clientele.</w:t>
      </w:r>
    </w:p>
    <w:p w14:paraId="2C97492C" w14:textId="77777777" w:rsidR="00E76DC7" w:rsidRPr="005833AA" w:rsidRDefault="00E76DC7" w:rsidP="00B369FF">
      <w:pPr>
        <w:rPr>
          <w:lang w:val="en-US"/>
        </w:rPr>
      </w:pPr>
      <w:r w:rsidRPr="005833AA">
        <w:rPr>
          <w:lang w:val="en-US"/>
        </w:rPr>
        <w:t xml:space="preserve"> Therefore, it can be argued that developing a commercial connection with Sainsbury is necessary to sustain the quality system. For this same reason, the CRM process helps the business maintain contact with its customers, increase its profits, and streamline its operations. </w:t>
      </w:r>
    </w:p>
    <w:p w14:paraId="42DEF88C" w14:textId="77777777" w:rsidR="00E76DC7" w:rsidRPr="005833AA" w:rsidRDefault="00E76DC7" w:rsidP="00AD4BE2">
      <w:pPr>
        <w:pStyle w:val="Heading1"/>
        <w:jc w:val="center"/>
        <w:rPr>
          <w:rFonts w:eastAsia="Liberation Sans"/>
          <w:lang w:val="en-US"/>
        </w:rPr>
      </w:pPr>
      <w:bookmarkStart w:id="23" w:name="_TOC_250002"/>
      <w:bookmarkStart w:id="24" w:name="_Toc122002125"/>
      <w:r w:rsidRPr="005833AA">
        <w:rPr>
          <w:rFonts w:eastAsia="Liberation Sans"/>
          <w:spacing w:val="-6"/>
          <w:lang w:val="en-US"/>
        </w:rPr>
        <w:t>T</w:t>
      </w:r>
      <w:r w:rsidRPr="005833AA">
        <w:rPr>
          <w:rFonts w:eastAsia="Liberation Sans"/>
          <w:lang w:val="en-US"/>
        </w:rPr>
        <w:t>ask</w:t>
      </w:r>
      <w:r w:rsidRPr="005833AA">
        <w:rPr>
          <w:rFonts w:eastAsia="Liberation Sans"/>
          <w:spacing w:val="-1"/>
          <w:lang w:val="en-US"/>
        </w:rPr>
        <w:t xml:space="preserve"> </w:t>
      </w:r>
      <w:r w:rsidR="00AD4BE2">
        <w:rPr>
          <w:rFonts w:eastAsia="Liberation Sans"/>
          <w:spacing w:val="-1"/>
          <w:lang w:val="en-US"/>
        </w:rPr>
        <w:t>0</w:t>
      </w:r>
      <w:r w:rsidRPr="005833AA">
        <w:rPr>
          <w:rFonts w:eastAsia="Liberation Sans"/>
          <w:lang w:val="en-US"/>
        </w:rPr>
        <w:t>2</w:t>
      </w:r>
      <w:bookmarkEnd w:id="23"/>
      <w:bookmarkEnd w:id="24"/>
    </w:p>
    <w:p w14:paraId="7EF1EB59" w14:textId="77777777" w:rsidR="00E76DC7" w:rsidRPr="00AD4BE2" w:rsidRDefault="00E76DC7" w:rsidP="00AD4BE2">
      <w:pPr>
        <w:pStyle w:val="Heading2"/>
        <w:rPr>
          <w:rFonts w:eastAsia="Liberation Sans"/>
          <w:lang w:val="en-US"/>
        </w:rPr>
      </w:pPr>
      <w:bookmarkStart w:id="25" w:name="_TOC_250001"/>
      <w:bookmarkStart w:id="26" w:name="_Toc122002126"/>
      <w:r w:rsidRPr="005833AA">
        <w:rPr>
          <w:rFonts w:eastAsia="Liberation Sans"/>
          <w:lang w:val="en-US"/>
        </w:rPr>
        <w:t>Quality</w:t>
      </w:r>
      <w:r w:rsidRPr="005833AA">
        <w:rPr>
          <w:rFonts w:eastAsia="Liberation Sans"/>
          <w:spacing w:val="-4"/>
          <w:lang w:val="en-US"/>
        </w:rPr>
        <w:t xml:space="preserve"> </w:t>
      </w:r>
      <w:r w:rsidRPr="005833AA">
        <w:rPr>
          <w:rFonts w:eastAsia="Liberation Sans"/>
          <w:lang w:val="en-US"/>
        </w:rPr>
        <w:t>processes</w:t>
      </w:r>
      <w:r w:rsidRPr="005833AA">
        <w:rPr>
          <w:rFonts w:eastAsia="Liberation Sans"/>
          <w:spacing w:val="-2"/>
          <w:lang w:val="en-US"/>
        </w:rPr>
        <w:t xml:space="preserve"> </w:t>
      </w:r>
      <w:r w:rsidRPr="005833AA">
        <w:rPr>
          <w:rFonts w:eastAsia="Liberation Sans"/>
          <w:lang w:val="en-US"/>
        </w:rPr>
        <w:t>applied</w:t>
      </w:r>
      <w:r w:rsidRPr="005833AA">
        <w:rPr>
          <w:rFonts w:eastAsia="Liberation Sans"/>
          <w:spacing w:val="-3"/>
          <w:lang w:val="en-US"/>
        </w:rPr>
        <w:t xml:space="preserve"> </w:t>
      </w:r>
      <w:r w:rsidRPr="005833AA">
        <w:rPr>
          <w:rFonts w:eastAsia="Liberation Sans"/>
          <w:lang w:val="en-US"/>
        </w:rPr>
        <w:t>for</w:t>
      </w:r>
      <w:r w:rsidRPr="005833AA">
        <w:rPr>
          <w:rFonts w:eastAsia="Liberation Sans"/>
          <w:spacing w:val="-5"/>
          <w:lang w:val="en-US"/>
        </w:rPr>
        <w:t xml:space="preserve"> </w:t>
      </w:r>
      <w:r w:rsidRPr="005833AA">
        <w:rPr>
          <w:rFonts w:eastAsia="Liberation Sans"/>
          <w:lang w:val="en-US"/>
        </w:rPr>
        <w:t>CRM</w:t>
      </w:r>
      <w:bookmarkEnd w:id="25"/>
      <w:bookmarkEnd w:id="26"/>
      <w:r w:rsidRPr="005833AA">
        <w:rPr>
          <w:rFonts w:eastAsia="Liberation Sans"/>
          <w:lang w:val="en-US"/>
        </w:rPr>
        <w:t xml:space="preserve"> </w:t>
      </w:r>
    </w:p>
    <w:p w14:paraId="21DEA307" w14:textId="77777777" w:rsidR="00E76DC7" w:rsidRDefault="00E76DC7" w:rsidP="00B369FF">
      <w:pPr>
        <w:rPr>
          <w:lang w:val="en-US"/>
        </w:rPr>
      </w:pPr>
      <w:r w:rsidRPr="005833AA">
        <w:rPr>
          <w:lang w:val="en-US"/>
        </w:rPr>
        <w:t>CRM implementation is challenging because of the process's complexity (</w:t>
      </w:r>
      <w:r w:rsidR="0009462F">
        <w:rPr>
          <w:color w:val="222222"/>
          <w:szCs w:val="20"/>
          <w:shd w:val="clear" w:color="auto" w:fill="FFFFFF"/>
        </w:rPr>
        <w:t>Osborne, et al., 2013</w:t>
      </w:r>
      <w:r w:rsidRPr="005833AA">
        <w:rPr>
          <w:lang w:val="en-US"/>
        </w:rPr>
        <w:t>). Relationship management with Sainsbury's customer base relies heavily on the quality management method used to CRM. Quality assurance begins with raising brand awareness. Sainsbury's is able to expand its client base because of the company's dedication to building its brand name recognition. In order to develop successful brand campaigns that attract and retain consumers, the firm first learns about its target demographic and then splits the audience into groups. For Sainsbury's, acquiring leads is crucial since it puts the retailer in direct contact with prospective buyers. To expand its clientele, a company's marketing or sales department must first reach out to prospective customers via various promotional channels</w:t>
      </w:r>
      <w:r w:rsidR="0009462F">
        <w:rPr>
          <w:lang w:val="en-US"/>
        </w:rPr>
        <w:t xml:space="preserve"> (</w:t>
      </w:r>
      <w:r w:rsidR="0009462F">
        <w:rPr>
          <w:color w:val="222222"/>
          <w:szCs w:val="20"/>
          <w:shd w:val="clear" w:color="auto" w:fill="FFFFFF"/>
        </w:rPr>
        <w:t>Hill, and Alexander, 2017</w:t>
      </w:r>
      <w:r w:rsidR="0009462F">
        <w:rPr>
          <w:lang w:val="en-US"/>
        </w:rPr>
        <w:t>)</w:t>
      </w:r>
      <w:r w:rsidRPr="005833AA">
        <w:rPr>
          <w:lang w:val="en-US"/>
        </w:rPr>
        <w:t>. Leads must then be converted into customers as part of a thorough quality process applied to customer relationship management. After you've rounded up prospective consumers, you need to convert them into paying clients by enticing them with exclusive deals and access. More than 1.8 million people use Sainsbury's Bank online, and 2.2 million use Argos Financial Services across social media and brick-and-mortar locations, according to the company's annual report for 2021. Providing excellent customer service is the next critical stage in the quality process implications for CRM, as it will lead to higher levels of customer satisfaction. Every business should prioritise providing excellent customer service around the clock, every day of the year, in order to keep their current clientele happy and attract new ones. In addition to solving the issues that consumers are having, providing excellent customer</w:t>
      </w:r>
      <w:r w:rsidR="004C665D" w:rsidRPr="005833AA">
        <w:rPr>
          <w:lang w:val="en-US"/>
        </w:rPr>
        <w:t xml:space="preserve"> service helps win their trust. </w:t>
      </w:r>
      <w:r w:rsidR="00756098">
        <w:rPr>
          <w:lang w:val="en-US"/>
        </w:rPr>
        <w:t>(</w:t>
      </w:r>
      <w:r w:rsidR="0009462F">
        <w:rPr>
          <w:color w:val="222222"/>
          <w:szCs w:val="20"/>
          <w:shd w:val="clear" w:color="auto" w:fill="FFFFFF"/>
        </w:rPr>
        <w:t>Lightfoot, et al., 2013</w:t>
      </w:r>
      <w:r w:rsidRPr="005833AA">
        <w:rPr>
          <w:lang w:val="en-US"/>
        </w:rPr>
        <w:t>) Efficient customer relationship management (e-CRM) software is crucial to fostering strong ties between a business and its clientele.</w:t>
      </w:r>
      <w:r w:rsidR="004C665D" w:rsidRPr="005833AA">
        <w:rPr>
          <w:lang w:val="en-US"/>
        </w:rPr>
        <w:t xml:space="preserve"> </w:t>
      </w:r>
    </w:p>
    <w:p w14:paraId="75211A62" w14:textId="77777777" w:rsidR="004C665D" w:rsidRDefault="00AD4BE2" w:rsidP="00AD4BE2">
      <w:pPr>
        <w:pStyle w:val="Heading2"/>
        <w:rPr>
          <w:rFonts w:eastAsia="Liberation Sans"/>
          <w:lang w:val="en-US"/>
        </w:rPr>
      </w:pPr>
      <w:bookmarkStart w:id="27" w:name="_Toc122002127"/>
      <w:r w:rsidRPr="00AD4BE2">
        <w:rPr>
          <w:rFonts w:eastAsia="Liberation Sans"/>
          <w:lang w:val="en-US"/>
        </w:rPr>
        <w:t>Theories and models regarding customer experience QCI model</w:t>
      </w:r>
      <w:bookmarkEnd w:id="27"/>
    </w:p>
    <w:p w14:paraId="11FE0F73" w14:textId="77777777" w:rsidR="00AD4BE2" w:rsidRPr="00AD4BE2" w:rsidRDefault="00AD4BE2" w:rsidP="004672EC">
      <w:pPr>
        <w:jc w:val="center"/>
        <w:rPr>
          <w:lang w:val="en-US"/>
        </w:rPr>
      </w:pPr>
      <w:r>
        <w:rPr>
          <w:noProof/>
          <w:lang w:eastAsia="en-GB"/>
        </w:rPr>
        <w:drawing>
          <wp:inline distT="0" distB="0" distL="0" distR="0" wp14:anchorId="12CC68D5" wp14:editId="46DE5D44">
            <wp:extent cx="4291965" cy="21215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91965" cy="2121535"/>
                    </a:xfrm>
                    <a:prstGeom prst="rect">
                      <a:avLst/>
                    </a:prstGeom>
                    <a:noFill/>
                  </pic:spPr>
                </pic:pic>
              </a:graphicData>
            </a:graphic>
          </wp:inline>
        </w:drawing>
      </w:r>
    </w:p>
    <w:p w14:paraId="5AA36D31" w14:textId="77777777" w:rsidR="004C665D" w:rsidRPr="004672EC" w:rsidRDefault="004C665D" w:rsidP="004672EC">
      <w:pPr>
        <w:spacing w:line="240" w:lineRule="auto"/>
        <w:jc w:val="center"/>
        <w:rPr>
          <w:b/>
          <w:lang w:val="en-US"/>
        </w:rPr>
      </w:pPr>
      <w:r w:rsidRPr="004672EC">
        <w:rPr>
          <w:b/>
          <w:lang w:val="en-US"/>
        </w:rPr>
        <w:t>Figure</w:t>
      </w:r>
      <w:r w:rsidRPr="004672EC">
        <w:rPr>
          <w:b/>
          <w:spacing w:val="-6"/>
          <w:lang w:val="en-US"/>
        </w:rPr>
        <w:t xml:space="preserve"> </w:t>
      </w:r>
      <w:r w:rsidRPr="004672EC">
        <w:rPr>
          <w:b/>
          <w:lang w:val="en-US"/>
        </w:rPr>
        <w:t>2:</w:t>
      </w:r>
      <w:r w:rsidRPr="004672EC">
        <w:rPr>
          <w:b/>
          <w:spacing w:val="-3"/>
          <w:lang w:val="en-US"/>
        </w:rPr>
        <w:t xml:space="preserve"> </w:t>
      </w:r>
      <w:r w:rsidRPr="004672EC">
        <w:rPr>
          <w:b/>
          <w:lang w:val="en-US"/>
        </w:rPr>
        <w:t>QCI</w:t>
      </w:r>
      <w:r w:rsidRPr="004672EC">
        <w:rPr>
          <w:b/>
          <w:spacing w:val="-2"/>
          <w:lang w:val="en-US"/>
        </w:rPr>
        <w:t xml:space="preserve"> </w:t>
      </w:r>
      <w:r w:rsidRPr="004672EC">
        <w:rPr>
          <w:b/>
          <w:lang w:val="en-US"/>
        </w:rPr>
        <w:t>model</w:t>
      </w:r>
    </w:p>
    <w:p w14:paraId="4AA0D667" w14:textId="77777777" w:rsidR="004C665D" w:rsidRPr="004672EC" w:rsidRDefault="004C665D" w:rsidP="004672EC">
      <w:pPr>
        <w:jc w:val="center"/>
        <w:rPr>
          <w:sz w:val="22"/>
          <w:lang w:val="en-US"/>
        </w:rPr>
      </w:pPr>
      <w:r w:rsidRPr="004672EC">
        <w:rPr>
          <w:sz w:val="22"/>
          <w:lang w:val="en-US"/>
        </w:rPr>
        <w:t>Source: (</w:t>
      </w:r>
      <w:r w:rsidR="0009462F" w:rsidRPr="004672EC">
        <w:rPr>
          <w:color w:val="222222"/>
          <w:sz w:val="22"/>
          <w:shd w:val="clear" w:color="auto" w:fill="FFFFFF"/>
        </w:rPr>
        <w:t>Meng, 2012</w:t>
      </w:r>
      <w:r w:rsidR="000A2289" w:rsidRPr="004672EC">
        <w:rPr>
          <w:sz w:val="22"/>
          <w:lang w:val="en-US"/>
        </w:rPr>
        <w:t>)</w:t>
      </w:r>
    </w:p>
    <w:p w14:paraId="174E12F3" w14:textId="77777777" w:rsidR="00654EB9" w:rsidRPr="00B369FF" w:rsidRDefault="000A2289" w:rsidP="00B369FF">
      <w:pPr>
        <w:rPr>
          <w:lang w:val="en-US"/>
        </w:rPr>
      </w:pPr>
      <w:r w:rsidRPr="00B369FF">
        <w:rPr>
          <w:lang w:val="en-US"/>
        </w:rPr>
        <w:t>The term "process management" is used to describe business operations including promotion, help desk assistance, and revenue generation (</w:t>
      </w:r>
      <w:r w:rsidR="0009462F" w:rsidRPr="00B369FF">
        <w:rPr>
          <w:color w:val="222222"/>
          <w:shd w:val="clear" w:color="auto" w:fill="FFFFFF"/>
        </w:rPr>
        <w:t>Van Doorn, et al., 2017</w:t>
      </w:r>
      <w:r w:rsidRPr="00B369FF">
        <w:rPr>
          <w:lang w:val="en-US"/>
        </w:rPr>
        <w:t xml:space="preserve">). Customer experiences and satisfaction may be improved with the help of these factors. Using this technique, Sainsbury may strengthen their connections with customers and hence provide a better service overall. Sainsbury has to get a handle on what its consumers want by conducting an in-depth survey of their tastes and habits. It's a smart move to use technology to learn more about what consumers want. Sainsbury may reap long-term advantages by strengthening consumer connections via the use of the other components of this approach. </w:t>
      </w:r>
    </w:p>
    <w:p w14:paraId="2939AC7A" w14:textId="77777777" w:rsidR="000A2289" w:rsidRPr="00B369FF" w:rsidRDefault="000A2289" w:rsidP="00B369FF">
      <w:pPr>
        <w:rPr>
          <w:b/>
          <w:bCs/>
          <w:spacing w:val="-1"/>
          <w:lang w:val="en-US"/>
        </w:rPr>
      </w:pPr>
      <w:r w:rsidRPr="00B369FF">
        <w:rPr>
          <w:b/>
          <w:bCs/>
          <w:spacing w:val="-1"/>
          <w:lang w:val="en-US"/>
        </w:rPr>
        <w:t>Equity</w:t>
      </w:r>
      <w:r w:rsidRPr="00B369FF">
        <w:rPr>
          <w:b/>
          <w:bCs/>
          <w:spacing w:val="-8"/>
          <w:lang w:val="en-US"/>
        </w:rPr>
        <w:t xml:space="preserve"> </w:t>
      </w:r>
      <w:r w:rsidRPr="00B369FF">
        <w:rPr>
          <w:b/>
          <w:bCs/>
          <w:spacing w:val="-1"/>
          <w:lang w:val="en-US"/>
        </w:rPr>
        <w:t xml:space="preserve">theory </w:t>
      </w:r>
    </w:p>
    <w:p w14:paraId="249A80A4" w14:textId="77777777" w:rsidR="000A2289" w:rsidRPr="00B369FF" w:rsidRDefault="000A2289" w:rsidP="00B369FF">
      <w:pPr>
        <w:rPr>
          <w:lang w:val="en-US"/>
        </w:rPr>
      </w:pPr>
      <w:r w:rsidRPr="00B369FF">
        <w:rPr>
          <w:lang w:val="en-US"/>
        </w:rPr>
        <w:t>According to the equity hypothesis, there must be harmony between a company's actions and its consumers' expectations for a satisfactory experience. Maintaining solid customer connections depends on establishing a continuous connection between consumers' experiences and expectations.</w:t>
      </w:r>
    </w:p>
    <w:p w14:paraId="5645CF85" w14:textId="77777777" w:rsidR="000A2289" w:rsidRPr="005833AA" w:rsidRDefault="000A2289" w:rsidP="00B369FF">
      <w:pPr>
        <w:rPr>
          <w:lang w:val="en-US"/>
        </w:rPr>
      </w:pPr>
      <w:r w:rsidRPr="00B369FF">
        <w:rPr>
          <w:lang w:val="en-US"/>
        </w:rPr>
        <w:t>As reported by (</w:t>
      </w:r>
      <w:r w:rsidR="0009462F" w:rsidRPr="00B369FF">
        <w:rPr>
          <w:color w:val="222222"/>
          <w:shd w:val="clear" w:color="auto" w:fill="FFFFFF"/>
        </w:rPr>
        <w:t>Estampe, et al., 2013</w:t>
      </w:r>
      <w:r w:rsidRPr="00B369FF">
        <w:rPr>
          <w:lang w:val="en-US"/>
        </w:rPr>
        <w:t>). If you keep doing these two things, your customers will be happier. It is essential to keep track of consumer expectations and provide them with items that fit their needs. Equity theory may be used during shopping. In regards to the goods they want to acquire, consumers have certain prerequisites. Companies shipping items to clients should offer uniform service.</w:t>
      </w:r>
      <w:r w:rsidRPr="005833AA">
        <w:rPr>
          <w:lang w:val="en-US"/>
        </w:rPr>
        <w:t xml:space="preserve"> </w:t>
      </w:r>
    </w:p>
    <w:p w14:paraId="4F370725" w14:textId="77777777" w:rsidR="00654EB9" w:rsidRPr="00AD4BE2" w:rsidRDefault="000A2289" w:rsidP="004672EC">
      <w:pPr>
        <w:jc w:val="center"/>
        <w:rPr>
          <w:sz w:val="22"/>
          <w:lang w:val="en-US"/>
        </w:rPr>
      </w:pPr>
      <w:r w:rsidRPr="005833AA">
        <w:rPr>
          <w:noProof/>
          <w:lang w:eastAsia="en-GB"/>
        </w:rPr>
        <w:drawing>
          <wp:inline distT="0" distB="0" distL="0" distR="0" wp14:anchorId="5BACC1C8" wp14:editId="0D930BD2">
            <wp:extent cx="3623449" cy="2343150"/>
            <wp:effectExtent l="0" t="0" r="0" b="0"/>
            <wp:docPr id="8"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1" cstate="print"/>
                    <a:stretch>
                      <a:fillRect/>
                    </a:stretch>
                  </pic:blipFill>
                  <pic:spPr>
                    <a:xfrm>
                      <a:off x="0" y="0"/>
                      <a:ext cx="3623449" cy="2343150"/>
                    </a:xfrm>
                    <a:prstGeom prst="rect">
                      <a:avLst/>
                    </a:prstGeom>
                  </pic:spPr>
                </pic:pic>
              </a:graphicData>
            </a:graphic>
          </wp:inline>
        </w:drawing>
      </w:r>
    </w:p>
    <w:p w14:paraId="0D19EA84" w14:textId="77777777" w:rsidR="000A2289" w:rsidRPr="004672EC" w:rsidRDefault="000A2289" w:rsidP="004672EC">
      <w:pPr>
        <w:spacing w:line="240" w:lineRule="auto"/>
        <w:jc w:val="center"/>
        <w:rPr>
          <w:b/>
          <w:lang w:val="en-US"/>
        </w:rPr>
      </w:pPr>
      <w:r w:rsidRPr="004672EC">
        <w:rPr>
          <w:b/>
          <w:lang w:val="en-US"/>
        </w:rPr>
        <w:t>Figure</w:t>
      </w:r>
      <w:r w:rsidRPr="004672EC">
        <w:rPr>
          <w:b/>
          <w:spacing w:val="-5"/>
          <w:lang w:val="en-US"/>
        </w:rPr>
        <w:t xml:space="preserve"> </w:t>
      </w:r>
      <w:r w:rsidRPr="004672EC">
        <w:rPr>
          <w:b/>
          <w:lang w:val="en-US"/>
        </w:rPr>
        <w:t>3:</w:t>
      </w:r>
      <w:r w:rsidRPr="004672EC">
        <w:rPr>
          <w:b/>
          <w:spacing w:val="-2"/>
          <w:lang w:val="en-US"/>
        </w:rPr>
        <w:t xml:space="preserve"> </w:t>
      </w:r>
      <w:r w:rsidRPr="004672EC">
        <w:rPr>
          <w:b/>
          <w:lang w:val="en-US"/>
        </w:rPr>
        <w:t>Equity</w:t>
      </w:r>
      <w:r w:rsidRPr="004672EC">
        <w:rPr>
          <w:b/>
          <w:spacing w:val="-3"/>
          <w:lang w:val="en-US"/>
        </w:rPr>
        <w:t xml:space="preserve"> </w:t>
      </w:r>
      <w:r w:rsidRPr="004672EC">
        <w:rPr>
          <w:b/>
          <w:lang w:val="en-US"/>
        </w:rPr>
        <w:t>theory</w:t>
      </w:r>
      <w:r w:rsidRPr="004672EC">
        <w:rPr>
          <w:b/>
          <w:spacing w:val="-3"/>
          <w:lang w:val="en-US"/>
        </w:rPr>
        <w:t xml:space="preserve"> </w:t>
      </w:r>
      <w:r w:rsidRPr="004672EC">
        <w:rPr>
          <w:b/>
          <w:lang w:val="en-US"/>
        </w:rPr>
        <w:t>and</w:t>
      </w:r>
      <w:r w:rsidRPr="004672EC">
        <w:rPr>
          <w:b/>
          <w:spacing w:val="-3"/>
          <w:lang w:val="en-US"/>
        </w:rPr>
        <w:t xml:space="preserve"> </w:t>
      </w:r>
      <w:r w:rsidRPr="004672EC">
        <w:rPr>
          <w:b/>
          <w:lang w:val="en-US"/>
        </w:rPr>
        <w:t>service</w:t>
      </w:r>
      <w:r w:rsidRPr="004672EC">
        <w:rPr>
          <w:b/>
          <w:spacing w:val="-3"/>
          <w:lang w:val="en-US"/>
        </w:rPr>
        <w:t xml:space="preserve"> </w:t>
      </w:r>
      <w:r w:rsidRPr="004672EC">
        <w:rPr>
          <w:b/>
          <w:lang w:val="en-US"/>
        </w:rPr>
        <w:t>recovery</w:t>
      </w:r>
    </w:p>
    <w:p w14:paraId="364675C9" w14:textId="77777777" w:rsidR="00654EB9" w:rsidRPr="004672EC" w:rsidRDefault="000A2289" w:rsidP="004672EC">
      <w:pPr>
        <w:spacing w:line="240" w:lineRule="auto"/>
        <w:jc w:val="center"/>
        <w:rPr>
          <w:rFonts w:eastAsia="Liberation Sans"/>
          <w:sz w:val="22"/>
          <w:lang w:val="en-US"/>
        </w:rPr>
      </w:pPr>
      <w:r w:rsidRPr="004672EC">
        <w:rPr>
          <w:rFonts w:eastAsia="Liberation Sans"/>
          <w:spacing w:val="-1"/>
          <w:sz w:val="22"/>
          <w:lang w:val="en-US"/>
        </w:rPr>
        <w:t xml:space="preserve">Source: </w:t>
      </w:r>
      <w:r w:rsidRPr="004672EC">
        <w:rPr>
          <w:rFonts w:eastAsia="Liberation Sans"/>
          <w:spacing w:val="-3"/>
          <w:sz w:val="22"/>
          <w:lang w:val="en-US"/>
        </w:rPr>
        <w:t>(</w:t>
      </w:r>
      <w:r w:rsidR="0009462F" w:rsidRPr="004672EC">
        <w:rPr>
          <w:sz w:val="22"/>
          <w:shd w:val="clear" w:color="auto" w:fill="FFFFFF"/>
        </w:rPr>
        <w:t>Vivek, et al., 2012</w:t>
      </w:r>
      <w:r w:rsidRPr="004672EC">
        <w:rPr>
          <w:rFonts w:eastAsia="Liberation Sans"/>
          <w:spacing w:val="-1"/>
          <w:sz w:val="22"/>
          <w:lang w:val="en-US"/>
        </w:rPr>
        <w:t>)</w:t>
      </w:r>
    </w:p>
    <w:p w14:paraId="482183D3" w14:textId="77777777" w:rsidR="00AD4BE2" w:rsidRPr="00AD4BE2" w:rsidRDefault="00AD4BE2" w:rsidP="00AD4BE2">
      <w:pPr>
        <w:widowControl w:val="0"/>
        <w:spacing w:before="127" w:after="0" w:line="240" w:lineRule="auto"/>
        <w:ind w:right="13"/>
        <w:jc w:val="center"/>
        <w:rPr>
          <w:rFonts w:eastAsia="Liberation Sans" w:cs="Times New Roman"/>
          <w:sz w:val="6"/>
          <w:lang w:val="en-US"/>
        </w:rPr>
      </w:pPr>
    </w:p>
    <w:p w14:paraId="48CB0D65" w14:textId="77777777" w:rsidR="00756098" w:rsidRDefault="000A2289" w:rsidP="00756098">
      <w:pPr>
        <w:rPr>
          <w:rFonts w:cs="Times New Roman"/>
        </w:rPr>
      </w:pPr>
      <w:r w:rsidRPr="005833AA">
        <w:rPr>
          <w:rFonts w:cs="Times New Roman"/>
        </w:rPr>
        <w:t>Customers and companies may thank these elements for keeping interactions amicable. Applying this principle to Sainsbury's marketing strategies will help the company continue to thrive at meeting the needs of its clientele</w:t>
      </w:r>
      <w:r w:rsidR="0009462F">
        <w:rPr>
          <w:rFonts w:cs="Times New Roman"/>
        </w:rPr>
        <w:t xml:space="preserve"> (</w:t>
      </w:r>
      <w:r w:rsidR="0009462F">
        <w:rPr>
          <w:rFonts w:cs="Times New Roman"/>
          <w:color w:val="222222"/>
          <w:szCs w:val="20"/>
          <w:shd w:val="clear" w:color="auto" w:fill="FFFFFF"/>
        </w:rPr>
        <w:t>Bolton, et al., 2018</w:t>
      </w:r>
      <w:r w:rsidR="0009462F">
        <w:rPr>
          <w:rFonts w:cs="Times New Roman"/>
        </w:rPr>
        <w:t>)</w:t>
      </w:r>
      <w:r w:rsidRPr="005833AA">
        <w:rPr>
          <w:rFonts w:cs="Times New Roman"/>
        </w:rPr>
        <w:t xml:space="preserve">. Customers' satisfaction with past transactions may be evaluated via comments and testimonials. Sainsbury can analyse the variables that affect shoppers' anticipations. Businesses and industries need to carefully assess what their customers want in order to tailor their strategies and create goods that satisfy them. That's why this notion is applicable to Sainsbury; it'll help them better connect with their customers. Sainsbury can better improve the items and meet the consumers' expectations if they take into account the feedback they get from their customers. </w:t>
      </w:r>
    </w:p>
    <w:p w14:paraId="30CDAA11" w14:textId="77777777" w:rsidR="00756098" w:rsidRPr="00756098" w:rsidRDefault="00756098" w:rsidP="00756098">
      <w:pPr>
        <w:pStyle w:val="Heading2"/>
        <w:rPr>
          <w:rFonts w:eastAsia="Liberation Sans"/>
          <w:lang w:val="en-US"/>
        </w:rPr>
      </w:pPr>
      <w:bookmarkStart w:id="28" w:name="_Toc122002128"/>
      <w:r w:rsidRPr="00756098">
        <w:rPr>
          <w:rFonts w:eastAsia="Liberation Sans"/>
          <w:lang w:val="en-US"/>
        </w:rPr>
        <w:t>Benefits of and Challenges in maintaining sound customer relationships Benefits</w:t>
      </w:r>
      <w:bookmarkEnd w:id="28"/>
    </w:p>
    <w:p w14:paraId="5D0227DD" w14:textId="77777777" w:rsidR="00756098" w:rsidRPr="00756098" w:rsidRDefault="00756098" w:rsidP="004672EC">
      <w:pPr>
        <w:rPr>
          <w:lang w:val="en-US"/>
        </w:rPr>
      </w:pPr>
      <w:r w:rsidRPr="00756098">
        <w:rPr>
          <w:lang w:val="en-US"/>
        </w:rPr>
        <w:t>Keeping up positive connections with your clientele is crucial to your business's success. The maintenance of existing clientele has long been a focus of corporate strategies. Having the best rate of client retention may be attributed to our excellent customer connections. As a result, enhancing customer engagement is crucial for organisations to maximise client retention. Customers are more likely to stay with a company with good interactions with them (</w:t>
      </w:r>
      <w:r w:rsidR="0009462F">
        <w:rPr>
          <w:color w:val="222222"/>
          <w:szCs w:val="20"/>
          <w:shd w:val="clear" w:color="auto" w:fill="FFFFFF"/>
        </w:rPr>
        <w:t>Hoyle, 2017</w:t>
      </w:r>
      <w:r w:rsidRPr="00756098">
        <w:rPr>
          <w:lang w:val="en-US"/>
        </w:rPr>
        <w:t>). Brands with reliable support services likely to see increased consumer lo</w:t>
      </w:r>
      <w:r>
        <w:rPr>
          <w:lang w:val="en-US"/>
        </w:rPr>
        <w:t>yalty.</w:t>
      </w:r>
    </w:p>
    <w:p w14:paraId="36C03362" w14:textId="77777777" w:rsidR="00216FFE" w:rsidRPr="00756098" w:rsidRDefault="00756098" w:rsidP="004672EC">
      <w:r w:rsidRPr="00756098">
        <w:rPr>
          <w:lang w:val="en-US"/>
        </w:rPr>
        <w:t>One of the most fruitful strategies for keeping in touch with clients is customer loyalty initiatives. Promotional discounts, special offers, membership cards, and other perks are all common features of consumer loyalty programmes. Customer relationship management has improved customer happiness (</w:t>
      </w:r>
      <w:r w:rsidR="0009462F">
        <w:rPr>
          <w:color w:val="222222"/>
          <w:szCs w:val="20"/>
          <w:shd w:val="clear" w:color="auto" w:fill="FFFFFF"/>
        </w:rPr>
        <w:t>Wirtz, et al., 2018</w:t>
      </w:r>
      <w:r w:rsidRPr="00756098">
        <w:rPr>
          <w:lang w:val="en-US"/>
        </w:rPr>
        <w:t>). Establishing and maintaining positive customer relationships has been facilitated by actively engaging with and reacting to customers' questions and comments. Enhanced customer feedback is another area that has benefited from a focus on relationship building. Establishing open lines of contact with one's clientele is essential to any successful company. Therefore, enhancing feedback mechanisms in businesses has been facilitated greatly by keeping positive relationships with customers.</w:t>
      </w:r>
    </w:p>
    <w:p w14:paraId="0680183D" w14:textId="77777777" w:rsidR="00216FFE" w:rsidRPr="00756098" w:rsidRDefault="00216FFE" w:rsidP="004672EC">
      <w:pPr>
        <w:rPr>
          <w:b/>
          <w:bCs/>
          <w:spacing w:val="-1"/>
          <w:lang w:val="en-US"/>
        </w:rPr>
      </w:pPr>
      <w:r w:rsidRPr="00756098">
        <w:rPr>
          <w:b/>
          <w:bCs/>
          <w:spacing w:val="-1"/>
          <w:lang w:val="en-US"/>
        </w:rPr>
        <w:t>Challenges</w:t>
      </w:r>
    </w:p>
    <w:p w14:paraId="7B2E8345" w14:textId="77777777" w:rsidR="00216FFE" w:rsidRPr="005833AA" w:rsidRDefault="00216FFE" w:rsidP="004672EC">
      <w:pPr>
        <w:rPr>
          <w:lang w:val="en-US"/>
        </w:rPr>
      </w:pPr>
      <w:r w:rsidRPr="005833AA">
        <w:rPr>
          <w:lang w:val="en-US"/>
        </w:rPr>
        <w:t>Maintaining positive relationships with consumers may be difficult for businesses, despite the many advantages of doing so. Below, we've outlined some of the difficulties that might arise while attempting to maintain good client relations. An issue has been the inability to provide precise responses to questions made by clients. Such issues often arise in the course of a day at work for those who work in customer service. The customer service professional has found that dealing with angry and upset consumers is a complex procedure. Poor communication from these clients makes them difficult to serve, which in turn hurts business relationships. In the context of fostering long-term client relationships, adapting to changing consumer expectations is crucial (</w:t>
      </w:r>
      <w:r w:rsidR="0009462F">
        <w:rPr>
          <w:color w:val="222222"/>
          <w:szCs w:val="20"/>
          <w:shd w:val="clear" w:color="auto" w:fill="FFFFFF"/>
        </w:rPr>
        <w:t>Maklan, 2012</w:t>
      </w:r>
      <w:r w:rsidRPr="005833AA">
        <w:rPr>
          <w:lang w:val="en-US"/>
        </w:rPr>
        <w:t>). Because consumers' tastes and preferences constantly change, businesses confront a number of challenges in developing and sustaining satisfying relationships with their clientele. Disappointing interactions with clients have been a result of these difficulties. Businesses may lessen the effects of these problems by using certain customer-relationship policies. Sainsbury would do well to work on strengthening its relationships with customers. Sainsbury may be able to boost customer loyalty and happiness, as well as their feedback systems, by focusing on improving their interactions with customers.</w:t>
      </w:r>
    </w:p>
    <w:p w14:paraId="426EE73A" w14:textId="77777777" w:rsidR="00216FFE" w:rsidRPr="005833AA" w:rsidRDefault="00216FFE" w:rsidP="00756098">
      <w:pPr>
        <w:pStyle w:val="Heading2"/>
        <w:rPr>
          <w:rFonts w:eastAsia="Liberation Sans"/>
          <w:lang w:val="en-US"/>
        </w:rPr>
      </w:pPr>
      <w:bookmarkStart w:id="29" w:name="_Toc122002129"/>
      <w:r w:rsidRPr="005833AA">
        <w:rPr>
          <w:rFonts w:eastAsia="Liberation Sans"/>
          <w:lang w:val="en-US"/>
        </w:rPr>
        <w:t>Business</w:t>
      </w:r>
      <w:r w:rsidRPr="005833AA">
        <w:rPr>
          <w:rFonts w:eastAsia="Liberation Sans"/>
          <w:spacing w:val="41"/>
          <w:lang w:val="en-US"/>
        </w:rPr>
        <w:t xml:space="preserve"> </w:t>
      </w:r>
      <w:r w:rsidRPr="005833AA">
        <w:rPr>
          <w:rFonts w:eastAsia="Liberation Sans"/>
          <w:lang w:val="en-US"/>
        </w:rPr>
        <w:t>objectives</w:t>
      </w:r>
      <w:r w:rsidRPr="005833AA">
        <w:rPr>
          <w:rFonts w:eastAsia="Liberation Sans"/>
          <w:spacing w:val="42"/>
          <w:lang w:val="en-US"/>
        </w:rPr>
        <w:t xml:space="preserve"> </w:t>
      </w:r>
      <w:r w:rsidRPr="005833AA">
        <w:rPr>
          <w:rFonts w:eastAsia="Liberation Sans"/>
          <w:lang w:val="en-US"/>
        </w:rPr>
        <w:t>by</w:t>
      </w:r>
      <w:r w:rsidRPr="005833AA">
        <w:rPr>
          <w:rFonts w:eastAsia="Liberation Sans"/>
          <w:spacing w:val="44"/>
          <w:lang w:val="en-US"/>
        </w:rPr>
        <w:t xml:space="preserve"> </w:t>
      </w:r>
      <w:r w:rsidRPr="005833AA">
        <w:rPr>
          <w:rFonts w:eastAsia="Liberation Sans"/>
          <w:lang w:val="en-US"/>
        </w:rPr>
        <w:t>developing</w:t>
      </w:r>
      <w:r w:rsidRPr="005833AA">
        <w:rPr>
          <w:rFonts w:eastAsia="Liberation Sans"/>
          <w:spacing w:val="42"/>
          <w:lang w:val="en-US"/>
        </w:rPr>
        <w:t xml:space="preserve"> </w:t>
      </w:r>
      <w:r w:rsidRPr="005833AA">
        <w:rPr>
          <w:rFonts w:eastAsia="Liberation Sans"/>
          <w:lang w:val="en-US"/>
        </w:rPr>
        <w:t>and</w:t>
      </w:r>
      <w:r w:rsidRPr="005833AA">
        <w:rPr>
          <w:rFonts w:eastAsia="Liberation Sans"/>
          <w:spacing w:val="44"/>
          <w:lang w:val="en-US"/>
        </w:rPr>
        <w:t xml:space="preserve"> </w:t>
      </w:r>
      <w:r w:rsidRPr="005833AA">
        <w:rPr>
          <w:rFonts w:eastAsia="Liberation Sans"/>
          <w:lang w:val="en-US"/>
        </w:rPr>
        <w:t>maintaining</w:t>
      </w:r>
      <w:r w:rsidRPr="005833AA">
        <w:rPr>
          <w:rFonts w:eastAsia="Liberation Sans"/>
          <w:spacing w:val="42"/>
          <w:lang w:val="en-US"/>
        </w:rPr>
        <w:t xml:space="preserve"> </w:t>
      </w:r>
      <w:r w:rsidRPr="005833AA">
        <w:rPr>
          <w:rFonts w:eastAsia="Liberation Sans"/>
          <w:lang w:val="en-US"/>
        </w:rPr>
        <w:t>good</w:t>
      </w:r>
      <w:r w:rsidRPr="005833AA">
        <w:rPr>
          <w:rFonts w:eastAsia="Liberation Sans"/>
          <w:spacing w:val="42"/>
          <w:lang w:val="en-US"/>
        </w:rPr>
        <w:t xml:space="preserve"> </w:t>
      </w:r>
      <w:r w:rsidRPr="005833AA">
        <w:rPr>
          <w:rFonts w:eastAsia="Liberation Sans"/>
          <w:lang w:val="en-US"/>
        </w:rPr>
        <w:t>customer</w:t>
      </w:r>
      <w:r w:rsidRPr="005833AA">
        <w:rPr>
          <w:rFonts w:eastAsia="Liberation Sans"/>
          <w:spacing w:val="41"/>
          <w:lang w:val="en-US"/>
        </w:rPr>
        <w:t xml:space="preserve"> </w:t>
      </w:r>
      <w:r w:rsidRPr="005833AA">
        <w:rPr>
          <w:rFonts w:eastAsia="Liberation Sans"/>
          <w:lang w:val="en-US"/>
        </w:rPr>
        <w:t>relationships</w:t>
      </w:r>
      <w:r w:rsidRPr="005833AA">
        <w:rPr>
          <w:rFonts w:eastAsia="Liberation Sans"/>
          <w:spacing w:val="59"/>
          <w:lang w:val="en-US"/>
        </w:rPr>
        <w:t xml:space="preserve"> </w:t>
      </w:r>
      <w:r w:rsidRPr="005833AA">
        <w:rPr>
          <w:rFonts w:eastAsia="Liberation Sans"/>
          <w:lang w:val="en-US"/>
        </w:rPr>
        <w:t>24/7/365</w:t>
      </w:r>
      <w:bookmarkEnd w:id="29"/>
    </w:p>
    <w:p w14:paraId="33A96AF9" w14:textId="77777777" w:rsidR="000A2289" w:rsidRPr="005833AA" w:rsidRDefault="00216FFE" w:rsidP="004672EC">
      <w:r w:rsidRPr="005833AA">
        <w:t xml:space="preserve">A healthy connection with a client is similar to the other types of relationships we partake in on a regular basis. Time and effort must be put into cultivating them over time. According to </w:t>
      </w:r>
      <w:r w:rsidR="0009462F">
        <w:rPr>
          <w:color w:val="222222"/>
          <w:szCs w:val="20"/>
          <w:shd w:val="clear" w:color="auto" w:fill="FFFFFF"/>
        </w:rPr>
        <w:t>Peppers, and Rogers, (2016</w:t>
      </w:r>
      <w:r w:rsidRPr="005833AA">
        <w:t>), customers place a high value on knowing and like a brand before making a purchase. Long-term success for any organisation depends on establishing and maintaining solid customer relationships based on trust and mutual respect. Above and beyond the normal periods of time, it provides both real-time and proactive support, to the mutual advantage of the client. Depending on the specifics of the situation, a more generic greeting may not be the best way to welcome clients (</w:t>
      </w:r>
      <w:r w:rsidR="0009462F">
        <w:rPr>
          <w:color w:val="222222"/>
          <w:szCs w:val="20"/>
          <w:shd w:val="clear" w:color="auto" w:fill="FFFFFF"/>
        </w:rPr>
        <w:t>Wang, and Kim, 2017</w:t>
      </w:r>
      <w:r w:rsidRPr="005833AA">
        <w:t>). Relationships with consumers are more important than sales of individual items or services. Sainsbury's has a lot of customer-focused business goals that need to be defined. Depending on the specifics, it may also be necessary to take measures to boost client lifetime value (</w:t>
      </w:r>
      <w:r w:rsidR="0009462F">
        <w:rPr>
          <w:color w:val="222222"/>
          <w:szCs w:val="20"/>
          <w:shd w:val="clear" w:color="auto" w:fill="FFFFFF"/>
        </w:rPr>
        <w:t>Setia, et al., 2013</w:t>
      </w:r>
      <w:r w:rsidRPr="005833AA">
        <w:t>). When customers stick with a company over the long haul, it benefits everyone involved. Customers with a high lifetime value are more likely to be profitable for the business over time. When a business has a positive rapport with its clientele, it has less customer turnover. If a business consistently disappoints its consumers with subpar service, most of those customers will simply quit purchasing from it. Sainsbury's would not abandon the brand if it can provide the service its customers have come to expect.</w:t>
      </w:r>
    </w:p>
    <w:p w14:paraId="05799034" w14:textId="77777777" w:rsidR="00C42093" w:rsidRPr="005833AA" w:rsidRDefault="00216FFE" w:rsidP="004672EC">
      <w:r w:rsidRPr="005833AA">
        <w:t>Maintaining cordial ties with customers has been shown to increase their commitment to the brand. If the brand listens to its customers and meets their needs, it will see an increase in satisfaction (</w:t>
      </w:r>
      <w:r w:rsidR="0009462F">
        <w:rPr>
          <w:color w:val="222222"/>
          <w:szCs w:val="20"/>
          <w:shd w:val="clear" w:color="auto" w:fill="FFFFFF"/>
        </w:rPr>
        <w:t>Trainor, et al., 2014</w:t>
      </w:r>
      <w:r w:rsidRPr="005833AA">
        <w:t>). Better customer interactions may also lead to positive word-of-mouth marketing on behalf of the consumers. People who take initiative tend to be seen favourably by consumers. One of the most important features that can be attained via increased client satisfaction is real-time help. In order to provide a higher quality service to its customers, the business might create a map of the customer's journey (</w:t>
      </w:r>
      <w:r w:rsidR="00FE4D7F">
        <w:rPr>
          <w:color w:val="222222"/>
          <w:szCs w:val="20"/>
          <w:shd w:val="clear" w:color="auto" w:fill="FFFFFF"/>
        </w:rPr>
        <w:t>Selvi, 2013</w:t>
      </w:r>
      <w:r w:rsidRPr="005833AA">
        <w:t xml:space="preserve">). It will also be important to consider the current state of the market when interpreting customer feedback. The company has to do a better job of meeting the needs of its customers. Customers' positive outlook and loyalty might be boosted by just sending a handwritten thank you letter. </w:t>
      </w:r>
    </w:p>
    <w:p w14:paraId="239DC1C8" w14:textId="77777777" w:rsidR="00216FFE" w:rsidRPr="005833AA" w:rsidRDefault="00216FFE" w:rsidP="004672EC">
      <w:r w:rsidRPr="005833AA">
        <w:t>Enhanced connections with customers may help a firm achieve a number of goals, including increased profits. Associating a consumer with a business for an extended length of time increases the likelihood of them becoming repeat buyers and has a favourable effect on the company's brand (</w:t>
      </w:r>
      <w:r w:rsidR="00FE4D7F">
        <w:rPr>
          <w:color w:val="222222"/>
          <w:szCs w:val="20"/>
          <w:shd w:val="clear" w:color="auto" w:fill="FFFFFF"/>
        </w:rPr>
        <w:t>Kumar, and Reinartz, 2018</w:t>
      </w:r>
      <w:r w:rsidRPr="005833AA">
        <w:t xml:space="preserve">). Brand revenue and profits will benefit from the company's efforts to foster a long-term relationship with its customer base. </w:t>
      </w:r>
    </w:p>
    <w:p w14:paraId="761FD38B" w14:textId="77777777" w:rsidR="00216FFE" w:rsidRPr="005833AA" w:rsidRDefault="00756098" w:rsidP="00756098">
      <w:pPr>
        <w:spacing w:line="259" w:lineRule="auto"/>
        <w:jc w:val="left"/>
        <w:rPr>
          <w:rFonts w:cs="Times New Roman"/>
        </w:rPr>
      </w:pPr>
      <w:r>
        <w:rPr>
          <w:rFonts w:cs="Times New Roman"/>
        </w:rPr>
        <w:br w:type="page"/>
      </w:r>
    </w:p>
    <w:p w14:paraId="3E037D0C" w14:textId="77777777" w:rsidR="00216FFE" w:rsidRPr="005833AA" w:rsidRDefault="00216FFE" w:rsidP="00756098">
      <w:pPr>
        <w:pStyle w:val="Heading1"/>
        <w:rPr>
          <w:rFonts w:eastAsia="Liberation Sans"/>
          <w:lang w:val="en-US"/>
        </w:rPr>
      </w:pPr>
      <w:bookmarkStart w:id="30" w:name="_Toc122002130"/>
      <w:r w:rsidRPr="005833AA">
        <w:rPr>
          <w:rFonts w:eastAsia="Liberation Sans"/>
          <w:lang w:val="en-US"/>
        </w:rPr>
        <w:t>Conclusion</w:t>
      </w:r>
      <w:bookmarkEnd w:id="30"/>
      <w:r w:rsidRPr="005833AA">
        <w:rPr>
          <w:rFonts w:eastAsia="Liberation Sans"/>
          <w:lang w:val="en-US"/>
        </w:rPr>
        <w:t xml:space="preserve"> </w:t>
      </w:r>
    </w:p>
    <w:p w14:paraId="26E11173" w14:textId="77777777" w:rsidR="00216FFE" w:rsidRPr="005833AA" w:rsidRDefault="00216FFE" w:rsidP="004672EC">
      <w:pPr>
        <w:rPr>
          <w:lang w:val="en-US"/>
        </w:rPr>
      </w:pPr>
      <w:r w:rsidRPr="005833AA">
        <w:rPr>
          <w:lang w:val="en-US"/>
        </w:rPr>
        <w:t>In this analysis, we look at the many facets of the Sainsbury's brand and analyse its internal and external variables, highlighting both its strengths and its faults. Stakeholders of all kinds were covered, as was the impact they have on the process. The study of strengths, weaknesses, opportunities, and threats (</w:t>
      </w:r>
      <w:r w:rsidR="00756098">
        <w:rPr>
          <w:lang w:val="en-US"/>
        </w:rPr>
        <w:t>SWOT</w:t>
      </w:r>
      <w:r w:rsidRPr="005833AA">
        <w:rPr>
          <w:lang w:val="en-US"/>
        </w:rPr>
        <w:t xml:space="preserve">) shows that the brand faces several obstacles in the retail industry. Brands need to make good use of the customer relations theory outlined in this research if they want to increase consumer engagement. Improving customer satisfaction with the brand will need stricter quality control procedures. The </w:t>
      </w:r>
      <w:r w:rsidR="00756098">
        <w:rPr>
          <w:lang w:val="en-US"/>
        </w:rPr>
        <w:t>Q</w:t>
      </w:r>
      <w:r w:rsidRPr="005833AA">
        <w:rPr>
          <w:lang w:val="en-US"/>
        </w:rPr>
        <w:t>CI model will serve as a valuable asset in the effort to expand the brand's customer base.</w:t>
      </w:r>
    </w:p>
    <w:p w14:paraId="23672552" w14:textId="77777777" w:rsidR="00216FFE" w:rsidRPr="005833AA" w:rsidRDefault="00216FFE" w:rsidP="005833AA">
      <w:pPr>
        <w:rPr>
          <w:rFonts w:cs="Times New Roman"/>
        </w:rPr>
      </w:pPr>
    </w:p>
    <w:p w14:paraId="470F8BA3" w14:textId="77777777" w:rsidR="00C42093" w:rsidRPr="005833AA" w:rsidRDefault="00C42093" w:rsidP="005833AA">
      <w:pPr>
        <w:rPr>
          <w:rFonts w:cs="Times New Roman"/>
        </w:rPr>
      </w:pPr>
    </w:p>
    <w:p w14:paraId="3A6CC5AE" w14:textId="77777777" w:rsidR="00756098" w:rsidRDefault="00756098">
      <w:pPr>
        <w:spacing w:line="259" w:lineRule="auto"/>
        <w:jc w:val="left"/>
        <w:rPr>
          <w:rFonts w:cs="Times New Roman"/>
        </w:rPr>
      </w:pPr>
      <w:r>
        <w:rPr>
          <w:rFonts w:cs="Times New Roman"/>
        </w:rPr>
        <w:br w:type="page"/>
      </w:r>
    </w:p>
    <w:p w14:paraId="79E87967" w14:textId="77777777" w:rsidR="00C42093" w:rsidRDefault="00756098" w:rsidP="00756098">
      <w:pPr>
        <w:pStyle w:val="Heading1"/>
      </w:pPr>
      <w:bookmarkStart w:id="31" w:name="_Toc122002131"/>
      <w:r>
        <w:t>Reference</w:t>
      </w:r>
      <w:bookmarkEnd w:id="31"/>
    </w:p>
    <w:p w14:paraId="66865269"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Agarwal, R. and Sambamurthy, V., 2020. Principles and models for organizing the IT function. In </w:t>
      </w:r>
      <w:r w:rsidRPr="00364D0E">
        <w:rPr>
          <w:rFonts w:cs="Times New Roman"/>
          <w:i/>
          <w:iCs/>
          <w:color w:val="222222"/>
          <w:szCs w:val="20"/>
          <w:shd w:val="clear" w:color="auto" w:fill="FFFFFF"/>
        </w:rPr>
        <w:t>Strategic information management</w:t>
      </w:r>
      <w:r w:rsidRPr="00364D0E">
        <w:rPr>
          <w:rFonts w:cs="Times New Roman"/>
          <w:color w:val="222222"/>
          <w:szCs w:val="20"/>
          <w:shd w:val="clear" w:color="auto" w:fill="FFFFFF"/>
        </w:rPr>
        <w:t> (pp. 243-260). Routledge.</w:t>
      </w:r>
    </w:p>
    <w:p w14:paraId="4A1478DC"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Besterfield, D.H., Besterfield-Michna, C., Besterfield, G.H., Besterfield-Sacre, M., Urdhwareshe, H. and Urdhwareshe, R., 2014. </w:t>
      </w:r>
      <w:r w:rsidRPr="00364D0E">
        <w:rPr>
          <w:rFonts w:cs="Times New Roman"/>
          <w:i/>
          <w:iCs/>
          <w:color w:val="222222"/>
          <w:szCs w:val="20"/>
          <w:shd w:val="clear" w:color="auto" w:fill="FFFFFF"/>
        </w:rPr>
        <w:t>Total Quality Management Revised Edition: For Anna University, 3/e</w:t>
      </w:r>
      <w:r w:rsidRPr="00364D0E">
        <w:rPr>
          <w:rFonts w:cs="Times New Roman"/>
          <w:color w:val="222222"/>
          <w:szCs w:val="20"/>
          <w:shd w:val="clear" w:color="auto" w:fill="FFFFFF"/>
        </w:rPr>
        <w:t>. Pearson Education India.</w:t>
      </w:r>
    </w:p>
    <w:p w14:paraId="0E6D6D49"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Bolton, R.N., McColl-Kennedy, J.R., Cheung, L., Gallan, A., Orsingher, C., Witell, L. and Zaki, M., 2018. Customer experience challenges: bringing together digital, physical and social realms. </w:t>
      </w:r>
      <w:r w:rsidRPr="00364D0E">
        <w:rPr>
          <w:rFonts w:cs="Times New Roman"/>
          <w:i/>
          <w:iCs/>
          <w:color w:val="222222"/>
          <w:szCs w:val="20"/>
          <w:shd w:val="clear" w:color="auto" w:fill="FFFFFF"/>
        </w:rPr>
        <w:t>Journal of Service Management</w:t>
      </w:r>
      <w:r w:rsidRPr="00364D0E">
        <w:rPr>
          <w:rFonts w:cs="Times New Roman"/>
          <w:color w:val="222222"/>
          <w:szCs w:val="20"/>
          <w:shd w:val="clear" w:color="auto" w:fill="FFFFFF"/>
        </w:rPr>
        <w:t>, </w:t>
      </w:r>
      <w:r w:rsidRPr="00364D0E">
        <w:rPr>
          <w:rFonts w:cs="Times New Roman"/>
          <w:i/>
          <w:iCs/>
          <w:color w:val="222222"/>
          <w:szCs w:val="20"/>
          <w:shd w:val="clear" w:color="auto" w:fill="FFFFFF"/>
        </w:rPr>
        <w:t>29</w:t>
      </w:r>
      <w:r w:rsidRPr="00364D0E">
        <w:rPr>
          <w:rFonts w:cs="Times New Roman"/>
          <w:color w:val="222222"/>
          <w:szCs w:val="20"/>
          <w:shd w:val="clear" w:color="auto" w:fill="FFFFFF"/>
        </w:rPr>
        <w:t>(5), pp.776-808.</w:t>
      </w:r>
    </w:p>
    <w:p w14:paraId="17064970"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Carter, M.Z., Armenakis, A.A., Feild, H.S. and Mossholder, K.W., 2013. Transformational leadership, relationship quality, and employee performance during continuous incremental organizational change. </w:t>
      </w:r>
      <w:r w:rsidRPr="00364D0E">
        <w:rPr>
          <w:rFonts w:cs="Times New Roman"/>
          <w:i/>
          <w:iCs/>
          <w:color w:val="222222"/>
          <w:szCs w:val="20"/>
          <w:shd w:val="clear" w:color="auto" w:fill="FFFFFF"/>
        </w:rPr>
        <w:t>Journal of organizational behavior</w:t>
      </w:r>
      <w:r w:rsidRPr="00364D0E">
        <w:rPr>
          <w:rFonts w:cs="Times New Roman"/>
          <w:color w:val="222222"/>
          <w:szCs w:val="20"/>
          <w:shd w:val="clear" w:color="auto" w:fill="FFFFFF"/>
        </w:rPr>
        <w:t>, </w:t>
      </w:r>
      <w:r w:rsidRPr="00364D0E">
        <w:rPr>
          <w:rFonts w:cs="Times New Roman"/>
          <w:i/>
          <w:iCs/>
          <w:color w:val="222222"/>
          <w:szCs w:val="20"/>
          <w:shd w:val="clear" w:color="auto" w:fill="FFFFFF"/>
        </w:rPr>
        <w:t>34</w:t>
      </w:r>
      <w:r w:rsidRPr="00364D0E">
        <w:rPr>
          <w:rFonts w:cs="Times New Roman"/>
          <w:color w:val="222222"/>
          <w:szCs w:val="20"/>
          <w:shd w:val="clear" w:color="auto" w:fill="FFFFFF"/>
        </w:rPr>
        <w:t>(7), pp.942-958.</w:t>
      </w:r>
    </w:p>
    <w:p w14:paraId="673BFED7"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Castronovo, C. and Huang, L., 2012. Social media in an alternative marketing communication model. </w:t>
      </w:r>
      <w:r w:rsidRPr="00364D0E">
        <w:rPr>
          <w:rFonts w:cs="Times New Roman"/>
          <w:i/>
          <w:iCs/>
          <w:color w:val="222222"/>
          <w:szCs w:val="20"/>
          <w:shd w:val="clear" w:color="auto" w:fill="FFFFFF"/>
        </w:rPr>
        <w:t>Journal of marketing development and competitiveness</w:t>
      </w:r>
      <w:r w:rsidRPr="00364D0E">
        <w:rPr>
          <w:rFonts w:cs="Times New Roman"/>
          <w:color w:val="222222"/>
          <w:szCs w:val="20"/>
          <w:shd w:val="clear" w:color="auto" w:fill="FFFFFF"/>
        </w:rPr>
        <w:t>, </w:t>
      </w:r>
      <w:r w:rsidRPr="00364D0E">
        <w:rPr>
          <w:rFonts w:cs="Times New Roman"/>
          <w:i/>
          <w:iCs/>
          <w:color w:val="222222"/>
          <w:szCs w:val="20"/>
          <w:shd w:val="clear" w:color="auto" w:fill="FFFFFF"/>
        </w:rPr>
        <w:t>6</w:t>
      </w:r>
      <w:r w:rsidRPr="00364D0E">
        <w:rPr>
          <w:rFonts w:cs="Times New Roman"/>
          <w:color w:val="222222"/>
          <w:szCs w:val="20"/>
          <w:shd w:val="clear" w:color="auto" w:fill="FFFFFF"/>
        </w:rPr>
        <w:t>(1), pp.117-134.</w:t>
      </w:r>
    </w:p>
    <w:p w14:paraId="03AC5DF1"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Chelladurai, P., 2014. </w:t>
      </w:r>
      <w:r w:rsidRPr="00364D0E">
        <w:rPr>
          <w:rFonts w:cs="Times New Roman"/>
          <w:i/>
          <w:iCs/>
          <w:color w:val="222222"/>
          <w:szCs w:val="20"/>
          <w:shd w:val="clear" w:color="auto" w:fill="FFFFFF"/>
        </w:rPr>
        <w:t>Managing Organizations: For Sport and Physical Activity a Systems Perspective</w:t>
      </w:r>
      <w:r w:rsidRPr="00364D0E">
        <w:rPr>
          <w:rFonts w:cs="Times New Roman"/>
          <w:color w:val="222222"/>
          <w:szCs w:val="20"/>
          <w:shd w:val="clear" w:color="auto" w:fill="FFFFFF"/>
        </w:rPr>
        <w:t>. Routledge.</w:t>
      </w:r>
    </w:p>
    <w:p w14:paraId="069CA63E"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Estampe, D., Lamouri, S., Paris, J.L. and Brahim-Djelloul, S., 2013. A framework for analysing supply chain performance evaluation models. </w:t>
      </w:r>
      <w:r w:rsidRPr="00364D0E">
        <w:rPr>
          <w:rFonts w:cs="Times New Roman"/>
          <w:i/>
          <w:iCs/>
          <w:color w:val="222222"/>
          <w:szCs w:val="20"/>
          <w:shd w:val="clear" w:color="auto" w:fill="FFFFFF"/>
        </w:rPr>
        <w:t>International Journal of Production Economics</w:t>
      </w:r>
      <w:r w:rsidRPr="00364D0E">
        <w:rPr>
          <w:rFonts w:cs="Times New Roman"/>
          <w:color w:val="222222"/>
          <w:szCs w:val="20"/>
          <w:shd w:val="clear" w:color="auto" w:fill="FFFFFF"/>
        </w:rPr>
        <w:t>, </w:t>
      </w:r>
      <w:r w:rsidRPr="00364D0E">
        <w:rPr>
          <w:rFonts w:cs="Times New Roman"/>
          <w:i/>
          <w:iCs/>
          <w:color w:val="222222"/>
          <w:szCs w:val="20"/>
          <w:shd w:val="clear" w:color="auto" w:fill="FFFFFF"/>
        </w:rPr>
        <w:t>142</w:t>
      </w:r>
      <w:r w:rsidRPr="00364D0E">
        <w:rPr>
          <w:rFonts w:cs="Times New Roman"/>
          <w:color w:val="222222"/>
          <w:szCs w:val="20"/>
          <w:shd w:val="clear" w:color="auto" w:fill="FFFFFF"/>
        </w:rPr>
        <w:t>(2), pp.247-258.</w:t>
      </w:r>
    </w:p>
    <w:p w14:paraId="42A25B23"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Goetsch, D.L. and Davis, S.B., 2014. </w:t>
      </w:r>
      <w:r w:rsidRPr="00364D0E">
        <w:rPr>
          <w:rFonts w:cs="Times New Roman"/>
          <w:i/>
          <w:iCs/>
          <w:color w:val="222222"/>
          <w:szCs w:val="20"/>
          <w:shd w:val="clear" w:color="auto" w:fill="FFFFFF"/>
        </w:rPr>
        <w:t>Quality management for organizational excellence</w:t>
      </w:r>
      <w:r>
        <w:rPr>
          <w:rFonts w:cs="Times New Roman"/>
          <w:color w:val="222222"/>
          <w:szCs w:val="20"/>
          <w:shd w:val="clear" w:color="auto" w:fill="FFFFFF"/>
        </w:rPr>
        <w:t>. Upper Saddle River, NJ: pe</w:t>
      </w:r>
      <w:r w:rsidRPr="00364D0E">
        <w:rPr>
          <w:rFonts w:cs="Times New Roman"/>
          <w:color w:val="222222"/>
          <w:szCs w:val="20"/>
          <w:shd w:val="clear" w:color="auto" w:fill="FFFFFF"/>
        </w:rPr>
        <w:t>rson.</w:t>
      </w:r>
    </w:p>
    <w:p w14:paraId="698F138C"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Hazen, B.T., Boone, C.A., Ezell, J.D. and Jones-Farmer, L.A., 2014. Data quality for data science, predictive analytics, and big data in supply chain management: An introduction to the problem and suggestions for research and applications. </w:t>
      </w:r>
      <w:r w:rsidRPr="00364D0E">
        <w:rPr>
          <w:rFonts w:cs="Times New Roman"/>
          <w:i/>
          <w:iCs/>
          <w:color w:val="222222"/>
          <w:szCs w:val="20"/>
          <w:shd w:val="clear" w:color="auto" w:fill="FFFFFF"/>
        </w:rPr>
        <w:t>International Journal of Production Economics</w:t>
      </w:r>
      <w:r w:rsidRPr="00364D0E">
        <w:rPr>
          <w:rFonts w:cs="Times New Roman"/>
          <w:color w:val="222222"/>
          <w:szCs w:val="20"/>
          <w:shd w:val="clear" w:color="auto" w:fill="FFFFFF"/>
        </w:rPr>
        <w:t>, </w:t>
      </w:r>
      <w:r w:rsidRPr="00364D0E">
        <w:rPr>
          <w:rFonts w:cs="Times New Roman"/>
          <w:i/>
          <w:iCs/>
          <w:color w:val="222222"/>
          <w:szCs w:val="20"/>
          <w:shd w:val="clear" w:color="auto" w:fill="FFFFFF"/>
        </w:rPr>
        <w:t>154</w:t>
      </w:r>
      <w:r w:rsidRPr="00364D0E">
        <w:rPr>
          <w:rFonts w:cs="Times New Roman"/>
          <w:color w:val="222222"/>
          <w:szCs w:val="20"/>
          <w:shd w:val="clear" w:color="auto" w:fill="FFFFFF"/>
        </w:rPr>
        <w:t>, pp.72-80.</w:t>
      </w:r>
    </w:p>
    <w:p w14:paraId="30EDC6CA"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Hazen, B.T., Boone, C.A., Ezell, J.D. and Jones-Farmer, L.A., 2014. Data quality for data science, predictive analytics, and big data in supply chain management: An introduction to the problem and suggestions for research and applications. </w:t>
      </w:r>
      <w:r w:rsidRPr="00364D0E">
        <w:rPr>
          <w:rFonts w:cs="Times New Roman"/>
          <w:i/>
          <w:iCs/>
          <w:color w:val="222222"/>
          <w:szCs w:val="20"/>
          <w:shd w:val="clear" w:color="auto" w:fill="FFFFFF"/>
        </w:rPr>
        <w:t>International Journal of Production Economics</w:t>
      </w:r>
      <w:r w:rsidRPr="00364D0E">
        <w:rPr>
          <w:rFonts w:cs="Times New Roman"/>
          <w:color w:val="222222"/>
          <w:szCs w:val="20"/>
          <w:shd w:val="clear" w:color="auto" w:fill="FFFFFF"/>
        </w:rPr>
        <w:t>, </w:t>
      </w:r>
      <w:r w:rsidRPr="00364D0E">
        <w:rPr>
          <w:rFonts w:cs="Times New Roman"/>
          <w:i/>
          <w:iCs/>
          <w:color w:val="222222"/>
          <w:szCs w:val="20"/>
          <w:shd w:val="clear" w:color="auto" w:fill="FFFFFF"/>
        </w:rPr>
        <w:t>154</w:t>
      </w:r>
      <w:r w:rsidRPr="00364D0E">
        <w:rPr>
          <w:rFonts w:cs="Times New Roman"/>
          <w:color w:val="222222"/>
          <w:szCs w:val="20"/>
          <w:shd w:val="clear" w:color="auto" w:fill="FFFFFF"/>
        </w:rPr>
        <w:t>, pp.72-80.</w:t>
      </w:r>
    </w:p>
    <w:p w14:paraId="2CF0008F"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Hill, N. and Alexander, J., 2017. </w:t>
      </w:r>
      <w:r w:rsidRPr="00364D0E">
        <w:rPr>
          <w:rFonts w:cs="Times New Roman"/>
          <w:i/>
          <w:iCs/>
          <w:color w:val="222222"/>
          <w:szCs w:val="20"/>
          <w:shd w:val="clear" w:color="auto" w:fill="FFFFFF"/>
        </w:rPr>
        <w:t>The handbook of customer satisfaction and loyalty measurement</w:t>
      </w:r>
      <w:r w:rsidRPr="00364D0E">
        <w:rPr>
          <w:rFonts w:cs="Times New Roman"/>
          <w:color w:val="222222"/>
          <w:szCs w:val="20"/>
          <w:shd w:val="clear" w:color="auto" w:fill="FFFFFF"/>
        </w:rPr>
        <w:t>. Routledge.</w:t>
      </w:r>
    </w:p>
    <w:p w14:paraId="0E524B3D"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Hoyle, D., 2017. </w:t>
      </w:r>
      <w:r w:rsidRPr="00364D0E">
        <w:rPr>
          <w:rFonts w:cs="Times New Roman"/>
          <w:i/>
          <w:iCs/>
          <w:color w:val="222222"/>
          <w:szCs w:val="20"/>
          <w:shd w:val="clear" w:color="auto" w:fill="FFFFFF"/>
        </w:rPr>
        <w:t>ISO 9000 quality systems handbook: increasing the quality of an organization’s outputs</w:t>
      </w:r>
      <w:r w:rsidRPr="00364D0E">
        <w:rPr>
          <w:rFonts w:cs="Times New Roman"/>
          <w:color w:val="222222"/>
          <w:szCs w:val="20"/>
          <w:shd w:val="clear" w:color="auto" w:fill="FFFFFF"/>
        </w:rPr>
        <w:t>. Routledge.</w:t>
      </w:r>
    </w:p>
    <w:p w14:paraId="061D1C1C"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Hutt, M.D. and Speh, T.W., 2021. </w:t>
      </w:r>
      <w:r w:rsidRPr="00364D0E">
        <w:rPr>
          <w:rFonts w:cs="Times New Roman"/>
          <w:i/>
          <w:iCs/>
          <w:color w:val="222222"/>
          <w:szCs w:val="20"/>
          <w:shd w:val="clear" w:color="auto" w:fill="FFFFFF"/>
        </w:rPr>
        <w:t>Business marketing management: B2B</w:t>
      </w:r>
      <w:r w:rsidRPr="00364D0E">
        <w:rPr>
          <w:rFonts w:cs="Times New Roman"/>
          <w:color w:val="222222"/>
          <w:szCs w:val="20"/>
          <w:shd w:val="clear" w:color="auto" w:fill="FFFFFF"/>
        </w:rPr>
        <w:t>. South-Western, Cengage Learning.</w:t>
      </w:r>
    </w:p>
    <w:p w14:paraId="25CC1373"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Hutt, M.D. and Speh, T.W., 2021. </w:t>
      </w:r>
      <w:r w:rsidRPr="00364D0E">
        <w:rPr>
          <w:rFonts w:cs="Times New Roman"/>
          <w:i/>
          <w:iCs/>
          <w:color w:val="222222"/>
          <w:szCs w:val="20"/>
          <w:shd w:val="clear" w:color="auto" w:fill="FFFFFF"/>
        </w:rPr>
        <w:t>Business marketing management: B2B</w:t>
      </w:r>
      <w:r w:rsidRPr="00364D0E">
        <w:rPr>
          <w:rFonts w:cs="Times New Roman"/>
          <w:color w:val="222222"/>
          <w:szCs w:val="20"/>
          <w:shd w:val="clear" w:color="auto" w:fill="FFFFFF"/>
        </w:rPr>
        <w:t>. South-Western, Cengage Learning.</w:t>
      </w:r>
    </w:p>
    <w:p w14:paraId="2112DBE0"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Khodakarami, F. and Chan, Y.E., 2014. Exploring the role of customer relationship management (CRM) systems in customer knowledge creation. </w:t>
      </w:r>
      <w:r w:rsidRPr="00364D0E">
        <w:rPr>
          <w:rFonts w:cs="Times New Roman"/>
          <w:i/>
          <w:iCs/>
          <w:color w:val="222222"/>
          <w:szCs w:val="20"/>
          <w:shd w:val="clear" w:color="auto" w:fill="FFFFFF"/>
        </w:rPr>
        <w:t>Information &amp; management</w:t>
      </w:r>
      <w:r w:rsidRPr="00364D0E">
        <w:rPr>
          <w:rFonts w:cs="Times New Roman"/>
          <w:color w:val="222222"/>
          <w:szCs w:val="20"/>
          <w:shd w:val="clear" w:color="auto" w:fill="FFFFFF"/>
        </w:rPr>
        <w:t>, </w:t>
      </w:r>
      <w:r w:rsidRPr="00364D0E">
        <w:rPr>
          <w:rFonts w:cs="Times New Roman"/>
          <w:i/>
          <w:iCs/>
          <w:color w:val="222222"/>
          <w:szCs w:val="20"/>
          <w:shd w:val="clear" w:color="auto" w:fill="FFFFFF"/>
        </w:rPr>
        <w:t>51</w:t>
      </w:r>
      <w:r w:rsidRPr="00364D0E">
        <w:rPr>
          <w:rFonts w:cs="Times New Roman"/>
          <w:color w:val="222222"/>
          <w:szCs w:val="20"/>
          <w:shd w:val="clear" w:color="auto" w:fill="FFFFFF"/>
        </w:rPr>
        <w:t>(1), pp.27-42.</w:t>
      </w:r>
    </w:p>
    <w:p w14:paraId="6B89E395"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Kim, D.Y., Kumar, V. and Kumar, U., 2012. Relationship between quality management practices and innovation. </w:t>
      </w:r>
      <w:r w:rsidRPr="00364D0E">
        <w:rPr>
          <w:rFonts w:cs="Times New Roman"/>
          <w:i/>
          <w:iCs/>
          <w:color w:val="222222"/>
          <w:szCs w:val="20"/>
          <w:shd w:val="clear" w:color="auto" w:fill="FFFFFF"/>
        </w:rPr>
        <w:t>Journal of operations management</w:t>
      </w:r>
      <w:r w:rsidRPr="00364D0E">
        <w:rPr>
          <w:rFonts w:cs="Times New Roman"/>
          <w:color w:val="222222"/>
          <w:szCs w:val="20"/>
          <w:shd w:val="clear" w:color="auto" w:fill="FFFFFF"/>
        </w:rPr>
        <w:t>, </w:t>
      </w:r>
      <w:r w:rsidRPr="00364D0E">
        <w:rPr>
          <w:rFonts w:cs="Times New Roman"/>
          <w:i/>
          <w:iCs/>
          <w:color w:val="222222"/>
          <w:szCs w:val="20"/>
          <w:shd w:val="clear" w:color="auto" w:fill="FFFFFF"/>
        </w:rPr>
        <w:t>30</w:t>
      </w:r>
      <w:r w:rsidRPr="00364D0E">
        <w:rPr>
          <w:rFonts w:cs="Times New Roman"/>
          <w:color w:val="222222"/>
          <w:szCs w:val="20"/>
          <w:shd w:val="clear" w:color="auto" w:fill="FFFFFF"/>
        </w:rPr>
        <w:t>(4), pp.295-315.</w:t>
      </w:r>
    </w:p>
    <w:p w14:paraId="23ECC8B6"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Kumar, V. and Reinartz, W., 2018. </w:t>
      </w:r>
      <w:r w:rsidRPr="00364D0E">
        <w:rPr>
          <w:rFonts w:cs="Times New Roman"/>
          <w:i/>
          <w:iCs/>
          <w:color w:val="222222"/>
          <w:szCs w:val="20"/>
          <w:shd w:val="clear" w:color="auto" w:fill="FFFFFF"/>
        </w:rPr>
        <w:t>Customer relationship management</w:t>
      </w:r>
      <w:r w:rsidRPr="00364D0E">
        <w:rPr>
          <w:rFonts w:cs="Times New Roman"/>
          <w:color w:val="222222"/>
          <w:szCs w:val="20"/>
          <w:shd w:val="clear" w:color="auto" w:fill="FFFFFF"/>
        </w:rPr>
        <w:t>. Springer-Verlag GmbH Germany, part of Springer Nature 2006, 2012, 2018.</w:t>
      </w:r>
    </w:p>
    <w:p w14:paraId="4DDCB214"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Lightfoot, H., Baines, T. and Smart, P., 2013. The servitization of manufacturing: A systematic literature review of interdependent trends. </w:t>
      </w:r>
      <w:r w:rsidRPr="00364D0E">
        <w:rPr>
          <w:rFonts w:cs="Times New Roman"/>
          <w:i/>
          <w:iCs/>
          <w:color w:val="222222"/>
          <w:szCs w:val="20"/>
          <w:shd w:val="clear" w:color="auto" w:fill="FFFFFF"/>
        </w:rPr>
        <w:t>International Journal of Operations &amp; Production Management</w:t>
      </w:r>
      <w:r w:rsidRPr="00364D0E">
        <w:rPr>
          <w:rFonts w:cs="Times New Roman"/>
          <w:color w:val="222222"/>
          <w:szCs w:val="20"/>
          <w:shd w:val="clear" w:color="auto" w:fill="FFFFFF"/>
        </w:rPr>
        <w:t>.</w:t>
      </w:r>
    </w:p>
    <w:p w14:paraId="26A87971"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Maklan, S., 2012. EXQ: a multiple‐item scale for assessing service experience. </w:t>
      </w:r>
      <w:r w:rsidRPr="00364D0E">
        <w:rPr>
          <w:rFonts w:cs="Times New Roman"/>
          <w:i/>
          <w:iCs/>
          <w:color w:val="222222"/>
          <w:szCs w:val="20"/>
          <w:shd w:val="clear" w:color="auto" w:fill="FFFFFF"/>
        </w:rPr>
        <w:t>Journal of Service Management</w:t>
      </w:r>
      <w:r w:rsidRPr="00364D0E">
        <w:rPr>
          <w:rFonts w:cs="Times New Roman"/>
          <w:color w:val="222222"/>
          <w:szCs w:val="20"/>
          <w:shd w:val="clear" w:color="auto" w:fill="FFFFFF"/>
        </w:rPr>
        <w:t>.</w:t>
      </w:r>
    </w:p>
    <w:p w14:paraId="2847A52A"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Meng, X., 2012. The effect of relationship management on project performance in construction. </w:t>
      </w:r>
      <w:r w:rsidRPr="00364D0E">
        <w:rPr>
          <w:rFonts w:cs="Times New Roman"/>
          <w:i/>
          <w:iCs/>
          <w:color w:val="222222"/>
          <w:szCs w:val="20"/>
          <w:shd w:val="clear" w:color="auto" w:fill="FFFFFF"/>
        </w:rPr>
        <w:t>International journal of project management</w:t>
      </w:r>
      <w:r w:rsidRPr="00364D0E">
        <w:rPr>
          <w:rFonts w:cs="Times New Roman"/>
          <w:color w:val="222222"/>
          <w:szCs w:val="20"/>
          <w:shd w:val="clear" w:color="auto" w:fill="FFFFFF"/>
        </w:rPr>
        <w:t>, </w:t>
      </w:r>
      <w:r w:rsidRPr="00364D0E">
        <w:rPr>
          <w:rFonts w:cs="Times New Roman"/>
          <w:i/>
          <w:iCs/>
          <w:color w:val="222222"/>
          <w:szCs w:val="20"/>
          <w:shd w:val="clear" w:color="auto" w:fill="FFFFFF"/>
        </w:rPr>
        <w:t>30</w:t>
      </w:r>
      <w:r w:rsidRPr="00364D0E">
        <w:rPr>
          <w:rFonts w:cs="Times New Roman"/>
          <w:color w:val="222222"/>
          <w:szCs w:val="20"/>
          <w:shd w:val="clear" w:color="auto" w:fill="FFFFFF"/>
        </w:rPr>
        <w:t>(2), pp.188-198.</w:t>
      </w:r>
    </w:p>
    <w:p w14:paraId="5F98102D"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Mills, A.J. and Plangger, K., 2015. Social media strategy for online service brands. </w:t>
      </w:r>
      <w:r w:rsidRPr="00364D0E">
        <w:rPr>
          <w:rFonts w:cs="Times New Roman"/>
          <w:i/>
          <w:iCs/>
          <w:color w:val="222222"/>
          <w:szCs w:val="20"/>
          <w:shd w:val="clear" w:color="auto" w:fill="FFFFFF"/>
        </w:rPr>
        <w:t>The Service Industries Journal</w:t>
      </w:r>
      <w:r w:rsidRPr="00364D0E">
        <w:rPr>
          <w:rFonts w:cs="Times New Roman"/>
          <w:color w:val="222222"/>
          <w:szCs w:val="20"/>
          <w:shd w:val="clear" w:color="auto" w:fill="FFFFFF"/>
        </w:rPr>
        <w:t>, </w:t>
      </w:r>
      <w:r w:rsidRPr="00364D0E">
        <w:rPr>
          <w:rFonts w:cs="Times New Roman"/>
          <w:i/>
          <w:iCs/>
          <w:color w:val="222222"/>
          <w:szCs w:val="20"/>
          <w:shd w:val="clear" w:color="auto" w:fill="FFFFFF"/>
        </w:rPr>
        <w:t>35</w:t>
      </w:r>
      <w:r w:rsidRPr="00364D0E">
        <w:rPr>
          <w:rFonts w:cs="Times New Roman"/>
          <w:color w:val="222222"/>
          <w:szCs w:val="20"/>
          <w:shd w:val="clear" w:color="auto" w:fill="FFFFFF"/>
        </w:rPr>
        <w:t>(10), pp.521-536.</w:t>
      </w:r>
    </w:p>
    <w:p w14:paraId="67B178F8"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Mills, A.J. and Plangger, K., 2015. Social media strategy for online service brands. </w:t>
      </w:r>
      <w:r w:rsidRPr="00364D0E">
        <w:rPr>
          <w:rFonts w:cs="Times New Roman"/>
          <w:i/>
          <w:iCs/>
          <w:color w:val="222222"/>
          <w:szCs w:val="20"/>
          <w:shd w:val="clear" w:color="auto" w:fill="FFFFFF"/>
        </w:rPr>
        <w:t>The Service Industries Journal</w:t>
      </w:r>
      <w:r w:rsidRPr="00364D0E">
        <w:rPr>
          <w:rFonts w:cs="Times New Roman"/>
          <w:color w:val="222222"/>
          <w:szCs w:val="20"/>
          <w:shd w:val="clear" w:color="auto" w:fill="FFFFFF"/>
        </w:rPr>
        <w:t>, </w:t>
      </w:r>
      <w:r w:rsidRPr="00364D0E">
        <w:rPr>
          <w:rFonts w:cs="Times New Roman"/>
          <w:i/>
          <w:iCs/>
          <w:color w:val="222222"/>
          <w:szCs w:val="20"/>
          <w:shd w:val="clear" w:color="auto" w:fill="FFFFFF"/>
        </w:rPr>
        <w:t>35</w:t>
      </w:r>
      <w:r w:rsidRPr="00364D0E">
        <w:rPr>
          <w:rFonts w:cs="Times New Roman"/>
          <w:color w:val="222222"/>
          <w:szCs w:val="20"/>
          <w:shd w:val="clear" w:color="auto" w:fill="FFFFFF"/>
        </w:rPr>
        <w:t>(10), pp.521-536.</w:t>
      </w:r>
    </w:p>
    <w:p w14:paraId="1E7AAE25"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Mosadeghrad, A.M., 2014. Factors influencing healthcare service quality. </w:t>
      </w:r>
      <w:r w:rsidRPr="00364D0E">
        <w:rPr>
          <w:rFonts w:cs="Times New Roman"/>
          <w:i/>
          <w:iCs/>
          <w:color w:val="222222"/>
          <w:szCs w:val="20"/>
          <w:shd w:val="clear" w:color="auto" w:fill="FFFFFF"/>
        </w:rPr>
        <w:t>International journal of health policy and management</w:t>
      </w:r>
      <w:r w:rsidRPr="00364D0E">
        <w:rPr>
          <w:rFonts w:cs="Times New Roman"/>
          <w:color w:val="222222"/>
          <w:szCs w:val="20"/>
          <w:shd w:val="clear" w:color="auto" w:fill="FFFFFF"/>
        </w:rPr>
        <w:t>, </w:t>
      </w:r>
      <w:r w:rsidRPr="00364D0E">
        <w:rPr>
          <w:rFonts w:cs="Times New Roman"/>
          <w:i/>
          <w:iCs/>
          <w:color w:val="222222"/>
          <w:szCs w:val="20"/>
          <w:shd w:val="clear" w:color="auto" w:fill="FFFFFF"/>
        </w:rPr>
        <w:t>3</w:t>
      </w:r>
      <w:r w:rsidRPr="00364D0E">
        <w:rPr>
          <w:rFonts w:cs="Times New Roman"/>
          <w:color w:val="222222"/>
          <w:szCs w:val="20"/>
          <w:shd w:val="clear" w:color="auto" w:fill="FFFFFF"/>
        </w:rPr>
        <w:t>(2), p.77.</w:t>
      </w:r>
    </w:p>
    <w:p w14:paraId="63777211"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Osborne, S.P., Radnor, Z. and Nasi, G., 2013. A new theory for public service management? Toward a (public) service-dominant approach. </w:t>
      </w:r>
      <w:r w:rsidRPr="00364D0E">
        <w:rPr>
          <w:rFonts w:cs="Times New Roman"/>
          <w:i/>
          <w:iCs/>
          <w:color w:val="222222"/>
          <w:szCs w:val="20"/>
          <w:shd w:val="clear" w:color="auto" w:fill="FFFFFF"/>
        </w:rPr>
        <w:t>The American Review of Public Administration</w:t>
      </w:r>
      <w:r w:rsidRPr="00364D0E">
        <w:rPr>
          <w:rFonts w:cs="Times New Roman"/>
          <w:color w:val="222222"/>
          <w:szCs w:val="20"/>
          <w:shd w:val="clear" w:color="auto" w:fill="FFFFFF"/>
        </w:rPr>
        <w:t>, </w:t>
      </w:r>
      <w:r w:rsidRPr="00364D0E">
        <w:rPr>
          <w:rFonts w:cs="Times New Roman"/>
          <w:i/>
          <w:iCs/>
          <w:color w:val="222222"/>
          <w:szCs w:val="20"/>
          <w:shd w:val="clear" w:color="auto" w:fill="FFFFFF"/>
        </w:rPr>
        <w:t>43</w:t>
      </w:r>
      <w:r w:rsidRPr="00364D0E">
        <w:rPr>
          <w:rFonts w:cs="Times New Roman"/>
          <w:color w:val="222222"/>
          <w:szCs w:val="20"/>
          <w:shd w:val="clear" w:color="auto" w:fill="FFFFFF"/>
        </w:rPr>
        <w:t>(2), pp.135-158.</w:t>
      </w:r>
    </w:p>
    <w:p w14:paraId="785FF1F4"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Peppers, D. and Rogers, M., 2016. </w:t>
      </w:r>
      <w:r w:rsidRPr="00364D0E">
        <w:rPr>
          <w:rFonts w:cs="Times New Roman"/>
          <w:i/>
          <w:iCs/>
          <w:color w:val="222222"/>
          <w:szCs w:val="20"/>
          <w:shd w:val="clear" w:color="auto" w:fill="FFFFFF"/>
        </w:rPr>
        <w:t>Managing customer experience and relationships: A strategic framework</w:t>
      </w:r>
      <w:r w:rsidRPr="00364D0E">
        <w:rPr>
          <w:rFonts w:cs="Times New Roman"/>
          <w:color w:val="222222"/>
          <w:szCs w:val="20"/>
          <w:shd w:val="clear" w:color="auto" w:fill="FFFFFF"/>
        </w:rPr>
        <w:t>. John Wiley &amp; Sons.</w:t>
      </w:r>
    </w:p>
    <w:p w14:paraId="13D2208B" w14:textId="77777777" w:rsidR="00F12326" w:rsidRPr="00F12326" w:rsidRDefault="00F12326" w:rsidP="00F12326">
      <w:pPr>
        <w:rPr>
          <w:rFonts w:cs="Times New Roman"/>
        </w:rPr>
      </w:pPr>
      <w:r w:rsidRPr="00F12326">
        <w:rPr>
          <w:rFonts w:cs="Times New Roman"/>
        </w:rPr>
        <w:t xml:space="preserve">Sainsbury (2022) Sainsbury's. Available at: </w:t>
      </w:r>
      <w:hyperlink r:id="rId12" w:history="1">
        <w:r w:rsidRPr="0007362F">
          <w:rPr>
            <w:rStyle w:val="Hyperlink"/>
            <w:rFonts w:cs="Times New Roman"/>
          </w:rPr>
          <w:t>https://www.sainsburys.co.uk/</w:t>
        </w:r>
      </w:hyperlink>
      <w:r>
        <w:rPr>
          <w:rFonts w:cs="Times New Roman"/>
        </w:rPr>
        <w:t>.</w:t>
      </w:r>
      <w:r w:rsidRPr="00F12326">
        <w:rPr>
          <w:rFonts w:cs="Times New Roman"/>
        </w:rPr>
        <w:t xml:space="preserve"> (Accessed: November 11, 2022).</w:t>
      </w:r>
    </w:p>
    <w:p w14:paraId="7F37348E" w14:textId="77777777" w:rsidR="00F12326" w:rsidRPr="00F12326" w:rsidRDefault="00F12326" w:rsidP="00F12326">
      <w:pPr>
        <w:rPr>
          <w:rFonts w:cs="Times New Roman"/>
        </w:rPr>
      </w:pPr>
      <w:r w:rsidRPr="00F12326">
        <w:rPr>
          <w:rFonts w:cs="Times New Roman"/>
        </w:rPr>
        <w:t>Sainsbury’s</w:t>
      </w:r>
      <w:r w:rsidRPr="00F12326">
        <w:rPr>
          <w:rFonts w:cs="Times New Roman"/>
        </w:rPr>
        <w:tab/>
        <w:t>annual</w:t>
      </w:r>
      <w:r w:rsidRPr="00F12326">
        <w:rPr>
          <w:rFonts w:cs="Times New Roman"/>
        </w:rPr>
        <w:tab/>
        <w:t>report</w:t>
      </w:r>
      <w:r w:rsidRPr="00F12326">
        <w:rPr>
          <w:rFonts w:cs="Times New Roman"/>
        </w:rPr>
        <w:tab/>
        <w:t>(2021)</w:t>
      </w:r>
      <w:r w:rsidRPr="00F12326">
        <w:rPr>
          <w:rFonts w:cs="Times New Roman"/>
        </w:rPr>
        <w:tab/>
        <w:t>Search</w:t>
      </w:r>
      <w:r w:rsidRPr="00F12326">
        <w:rPr>
          <w:rFonts w:cs="Times New Roman"/>
        </w:rPr>
        <w:tab/>
        <w:t>results,</w:t>
      </w:r>
      <w:r w:rsidRPr="00F12326">
        <w:rPr>
          <w:rFonts w:cs="Times New Roman"/>
        </w:rPr>
        <w:tab/>
        <w:t>–</w:t>
      </w:r>
      <w:r w:rsidRPr="00F12326">
        <w:rPr>
          <w:rFonts w:cs="Times New Roman"/>
        </w:rPr>
        <w:tab/>
        <w:t>Sainsbury's.</w:t>
      </w:r>
      <w:r w:rsidRPr="00F12326">
        <w:rPr>
          <w:rFonts w:cs="Times New Roman"/>
        </w:rPr>
        <w:tab/>
        <w:t>Available</w:t>
      </w:r>
      <w:r w:rsidRPr="00F12326">
        <w:rPr>
          <w:rFonts w:cs="Times New Roman"/>
        </w:rPr>
        <w:tab/>
        <w:t xml:space="preserve">at: </w:t>
      </w:r>
      <w:hyperlink r:id="rId13" w:history="1">
        <w:r w:rsidRPr="0007362F">
          <w:rPr>
            <w:rStyle w:val="Hyperlink"/>
            <w:rFonts w:cs="Times New Roman"/>
          </w:rPr>
          <w:t>https://about.sainsburys.co.uk/siteservices/searchresults?resultpage=1&amp;domain=all&amp;query=meals&amp;searchphrase=exact&amp;page=25</w:t>
        </w:r>
      </w:hyperlink>
      <w:r>
        <w:rPr>
          <w:rFonts w:cs="Times New Roman"/>
        </w:rPr>
        <w:t>.</w:t>
      </w:r>
      <w:r w:rsidRPr="00F12326">
        <w:rPr>
          <w:rFonts w:cs="Times New Roman"/>
        </w:rPr>
        <w:t xml:space="preserve"> (Accessed: November 11, 2022).</w:t>
      </w:r>
    </w:p>
    <w:p w14:paraId="03E83768"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Selvi, K.R., 2013. The organizational achieving customer lifetime value through customer relationship management. </w:t>
      </w:r>
      <w:r w:rsidRPr="00364D0E">
        <w:rPr>
          <w:rFonts w:cs="Times New Roman"/>
          <w:i/>
          <w:iCs/>
          <w:color w:val="222222"/>
          <w:szCs w:val="20"/>
          <w:shd w:val="clear" w:color="auto" w:fill="FFFFFF"/>
        </w:rPr>
        <w:t>South Asian Journal of Marketing &amp; Management Research</w:t>
      </w:r>
      <w:r w:rsidRPr="00364D0E">
        <w:rPr>
          <w:rFonts w:cs="Times New Roman"/>
          <w:color w:val="222222"/>
          <w:szCs w:val="20"/>
          <w:shd w:val="clear" w:color="auto" w:fill="FFFFFF"/>
        </w:rPr>
        <w:t>, </w:t>
      </w:r>
      <w:r w:rsidRPr="00364D0E">
        <w:rPr>
          <w:rFonts w:cs="Times New Roman"/>
          <w:i/>
          <w:iCs/>
          <w:color w:val="222222"/>
          <w:szCs w:val="20"/>
          <w:shd w:val="clear" w:color="auto" w:fill="FFFFFF"/>
        </w:rPr>
        <w:t>3</w:t>
      </w:r>
      <w:r w:rsidRPr="00364D0E">
        <w:rPr>
          <w:rFonts w:cs="Times New Roman"/>
          <w:color w:val="222222"/>
          <w:szCs w:val="20"/>
          <w:shd w:val="clear" w:color="auto" w:fill="FFFFFF"/>
        </w:rPr>
        <w:t>(7), pp.96-106.</w:t>
      </w:r>
    </w:p>
    <w:p w14:paraId="7EA24201"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Setia, P., Setia, P., Venkatesh, V. and Joglekar, S., 2013. Leveraging digital technologies: How information quality leads to localized capabilities and customer service performance. </w:t>
      </w:r>
      <w:r w:rsidRPr="00364D0E">
        <w:rPr>
          <w:rFonts w:cs="Times New Roman"/>
          <w:i/>
          <w:iCs/>
          <w:color w:val="222222"/>
          <w:szCs w:val="20"/>
          <w:shd w:val="clear" w:color="auto" w:fill="FFFFFF"/>
        </w:rPr>
        <w:t>MIS quarterly</w:t>
      </w:r>
      <w:r w:rsidRPr="00364D0E">
        <w:rPr>
          <w:rFonts w:cs="Times New Roman"/>
          <w:color w:val="222222"/>
          <w:szCs w:val="20"/>
          <w:shd w:val="clear" w:color="auto" w:fill="FFFFFF"/>
        </w:rPr>
        <w:t>, pp.565-590.</w:t>
      </w:r>
    </w:p>
    <w:p w14:paraId="31CB2D88"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Tian, F., 2017, June. A supply chain traceability system for food safety based on HACCP, block</w:t>
      </w:r>
      <w:r>
        <w:rPr>
          <w:rFonts w:cs="Times New Roman"/>
          <w:color w:val="222222"/>
          <w:szCs w:val="20"/>
          <w:shd w:val="clear" w:color="auto" w:fill="FFFFFF"/>
        </w:rPr>
        <w:t xml:space="preserve"> </w:t>
      </w:r>
      <w:r w:rsidRPr="00364D0E">
        <w:rPr>
          <w:rFonts w:cs="Times New Roman"/>
          <w:color w:val="222222"/>
          <w:szCs w:val="20"/>
          <w:shd w:val="clear" w:color="auto" w:fill="FFFFFF"/>
        </w:rPr>
        <w:t>chain &amp; Internet of things. In </w:t>
      </w:r>
      <w:r w:rsidRPr="00364D0E">
        <w:rPr>
          <w:rFonts w:cs="Times New Roman"/>
          <w:i/>
          <w:iCs/>
          <w:color w:val="222222"/>
          <w:szCs w:val="20"/>
          <w:shd w:val="clear" w:color="auto" w:fill="FFFFFF"/>
        </w:rPr>
        <w:t>2017 International conference on service systems and service management</w:t>
      </w:r>
      <w:r w:rsidRPr="00364D0E">
        <w:rPr>
          <w:rFonts w:cs="Times New Roman"/>
          <w:color w:val="222222"/>
          <w:szCs w:val="20"/>
          <w:shd w:val="clear" w:color="auto" w:fill="FFFFFF"/>
        </w:rPr>
        <w:t> (pp. 1-6). IEEE.</w:t>
      </w:r>
    </w:p>
    <w:p w14:paraId="5A9E75F9"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Trainor, K.J., Andzulis, J.M., Rapp, A. and Agnihotri, R., 2014. Social media technology usage and customer relationship performance: A capabilities-based examination of social CRM. </w:t>
      </w:r>
      <w:r w:rsidRPr="00364D0E">
        <w:rPr>
          <w:rFonts w:cs="Times New Roman"/>
          <w:i/>
          <w:iCs/>
          <w:color w:val="222222"/>
          <w:szCs w:val="20"/>
          <w:shd w:val="clear" w:color="auto" w:fill="FFFFFF"/>
        </w:rPr>
        <w:t>Journal of business research</w:t>
      </w:r>
      <w:r w:rsidRPr="00364D0E">
        <w:rPr>
          <w:rFonts w:cs="Times New Roman"/>
          <w:color w:val="222222"/>
          <w:szCs w:val="20"/>
          <w:shd w:val="clear" w:color="auto" w:fill="FFFFFF"/>
        </w:rPr>
        <w:t>, </w:t>
      </w:r>
      <w:r w:rsidRPr="00364D0E">
        <w:rPr>
          <w:rFonts w:cs="Times New Roman"/>
          <w:i/>
          <w:iCs/>
          <w:color w:val="222222"/>
          <w:szCs w:val="20"/>
          <w:shd w:val="clear" w:color="auto" w:fill="FFFFFF"/>
        </w:rPr>
        <w:t>67</w:t>
      </w:r>
      <w:r w:rsidRPr="00364D0E">
        <w:rPr>
          <w:rFonts w:cs="Times New Roman"/>
          <w:color w:val="222222"/>
          <w:szCs w:val="20"/>
          <w:shd w:val="clear" w:color="auto" w:fill="FFFFFF"/>
        </w:rPr>
        <w:t>(6), pp.1201-1208.</w:t>
      </w:r>
    </w:p>
    <w:p w14:paraId="0C20BACF"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 xml:space="preserve">Van Doorn, J., Mende, M., Noble, S.M., Hulland, J., Ostrom, A.L., Grewal, D. and Petersen, J.A., 2017. Domo arigato </w:t>
      </w:r>
      <w:r>
        <w:rPr>
          <w:rFonts w:cs="Times New Roman"/>
          <w:color w:val="222222"/>
          <w:szCs w:val="20"/>
          <w:shd w:val="clear" w:color="auto" w:fill="FFFFFF"/>
        </w:rPr>
        <w:t>Mr</w:t>
      </w:r>
      <w:r w:rsidRPr="00364D0E">
        <w:rPr>
          <w:rFonts w:cs="Times New Roman"/>
          <w:color w:val="222222"/>
          <w:szCs w:val="20"/>
          <w:shd w:val="clear" w:color="auto" w:fill="FFFFFF"/>
        </w:rPr>
        <w:t xml:space="preserve"> Roboto: Emergence of automated social presence in organizational frontlines and customers’ service experiences. </w:t>
      </w:r>
      <w:r w:rsidRPr="00364D0E">
        <w:rPr>
          <w:rFonts w:cs="Times New Roman"/>
          <w:i/>
          <w:iCs/>
          <w:color w:val="222222"/>
          <w:szCs w:val="20"/>
          <w:shd w:val="clear" w:color="auto" w:fill="FFFFFF"/>
        </w:rPr>
        <w:t>Journal of service research</w:t>
      </w:r>
      <w:r w:rsidRPr="00364D0E">
        <w:rPr>
          <w:rFonts w:cs="Times New Roman"/>
          <w:color w:val="222222"/>
          <w:szCs w:val="20"/>
          <w:shd w:val="clear" w:color="auto" w:fill="FFFFFF"/>
        </w:rPr>
        <w:t>, </w:t>
      </w:r>
      <w:r w:rsidRPr="00364D0E">
        <w:rPr>
          <w:rFonts w:cs="Times New Roman"/>
          <w:i/>
          <w:iCs/>
          <w:color w:val="222222"/>
          <w:szCs w:val="20"/>
          <w:shd w:val="clear" w:color="auto" w:fill="FFFFFF"/>
        </w:rPr>
        <w:t>20</w:t>
      </w:r>
      <w:r w:rsidRPr="00364D0E">
        <w:rPr>
          <w:rFonts w:cs="Times New Roman"/>
          <w:color w:val="222222"/>
          <w:szCs w:val="20"/>
          <w:shd w:val="clear" w:color="auto" w:fill="FFFFFF"/>
        </w:rPr>
        <w:t>(1), pp.43-58.</w:t>
      </w:r>
    </w:p>
    <w:p w14:paraId="5EAB5982"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Vivek, S.D., Beatty, S.E. and Morgan, R.M., 2012. Customer engagement: Exploring customer relationships beyond purchase. </w:t>
      </w:r>
      <w:r w:rsidRPr="00364D0E">
        <w:rPr>
          <w:rFonts w:cs="Times New Roman"/>
          <w:i/>
          <w:iCs/>
          <w:color w:val="222222"/>
          <w:szCs w:val="20"/>
          <w:shd w:val="clear" w:color="auto" w:fill="FFFFFF"/>
        </w:rPr>
        <w:t>Journal of marketing theory and practice</w:t>
      </w:r>
      <w:r w:rsidRPr="00364D0E">
        <w:rPr>
          <w:rFonts w:cs="Times New Roman"/>
          <w:color w:val="222222"/>
          <w:szCs w:val="20"/>
          <w:shd w:val="clear" w:color="auto" w:fill="FFFFFF"/>
        </w:rPr>
        <w:t>, </w:t>
      </w:r>
      <w:r w:rsidRPr="00364D0E">
        <w:rPr>
          <w:rFonts w:cs="Times New Roman"/>
          <w:i/>
          <w:iCs/>
          <w:color w:val="222222"/>
          <w:szCs w:val="20"/>
          <w:shd w:val="clear" w:color="auto" w:fill="FFFFFF"/>
        </w:rPr>
        <w:t>20</w:t>
      </w:r>
      <w:r w:rsidRPr="00364D0E">
        <w:rPr>
          <w:rFonts w:cs="Times New Roman"/>
          <w:color w:val="222222"/>
          <w:szCs w:val="20"/>
          <w:shd w:val="clear" w:color="auto" w:fill="FFFFFF"/>
        </w:rPr>
        <w:t>(2), pp.122-146.</w:t>
      </w:r>
    </w:p>
    <w:p w14:paraId="6E95C6E9"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Wang, Z. and Kim, H.G., 2017. Can social media marketing improve customer relationship capabilities and firm performance? Dynamic capability perspective. </w:t>
      </w:r>
      <w:r w:rsidRPr="00364D0E">
        <w:rPr>
          <w:rFonts w:cs="Times New Roman"/>
          <w:i/>
          <w:iCs/>
          <w:color w:val="222222"/>
          <w:szCs w:val="20"/>
          <w:shd w:val="clear" w:color="auto" w:fill="FFFFFF"/>
        </w:rPr>
        <w:t>Journal of Interactive marketing</w:t>
      </w:r>
      <w:r w:rsidRPr="00364D0E">
        <w:rPr>
          <w:rFonts w:cs="Times New Roman"/>
          <w:color w:val="222222"/>
          <w:szCs w:val="20"/>
          <w:shd w:val="clear" w:color="auto" w:fill="FFFFFF"/>
        </w:rPr>
        <w:t>, </w:t>
      </w:r>
      <w:r w:rsidRPr="00364D0E">
        <w:rPr>
          <w:rFonts w:cs="Times New Roman"/>
          <w:i/>
          <w:iCs/>
          <w:color w:val="222222"/>
          <w:szCs w:val="20"/>
          <w:shd w:val="clear" w:color="auto" w:fill="FFFFFF"/>
        </w:rPr>
        <w:t>39</w:t>
      </w:r>
      <w:r w:rsidRPr="00364D0E">
        <w:rPr>
          <w:rFonts w:cs="Times New Roman"/>
          <w:color w:val="222222"/>
          <w:szCs w:val="20"/>
          <w:shd w:val="clear" w:color="auto" w:fill="FFFFFF"/>
        </w:rPr>
        <w:t>(1), pp.15-26.</w:t>
      </w:r>
    </w:p>
    <w:p w14:paraId="02FCCE10"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Wilson, A., Zeithaml, V., Bitner, M.J. and Gremler, D., 2016. </w:t>
      </w:r>
      <w:r w:rsidRPr="00364D0E">
        <w:rPr>
          <w:rFonts w:cs="Times New Roman"/>
          <w:i/>
          <w:iCs/>
          <w:color w:val="222222"/>
          <w:szCs w:val="20"/>
          <w:shd w:val="clear" w:color="auto" w:fill="FFFFFF"/>
        </w:rPr>
        <w:t>EBOOK: Services Marketing: Integrating customer focus across the firm</w:t>
      </w:r>
      <w:r w:rsidRPr="00364D0E">
        <w:rPr>
          <w:rFonts w:cs="Times New Roman"/>
          <w:color w:val="222222"/>
          <w:szCs w:val="20"/>
          <w:shd w:val="clear" w:color="auto" w:fill="FFFFFF"/>
        </w:rPr>
        <w:t>. McGraw Hill.</w:t>
      </w:r>
    </w:p>
    <w:p w14:paraId="3779E134"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Wirtz, J., Patterson, P.G., Kunz, W.H., Gruber, T., Lu, V.N., Paluch, S. and Martins, A., 2018. Brave new world: service robots in the frontline. </w:t>
      </w:r>
      <w:r w:rsidRPr="00364D0E">
        <w:rPr>
          <w:rFonts w:cs="Times New Roman"/>
          <w:i/>
          <w:iCs/>
          <w:color w:val="222222"/>
          <w:szCs w:val="20"/>
          <w:shd w:val="clear" w:color="auto" w:fill="FFFFFF"/>
        </w:rPr>
        <w:t>Journal of Service Management</w:t>
      </w:r>
      <w:r w:rsidRPr="00364D0E">
        <w:rPr>
          <w:rFonts w:cs="Times New Roman"/>
          <w:color w:val="222222"/>
          <w:szCs w:val="20"/>
          <w:shd w:val="clear" w:color="auto" w:fill="FFFFFF"/>
        </w:rPr>
        <w:t>.</w:t>
      </w:r>
    </w:p>
    <w:p w14:paraId="59C153DE" w14:textId="77777777" w:rsidR="00F12326" w:rsidRPr="00364D0E" w:rsidRDefault="00F12326" w:rsidP="00364D0E">
      <w:pPr>
        <w:rPr>
          <w:rFonts w:cs="Times New Roman"/>
          <w:color w:val="222222"/>
          <w:szCs w:val="20"/>
          <w:shd w:val="clear" w:color="auto" w:fill="FFFFFF"/>
        </w:rPr>
      </w:pPr>
      <w:r w:rsidRPr="00364D0E">
        <w:rPr>
          <w:rFonts w:cs="Times New Roman"/>
          <w:color w:val="222222"/>
          <w:szCs w:val="20"/>
          <w:shd w:val="clear" w:color="auto" w:fill="FFFFFF"/>
        </w:rPr>
        <w:t>Xu, A., Liu, Z., Guo, Y., Sinha, V. and Akkiraju, R., 2017, May. A new chat</w:t>
      </w:r>
      <w:r>
        <w:rPr>
          <w:rFonts w:cs="Times New Roman"/>
          <w:color w:val="222222"/>
          <w:szCs w:val="20"/>
          <w:shd w:val="clear" w:color="auto" w:fill="FFFFFF"/>
        </w:rPr>
        <w:t xml:space="preserve"> </w:t>
      </w:r>
      <w:r w:rsidRPr="00364D0E">
        <w:rPr>
          <w:rFonts w:cs="Times New Roman"/>
          <w:color w:val="222222"/>
          <w:szCs w:val="20"/>
          <w:shd w:val="clear" w:color="auto" w:fill="FFFFFF"/>
        </w:rPr>
        <w:t>bot for customer service on social media. In </w:t>
      </w:r>
      <w:r w:rsidRPr="00364D0E">
        <w:rPr>
          <w:rFonts w:cs="Times New Roman"/>
          <w:i/>
          <w:iCs/>
          <w:color w:val="222222"/>
          <w:szCs w:val="20"/>
          <w:shd w:val="clear" w:color="auto" w:fill="FFFFFF"/>
        </w:rPr>
        <w:t>Proceedings of the 2017 CHI conference on human factors in computing systems</w:t>
      </w:r>
      <w:r w:rsidRPr="00364D0E">
        <w:rPr>
          <w:rFonts w:cs="Times New Roman"/>
          <w:color w:val="222222"/>
          <w:szCs w:val="20"/>
          <w:shd w:val="clear" w:color="auto" w:fill="FFFFFF"/>
        </w:rPr>
        <w:t> (pp. 3506-3510).</w:t>
      </w:r>
    </w:p>
    <w:p w14:paraId="68BB6388" w14:textId="77777777" w:rsidR="00C42093" w:rsidRPr="00364D0E" w:rsidRDefault="00C42093" w:rsidP="00364D0E">
      <w:pPr>
        <w:rPr>
          <w:rFonts w:cs="Times New Roman"/>
          <w:sz w:val="32"/>
        </w:rPr>
      </w:pPr>
    </w:p>
    <w:p w14:paraId="77E64A38" w14:textId="77777777" w:rsidR="00C42093" w:rsidRPr="005833AA" w:rsidRDefault="00C42093" w:rsidP="005833AA">
      <w:pPr>
        <w:rPr>
          <w:rFonts w:cs="Times New Roman"/>
        </w:rPr>
      </w:pPr>
    </w:p>
    <w:p w14:paraId="58BA432C" w14:textId="77777777" w:rsidR="00C42093" w:rsidRPr="005833AA" w:rsidRDefault="00C42093" w:rsidP="005833AA">
      <w:pPr>
        <w:rPr>
          <w:rFonts w:cs="Times New Roman"/>
        </w:rPr>
      </w:pPr>
    </w:p>
    <w:sectPr w:rsidR="00C42093" w:rsidRPr="005833A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5BC37" w14:textId="77777777" w:rsidR="008C18B2" w:rsidRDefault="008C18B2" w:rsidP="00C42093">
      <w:pPr>
        <w:spacing w:after="0" w:line="240" w:lineRule="auto"/>
      </w:pPr>
      <w:r>
        <w:separator/>
      </w:r>
    </w:p>
  </w:endnote>
  <w:endnote w:type="continuationSeparator" w:id="0">
    <w:p w14:paraId="3A8B58C2" w14:textId="77777777" w:rsidR="008C18B2" w:rsidRDefault="008C18B2" w:rsidP="00C42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ans">
    <w:altName w:val="Arial"/>
    <w:charset w:val="00"/>
    <w:family w:val="swiss"/>
    <w:pitch w:val="variable"/>
    <w:sig w:usb0="00000000" w:usb1="500078FF" w:usb2="00000021" w:usb3="00000000" w:csb0="000001B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240215"/>
      <w:docPartObj>
        <w:docPartGallery w:val="Page Numbers (Bottom of Page)"/>
        <w:docPartUnique/>
      </w:docPartObj>
    </w:sdtPr>
    <w:sdtEndPr>
      <w:rPr>
        <w:noProof/>
      </w:rPr>
    </w:sdtEndPr>
    <w:sdtContent>
      <w:p w14:paraId="30519965" w14:textId="77777777" w:rsidR="004672EC" w:rsidRDefault="004672EC">
        <w:pPr>
          <w:pStyle w:val="Footer"/>
          <w:jc w:val="center"/>
        </w:pPr>
        <w:r w:rsidRPr="00C42093">
          <w:rPr>
            <w:b/>
          </w:rPr>
          <w:fldChar w:fldCharType="begin"/>
        </w:r>
        <w:r w:rsidRPr="00C42093">
          <w:rPr>
            <w:b/>
          </w:rPr>
          <w:instrText xml:space="preserve"> PAGE   \* MERGEFORMAT </w:instrText>
        </w:r>
        <w:r w:rsidRPr="00C42093">
          <w:rPr>
            <w:b/>
          </w:rPr>
          <w:fldChar w:fldCharType="separate"/>
        </w:r>
        <w:r w:rsidR="000F2690">
          <w:rPr>
            <w:b/>
            <w:noProof/>
          </w:rPr>
          <w:t>21</w:t>
        </w:r>
        <w:r w:rsidRPr="00C42093">
          <w:rPr>
            <w:b/>
            <w:noProof/>
          </w:rPr>
          <w:fldChar w:fldCharType="end"/>
        </w:r>
      </w:p>
    </w:sdtContent>
  </w:sdt>
  <w:p w14:paraId="45767F3F" w14:textId="77777777" w:rsidR="004672EC" w:rsidRDefault="004672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93BEC" w14:textId="77777777" w:rsidR="008C18B2" w:rsidRDefault="008C18B2" w:rsidP="00C42093">
      <w:pPr>
        <w:spacing w:after="0" w:line="240" w:lineRule="auto"/>
      </w:pPr>
      <w:r>
        <w:separator/>
      </w:r>
    </w:p>
  </w:footnote>
  <w:footnote w:type="continuationSeparator" w:id="0">
    <w:p w14:paraId="1D828DBB" w14:textId="77777777" w:rsidR="008C18B2" w:rsidRDefault="008C18B2" w:rsidP="00C420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F7C60"/>
    <w:multiLevelType w:val="hybridMultilevel"/>
    <w:tmpl w:val="70C0E4DC"/>
    <w:lvl w:ilvl="0" w:tplc="5E2E76A8">
      <w:start w:val="1"/>
      <w:numFmt w:val="bullet"/>
      <w:lvlText w:val="●"/>
      <w:lvlJc w:val="left"/>
      <w:pPr>
        <w:ind w:left="809" w:hanging="360"/>
      </w:pPr>
      <w:rPr>
        <w:rFonts w:ascii="Liberation Sans" w:eastAsia="Liberation Sans" w:hAnsi="Liberation Sans" w:hint="default"/>
        <w:sz w:val="22"/>
        <w:szCs w:val="22"/>
      </w:rPr>
    </w:lvl>
    <w:lvl w:ilvl="1" w:tplc="88EC43CE">
      <w:start w:val="1"/>
      <w:numFmt w:val="bullet"/>
      <w:lvlText w:val="•"/>
      <w:lvlJc w:val="left"/>
      <w:pPr>
        <w:ind w:left="1196" w:hanging="360"/>
      </w:pPr>
      <w:rPr>
        <w:rFonts w:hint="default"/>
      </w:rPr>
    </w:lvl>
    <w:lvl w:ilvl="2" w:tplc="B4A6E29A">
      <w:start w:val="1"/>
      <w:numFmt w:val="bullet"/>
      <w:lvlText w:val="•"/>
      <w:lvlJc w:val="left"/>
      <w:pPr>
        <w:ind w:left="1584" w:hanging="360"/>
      </w:pPr>
      <w:rPr>
        <w:rFonts w:hint="default"/>
      </w:rPr>
    </w:lvl>
    <w:lvl w:ilvl="3" w:tplc="C8309698">
      <w:start w:val="1"/>
      <w:numFmt w:val="bullet"/>
      <w:lvlText w:val="•"/>
      <w:lvlJc w:val="left"/>
      <w:pPr>
        <w:ind w:left="1972" w:hanging="360"/>
      </w:pPr>
      <w:rPr>
        <w:rFonts w:hint="default"/>
      </w:rPr>
    </w:lvl>
    <w:lvl w:ilvl="4" w:tplc="E620FD5C">
      <w:start w:val="1"/>
      <w:numFmt w:val="bullet"/>
      <w:lvlText w:val="•"/>
      <w:lvlJc w:val="left"/>
      <w:pPr>
        <w:ind w:left="2360" w:hanging="360"/>
      </w:pPr>
      <w:rPr>
        <w:rFonts w:hint="default"/>
      </w:rPr>
    </w:lvl>
    <w:lvl w:ilvl="5" w:tplc="43C8CC2C">
      <w:start w:val="1"/>
      <w:numFmt w:val="bullet"/>
      <w:lvlText w:val="•"/>
      <w:lvlJc w:val="left"/>
      <w:pPr>
        <w:ind w:left="2748" w:hanging="360"/>
      </w:pPr>
      <w:rPr>
        <w:rFonts w:hint="default"/>
      </w:rPr>
    </w:lvl>
    <w:lvl w:ilvl="6" w:tplc="579ECB72">
      <w:start w:val="1"/>
      <w:numFmt w:val="bullet"/>
      <w:lvlText w:val="•"/>
      <w:lvlJc w:val="left"/>
      <w:pPr>
        <w:ind w:left="3136" w:hanging="360"/>
      </w:pPr>
      <w:rPr>
        <w:rFonts w:hint="default"/>
      </w:rPr>
    </w:lvl>
    <w:lvl w:ilvl="7" w:tplc="6E70445A">
      <w:start w:val="1"/>
      <w:numFmt w:val="bullet"/>
      <w:lvlText w:val="•"/>
      <w:lvlJc w:val="left"/>
      <w:pPr>
        <w:ind w:left="3524" w:hanging="360"/>
      </w:pPr>
      <w:rPr>
        <w:rFonts w:hint="default"/>
      </w:rPr>
    </w:lvl>
    <w:lvl w:ilvl="8" w:tplc="B10CA828">
      <w:start w:val="1"/>
      <w:numFmt w:val="bullet"/>
      <w:lvlText w:val="•"/>
      <w:lvlJc w:val="left"/>
      <w:pPr>
        <w:ind w:left="3912" w:hanging="360"/>
      </w:pPr>
      <w:rPr>
        <w:rFonts w:hint="default"/>
      </w:rPr>
    </w:lvl>
  </w:abstractNum>
  <w:abstractNum w:abstractNumId="1" w15:restartNumberingAfterBreak="0">
    <w:nsid w:val="0651722C"/>
    <w:multiLevelType w:val="hybridMultilevel"/>
    <w:tmpl w:val="890E410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507E2"/>
    <w:multiLevelType w:val="hybridMultilevel"/>
    <w:tmpl w:val="42E6FA3E"/>
    <w:lvl w:ilvl="0" w:tplc="C8C6C9F8">
      <w:start w:val="1"/>
      <w:numFmt w:val="bullet"/>
      <w:lvlText w:val="●"/>
      <w:lvlJc w:val="left"/>
      <w:pPr>
        <w:ind w:left="809" w:hanging="360"/>
      </w:pPr>
      <w:rPr>
        <w:rFonts w:ascii="Liberation Sans" w:eastAsia="Liberation Sans" w:hAnsi="Liberation Sans" w:hint="default"/>
        <w:sz w:val="22"/>
        <w:szCs w:val="22"/>
      </w:rPr>
    </w:lvl>
    <w:lvl w:ilvl="1" w:tplc="D43EFCFE">
      <w:start w:val="1"/>
      <w:numFmt w:val="bullet"/>
      <w:lvlText w:val="•"/>
      <w:lvlJc w:val="left"/>
      <w:pPr>
        <w:ind w:left="1190" w:hanging="360"/>
      </w:pPr>
      <w:rPr>
        <w:rFonts w:hint="default"/>
      </w:rPr>
    </w:lvl>
    <w:lvl w:ilvl="2" w:tplc="30F0DCA2">
      <w:start w:val="1"/>
      <w:numFmt w:val="bullet"/>
      <w:lvlText w:val="•"/>
      <w:lvlJc w:val="left"/>
      <w:pPr>
        <w:ind w:left="1572" w:hanging="360"/>
      </w:pPr>
      <w:rPr>
        <w:rFonts w:hint="default"/>
      </w:rPr>
    </w:lvl>
    <w:lvl w:ilvl="3" w:tplc="BE88DC3A">
      <w:start w:val="1"/>
      <w:numFmt w:val="bullet"/>
      <w:lvlText w:val="•"/>
      <w:lvlJc w:val="left"/>
      <w:pPr>
        <w:ind w:left="1953" w:hanging="360"/>
      </w:pPr>
      <w:rPr>
        <w:rFonts w:hint="default"/>
      </w:rPr>
    </w:lvl>
    <w:lvl w:ilvl="4" w:tplc="5B52EF86">
      <w:start w:val="1"/>
      <w:numFmt w:val="bullet"/>
      <w:lvlText w:val="•"/>
      <w:lvlJc w:val="left"/>
      <w:pPr>
        <w:ind w:left="2335" w:hanging="360"/>
      </w:pPr>
      <w:rPr>
        <w:rFonts w:hint="default"/>
      </w:rPr>
    </w:lvl>
    <w:lvl w:ilvl="5" w:tplc="758E6296">
      <w:start w:val="1"/>
      <w:numFmt w:val="bullet"/>
      <w:lvlText w:val="•"/>
      <w:lvlJc w:val="left"/>
      <w:pPr>
        <w:ind w:left="2716" w:hanging="360"/>
      </w:pPr>
      <w:rPr>
        <w:rFonts w:hint="default"/>
      </w:rPr>
    </w:lvl>
    <w:lvl w:ilvl="6" w:tplc="923A26D2">
      <w:start w:val="1"/>
      <w:numFmt w:val="bullet"/>
      <w:lvlText w:val="•"/>
      <w:lvlJc w:val="left"/>
      <w:pPr>
        <w:ind w:left="3098" w:hanging="360"/>
      </w:pPr>
      <w:rPr>
        <w:rFonts w:hint="default"/>
      </w:rPr>
    </w:lvl>
    <w:lvl w:ilvl="7" w:tplc="9988900A">
      <w:start w:val="1"/>
      <w:numFmt w:val="bullet"/>
      <w:lvlText w:val="•"/>
      <w:lvlJc w:val="left"/>
      <w:pPr>
        <w:ind w:left="3479" w:hanging="360"/>
      </w:pPr>
      <w:rPr>
        <w:rFonts w:hint="default"/>
      </w:rPr>
    </w:lvl>
    <w:lvl w:ilvl="8" w:tplc="420E7556">
      <w:start w:val="1"/>
      <w:numFmt w:val="bullet"/>
      <w:lvlText w:val="•"/>
      <w:lvlJc w:val="left"/>
      <w:pPr>
        <w:ind w:left="3861" w:hanging="360"/>
      </w:pPr>
      <w:rPr>
        <w:rFonts w:hint="default"/>
      </w:rPr>
    </w:lvl>
  </w:abstractNum>
  <w:abstractNum w:abstractNumId="3" w15:restartNumberingAfterBreak="0">
    <w:nsid w:val="12A32936"/>
    <w:multiLevelType w:val="hybridMultilevel"/>
    <w:tmpl w:val="597C702C"/>
    <w:lvl w:ilvl="0" w:tplc="D0026174">
      <w:start w:val="1"/>
      <w:numFmt w:val="bullet"/>
      <w:lvlText w:val="●"/>
      <w:lvlJc w:val="left"/>
      <w:pPr>
        <w:ind w:left="809" w:hanging="360"/>
      </w:pPr>
      <w:rPr>
        <w:rFonts w:ascii="Liberation Sans" w:eastAsia="Liberation Sans" w:hAnsi="Liberation Sans" w:hint="default"/>
        <w:sz w:val="22"/>
        <w:szCs w:val="22"/>
      </w:rPr>
    </w:lvl>
    <w:lvl w:ilvl="1" w:tplc="132CC2BA">
      <w:start w:val="1"/>
      <w:numFmt w:val="bullet"/>
      <w:lvlText w:val="•"/>
      <w:lvlJc w:val="left"/>
      <w:pPr>
        <w:ind w:left="1037" w:hanging="360"/>
      </w:pPr>
      <w:rPr>
        <w:rFonts w:hint="default"/>
      </w:rPr>
    </w:lvl>
    <w:lvl w:ilvl="2" w:tplc="D03079DA">
      <w:start w:val="1"/>
      <w:numFmt w:val="bullet"/>
      <w:lvlText w:val="•"/>
      <w:lvlJc w:val="left"/>
      <w:pPr>
        <w:ind w:left="1266" w:hanging="360"/>
      </w:pPr>
      <w:rPr>
        <w:rFonts w:hint="default"/>
      </w:rPr>
    </w:lvl>
    <w:lvl w:ilvl="3" w:tplc="09160020">
      <w:start w:val="1"/>
      <w:numFmt w:val="bullet"/>
      <w:lvlText w:val="•"/>
      <w:lvlJc w:val="left"/>
      <w:pPr>
        <w:ind w:left="1495" w:hanging="360"/>
      </w:pPr>
      <w:rPr>
        <w:rFonts w:hint="default"/>
      </w:rPr>
    </w:lvl>
    <w:lvl w:ilvl="4" w:tplc="32647960">
      <w:start w:val="1"/>
      <w:numFmt w:val="bullet"/>
      <w:lvlText w:val="•"/>
      <w:lvlJc w:val="left"/>
      <w:pPr>
        <w:ind w:left="1723" w:hanging="360"/>
      </w:pPr>
      <w:rPr>
        <w:rFonts w:hint="default"/>
      </w:rPr>
    </w:lvl>
    <w:lvl w:ilvl="5" w:tplc="B352F166">
      <w:start w:val="1"/>
      <w:numFmt w:val="bullet"/>
      <w:lvlText w:val="•"/>
      <w:lvlJc w:val="left"/>
      <w:pPr>
        <w:ind w:left="1952" w:hanging="360"/>
      </w:pPr>
      <w:rPr>
        <w:rFonts w:hint="default"/>
      </w:rPr>
    </w:lvl>
    <w:lvl w:ilvl="6" w:tplc="79B23056">
      <w:start w:val="1"/>
      <w:numFmt w:val="bullet"/>
      <w:lvlText w:val="•"/>
      <w:lvlJc w:val="left"/>
      <w:pPr>
        <w:ind w:left="2181" w:hanging="360"/>
      </w:pPr>
      <w:rPr>
        <w:rFonts w:hint="default"/>
      </w:rPr>
    </w:lvl>
    <w:lvl w:ilvl="7" w:tplc="B4BC1540">
      <w:start w:val="1"/>
      <w:numFmt w:val="bullet"/>
      <w:lvlText w:val="•"/>
      <w:lvlJc w:val="left"/>
      <w:pPr>
        <w:ind w:left="2409" w:hanging="360"/>
      </w:pPr>
      <w:rPr>
        <w:rFonts w:hint="default"/>
      </w:rPr>
    </w:lvl>
    <w:lvl w:ilvl="8" w:tplc="844AAC46">
      <w:start w:val="1"/>
      <w:numFmt w:val="bullet"/>
      <w:lvlText w:val="•"/>
      <w:lvlJc w:val="left"/>
      <w:pPr>
        <w:ind w:left="2638" w:hanging="360"/>
      </w:pPr>
      <w:rPr>
        <w:rFonts w:hint="default"/>
      </w:rPr>
    </w:lvl>
  </w:abstractNum>
  <w:abstractNum w:abstractNumId="4" w15:restartNumberingAfterBreak="0">
    <w:nsid w:val="13AB39A0"/>
    <w:multiLevelType w:val="hybridMultilevel"/>
    <w:tmpl w:val="BC58FBE2"/>
    <w:lvl w:ilvl="0" w:tplc="CFC41E62">
      <w:start w:val="1"/>
      <w:numFmt w:val="bullet"/>
      <w:lvlText w:val="●"/>
      <w:lvlJc w:val="left"/>
      <w:pPr>
        <w:ind w:left="809" w:hanging="360"/>
      </w:pPr>
      <w:rPr>
        <w:rFonts w:ascii="Liberation Sans" w:eastAsia="Liberation Sans" w:hAnsi="Liberation Sans" w:hint="default"/>
        <w:sz w:val="22"/>
        <w:szCs w:val="22"/>
      </w:rPr>
    </w:lvl>
    <w:lvl w:ilvl="1" w:tplc="F75AC34A">
      <w:start w:val="1"/>
      <w:numFmt w:val="bullet"/>
      <w:lvlText w:val="•"/>
      <w:lvlJc w:val="left"/>
      <w:pPr>
        <w:ind w:left="1192" w:hanging="360"/>
      </w:pPr>
      <w:rPr>
        <w:rFonts w:hint="default"/>
      </w:rPr>
    </w:lvl>
    <w:lvl w:ilvl="2" w:tplc="A4C494A8">
      <w:start w:val="1"/>
      <w:numFmt w:val="bullet"/>
      <w:lvlText w:val="•"/>
      <w:lvlJc w:val="left"/>
      <w:pPr>
        <w:ind w:left="1576" w:hanging="360"/>
      </w:pPr>
      <w:rPr>
        <w:rFonts w:hint="default"/>
      </w:rPr>
    </w:lvl>
    <w:lvl w:ilvl="3" w:tplc="58507654">
      <w:start w:val="1"/>
      <w:numFmt w:val="bullet"/>
      <w:lvlText w:val="•"/>
      <w:lvlJc w:val="left"/>
      <w:pPr>
        <w:ind w:left="1960" w:hanging="360"/>
      </w:pPr>
      <w:rPr>
        <w:rFonts w:hint="default"/>
      </w:rPr>
    </w:lvl>
    <w:lvl w:ilvl="4" w:tplc="0CEC277E">
      <w:start w:val="1"/>
      <w:numFmt w:val="bullet"/>
      <w:lvlText w:val="•"/>
      <w:lvlJc w:val="left"/>
      <w:pPr>
        <w:ind w:left="2343" w:hanging="360"/>
      </w:pPr>
      <w:rPr>
        <w:rFonts w:hint="default"/>
      </w:rPr>
    </w:lvl>
    <w:lvl w:ilvl="5" w:tplc="6276BB50">
      <w:start w:val="1"/>
      <w:numFmt w:val="bullet"/>
      <w:lvlText w:val="•"/>
      <w:lvlJc w:val="left"/>
      <w:pPr>
        <w:ind w:left="2727" w:hanging="360"/>
      </w:pPr>
      <w:rPr>
        <w:rFonts w:hint="default"/>
      </w:rPr>
    </w:lvl>
    <w:lvl w:ilvl="6" w:tplc="7332BAB8">
      <w:start w:val="1"/>
      <w:numFmt w:val="bullet"/>
      <w:lvlText w:val="•"/>
      <w:lvlJc w:val="left"/>
      <w:pPr>
        <w:ind w:left="3111" w:hanging="360"/>
      </w:pPr>
      <w:rPr>
        <w:rFonts w:hint="default"/>
      </w:rPr>
    </w:lvl>
    <w:lvl w:ilvl="7" w:tplc="A0E85DE4">
      <w:start w:val="1"/>
      <w:numFmt w:val="bullet"/>
      <w:lvlText w:val="•"/>
      <w:lvlJc w:val="left"/>
      <w:pPr>
        <w:ind w:left="3494" w:hanging="360"/>
      </w:pPr>
      <w:rPr>
        <w:rFonts w:hint="default"/>
      </w:rPr>
    </w:lvl>
    <w:lvl w:ilvl="8" w:tplc="8E20F096">
      <w:start w:val="1"/>
      <w:numFmt w:val="bullet"/>
      <w:lvlText w:val="•"/>
      <w:lvlJc w:val="left"/>
      <w:pPr>
        <w:ind w:left="3878" w:hanging="360"/>
      </w:pPr>
      <w:rPr>
        <w:rFonts w:hint="default"/>
      </w:rPr>
    </w:lvl>
  </w:abstractNum>
  <w:abstractNum w:abstractNumId="5" w15:restartNumberingAfterBreak="0">
    <w:nsid w:val="15A875FA"/>
    <w:multiLevelType w:val="hybridMultilevel"/>
    <w:tmpl w:val="A18A9FF0"/>
    <w:lvl w:ilvl="0" w:tplc="4CD032D4">
      <w:start w:val="1"/>
      <w:numFmt w:val="bullet"/>
      <w:lvlText w:val="●"/>
      <w:lvlJc w:val="left"/>
      <w:pPr>
        <w:ind w:left="809" w:hanging="360"/>
      </w:pPr>
      <w:rPr>
        <w:rFonts w:ascii="Liberation Sans" w:eastAsia="Liberation Sans" w:hAnsi="Liberation Sans" w:hint="default"/>
        <w:sz w:val="22"/>
        <w:szCs w:val="22"/>
      </w:rPr>
    </w:lvl>
    <w:lvl w:ilvl="1" w:tplc="77EAD6A8">
      <w:start w:val="1"/>
      <w:numFmt w:val="bullet"/>
      <w:lvlText w:val="•"/>
      <w:lvlJc w:val="left"/>
      <w:pPr>
        <w:ind w:left="1196" w:hanging="360"/>
      </w:pPr>
      <w:rPr>
        <w:rFonts w:hint="default"/>
      </w:rPr>
    </w:lvl>
    <w:lvl w:ilvl="2" w:tplc="6CE4D1A6">
      <w:start w:val="1"/>
      <w:numFmt w:val="bullet"/>
      <w:lvlText w:val="•"/>
      <w:lvlJc w:val="left"/>
      <w:pPr>
        <w:ind w:left="1584" w:hanging="360"/>
      </w:pPr>
      <w:rPr>
        <w:rFonts w:hint="default"/>
      </w:rPr>
    </w:lvl>
    <w:lvl w:ilvl="3" w:tplc="7C4CE8FA">
      <w:start w:val="1"/>
      <w:numFmt w:val="bullet"/>
      <w:lvlText w:val="•"/>
      <w:lvlJc w:val="left"/>
      <w:pPr>
        <w:ind w:left="1972" w:hanging="360"/>
      </w:pPr>
      <w:rPr>
        <w:rFonts w:hint="default"/>
      </w:rPr>
    </w:lvl>
    <w:lvl w:ilvl="4" w:tplc="754666D8">
      <w:start w:val="1"/>
      <w:numFmt w:val="bullet"/>
      <w:lvlText w:val="•"/>
      <w:lvlJc w:val="left"/>
      <w:pPr>
        <w:ind w:left="2360" w:hanging="360"/>
      </w:pPr>
      <w:rPr>
        <w:rFonts w:hint="default"/>
      </w:rPr>
    </w:lvl>
    <w:lvl w:ilvl="5" w:tplc="C750C166">
      <w:start w:val="1"/>
      <w:numFmt w:val="bullet"/>
      <w:lvlText w:val="•"/>
      <w:lvlJc w:val="left"/>
      <w:pPr>
        <w:ind w:left="2748" w:hanging="360"/>
      </w:pPr>
      <w:rPr>
        <w:rFonts w:hint="default"/>
      </w:rPr>
    </w:lvl>
    <w:lvl w:ilvl="6" w:tplc="DED8A992">
      <w:start w:val="1"/>
      <w:numFmt w:val="bullet"/>
      <w:lvlText w:val="•"/>
      <w:lvlJc w:val="left"/>
      <w:pPr>
        <w:ind w:left="3136" w:hanging="360"/>
      </w:pPr>
      <w:rPr>
        <w:rFonts w:hint="default"/>
      </w:rPr>
    </w:lvl>
    <w:lvl w:ilvl="7" w:tplc="C0C84542">
      <w:start w:val="1"/>
      <w:numFmt w:val="bullet"/>
      <w:lvlText w:val="•"/>
      <w:lvlJc w:val="left"/>
      <w:pPr>
        <w:ind w:left="3524" w:hanging="360"/>
      </w:pPr>
      <w:rPr>
        <w:rFonts w:hint="default"/>
      </w:rPr>
    </w:lvl>
    <w:lvl w:ilvl="8" w:tplc="56F8C6E0">
      <w:start w:val="1"/>
      <w:numFmt w:val="bullet"/>
      <w:lvlText w:val="•"/>
      <w:lvlJc w:val="left"/>
      <w:pPr>
        <w:ind w:left="3912" w:hanging="360"/>
      </w:pPr>
      <w:rPr>
        <w:rFonts w:hint="default"/>
      </w:rPr>
    </w:lvl>
  </w:abstractNum>
  <w:abstractNum w:abstractNumId="6" w15:restartNumberingAfterBreak="0">
    <w:nsid w:val="170E30AA"/>
    <w:multiLevelType w:val="hybridMultilevel"/>
    <w:tmpl w:val="5F883DFA"/>
    <w:lvl w:ilvl="0" w:tplc="094853BC">
      <w:start w:val="1"/>
      <w:numFmt w:val="bullet"/>
      <w:lvlText w:val="●"/>
      <w:lvlJc w:val="left"/>
      <w:pPr>
        <w:ind w:left="809" w:hanging="360"/>
      </w:pPr>
      <w:rPr>
        <w:rFonts w:ascii="Liberation Sans" w:eastAsia="Liberation Sans" w:hAnsi="Liberation Sans" w:hint="default"/>
        <w:sz w:val="22"/>
        <w:szCs w:val="22"/>
      </w:rPr>
    </w:lvl>
    <w:lvl w:ilvl="1" w:tplc="D3BA168A">
      <w:start w:val="1"/>
      <w:numFmt w:val="bullet"/>
      <w:lvlText w:val="•"/>
      <w:lvlJc w:val="left"/>
      <w:pPr>
        <w:ind w:left="1037" w:hanging="360"/>
      </w:pPr>
      <w:rPr>
        <w:rFonts w:hint="default"/>
      </w:rPr>
    </w:lvl>
    <w:lvl w:ilvl="2" w:tplc="1004D5EE">
      <w:start w:val="1"/>
      <w:numFmt w:val="bullet"/>
      <w:lvlText w:val="•"/>
      <w:lvlJc w:val="left"/>
      <w:pPr>
        <w:ind w:left="1266" w:hanging="360"/>
      </w:pPr>
      <w:rPr>
        <w:rFonts w:hint="default"/>
      </w:rPr>
    </w:lvl>
    <w:lvl w:ilvl="3" w:tplc="8910B388">
      <w:start w:val="1"/>
      <w:numFmt w:val="bullet"/>
      <w:lvlText w:val="•"/>
      <w:lvlJc w:val="left"/>
      <w:pPr>
        <w:ind w:left="1494" w:hanging="360"/>
      </w:pPr>
      <w:rPr>
        <w:rFonts w:hint="default"/>
      </w:rPr>
    </w:lvl>
    <w:lvl w:ilvl="4" w:tplc="F0A488BA">
      <w:start w:val="1"/>
      <w:numFmt w:val="bullet"/>
      <w:lvlText w:val="•"/>
      <w:lvlJc w:val="left"/>
      <w:pPr>
        <w:ind w:left="1723" w:hanging="360"/>
      </w:pPr>
      <w:rPr>
        <w:rFonts w:hint="default"/>
      </w:rPr>
    </w:lvl>
    <w:lvl w:ilvl="5" w:tplc="D4729762">
      <w:start w:val="1"/>
      <w:numFmt w:val="bullet"/>
      <w:lvlText w:val="•"/>
      <w:lvlJc w:val="left"/>
      <w:pPr>
        <w:ind w:left="1951" w:hanging="360"/>
      </w:pPr>
      <w:rPr>
        <w:rFonts w:hint="default"/>
      </w:rPr>
    </w:lvl>
    <w:lvl w:ilvl="6" w:tplc="1654FB00">
      <w:start w:val="1"/>
      <w:numFmt w:val="bullet"/>
      <w:lvlText w:val="•"/>
      <w:lvlJc w:val="left"/>
      <w:pPr>
        <w:ind w:left="2180" w:hanging="360"/>
      </w:pPr>
      <w:rPr>
        <w:rFonts w:hint="default"/>
      </w:rPr>
    </w:lvl>
    <w:lvl w:ilvl="7" w:tplc="BAB0AC40">
      <w:start w:val="1"/>
      <w:numFmt w:val="bullet"/>
      <w:lvlText w:val="•"/>
      <w:lvlJc w:val="left"/>
      <w:pPr>
        <w:ind w:left="2408" w:hanging="360"/>
      </w:pPr>
      <w:rPr>
        <w:rFonts w:hint="default"/>
      </w:rPr>
    </w:lvl>
    <w:lvl w:ilvl="8" w:tplc="C4E07390">
      <w:start w:val="1"/>
      <w:numFmt w:val="bullet"/>
      <w:lvlText w:val="•"/>
      <w:lvlJc w:val="left"/>
      <w:pPr>
        <w:ind w:left="2637" w:hanging="360"/>
      </w:pPr>
      <w:rPr>
        <w:rFonts w:hint="default"/>
      </w:rPr>
    </w:lvl>
  </w:abstractNum>
  <w:abstractNum w:abstractNumId="7" w15:restartNumberingAfterBreak="0">
    <w:nsid w:val="2F87096A"/>
    <w:multiLevelType w:val="hybridMultilevel"/>
    <w:tmpl w:val="9B48AD88"/>
    <w:lvl w:ilvl="0" w:tplc="E126044C">
      <w:start w:val="1"/>
      <w:numFmt w:val="bullet"/>
      <w:lvlText w:val="●"/>
      <w:lvlJc w:val="left"/>
      <w:pPr>
        <w:ind w:left="809" w:hanging="360"/>
      </w:pPr>
      <w:rPr>
        <w:rFonts w:ascii="Liberation Sans" w:eastAsia="Liberation Sans" w:hAnsi="Liberation Sans" w:hint="default"/>
        <w:sz w:val="22"/>
        <w:szCs w:val="22"/>
      </w:rPr>
    </w:lvl>
    <w:lvl w:ilvl="1" w:tplc="2F94BFA0">
      <w:start w:val="1"/>
      <w:numFmt w:val="bullet"/>
      <w:lvlText w:val="•"/>
      <w:lvlJc w:val="left"/>
      <w:pPr>
        <w:ind w:left="1037" w:hanging="360"/>
      </w:pPr>
      <w:rPr>
        <w:rFonts w:hint="default"/>
      </w:rPr>
    </w:lvl>
    <w:lvl w:ilvl="2" w:tplc="CF8CEC3A">
      <w:start w:val="1"/>
      <w:numFmt w:val="bullet"/>
      <w:lvlText w:val="•"/>
      <w:lvlJc w:val="left"/>
      <w:pPr>
        <w:ind w:left="1266" w:hanging="360"/>
      </w:pPr>
      <w:rPr>
        <w:rFonts w:hint="default"/>
      </w:rPr>
    </w:lvl>
    <w:lvl w:ilvl="3" w:tplc="1736DDD0">
      <w:start w:val="1"/>
      <w:numFmt w:val="bullet"/>
      <w:lvlText w:val="•"/>
      <w:lvlJc w:val="left"/>
      <w:pPr>
        <w:ind w:left="1495" w:hanging="360"/>
      </w:pPr>
      <w:rPr>
        <w:rFonts w:hint="default"/>
      </w:rPr>
    </w:lvl>
    <w:lvl w:ilvl="4" w:tplc="112050C4">
      <w:start w:val="1"/>
      <w:numFmt w:val="bullet"/>
      <w:lvlText w:val="•"/>
      <w:lvlJc w:val="left"/>
      <w:pPr>
        <w:ind w:left="1723" w:hanging="360"/>
      </w:pPr>
      <w:rPr>
        <w:rFonts w:hint="default"/>
      </w:rPr>
    </w:lvl>
    <w:lvl w:ilvl="5" w:tplc="F566D856">
      <w:start w:val="1"/>
      <w:numFmt w:val="bullet"/>
      <w:lvlText w:val="•"/>
      <w:lvlJc w:val="left"/>
      <w:pPr>
        <w:ind w:left="1952" w:hanging="360"/>
      </w:pPr>
      <w:rPr>
        <w:rFonts w:hint="default"/>
      </w:rPr>
    </w:lvl>
    <w:lvl w:ilvl="6" w:tplc="D29067CA">
      <w:start w:val="1"/>
      <w:numFmt w:val="bullet"/>
      <w:lvlText w:val="•"/>
      <w:lvlJc w:val="left"/>
      <w:pPr>
        <w:ind w:left="2181" w:hanging="360"/>
      </w:pPr>
      <w:rPr>
        <w:rFonts w:hint="default"/>
      </w:rPr>
    </w:lvl>
    <w:lvl w:ilvl="7" w:tplc="29E46E2A">
      <w:start w:val="1"/>
      <w:numFmt w:val="bullet"/>
      <w:lvlText w:val="•"/>
      <w:lvlJc w:val="left"/>
      <w:pPr>
        <w:ind w:left="2409" w:hanging="360"/>
      </w:pPr>
      <w:rPr>
        <w:rFonts w:hint="default"/>
      </w:rPr>
    </w:lvl>
    <w:lvl w:ilvl="8" w:tplc="ACAE3B42">
      <w:start w:val="1"/>
      <w:numFmt w:val="bullet"/>
      <w:lvlText w:val="•"/>
      <w:lvlJc w:val="left"/>
      <w:pPr>
        <w:ind w:left="2638" w:hanging="360"/>
      </w:pPr>
      <w:rPr>
        <w:rFonts w:hint="default"/>
      </w:rPr>
    </w:lvl>
  </w:abstractNum>
  <w:abstractNum w:abstractNumId="8" w15:restartNumberingAfterBreak="0">
    <w:nsid w:val="34682F84"/>
    <w:multiLevelType w:val="hybridMultilevel"/>
    <w:tmpl w:val="45B0E60C"/>
    <w:lvl w:ilvl="0" w:tplc="0CC09E04">
      <w:start w:val="1"/>
      <w:numFmt w:val="bullet"/>
      <w:lvlText w:val="●"/>
      <w:lvlJc w:val="left"/>
      <w:pPr>
        <w:ind w:left="809" w:hanging="360"/>
      </w:pPr>
      <w:rPr>
        <w:rFonts w:ascii="Liberation Sans" w:eastAsia="Liberation Sans" w:hAnsi="Liberation Sans" w:hint="default"/>
        <w:sz w:val="22"/>
        <w:szCs w:val="22"/>
      </w:rPr>
    </w:lvl>
    <w:lvl w:ilvl="1" w:tplc="861AFA68">
      <w:start w:val="1"/>
      <w:numFmt w:val="bullet"/>
      <w:lvlText w:val="•"/>
      <w:lvlJc w:val="left"/>
      <w:pPr>
        <w:ind w:left="1037" w:hanging="360"/>
      </w:pPr>
      <w:rPr>
        <w:rFonts w:hint="default"/>
      </w:rPr>
    </w:lvl>
    <w:lvl w:ilvl="2" w:tplc="F4560D62">
      <w:start w:val="1"/>
      <w:numFmt w:val="bullet"/>
      <w:lvlText w:val="•"/>
      <w:lvlJc w:val="left"/>
      <w:pPr>
        <w:ind w:left="1266" w:hanging="360"/>
      </w:pPr>
      <w:rPr>
        <w:rFonts w:hint="default"/>
      </w:rPr>
    </w:lvl>
    <w:lvl w:ilvl="3" w:tplc="B77ECB22">
      <w:start w:val="1"/>
      <w:numFmt w:val="bullet"/>
      <w:lvlText w:val="•"/>
      <w:lvlJc w:val="left"/>
      <w:pPr>
        <w:ind w:left="1495" w:hanging="360"/>
      </w:pPr>
      <w:rPr>
        <w:rFonts w:hint="default"/>
      </w:rPr>
    </w:lvl>
    <w:lvl w:ilvl="4" w:tplc="94C85696">
      <w:start w:val="1"/>
      <w:numFmt w:val="bullet"/>
      <w:lvlText w:val="•"/>
      <w:lvlJc w:val="left"/>
      <w:pPr>
        <w:ind w:left="1724" w:hanging="360"/>
      </w:pPr>
      <w:rPr>
        <w:rFonts w:hint="default"/>
      </w:rPr>
    </w:lvl>
    <w:lvl w:ilvl="5" w:tplc="0F4C31D8">
      <w:start w:val="1"/>
      <w:numFmt w:val="bullet"/>
      <w:lvlText w:val="•"/>
      <w:lvlJc w:val="left"/>
      <w:pPr>
        <w:ind w:left="1953" w:hanging="360"/>
      </w:pPr>
      <w:rPr>
        <w:rFonts w:hint="default"/>
      </w:rPr>
    </w:lvl>
    <w:lvl w:ilvl="6" w:tplc="759AFB7C">
      <w:start w:val="1"/>
      <w:numFmt w:val="bullet"/>
      <w:lvlText w:val="•"/>
      <w:lvlJc w:val="left"/>
      <w:pPr>
        <w:ind w:left="2182" w:hanging="360"/>
      </w:pPr>
      <w:rPr>
        <w:rFonts w:hint="default"/>
      </w:rPr>
    </w:lvl>
    <w:lvl w:ilvl="7" w:tplc="5F803726">
      <w:start w:val="1"/>
      <w:numFmt w:val="bullet"/>
      <w:lvlText w:val="•"/>
      <w:lvlJc w:val="left"/>
      <w:pPr>
        <w:ind w:left="2411" w:hanging="360"/>
      </w:pPr>
      <w:rPr>
        <w:rFonts w:hint="default"/>
      </w:rPr>
    </w:lvl>
    <w:lvl w:ilvl="8" w:tplc="083ADDAA">
      <w:start w:val="1"/>
      <w:numFmt w:val="bullet"/>
      <w:lvlText w:val="•"/>
      <w:lvlJc w:val="left"/>
      <w:pPr>
        <w:ind w:left="2640" w:hanging="360"/>
      </w:pPr>
      <w:rPr>
        <w:rFonts w:hint="default"/>
      </w:rPr>
    </w:lvl>
  </w:abstractNum>
  <w:abstractNum w:abstractNumId="9" w15:restartNumberingAfterBreak="0">
    <w:nsid w:val="3D5533E8"/>
    <w:multiLevelType w:val="hybridMultilevel"/>
    <w:tmpl w:val="F6A6F53E"/>
    <w:lvl w:ilvl="0" w:tplc="D54C61AC">
      <w:start w:val="1"/>
      <w:numFmt w:val="bullet"/>
      <w:lvlText w:val="●"/>
      <w:lvlJc w:val="left"/>
      <w:pPr>
        <w:ind w:left="809" w:hanging="360"/>
      </w:pPr>
      <w:rPr>
        <w:rFonts w:ascii="Liberation Sans" w:eastAsia="Liberation Sans" w:hAnsi="Liberation Sans" w:hint="default"/>
        <w:sz w:val="22"/>
        <w:szCs w:val="22"/>
      </w:rPr>
    </w:lvl>
    <w:lvl w:ilvl="1" w:tplc="5748EBFE">
      <w:start w:val="1"/>
      <w:numFmt w:val="bullet"/>
      <w:lvlText w:val="•"/>
      <w:lvlJc w:val="left"/>
      <w:pPr>
        <w:ind w:left="1037" w:hanging="360"/>
      </w:pPr>
      <w:rPr>
        <w:rFonts w:hint="default"/>
      </w:rPr>
    </w:lvl>
    <w:lvl w:ilvl="2" w:tplc="382A0952">
      <w:start w:val="1"/>
      <w:numFmt w:val="bullet"/>
      <w:lvlText w:val="•"/>
      <w:lvlJc w:val="left"/>
      <w:pPr>
        <w:ind w:left="1266" w:hanging="360"/>
      </w:pPr>
      <w:rPr>
        <w:rFonts w:hint="default"/>
      </w:rPr>
    </w:lvl>
    <w:lvl w:ilvl="3" w:tplc="D2EC23CC">
      <w:start w:val="1"/>
      <w:numFmt w:val="bullet"/>
      <w:lvlText w:val="•"/>
      <w:lvlJc w:val="left"/>
      <w:pPr>
        <w:ind w:left="1494" w:hanging="360"/>
      </w:pPr>
      <w:rPr>
        <w:rFonts w:hint="default"/>
      </w:rPr>
    </w:lvl>
    <w:lvl w:ilvl="4" w:tplc="946A30D4">
      <w:start w:val="1"/>
      <w:numFmt w:val="bullet"/>
      <w:lvlText w:val="•"/>
      <w:lvlJc w:val="left"/>
      <w:pPr>
        <w:ind w:left="1723" w:hanging="360"/>
      </w:pPr>
      <w:rPr>
        <w:rFonts w:hint="default"/>
      </w:rPr>
    </w:lvl>
    <w:lvl w:ilvl="5" w:tplc="7DAEFC64">
      <w:start w:val="1"/>
      <w:numFmt w:val="bullet"/>
      <w:lvlText w:val="•"/>
      <w:lvlJc w:val="left"/>
      <w:pPr>
        <w:ind w:left="1951" w:hanging="360"/>
      </w:pPr>
      <w:rPr>
        <w:rFonts w:hint="default"/>
      </w:rPr>
    </w:lvl>
    <w:lvl w:ilvl="6" w:tplc="39ACE780">
      <w:start w:val="1"/>
      <w:numFmt w:val="bullet"/>
      <w:lvlText w:val="•"/>
      <w:lvlJc w:val="left"/>
      <w:pPr>
        <w:ind w:left="2180" w:hanging="360"/>
      </w:pPr>
      <w:rPr>
        <w:rFonts w:hint="default"/>
      </w:rPr>
    </w:lvl>
    <w:lvl w:ilvl="7" w:tplc="AB927F0A">
      <w:start w:val="1"/>
      <w:numFmt w:val="bullet"/>
      <w:lvlText w:val="•"/>
      <w:lvlJc w:val="left"/>
      <w:pPr>
        <w:ind w:left="2408" w:hanging="360"/>
      </w:pPr>
      <w:rPr>
        <w:rFonts w:hint="default"/>
      </w:rPr>
    </w:lvl>
    <w:lvl w:ilvl="8" w:tplc="0D082F5C">
      <w:start w:val="1"/>
      <w:numFmt w:val="bullet"/>
      <w:lvlText w:val="•"/>
      <w:lvlJc w:val="left"/>
      <w:pPr>
        <w:ind w:left="2637" w:hanging="360"/>
      </w:pPr>
      <w:rPr>
        <w:rFonts w:hint="default"/>
      </w:rPr>
    </w:lvl>
  </w:abstractNum>
  <w:abstractNum w:abstractNumId="10" w15:restartNumberingAfterBreak="0">
    <w:nsid w:val="49C7161E"/>
    <w:multiLevelType w:val="hybridMultilevel"/>
    <w:tmpl w:val="65F029A0"/>
    <w:lvl w:ilvl="0" w:tplc="68587880">
      <w:start w:val="1"/>
      <w:numFmt w:val="bullet"/>
      <w:lvlText w:val="●"/>
      <w:lvlJc w:val="left"/>
      <w:pPr>
        <w:ind w:left="809" w:hanging="360"/>
      </w:pPr>
      <w:rPr>
        <w:rFonts w:ascii="Liberation Sans" w:eastAsia="Liberation Sans" w:hAnsi="Liberation Sans" w:hint="default"/>
        <w:sz w:val="22"/>
        <w:szCs w:val="22"/>
      </w:rPr>
    </w:lvl>
    <w:lvl w:ilvl="1" w:tplc="32402546">
      <w:start w:val="1"/>
      <w:numFmt w:val="bullet"/>
      <w:lvlText w:val="•"/>
      <w:lvlJc w:val="left"/>
      <w:pPr>
        <w:ind w:left="1190" w:hanging="360"/>
      </w:pPr>
      <w:rPr>
        <w:rFonts w:hint="default"/>
      </w:rPr>
    </w:lvl>
    <w:lvl w:ilvl="2" w:tplc="4E56AA8E">
      <w:start w:val="1"/>
      <w:numFmt w:val="bullet"/>
      <w:lvlText w:val="•"/>
      <w:lvlJc w:val="left"/>
      <w:pPr>
        <w:ind w:left="1572" w:hanging="360"/>
      </w:pPr>
      <w:rPr>
        <w:rFonts w:hint="default"/>
      </w:rPr>
    </w:lvl>
    <w:lvl w:ilvl="3" w:tplc="BACEE25E">
      <w:start w:val="1"/>
      <w:numFmt w:val="bullet"/>
      <w:lvlText w:val="•"/>
      <w:lvlJc w:val="left"/>
      <w:pPr>
        <w:ind w:left="1953" w:hanging="360"/>
      </w:pPr>
      <w:rPr>
        <w:rFonts w:hint="default"/>
      </w:rPr>
    </w:lvl>
    <w:lvl w:ilvl="4" w:tplc="C1986040">
      <w:start w:val="1"/>
      <w:numFmt w:val="bullet"/>
      <w:lvlText w:val="•"/>
      <w:lvlJc w:val="left"/>
      <w:pPr>
        <w:ind w:left="2335" w:hanging="360"/>
      </w:pPr>
      <w:rPr>
        <w:rFonts w:hint="default"/>
      </w:rPr>
    </w:lvl>
    <w:lvl w:ilvl="5" w:tplc="133C3C6A">
      <w:start w:val="1"/>
      <w:numFmt w:val="bullet"/>
      <w:lvlText w:val="•"/>
      <w:lvlJc w:val="left"/>
      <w:pPr>
        <w:ind w:left="2716" w:hanging="360"/>
      </w:pPr>
      <w:rPr>
        <w:rFonts w:hint="default"/>
      </w:rPr>
    </w:lvl>
    <w:lvl w:ilvl="6" w:tplc="FA0096EA">
      <w:start w:val="1"/>
      <w:numFmt w:val="bullet"/>
      <w:lvlText w:val="•"/>
      <w:lvlJc w:val="left"/>
      <w:pPr>
        <w:ind w:left="3098" w:hanging="360"/>
      </w:pPr>
      <w:rPr>
        <w:rFonts w:hint="default"/>
      </w:rPr>
    </w:lvl>
    <w:lvl w:ilvl="7" w:tplc="382EB27E">
      <w:start w:val="1"/>
      <w:numFmt w:val="bullet"/>
      <w:lvlText w:val="•"/>
      <w:lvlJc w:val="left"/>
      <w:pPr>
        <w:ind w:left="3479" w:hanging="360"/>
      </w:pPr>
      <w:rPr>
        <w:rFonts w:hint="default"/>
      </w:rPr>
    </w:lvl>
    <w:lvl w:ilvl="8" w:tplc="3496C048">
      <w:start w:val="1"/>
      <w:numFmt w:val="bullet"/>
      <w:lvlText w:val="•"/>
      <w:lvlJc w:val="left"/>
      <w:pPr>
        <w:ind w:left="3861" w:hanging="360"/>
      </w:pPr>
      <w:rPr>
        <w:rFonts w:hint="default"/>
      </w:rPr>
    </w:lvl>
  </w:abstractNum>
  <w:abstractNum w:abstractNumId="11" w15:restartNumberingAfterBreak="0">
    <w:nsid w:val="4F646FC1"/>
    <w:multiLevelType w:val="hybridMultilevel"/>
    <w:tmpl w:val="3EACA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475EC2"/>
    <w:multiLevelType w:val="hybridMultilevel"/>
    <w:tmpl w:val="1096C5BC"/>
    <w:lvl w:ilvl="0" w:tplc="44EC9BDC">
      <w:start w:val="1"/>
      <w:numFmt w:val="bullet"/>
      <w:lvlText w:val="●"/>
      <w:lvlJc w:val="left"/>
      <w:pPr>
        <w:ind w:left="809" w:hanging="360"/>
      </w:pPr>
      <w:rPr>
        <w:rFonts w:ascii="Liberation Sans" w:eastAsia="Liberation Sans" w:hAnsi="Liberation Sans" w:hint="default"/>
        <w:sz w:val="22"/>
        <w:szCs w:val="22"/>
      </w:rPr>
    </w:lvl>
    <w:lvl w:ilvl="1" w:tplc="ED240B56">
      <w:start w:val="1"/>
      <w:numFmt w:val="bullet"/>
      <w:lvlText w:val="•"/>
      <w:lvlJc w:val="left"/>
      <w:pPr>
        <w:ind w:left="1194" w:hanging="360"/>
      </w:pPr>
      <w:rPr>
        <w:rFonts w:hint="default"/>
      </w:rPr>
    </w:lvl>
    <w:lvl w:ilvl="2" w:tplc="23586C98">
      <w:start w:val="1"/>
      <w:numFmt w:val="bullet"/>
      <w:lvlText w:val="•"/>
      <w:lvlJc w:val="left"/>
      <w:pPr>
        <w:ind w:left="1580" w:hanging="360"/>
      </w:pPr>
      <w:rPr>
        <w:rFonts w:hint="default"/>
      </w:rPr>
    </w:lvl>
    <w:lvl w:ilvl="3" w:tplc="69126E18">
      <w:start w:val="1"/>
      <w:numFmt w:val="bullet"/>
      <w:lvlText w:val="•"/>
      <w:lvlJc w:val="left"/>
      <w:pPr>
        <w:ind w:left="1966" w:hanging="360"/>
      </w:pPr>
      <w:rPr>
        <w:rFonts w:hint="default"/>
      </w:rPr>
    </w:lvl>
    <w:lvl w:ilvl="4" w:tplc="0A9C4E3C">
      <w:start w:val="1"/>
      <w:numFmt w:val="bullet"/>
      <w:lvlText w:val="•"/>
      <w:lvlJc w:val="left"/>
      <w:pPr>
        <w:ind w:left="2351" w:hanging="360"/>
      </w:pPr>
      <w:rPr>
        <w:rFonts w:hint="default"/>
      </w:rPr>
    </w:lvl>
    <w:lvl w:ilvl="5" w:tplc="A1FA6DF8">
      <w:start w:val="1"/>
      <w:numFmt w:val="bullet"/>
      <w:lvlText w:val="•"/>
      <w:lvlJc w:val="left"/>
      <w:pPr>
        <w:ind w:left="2737" w:hanging="360"/>
      </w:pPr>
      <w:rPr>
        <w:rFonts w:hint="default"/>
      </w:rPr>
    </w:lvl>
    <w:lvl w:ilvl="6" w:tplc="37AE772C">
      <w:start w:val="1"/>
      <w:numFmt w:val="bullet"/>
      <w:lvlText w:val="•"/>
      <w:lvlJc w:val="left"/>
      <w:pPr>
        <w:ind w:left="3123" w:hanging="360"/>
      </w:pPr>
      <w:rPr>
        <w:rFonts w:hint="default"/>
      </w:rPr>
    </w:lvl>
    <w:lvl w:ilvl="7" w:tplc="5298E286">
      <w:start w:val="1"/>
      <w:numFmt w:val="bullet"/>
      <w:lvlText w:val="•"/>
      <w:lvlJc w:val="left"/>
      <w:pPr>
        <w:ind w:left="3508" w:hanging="360"/>
      </w:pPr>
      <w:rPr>
        <w:rFonts w:hint="default"/>
      </w:rPr>
    </w:lvl>
    <w:lvl w:ilvl="8" w:tplc="F3886D44">
      <w:start w:val="1"/>
      <w:numFmt w:val="bullet"/>
      <w:lvlText w:val="•"/>
      <w:lvlJc w:val="left"/>
      <w:pPr>
        <w:ind w:left="3894" w:hanging="360"/>
      </w:pPr>
      <w:rPr>
        <w:rFonts w:hint="default"/>
      </w:rPr>
    </w:lvl>
  </w:abstractNum>
  <w:abstractNum w:abstractNumId="13" w15:restartNumberingAfterBreak="0">
    <w:nsid w:val="5E1B6DE5"/>
    <w:multiLevelType w:val="hybridMultilevel"/>
    <w:tmpl w:val="4CA00FEE"/>
    <w:lvl w:ilvl="0" w:tplc="9B98C0B2">
      <w:start w:val="1"/>
      <w:numFmt w:val="bullet"/>
      <w:lvlText w:val="●"/>
      <w:lvlJc w:val="left"/>
      <w:pPr>
        <w:ind w:left="809" w:hanging="360"/>
      </w:pPr>
      <w:rPr>
        <w:rFonts w:ascii="Liberation Sans" w:eastAsia="Liberation Sans" w:hAnsi="Liberation Sans" w:hint="default"/>
        <w:sz w:val="22"/>
        <w:szCs w:val="22"/>
      </w:rPr>
    </w:lvl>
    <w:lvl w:ilvl="1" w:tplc="EB1C2BB4">
      <w:start w:val="1"/>
      <w:numFmt w:val="bullet"/>
      <w:lvlText w:val="•"/>
      <w:lvlJc w:val="left"/>
      <w:pPr>
        <w:ind w:left="1194" w:hanging="360"/>
      </w:pPr>
      <w:rPr>
        <w:rFonts w:hint="default"/>
      </w:rPr>
    </w:lvl>
    <w:lvl w:ilvl="2" w:tplc="1C206330">
      <w:start w:val="1"/>
      <w:numFmt w:val="bullet"/>
      <w:lvlText w:val="•"/>
      <w:lvlJc w:val="left"/>
      <w:pPr>
        <w:ind w:left="1580" w:hanging="360"/>
      </w:pPr>
      <w:rPr>
        <w:rFonts w:hint="default"/>
      </w:rPr>
    </w:lvl>
    <w:lvl w:ilvl="3" w:tplc="BA3054D8">
      <w:start w:val="1"/>
      <w:numFmt w:val="bullet"/>
      <w:lvlText w:val="•"/>
      <w:lvlJc w:val="left"/>
      <w:pPr>
        <w:ind w:left="1966" w:hanging="360"/>
      </w:pPr>
      <w:rPr>
        <w:rFonts w:hint="default"/>
      </w:rPr>
    </w:lvl>
    <w:lvl w:ilvl="4" w:tplc="4B08FFDE">
      <w:start w:val="1"/>
      <w:numFmt w:val="bullet"/>
      <w:lvlText w:val="•"/>
      <w:lvlJc w:val="left"/>
      <w:pPr>
        <w:ind w:left="2351" w:hanging="360"/>
      </w:pPr>
      <w:rPr>
        <w:rFonts w:hint="default"/>
      </w:rPr>
    </w:lvl>
    <w:lvl w:ilvl="5" w:tplc="B2026EC0">
      <w:start w:val="1"/>
      <w:numFmt w:val="bullet"/>
      <w:lvlText w:val="•"/>
      <w:lvlJc w:val="left"/>
      <w:pPr>
        <w:ind w:left="2737" w:hanging="360"/>
      </w:pPr>
      <w:rPr>
        <w:rFonts w:hint="default"/>
      </w:rPr>
    </w:lvl>
    <w:lvl w:ilvl="6" w:tplc="4B62436A">
      <w:start w:val="1"/>
      <w:numFmt w:val="bullet"/>
      <w:lvlText w:val="•"/>
      <w:lvlJc w:val="left"/>
      <w:pPr>
        <w:ind w:left="3123" w:hanging="360"/>
      </w:pPr>
      <w:rPr>
        <w:rFonts w:hint="default"/>
      </w:rPr>
    </w:lvl>
    <w:lvl w:ilvl="7" w:tplc="8D92C724">
      <w:start w:val="1"/>
      <w:numFmt w:val="bullet"/>
      <w:lvlText w:val="•"/>
      <w:lvlJc w:val="left"/>
      <w:pPr>
        <w:ind w:left="3508" w:hanging="360"/>
      </w:pPr>
      <w:rPr>
        <w:rFonts w:hint="default"/>
      </w:rPr>
    </w:lvl>
    <w:lvl w:ilvl="8" w:tplc="28D4D00C">
      <w:start w:val="1"/>
      <w:numFmt w:val="bullet"/>
      <w:lvlText w:val="•"/>
      <w:lvlJc w:val="left"/>
      <w:pPr>
        <w:ind w:left="3894" w:hanging="360"/>
      </w:pPr>
      <w:rPr>
        <w:rFonts w:hint="default"/>
      </w:rPr>
    </w:lvl>
  </w:abstractNum>
  <w:abstractNum w:abstractNumId="14" w15:restartNumberingAfterBreak="0">
    <w:nsid w:val="5EBE5A94"/>
    <w:multiLevelType w:val="hybridMultilevel"/>
    <w:tmpl w:val="3D6EED86"/>
    <w:lvl w:ilvl="0" w:tplc="BDF60D94">
      <w:start w:val="1"/>
      <w:numFmt w:val="bullet"/>
      <w:lvlText w:val="●"/>
      <w:lvlJc w:val="left"/>
      <w:pPr>
        <w:ind w:left="809" w:hanging="360"/>
      </w:pPr>
      <w:rPr>
        <w:rFonts w:ascii="Liberation Sans" w:eastAsia="Liberation Sans" w:hAnsi="Liberation Sans" w:hint="default"/>
        <w:sz w:val="22"/>
        <w:szCs w:val="22"/>
      </w:rPr>
    </w:lvl>
    <w:lvl w:ilvl="1" w:tplc="300A4448">
      <w:start w:val="1"/>
      <w:numFmt w:val="bullet"/>
      <w:lvlText w:val="•"/>
      <w:lvlJc w:val="left"/>
      <w:pPr>
        <w:ind w:left="1037" w:hanging="360"/>
      </w:pPr>
      <w:rPr>
        <w:rFonts w:hint="default"/>
      </w:rPr>
    </w:lvl>
    <w:lvl w:ilvl="2" w:tplc="D76607E8">
      <w:start w:val="1"/>
      <w:numFmt w:val="bullet"/>
      <w:lvlText w:val="•"/>
      <w:lvlJc w:val="left"/>
      <w:pPr>
        <w:ind w:left="1266" w:hanging="360"/>
      </w:pPr>
      <w:rPr>
        <w:rFonts w:hint="default"/>
      </w:rPr>
    </w:lvl>
    <w:lvl w:ilvl="3" w:tplc="AB206C0C">
      <w:start w:val="1"/>
      <w:numFmt w:val="bullet"/>
      <w:lvlText w:val="•"/>
      <w:lvlJc w:val="left"/>
      <w:pPr>
        <w:ind w:left="1495" w:hanging="360"/>
      </w:pPr>
      <w:rPr>
        <w:rFonts w:hint="default"/>
      </w:rPr>
    </w:lvl>
    <w:lvl w:ilvl="4" w:tplc="95882860">
      <w:start w:val="1"/>
      <w:numFmt w:val="bullet"/>
      <w:lvlText w:val="•"/>
      <w:lvlJc w:val="left"/>
      <w:pPr>
        <w:ind w:left="1724" w:hanging="360"/>
      </w:pPr>
      <w:rPr>
        <w:rFonts w:hint="default"/>
      </w:rPr>
    </w:lvl>
    <w:lvl w:ilvl="5" w:tplc="778CB9B4">
      <w:start w:val="1"/>
      <w:numFmt w:val="bullet"/>
      <w:lvlText w:val="•"/>
      <w:lvlJc w:val="left"/>
      <w:pPr>
        <w:ind w:left="1953" w:hanging="360"/>
      </w:pPr>
      <w:rPr>
        <w:rFonts w:hint="default"/>
      </w:rPr>
    </w:lvl>
    <w:lvl w:ilvl="6" w:tplc="B9A2FA4C">
      <w:start w:val="1"/>
      <w:numFmt w:val="bullet"/>
      <w:lvlText w:val="•"/>
      <w:lvlJc w:val="left"/>
      <w:pPr>
        <w:ind w:left="2182" w:hanging="360"/>
      </w:pPr>
      <w:rPr>
        <w:rFonts w:hint="default"/>
      </w:rPr>
    </w:lvl>
    <w:lvl w:ilvl="7" w:tplc="F8BE1B68">
      <w:start w:val="1"/>
      <w:numFmt w:val="bullet"/>
      <w:lvlText w:val="•"/>
      <w:lvlJc w:val="left"/>
      <w:pPr>
        <w:ind w:left="2411" w:hanging="360"/>
      </w:pPr>
      <w:rPr>
        <w:rFonts w:hint="default"/>
      </w:rPr>
    </w:lvl>
    <w:lvl w:ilvl="8" w:tplc="C50C104A">
      <w:start w:val="1"/>
      <w:numFmt w:val="bullet"/>
      <w:lvlText w:val="•"/>
      <w:lvlJc w:val="left"/>
      <w:pPr>
        <w:ind w:left="2640" w:hanging="360"/>
      </w:pPr>
      <w:rPr>
        <w:rFonts w:hint="default"/>
      </w:rPr>
    </w:lvl>
  </w:abstractNum>
  <w:abstractNum w:abstractNumId="15" w15:restartNumberingAfterBreak="0">
    <w:nsid w:val="687218DD"/>
    <w:multiLevelType w:val="hybridMultilevel"/>
    <w:tmpl w:val="38AA300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C1130A"/>
    <w:multiLevelType w:val="hybridMultilevel"/>
    <w:tmpl w:val="27122402"/>
    <w:lvl w:ilvl="0" w:tplc="CC381C36">
      <w:start w:val="1"/>
      <w:numFmt w:val="bullet"/>
      <w:lvlText w:val="●"/>
      <w:lvlJc w:val="left"/>
      <w:pPr>
        <w:ind w:left="809" w:hanging="360"/>
      </w:pPr>
      <w:rPr>
        <w:rFonts w:ascii="Liberation Sans" w:eastAsia="Liberation Sans" w:hAnsi="Liberation Sans" w:hint="default"/>
        <w:sz w:val="22"/>
        <w:szCs w:val="22"/>
      </w:rPr>
    </w:lvl>
    <w:lvl w:ilvl="1" w:tplc="BC94F658">
      <w:start w:val="1"/>
      <w:numFmt w:val="bullet"/>
      <w:lvlText w:val="•"/>
      <w:lvlJc w:val="left"/>
      <w:pPr>
        <w:ind w:left="1192" w:hanging="360"/>
      </w:pPr>
      <w:rPr>
        <w:rFonts w:hint="default"/>
      </w:rPr>
    </w:lvl>
    <w:lvl w:ilvl="2" w:tplc="473658B2">
      <w:start w:val="1"/>
      <w:numFmt w:val="bullet"/>
      <w:lvlText w:val="•"/>
      <w:lvlJc w:val="left"/>
      <w:pPr>
        <w:ind w:left="1576" w:hanging="360"/>
      </w:pPr>
      <w:rPr>
        <w:rFonts w:hint="default"/>
      </w:rPr>
    </w:lvl>
    <w:lvl w:ilvl="3" w:tplc="306CFC7A">
      <w:start w:val="1"/>
      <w:numFmt w:val="bullet"/>
      <w:lvlText w:val="•"/>
      <w:lvlJc w:val="left"/>
      <w:pPr>
        <w:ind w:left="1960" w:hanging="360"/>
      </w:pPr>
      <w:rPr>
        <w:rFonts w:hint="default"/>
      </w:rPr>
    </w:lvl>
    <w:lvl w:ilvl="4" w:tplc="80EA372C">
      <w:start w:val="1"/>
      <w:numFmt w:val="bullet"/>
      <w:lvlText w:val="•"/>
      <w:lvlJc w:val="left"/>
      <w:pPr>
        <w:ind w:left="2343" w:hanging="360"/>
      </w:pPr>
      <w:rPr>
        <w:rFonts w:hint="default"/>
      </w:rPr>
    </w:lvl>
    <w:lvl w:ilvl="5" w:tplc="DFCAC576">
      <w:start w:val="1"/>
      <w:numFmt w:val="bullet"/>
      <w:lvlText w:val="•"/>
      <w:lvlJc w:val="left"/>
      <w:pPr>
        <w:ind w:left="2727" w:hanging="360"/>
      </w:pPr>
      <w:rPr>
        <w:rFonts w:hint="default"/>
      </w:rPr>
    </w:lvl>
    <w:lvl w:ilvl="6" w:tplc="E144AC80">
      <w:start w:val="1"/>
      <w:numFmt w:val="bullet"/>
      <w:lvlText w:val="•"/>
      <w:lvlJc w:val="left"/>
      <w:pPr>
        <w:ind w:left="3111" w:hanging="360"/>
      </w:pPr>
      <w:rPr>
        <w:rFonts w:hint="default"/>
      </w:rPr>
    </w:lvl>
    <w:lvl w:ilvl="7" w:tplc="513A8AF6">
      <w:start w:val="1"/>
      <w:numFmt w:val="bullet"/>
      <w:lvlText w:val="•"/>
      <w:lvlJc w:val="left"/>
      <w:pPr>
        <w:ind w:left="3494" w:hanging="360"/>
      </w:pPr>
      <w:rPr>
        <w:rFonts w:hint="default"/>
      </w:rPr>
    </w:lvl>
    <w:lvl w:ilvl="8" w:tplc="7CF40A54">
      <w:start w:val="1"/>
      <w:numFmt w:val="bullet"/>
      <w:lvlText w:val="•"/>
      <w:lvlJc w:val="left"/>
      <w:pPr>
        <w:ind w:left="3878" w:hanging="360"/>
      </w:pPr>
      <w:rPr>
        <w:rFonts w:hint="default"/>
      </w:rPr>
    </w:lvl>
  </w:abstractNum>
  <w:abstractNum w:abstractNumId="17" w15:restartNumberingAfterBreak="0">
    <w:nsid w:val="7CAC1ED0"/>
    <w:multiLevelType w:val="hybridMultilevel"/>
    <w:tmpl w:val="7F3E096E"/>
    <w:lvl w:ilvl="0" w:tplc="68587880">
      <w:start w:val="1"/>
      <w:numFmt w:val="bullet"/>
      <w:lvlText w:val="●"/>
      <w:lvlJc w:val="left"/>
      <w:pPr>
        <w:ind w:left="720" w:hanging="360"/>
      </w:pPr>
      <w:rPr>
        <w:rFonts w:ascii="Liberation Sans" w:eastAsia="Liberation Sans" w:hAnsi="Liberation Sans"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7059963">
    <w:abstractNumId w:val="5"/>
  </w:num>
  <w:num w:numId="2" w16cid:durableId="476529165">
    <w:abstractNumId w:val="2"/>
  </w:num>
  <w:num w:numId="3" w16cid:durableId="1161190264">
    <w:abstractNumId w:val="0"/>
  </w:num>
  <w:num w:numId="4" w16cid:durableId="304044847">
    <w:abstractNumId w:val="10"/>
  </w:num>
  <w:num w:numId="5" w16cid:durableId="1308361143">
    <w:abstractNumId w:val="13"/>
  </w:num>
  <w:num w:numId="6" w16cid:durableId="1498493137">
    <w:abstractNumId w:val="16"/>
  </w:num>
  <w:num w:numId="7" w16cid:durableId="341203060">
    <w:abstractNumId w:val="12"/>
  </w:num>
  <w:num w:numId="8" w16cid:durableId="795030911">
    <w:abstractNumId w:val="4"/>
  </w:num>
  <w:num w:numId="9" w16cid:durableId="763693979">
    <w:abstractNumId w:val="6"/>
  </w:num>
  <w:num w:numId="10" w16cid:durableId="1342582947">
    <w:abstractNumId w:val="14"/>
  </w:num>
  <w:num w:numId="11" w16cid:durableId="544952042">
    <w:abstractNumId w:val="3"/>
  </w:num>
  <w:num w:numId="12" w16cid:durableId="1096242534">
    <w:abstractNumId w:val="9"/>
  </w:num>
  <w:num w:numId="13" w16cid:durableId="816459365">
    <w:abstractNumId w:val="8"/>
  </w:num>
  <w:num w:numId="14" w16cid:durableId="149291336">
    <w:abstractNumId w:val="7"/>
  </w:num>
  <w:num w:numId="15" w16cid:durableId="684018063">
    <w:abstractNumId w:val="11"/>
  </w:num>
  <w:num w:numId="16" w16cid:durableId="1239752333">
    <w:abstractNumId w:val="1"/>
  </w:num>
  <w:num w:numId="17" w16cid:durableId="728528973">
    <w:abstractNumId w:val="15"/>
  </w:num>
  <w:num w:numId="18" w16cid:durableId="167329147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093"/>
    <w:rsid w:val="00014ACB"/>
    <w:rsid w:val="000854EF"/>
    <w:rsid w:val="000911EF"/>
    <w:rsid w:val="0009462F"/>
    <w:rsid w:val="000A2289"/>
    <w:rsid w:val="000D415F"/>
    <w:rsid w:val="000F2690"/>
    <w:rsid w:val="001520AC"/>
    <w:rsid w:val="00216FFE"/>
    <w:rsid w:val="00276E27"/>
    <w:rsid w:val="002A0ACB"/>
    <w:rsid w:val="002A1160"/>
    <w:rsid w:val="002C21D8"/>
    <w:rsid w:val="002F3435"/>
    <w:rsid w:val="002F47DA"/>
    <w:rsid w:val="00364D0E"/>
    <w:rsid w:val="003830EB"/>
    <w:rsid w:val="004130A9"/>
    <w:rsid w:val="004672EC"/>
    <w:rsid w:val="004C665D"/>
    <w:rsid w:val="00535FDD"/>
    <w:rsid w:val="00562DFC"/>
    <w:rsid w:val="00570162"/>
    <w:rsid w:val="005709F5"/>
    <w:rsid w:val="005831D1"/>
    <w:rsid w:val="005833AA"/>
    <w:rsid w:val="00591651"/>
    <w:rsid w:val="006429E0"/>
    <w:rsid w:val="00654EB9"/>
    <w:rsid w:val="00691802"/>
    <w:rsid w:val="006A2D3B"/>
    <w:rsid w:val="006E30A2"/>
    <w:rsid w:val="006F4DC1"/>
    <w:rsid w:val="00733E94"/>
    <w:rsid w:val="0074636F"/>
    <w:rsid w:val="00756098"/>
    <w:rsid w:val="00814E02"/>
    <w:rsid w:val="008166B7"/>
    <w:rsid w:val="008946F3"/>
    <w:rsid w:val="008949E8"/>
    <w:rsid w:val="008C18B2"/>
    <w:rsid w:val="008C272E"/>
    <w:rsid w:val="00917DFD"/>
    <w:rsid w:val="009C2E2B"/>
    <w:rsid w:val="00A26E8E"/>
    <w:rsid w:val="00AB0503"/>
    <w:rsid w:val="00AD4BE2"/>
    <w:rsid w:val="00B369FF"/>
    <w:rsid w:val="00B41CBF"/>
    <w:rsid w:val="00BE4EFC"/>
    <w:rsid w:val="00C365AA"/>
    <w:rsid w:val="00C42093"/>
    <w:rsid w:val="00CD11C1"/>
    <w:rsid w:val="00D249EB"/>
    <w:rsid w:val="00E03C0F"/>
    <w:rsid w:val="00E30B26"/>
    <w:rsid w:val="00E5639E"/>
    <w:rsid w:val="00E76DC7"/>
    <w:rsid w:val="00EC3278"/>
    <w:rsid w:val="00F12326"/>
    <w:rsid w:val="00F41D58"/>
    <w:rsid w:val="00F53EC3"/>
    <w:rsid w:val="00F6239E"/>
    <w:rsid w:val="00FE4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47090"/>
  <w15:chartTrackingRefBased/>
  <w15:docId w15:val="{2AE9ACDD-A271-4042-B6B9-0B76C59B0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43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F3435"/>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F3435"/>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435"/>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2F3435"/>
    <w:rPr>
      <w:rFonts w:ascii="Times New Roman" w:eastAsiaTheme="majorEastAsia" w:hAnsi="Times New Roman" w:cstheme="majorBidi"/>
      <w:b/>
      <w:color w:val="2E74B5" w:themeColor="accent1" w:themeShade="BF"/>
      <w:sz w:val="28"/>
      <w:szCs w:val="26"/>
    </w:rPr>
  </w:style>
  <w:style w:type="paragraph" w:styleId="TOCHeading">
    <w:name w:val="TOC Heading"/>
    <w:basedOn w:val="Heading1"/>
    <w:next w:val="Normal"/>
    <w:uiPriority w:val="39"/>
    <w:unhideWhenUsed/>
    <w:qFormat/>
    <w:rsid w:val="00C42093"/>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C42093"/>
    <w:pPr>
      <w:spacing w:after="100"/>
    </w:pPr>
  </w:style>
  <w:style w:type="character" w:styleId="Hyperlink">
    <w:name w:val="Hyperlink"/>
    <w:basedOn w:val="DefaultParagraphFont"/>
    <w:uiPriority w:val="99"/>
    <w:unhideWhenUsed/>
    <w:rsid w:val="00C42093"/>
    <w:rPr>
      <w:color w:val="0563C1" w:themeColor="hyperlink"/>
      <w:u w:val="single"/>
    </w:rPr>
  </w:style>
  <w:style w:type="paragraph" w:styleId="Header">
    <w:name w:val="header"/>
    <w:basedOn w:val="Normal"/>
    <w:link w:val="HeaderChar"/>
    <w:uiPriority w:val="99"/>
    <w:unhideWhenUsed/>
    <w:rsid w:val="00C420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093"/>
    <w:rPr>
      <w:rFonts w:ascii="Times New Roman" w:hAnsi="Times New Roman"/>
      <w:sz w:val="24"/>
    </w:rPr>
  </w:style>
  <w:style w:type="paragraph" w:styleId="Footer">
    <w:name w:val="footer"/>
    <w:basedOn w:val="Normal"/>
    <w:link w:val="FooterChar"/>
    <w:uiPriority w:val="99"/>
    <w:unhideWhenUsed/>
    <w:rsid w:val="00C420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093"/>
    <w:rPr>
      <w:rFonts w:ascii="Times New Roman" w:hAnsi="Times New Roman"/>
      <w:sz w:val="24"/>
    </w:rPr>
  </w:style>
  <w:style w:type="table" w:customStyle="1" w:styleId="TableNormal1">
    <w:name w:val="Table Normal1"/>
    <w:uiPriority w:val="2"/>
    <w:semiHidden/>
    <w:unhideWhenUsed/>
    <w:qFormat/>
    <w:rsid w:val="00917DFD"/>
    <w:pPr>
      <w:widowControl w:val="0"/>
      <w:spacing w:after="0" w:line="240" w:lineRule="auto"/>
    </w:pPr>
    <w:rPr>
      <w:lang w:val="en-US"/>
    </w:rPr>
    <w:tblPr>
      <w:tblInd w:w="0" w:type="dxa"/>
      <w:tblCellMar>
        <w:top w:w="0" w:type="dxa"/>
        <w:left w:w="0" w:type="dxa"/>
        <w:bottom w:w="0" w:type="dxa"/>
        <w:right w:w="0" w:type="dxa"/>
      </w:tblCellMar>
    </w:tblPr>
  </w:style>
  <w:style w:type="paragraph" w:styleId="ListParagraph">
    <w:name w:val="List Paragraph"/>
    <w:basedOn w:val="Normal"/>
    <w:uiPriority w:val="1"/>
    <w:qFormat/>
    <w:rsid w:val="00917DFD"/>
    <w:pPr>
      <w:widowControl w:val="0"/>
      <w:spacing w:after="0" w:line="240" w:lineRule="auto"/>
      <w:jc w:val="left"/>
    </w:pPr>
    <w:rPr>
      <w:rFonts w:asciiTheme="minorHAnsi" w:hAnsiTheme="minorHAnsi"/>
      <w:sz w:val="22"/>
      <w:lang w:val="en-US"/>
    </w:rPr>
  </w:style>
  <w:style w:type="paragraph" w:customStyle="1" w:styleId="TableParagraph">
    <w:name w:val="Table Paragraph"/>
    <w:basedOn w:val="Normal"/>
    <w:uiPriority w:val="1"/>
    <w:qFormat/>
    <w:rsid w:val="00917DFD"/>
    <w:pPr>
      <w:widowControl w:val="0"/>
      <w:spacing w:after="0" w:line="240" w:lineRule="auto"/>
      <w:jc w:val="left"/>
    </w:pPr>
    <w:rPr>
      <w:rFonts w:asciiTheme="minorHAnsi" w:hAnsiTheme="minorHAnsi"/>
      <w:sz w:val="22"/>
      <w:lang w:val="en-US"/>
    </w:rPr>
  </w:style>
  <w:style w:type="paragraph" w:styleId="TOC2">
    <w:name w:val="toc 2"/>
    <w:basedOn w:val="Normal"/>
    <w:next w:val="Normal"/>
    <w:autoRedefine/>
    <w:uiPriority w:val="39"/>
    <w:unhideWhenUsed/>
    <w:rsid w:val="00535FD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about.sainsburys.co.uk/siteservices/searchresults?resultpage=1&amp;domain=all&amp;query=meals&amp;searchphrase=exact&amp;page=25"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sainsburys.co.uk/"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CEAC5C-A3A8-43A0-A956-8CC335AEE2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6406</Words>
  <Characters>36516</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Alexandra Avadani</cp:lastModifiedBy>
  <cp:revision>2</cp:revision>
  <dcterms:created xsi:type="dcterms:W3CDTF">2023-01-09T14:17:00Z</dcterms:created>
  <dcterms:modified xsi:type="dcterms:W3CDTF">2023-01-09T14:17:00Z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2433f87976ecdb86e52862409fcdae34727f363ca1b8dd4d3677745f126f1457</vt:lpwstr>
  </property>
</Properties>
</file>