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950590138"/>
        <w:docPartObj>
          <w:docPartGallery w:val="Cover Pages"/>
          <w:docPartUnique/>
        </w:docPartObj>
      </w:sdtPr>
      <w:sdtEndPr>
        <w:rPr>
          <w:color w:val="auto"/>
        </w:rPr>
      </w:sdtEndPr>
      <w:sdtContent>
        <w:p w14:paraId="6133F046" w14:textId="77777777" w:rsidR="008B14ED" w:rsidRDefault="008B14ED">
          <w:pPr>
            <w:pStyle w:val="Nessunaspaziatura"/>
            <w:spacing w:before="1540" w:after="240"/>
            <w:jc w:val="center"/>
            <w:rPr>
              <w:color w:val="5B9BD5" w:themeColor="accent1"/>
            </w:rPr>
          </w:pPr>
          <w:r>
            <w:rPr>
              <w:noProof/>
              <w:color w:val="5B9BD5" w:themeColor="accent1"/>
            </w:rPr>
            <w:drawing>
              <wp:inline distT="0" distB="0" distL="0" distR="0" wp14:anchorId="35DD9690" wp14:editId="10E5DCB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MS Gothic" w:hAnsi="Times New Roman" w:cs="Times New Roman"/>
              <w:caps/>
              <w:color w:val="5B9BD5"/>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14:paraId="20958985" w14:textId="5CF408B1" w:rsidR="008B14ED" w:rsidRDefault="006C573A">
              <w:pPr>
                <w:pStyle w:val="Nessunaspaziatura"/>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6C573A">
                <w:rPr>
                  <w:rFonts w:ascii="Times New Roman" w:eastAsia="MS Gothic" w:hAnsi="Times New Roman" w:cs="Times New Roman"/>
                  <w:caps/>
                  <w:color w:val="5B9BD5"/>
                  <w:sz w:val="72"/>
                  <w:szCs w:val="72"/>
                </w:rPr>
                <w:t>HAVERSONS LTD</w:t>
              </w:r>
            </w:p>
          </w:sdtContent>
        </w:sdt>
        <w:sdt>
          <w:sdtPr>
            <w:rPr>
              <w:rFonts w:ascii="Times New Roman" w:eastAsia="MS Mincho" w:hAnsi="Times New Roman" w:cs="Times New Roman"/>
              <w:color w:val="5B9BD5"/>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23C96FDC" w14:textId="2D7F78D2" w:rsidR="008B14ED" w:rsidRDefault="006C573A">
              <w:pPr>
                <w:pStyle w:val="Nessunaspaziatura"/>
                <w:jc w:val="center"/>
                <w:rPr>
                  <w:color w:val="5B9BD5" w:themeColor="accent1"/>
                  <w:sz w:val="28"/>
                  <w:szCs w:val="28"/>
                </w:rPr>
              </w:pPr>
              <w:r w:rsidRPr="006C573A">
                <w:rPr>
                  <w:rFonts w:ascii="Times New Roman" w:eastAsia="MS Mincho" w:hAnsi="Times New Roman" w:cs="Times New Roman"/>
                  <w:color w:val="5B9BD5"/>
                  <w:sz w:val="28"/>
                  <w:szCs w:val="28"/>
                </w:rPr>
                <w:t>Financial Management for the Hotel Industry</w:t>
              </w:r>
            </w:p>
          </w:sdtContent>
        </w:sdt>
        <w:p w14:paraId="01D51BC6" w14:textId="77777777" w:rsidR="008B14ED" w:rsidRDefault="008B14ED">
          <w:pPr>
            <w:pStyle w:val="Nessunaspaziatura"/>
            <w:spacing w:before="480"/>
            <w:jc w:val="center"/>
            <w:rPr>
              <w:color w:val="5B9BD5" w:themeColor="accent1"/>
            </w:rPr>
          </w:pPr>
          <w:r>
            <w:rPr>
              <w:noProof/>
              <w:color w:val="5B9BD5" w:themeColor="accent1"/>
            </w:rPr>
            <mc:AlternateContent>
              <mc:Choice Requires="wps">
                <w:drawing>
                  <wp:anchor distT="0" distB="0" distL="114300" distR="114300" simplePos="0" relativeHeight="251658240" behindDoc="0" locked="0" layoutInCell="1" allowOverlap="1" wp14:anchorId="5D51407B" wp14:editId="11238D0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12T00:00:00Z">
                                    <w:dateFormat w:val="MMMM d, yyyy"/>
                                    <w:lid w:val="en-US"/>
                                    <w:storeMappedDataAs w:val="dateTime"/>
                                    <w:calendar w:val="gregorian"/>
                                  </w:date>
                                </w:sdtPr>
                                <w:sdtEndPr/>
                                <w:sdtContent>
                                  <w:p w14:paraId="48E9CFF0" w14:textId="5BA5E290" w:rsidR="008B14ED" w:rsidRDefault="006C573A">
                                    <w:pPr>
                                      <w:pStyle w:val="Nessunaspaziatura"/>
                                      <w:spacing w:after="40"/>
                                      <w:jc w:val="center"/>
                                      <w:rPr>
                                        <w:caps/>
                                        <w:color w:val="5B9BD5" w:themeColor="accent1"/>
                                        <w:sz w:val="28"/>
                                        <w:szCs w:val="28"/>
                                      </w:rPr>
                                    </w:pPr>
                                    <w:r>
                                      <w:rPr>
                                        <w:caps/>
                                        <w:color w:val="5B9BD5" w:themeColor="accent1"/>
                                        <w:sz w:val="28"/>
                                        <w:szCs w:val="28"/>
                                      </w:rPr>
                                      <w:t>December 12, 2019</w:t>
                                    </w:r>
                                  </w:p>
                                </w:sdtContent>
                              </w:sdt>
                              <w:p w14:paraId="4CDB11BD" w14:textId="77777777" w:rsidR="008B14ED" w:rsidRDefault="00B40705">
                                <w:pPr>
                                  <w:pStyle w:val="Nessunaspaziatura"/>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0B445A8D" w14:textId="03244C4D" w:rsidR="008B14ED" w:rsidRDefault="00B40705">
                                <w:pPr>
                                  <w:pStyle w:val="Nessunaspaziatura"/>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C573A">
                                      <w:rPr>
                                        <w:color w:val="5B9BD5" w:themeColor="accent1"/>
                                      </w:rPr>
                                      <w:t>Riccardo Russo 1815101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D51407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12T00:00:00Z">
                              <w:dateFormat w:val="MMMM d, yyyy"/>
                              <w:lid w:val="en-US"/>
                              <w:storeMappedDataAs w:val="dateTime"/>
                              <w:calendar w:val="gregorian"/>
                            </w:date>
                          </w:sdtPr>
                          <w:sdtEndPr/>
                          <w:sdtContent>
                            <w:p w14:paraId="48E9CFF0" w14:textId="5BA5E290" w:rsidR="008B14ED" w:rsidRDefault="006C573A">
                              <w:pPr>
                                <w:pStyle w:val="Nessunaspaziatura"/>
                                <w:spacing w:after="40"/>
                                <w:jc w:val="center"/>
                                <w:rPr>
                                  <w:caps/>
                                  <w:color w:val="5B9BD5" w:themeColor="accent1"/>
                                  <w:sz w:val="28"/>
                                  <w:szCs w:val="28"/>
                                </w:rPr>
                              </w:pPr>
                              <w:r>
                                <w:rPr>
                                  <w:caps/>
                                  <w:color w:val="5B9BD5" w:themeColor="accent1"/>
                                  <w:sz w:val="28"/>
                                  <w:szCs w:val="28"/>
                                </w:rPr>
                                <w:t>December 12, 2019</w:t>
                              </w:r>
                            </w:p>
                          </w:sdtContent>
                        </w:sdt>
                        <w:p w14:paraId="4CDB11BD" w14:textId="77777777" w:rsidR="008B14ED" w:rsidRDefault="00B40705">
                          <w:pPr>
                            <w:pStyle w:val="Nessunaspaziatura"/>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0B445A8D" w14:textId="03244C4D" w:rsidR="008B14ED" w:rsidRDefault="00B40705">
                          <w:pPr>
                            <w:pStyle w:val="Nessunaspaziatura"/>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C573A">
                                <w:rPr>
                                  <w:color w:val="5B9BD5" w:themeColor="accent1"/>
                                </w:rPr>
                                <w:t>Riccardo Russo 1815101</w:t>
                              </w:r>
                            </w:sdtContent>
                          </w:sdt>
                        </w:p>
                      </w:txbxContent>
                    </v:textbox>
                    <w10:wrap anchorx="margin" anchory="page"/>
                  </v:shape>
                </w:pict>
              </mc:Fallback>
            </mc:AlternateContent>
          </w:r>
          <w:r>
            <w:rPr>
              <w:noProof/>
              <w:color w:val="5B9BD5" w:themeColor="accent1"/>
            </w:rPr>
            <w:drawing>
              <wp:inline distT="0" distB="0" distL="0" distR="0" wp14:anchorId="1BE5C698" wp14:editId="59007D8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972E07" w14:textId="77777777" w:rsidR="008B14ED" w:rsidRDefault="008B14ED">
          <w:r>
            <w:br w:type="page"/>
          </w:r>
        </w:p>
      </w:sdtContent>
    </w:sdt>
    <w:p w14:paraId="2DCDBE1A" w14:textId="77777777" w:rsidR="00DD0874" w:rsidRPr="006C573A" w:rsidRDefault="008B14ED" w:rsidP="008B14ED">
      <w:pPr>
        <w:pStyle w:val="Titolo1"/>
        <w:rPr>
          <w:rFonts w:ascii="Arial" w:hAnsi="Arial" w:cs="Arial"/>
          <w:sz w:val="22"/>
          <w:szCs w:val="22"/>
        </w:rPr>
      </w:pPr>
      <w:bookmarkStart w:id="0" w:name="_Toc341883013"/>
      <w:r w:rsidRPr="006C573A">
        <w:rPr>
          <w:rFonts w:ascii="Arial" w:hAnsi="Arial" w:cs="Arial"/>
          <w:sz w:val="22"/>
          <w:szCs w:val="22"/>
        </w:rPr>
        <w:lastRenderedPageBreak/>
        <w:t>Executive Summary</w:t>
      </w:r>
      <w:bookmarkEnd w:id="0"/>
    </w:p>
    <w:p w14:paraId="4902CA14" w14:textId="77777777" w:rsidR="008B14ED" w:rsidRPr="006C573A" w:rsidRDefault="008B14ED">
      <w:pPr>
        <w:rPr>
          <w:rFonts w:ascii="Arial" w:hAnsi="Arial" w:cs="Arial"/>
        </w:rPr>
      </w:pPr>
    </w:p>
    <w:p w14:paraId="64B9D131" w14:textId="03176825" w:rsidR="008B14ED" w:rsidRPr="006C573A" w:rsidRDefault="006C573A">
      <w:pPr>
        <w:rPr>
          <w:rFonts w:ascii="Arial" w:hAnsi="Arial" w:cs="Arial"/>
        </w:rPr>
      </w:pPr>
      <w:r w:rsidRPr="006C573A">
        <w:rPr>
          <w:rFonts w:ascii="Arial" w:hAnsi="Arial" w:cs="Arial"/>
        </w:rPr>
        <w:t xml:space="preserve">Prepared on the hotel chain </w:t>
      </w:r>
      <w:proofErr w:type="spellStart"/>
      <w:r w:rsidRPr="006C573A">
        <w:rPr>
          <w:rFonts w:ascii="Arial" w:hAnsi="Arial" w:cs="Arial"/>
        </w:rPr>
        <w:t>Haversons</w:t>
      </w:r>
      <w:proofErr w:type="spellEnd"/>
      <w:r w:rsidRPr="006C573A">
        <w:rPr>
          <w:rFonts w:ascii="Arial" w:hAnsi="Arial" w:cs="Arial"/>
        </w:rPr>
        <w:t xml:space="preserve"> Ltd located in Europe and the UK, the study showed a detailed evaluation and ways of financial management within the hotel industry businesses. It has created a detailed and month-by-month forecast of cash budget in the context of the organisation </w:t>
      </w:r>
      <w:proofErr w:type="spellStart"/>
      <w:r w:rsidRPr="006C573A">
        <w:rPr>
          <w:rFonts w:ascii="Arial" w:hAnsi="Arial" w:cs="Arial"/>
        </w:rPr>
        <w:t>Haversons</w:t>
      </w:r>
      <w:proofErr w:type="spellEnd"/>
      <w:r w:rsidRPr="006C573A">
        <w:rPr>
          <w:rFonts w:ascii="Arial" w:hAnsi="Arial" w:cs="Arial"/>
        </w:rPr>
        <w:t xml:space="preserve"> Ltd. This has indicated the way in which organisational finances can be managed with the means of using cash budgets. Similarly, the study highlighted the procedure of creating zero-based budgets and the pros that the budgeting technique has over traditional budget methods. Lastly, the findings helped in deriving how zero-based budgeting can be practically implemented within organisational contexts</w:t>
      </w:r>
    </w:p>
    <w:p w14:paraId="479B2B01" w14:textId="77777777" w:rsidR="007B172B" w:rsidRPr="006C573A" w:rsidRDefault="007B172B">
      <w:pPr>
        <w:rPr>
          <w:rFonts w:ascii="Arial" w:hAnsi="Arial" w:cs="Arial"/>
        </w:rPr>
      </w:pPr>
    </w:p>
    <w:p w14:paraId="26CD95EA" w14:textId="77777777" w:rsidR="007B172B" w:rsidRPr="006C573A" w:rsidRDefault="007B172B">
      <w:pPr>
        <w:rPr>
          <w:rFonts w:ascii="Arial" w:hAnsi="Arial" w:cs="Arial"/>
        </w:rPr>
      </w:pPr>
    </w:p>
    <w:p w14:paraId="37FCEF9A" w14:textId="77777777" w:rsidR="007B172B" w:rsidRPr="006C573A" w:rsidRDefault="007B172B">
      <w:pPr>
        <w:rPr>
          <w:rFonts w:ascii="Arial" w:hAnsi="Arial" w:cs="Arial"/>
        </w:rPr>
      </w:pPr>
    </w:p>
    <w:p w14:paraId="7D80A642" w14:textId="77777777" w:rsidR="007B172B" w:rsidRPr="006C573A" w:rsidRDefault="007B172B">
      <w:pPr>
        <w:rPr>
          <w:rFonts w:ascii="Arial" w:hAnsi="Arial" w:cs="Arial"/>
        </w:rPr>
      </w:pPr>
    </w:p>
    <w:p w14:paraId="4B771E79" w14:textId="77777777" w:rsidR="007B172B" w:rsidRPr="006C573A" w:rsidRDefault="007B172B">
      <w:pPr>
        <w:rPr>
          <w:rFonts w:ascii="Arial" w:hAnsi="Arial" w:cs="Arial"/>
        </w:rPr>
      </w:pPr>
    </w:p>
    <w:p w14:paraId="33D8E266" w14:textId="77777777" w:rsidR="007B172B" w:rsidRPr="006C573A" w:rsidRDefault="007B172B">
      <w:pPr>
        <w:rPr>
          <w:rFonts w:ascii="Arial" w:hAnsi="Arial" w:cs="Arial"/>
        </w:rPr>
      </w:pPr>
    </w:p>
    <w:p w14:paraId="22721FC0" w14:textId="77777777" w:rsidR="007B172B" w:rsidRPr="006C573A" w:rsidRDefault="007B172B">
      <w:pPr>
        <w:rPr>
          <w:rFonts w:ascii="Arial" w:hAnsi="Arial" w:cs="Arial"/>
        </w:rPr>
      </w:pPr>
    </w:p>
    <w:p w14:paraId="0F38C12D" w14:textId="77777777" w:rsidR="007B172B" w:rsidRPr="006C573A" w:rsidRDefault="007B172B">
      <w:pPr>
        <w:rPr>
          <w:rFonts w:ascii="Arial" w:hAnsi="Arial" w:cs="Arial"/>
        </w:rPr>
      </w:pPr>
    </w:p>
    <w:p w14:paraId="0F578636" w14:textId="77777777" w:rsidR="007B172B" w:rsidRPr="006C573A" w:rsidRDefault="007B172B">
      <w:pPr>
        <w:rPr>
          <w:rFonts w:ascii="Arial" w:hAnsi="Arial" w:cs="Arial"/>
        </w:rPr>
      </w:pPr>
    </w:p>
    <w:p w14:paraId="2BC47533" w14:textId="77777777" w:rsidR="007B172B" w:rsidRPr="006C573A" w:rsidRDefault="007B172B">
      <w:pPr>
        <w:rPr>
          <w:rFonts w:ascii="Arial" w:hAnsi="Arial" w:cs="Arial"/>
        </w:rPr>
      </w:pPr>
    </w:p>
    <w:p w14:paraId="2AD0E61E" w14:textId="77777777" w:rsidR="007B172B" w:rsidRPr="006C573A" w:rsidRDefault="007B172B">
      <w:pPr>
        <w:rPr>
          <w:rFonts w:ascii="Arial" w:hAnsi="Arial" w:cs="Arial"/>
        </w:rPr>
      </w:pPr>
    </w:p>
    <w:p w14:paraId="2B18D668" w14:textId="77777777" w:rsidR="007B172B" w:rsidRPr="006C573A" w:rsidRDefault="007B172B">
      <w:pPr>
        <w:rPr>
          <w:rFonts w:ascii="Arial" w:hAnsi="Arial" w:cs="Arial"/>
        </w:rPr>
      </w:pPr>
    </w:p>
    <w:p w14:paraId="72E60E86" w14:textId="77777777" w:rsidR="007B172B" w:rsidRPr="006C573A" w:rsidRDefault="007B172B">
      <w:pPr>
        <w:rPr>
          <w:rFonts w:ascii="Arial" w:hAnsi="Arial" w:cs="Arial"/>
        </w:rPr>
      </w:pPr>
    </w:p>
    <w:p w14:paraId="7EC8141A" w14:textId="77777777" w:rsidR="007B172B" w:rsidRPr="006C573A" w:rsidRDefault="007B172B">
      <w:pPr>
        <w:rPr>
          <w:rFonts w:ascii="Arial" w:hAnsi="Arial" w:cs="Arial"/>
        </w:rPr>
      </w:pPr>
    </w:p>
    <w:p w14:paraId="5CB81929" w14:textId="77777777" w:rsidR="007B172B" w:rsidRPr="006C573A" w:rsidRDefault="007B172B">
      <w:pPr>
        <w:rPr>
          <w:rFonts w:ascii="Arial" w:hAnsi="Arial" w:cs="Arial"/>
        </w:rPr>
      </w:pPr>
    </w:p>
    <w:p w14:paraId="1DAA3381" w14:textId="77777777" w:rsidR="007B172B" w:rsidRPr="006C573A" w:rsidRDefault="007B172B">
      <w:pPr>
        <w:rPr>
          <w:rFonts w:ascii="Arial" w:hAnsi="Arial" w:cs="Arial"/>
        </w:rPr>
      </w:pPr>
    </w:p>
    <w:p w14:paraId="2586AE23" w14:textId="77777777" w:rsidR="007B172B" w:rsidRPr="006C573A" w:rsidRDefault="007B172B">
      <w:pPr>
        <w:rPr>
          <w:rFonts w:ascii="Arial" w:hAnsi="Arial" w:cs="Arial"/>
        </w:rPr>
      </w:pPr>
    </w:p>
    <w:p w14:paraId="3AD33920" w14:textId="77777777" w:rsidR="007B172B" w:rsidRPr="006C573A" w:rsidRDefault="007B172B">
      <w:pPr>
        <w:rPr>
          <w:rFonts w:ascii="Arial" w:hAnsi="Arial" w:cs="Arial"/>
        </w:rPr>
      </w:pPr>
    </w:p>
    <w:p w14:paraId="5443543E" w14:textId="77777777" w:rsidR="007B172B" w:rsidRPr="006C573A" w:rsidRDefault="007B172B">
      <w:pPr>
        <w:rPr>
          <w:rFonts w:ascii="Arial" w:hAnsi="Arial" w:cs="Arial"/>
        </w:rPr>
      </w:pPr>
    </w:p>
    <w:p w14:paraId="3603C3A3" w14:textId="77777777" w:rsidR="007B172B" w:rsidRPr="006C573A" w:rsidRDefault="007B172B">
      <w:pPr>
        <w:rPr>
          <w:rFonts w:ascii="Arial" w:hAnsi="Arial" w:cs="Arial"/>
        </w:rPr>
      </w:pPr>
    </w:p>
    <w:p w14:paraId="49751A62" w14:textId="77777777" w:rsidR="007B172B" w:rsidRPr="006C573A" w:rsidRDefault="007B172B">
      <w:pPr>
        <w:rPr>
          <w:rFonts w:ascii="Arial" w:hAnsi="Arial" w:cs="Arial"/>
        </w:rPr>
      </w:pPr>
    </w:p>
    <w:p w14:paraId="2C81F719" w14:textId="77777777" w:rsidR="007B172B" w:rsidRPr="006C573A" w:rsidRDefault="007B172B">
      <w:pPr>
        <w:rPr>
          <w:rFonts w:ascii="Arial" w:hAnsi="Arial" w:cs="Arial"/>
        </w:rPr>
      </w:pPr>
    </w:p>
    <w:p w14:paraId="10F1373A" w14:textId="77777777" w:rsidR="007B172B" w:rsidRPr="006C573A" w:rsidRDefault="007B172B">
      <w:pPr>
        <w:rPr>
          <w:rFonts w:ascii="Arial" w:hAnsi="Arial" w:cs="Arial"/>
        </w:rPr>
      </w:pPr>
    </w:p>
    <w:p w14:paraId="10E067F1" w14:textId="77777777" w:rsidR="007B172B" w:rsidRPr="006C573A" w:rsidRDefault="007B172B">
      <w:pPr>
        <w:rPr>
          <w:rFonts w:ascii="Arial" w:hAnsi="Arial" w:cs="Arial"/>
        </w:rPr>
      </w:pPr>
    </w:p>
    <w:p w14:paraId="0C00410D" w14:textId="77777777" w:rsidR="007B172B" w:rsidRPr="006C573A" w:rsidRDefault="007B172B">
      <w:pPr>
        <w:rPr>
          <w:rFonts w:ascii="Arial" w:hAnsi="Arial" w:cs="Arial"/>
        </w:rPr>
      </w:pPr>
    </w:p>
    <w:p w14:paraId="00CC418E" w14:textId="77777777" w:rsidR="007B172B" w:rsidRPr="006C573A" w:rsidRDefault="007B172B">
      <w:pPr>
        <w:rPr>
          <w:rFonts w:ascii="Arial" w:hAnsi="Arial" w:cs="Arial"/>
        </w:rPr>
      </w:pPr>
    </w:p>
    <w:sdt>
      <w:sdtPr>
        <w:rPr>
          <w:rFonts w:ascii="Arial" w:eastAsiaTheme="minorHAnsi" w:hAnsi="Arial" w:cs="Arial"/>
          <w:color w:val="auto"/>
          <w:sz w:val="22"/>
          <w:szCs w:val="22"/>
          <w:lang w:val="en-GB"/>
        </w:rPr>
        <w:id w:val="669685344"/>
        <w:docPartObj>
          <w:docPartGallery w:val="Table of Contents"/>
          <w:docPartUnique/>
        </w:docPartObj>
      </w:sdtPr>
      <w:sdtEndPr>
        <w:rPr>
          <w:b/>
          <w:bCs/>
          <w:noProof/>
        </w:rPr>
      </w:sdtEndPr>
      <w:sdtContent>
        <w:p w14:paraId="36FB900C" w14:textId="77777777" w:rsidR="008B14ED" w:rsidRPr="006C573A" w:rsidRDefault="008B14ED">
          <w:pPr>
            <w:pStyle w:val="Titolosommario"/>
            <w:rPr>
              <w:rFonts w:ascii="Arial" w:hAnsi="Arial" w:cs="Arial"/>
              <w:sz w:val="22"/>
              <w:szCs w:val="22"/>
            </w:rPr>
          </w:pPr>
          <w:r w:rsidRPr="006C573A">
            <w:rPr>
              <w:rFonts w:ascii="Arial" w:hAnsi="Arial" w:cs="Arial"/>
              <w:sz w:val="22"/>
              <w:szCs w:val="22"/>
            </w:rPr>
            <w:t>Table of Contents</w:t>
          </w:r>
        </w:p>
        <w:p w14:paraId="6BD1DD52" w14:textId="77777777" w:rsidR="007B172B" w:rsidRPr="006C573A" w:rsidRDefault="008B14ED">
          <w:pPr>
            <w:pStyle w:val="Sommario1"/>
            <w:tabs>
              <w:tab w:val="right" w:leader="dot" w:pos="9016"/>
            </w:tabs>
            <w:rPr>
              <w:rFonts w:ascii="Arial" w:eastAsiaTheme="minorEastAsia" w:hAnsi="Arial" w:cs="Arial"/>
              <w:noProof/>
              <w:lang w:val="en-US" w:eastAsia="ja-JP"/>
            </w:rPr>
          </w:pPr>
          <w:r w:rsidRPr="006C573A">
            <w:rPr>
              <w:rFonts w:ascii="Arial" w:hAnsi="Arial" w:cs="Arial"/>
            </w:rPr>
            <w:fldChar w:fldCharType="begin"/>
          </w:r>
          <w:r w:rsidRPr="006C573A">
            <w:rPr>
              <w:rFonts w:ascii="Arial" w:hAnsi="Arial" w:cs="Arial"/>
            </w:rPr>
            <w:instrText xml:space="preserve"> TOC \o "1-3" \h \z \u </w:instrText>
          </w:r>
          <w:r w:rsidRPr="006C573A">
            <w:rPr>
              <w:rFonts w:ascii="Arial" w:hAnsi="Arial" w:cs="Arial"/>
            </w:rPr>
            <w:fldChar w:fldCharType="separate"/>
          </w:r>
          <w:r w:rsidR="007B172B" w:rsidRPr="006C573A">
            <w:rPr>
              <w:rFonts w:ascii="Arial" w:hAnsi="Arial" w:cs="Arial"/>
              <w:noProof/>
            </w:rPr>
            <w:t>Executive Summary</w:t>
          </w:r>
          <w:r w:rsidR="007B172B" w:rsidRPr="006C573A">
            <w:rPr>
              <w:rFonts w:ascii="Arial" w:hAnsi="Arial" w:cs="Arial"/>
              <w:noProof/>
            </w:rPr>
            <w:tab/>
          </w:r>
          <w:r w:rsidR="007B172B" w:rsidRPr="006C573A">
            <w:rPr>
              <w:rFonts w:ascii="Arial" w:hAnsi="Arial" w:cs="Arial"/>
              <w:noProof/>
            </w:rPr>
            <w:fldChar w:fldCharType="begin"/>
          </w:r>
          <w:r w:rsidR="007B172B" w:rsidRPr="006C573A">
            <w:rPr>
              <w:rFonts w:ascii="Arial" w:hAnsi="Arial" w:cs="Arial"/>
              <w:noProof/>
            </w:rPr>
            <w:instrText xml:space="preserve"> PAGEREF _Toc341883013 \h </w:instrText>
          </w:r>
          <w:r w:rsidR="007B172B" w:rsidRPr="006C573A">
            <w:rPr>
              <w:rFonts w:ascii="Arial" w:hAnsi="Arial" w:cs="Arial"/>
              <w:noProof/>
            </w:rPr>
          </w:r>
          <w:r w:rsidR="007B172B" w:rsidRPr="006C573A">
            <w:rPr>
              <w:rFonts w:ascii="Arial" w:hAnsi="Arial" w:cs="Arial"/>
              <w:noProof/>
            </w:rPr>
            <w:fldChar w:fldCharType="separate"/>
          </w:r>
          <w:r w:rsidR="007B172B" w:rsidRPr="006C573A">
            <w:rPr>
              <w:rFonts w:ascii="Arial" w:hAnsi="Arial" w:cs="Arial"/>
              <w:noProof/>
            </w:rPr>
            <w:t>1</w:t>
          </w:r>
          <w:r w:rsidR="007B172B" w:rsidRPr="006C573A">
            <w:rPr>
              <w:rFonts w:ascii="Arial" w:hAnsi="Arial" w:cs="Arial"/>
              <w:noProof/>
            </w:rPr>
            <w:fldChar w:fldCharType="end"/>
          </w:r>
        </w:p>
        <w:p w14:paraId="6D248A99" w14:textId="77777777" w:rsidR="007B172B" w:rsidRPr="006C573A" w:rsidRDefault="007B172B">
          <w:pPr>
            <w:pStyle w:val="Sommario1"/>
            <w:tabs>
              <w:tab w:val="left" w:pos="407"/>
              <w:tab w:val="right" w:leader="dot" w:pos="9016"/>
            </w:tabs>
            <w:rPr>
              <w:rFonts w:ascii="Arial" w:eastAsiaTheme="minorEastAsia" w:hAnsi="Arial" w:cs="Arial"/>
              <w:noProof/>
              <w:lang w:val="en-US" w:eastAsia="ja-JP"/>
            </w:rPr>
          </w:pPr>
          <w:r w:rsidRPr="006C573A">
            <w:rPr>
              <w:rFonts w:ascii="Arial" w:hAnsi="Arial" w:cs="Arial"/>
              <w:noProof/>
            </w:rPr>
            <w:t>1.</w:t>
          </w:r>
          <w:r w:rsidRPr="006C573A">
            <w:rPr>
              <w:rFonts w:ascii="Arial" w:eastAsiaTheme="minorEastAsia" w:hAnsi="Arial" w:cs="Arial"/>
              <w:noProof/>
              <w:lang w:val="en-US" w:eastAsia="ja-JP"/>
            </w:rPr>
            <w:tab/>
          </w:r>
          <w:r w:rsidRPr="006C573A">
            <w:rPr>
              <w:rFonts w:ascii="Arial" w:hAnsi="Arial" w:cs="Arial"/>
              <w:noProof/>
            </w:rPr>
            <w:t>Introduction</w:t>
          </w:r>
          <w:r w:rsidRPr="006C573A">
            <w:rPr>
              <w:rFonts w:ascii="Arial" w:hAnsi="Arial" w:cs="Arial"/>
              <w:noProof/>
            </w:rPr>
            <w:tab/>
          </w:r>
          <w:r w:rsidRPr="006C573A">
            <w:rPr>
              <w:rFonts w:ascii="Arial" w:hAnsi="Arial" w:cs="Arial"/>
              <w:noProof/>
            </w:rPr>
            <w:fldChar w:fldCharType="begin"/>
          </w:r>
          <w:r w:rsidRPr="006C573A">
            <w:rPr>
              <w:rFonts w:ascii="Arial" w:hAnsi="Arial" w:cs="Arial"/>
              <w:noProof/>
            </w:rPr>
            <w:instrText xml:space="preserve"> PAGEREF _Toc341883014 \h </w:instrText>
          </w:r>
          <w:r w:rsidRPr="006C573A">
            <w:rPr>
              <w:rFonts w:ascii="Arial" w:hAnsi="Arial" w:cs="Arial"/>
              <w:noProof/>
            </w:rPr>
          </w:r>
          <w:r w:rsidRPr="006C573A">
            <w:rPr>
              <w:rFonts w:ascii="Arial" w:hAnsi="Arial" w:cs="Arial"/>
              <w:noProof/>
            </w:rPr>
            <w:fldChar w:fldCharType="separate"/>
          </w:r>
          <w:r w:rsidRPr="006C573A">
            <w:rPr>
              <w:rFonts w:ascii="Arial" w:hAnsi="Arial" w:cs="Arial"/>
              <w:noProof/>
            </w:rPr>
            <w:t>3</w:t>
          </w:r>
          <w:r w:rsidRPr="006C573A">
            <w:rPr>
              <w:rFonts w:ascii="Arial" w:hAnsi="Arial" w:cs="Arial"/>
              <w:noProof/>
            </w:rPr>
            <w:fldChar w:fldCharType="end"/>
          </w:r>
        </w:p>
        <w:p w14:paraId="2DE5FA82" w14:textId="77777777" w:rsidR="007B172B" w:rsidRPr="006C573A" w:rsidRDefault="007B172B">
          <w:pPr>
            <w:pStyle w:val="Sommario1"/>
            <w:tabs>
              <w:tab w:val="left" w:pos="407"/>
              <w:tab w:val="right" w:leader="dot" w:pos="9016"/>
            </w:tabs>
            <w:rPr>
              <w:rFonts w:ascii="Arial" w:eastAsiaTheme="minorEastAsia" w:hAnsi="Arial" w:cs="Arial"/>
              <w:noProof/>
              <w:lang w:val="en-US" w:eastAsia="ja-JP"/>
            </w:rPr>
          </w:pPr>
          <w:r w:rsidRPr="006C573A">
            <w:rPr>
              <w:rFonts w:ascii="Arial" w:hAnsi="Arial" w:cs="Arial"/>
              <w:noProof/>
            </w:rPr>
            <w:t>2.</w:t>
          </w:r>
          <w:r w:rsidRPr="006C573A">
            <w:rPr>
              <w:rFonts w:ascii="Arial" w:eastAsiaTheme="minorEastAsia" w:hAnsi="Arial" w:cs="Arial"/>
              <w:noProof/>
              <w:lang w:val="en-US" w:eastAsia="ja-JP"/>
            </w:rPr>
            <w:tab/>
          </w:r>
          <w:r w:rsidRPr="006C573A">
            <w:rPr>
              <w:rFonts w:ascii="Arial" w:hAnsi="Arial" w:cs="Arial"/>
              <w:noProof/>
            </w:rPr>
            <w:t>Zero Based Budgeting</w:t>
          </w:r>
          <w:r w:rsidRPr="006C573A">
            <w:rPr>
              <w:rFonts w:ascii="Arial" w:hAnsi="Arial" w:cs="Arial"/>
              <w:noProof/>
            </w:rPr>
            <w:tab/>
          </w:r>
          <w:r w:rsidRPr="006C573A">
            <w:rPr>
              <w:rFonts w:ascii="Arial" w:hAnsi="Arial" w:cs="Arial"/>
              <w:noProof/>
            </w:rPr>
            <w:fldChar w:fldCharType="begin"/>
          </w:r>
          <w:r w:rsidRPr="006C573A">
            <w:rPr>
              <w:rFonts w:ascii="Arial" w:hAnsi="Arial" w:cs="Arial"/>
              <w:noProof/>
            </w:rPr>
            <w:instrText xml:space="preserve"> PAGEREF _Toc341883015 \h </w:instrText>
          </w:r>
          <w:r w:rsidRPr="006C573A">
            <w:rPr>
              <w:rFonts w:ascii="Arial" w:hAnsi="Arial" w:cs="Arial"/>
              <w:noProof/>
            </w:rPr>
          </w:r>
          <w:r w:rsidRPr="006C573A">
            <w:rPr>
              <w:rFonts w:ascii="Arial" w:hAnsi="Arial" w:cs="Arial"/>
              <w:noProof/>
            </w:rPr>
            <w:fldChar w:fldCharType="separate"/>
          </w:r>
          <w:r w:rsidRPr="006C573A">
            <w:rPr>
              <w:rFonts w:ascii="Arial" w:hAnsi="Arial" w:cs="Arial"/>
              <w:noProof/>
            </w:rPr>
            <w:t>4</w:t>
          </w:r>
          <w:r w:rsidRPr="006C573A">
            <w:rPr>
              <w:rFonts w:ascii="Arial" w:hAnsi="Arial" w:cs="Arial"/>
              <w:noProof/>
            </w:rPr>
            <w:fldChar w:fldCharType="end"/>
          </w:r>
        </w:p>
        <w:p w14:paraId="6AC8087E" w14:textId="77777777" w:rsidR="007B172B" w:rsidRPr="006C573A" w:rsidRDefault="007B172B">
          <w:pPr>
            <w:pStyle w:val="Sommario2"/>
            <w:tabs>
              <w:tab w:val="right" w:leader="dot" w:pos="9016"/>
            </w:tabs>
            <w:rPr>
              <w:rFonts w:ascii="Arial" w:eastAsiaTheme="minorEastAsia" w:hAnsi="Arial" w:cs="Arial"/>
              <w:noProof/>
              <w:lang w:val="en-US" w:eastAsia="ja-JP"/>
            </w:rPr>
          </w:pPr>
          <w:r w:rsidRPr="006C573A">
            <w:rPr>
              <w:rFonts w:ascii="Arial" w:hAnsi="Arial" w:cs="Arial"/>
              <w:noProof/>
            </w:rPr>
            <w:t xml:space="preserve">2.1 </w:t>
          </w:r>
          <w:r w:rsidRPr="006C573A">
            <w:rPr>
              <w:rFonts w:ascii="Arial" w:eastAsia="Calibri" w:hAnsi="Arial" w:cs="Arial"/>
              <w:noProof/>
            </w:rPr>
            <w:t>Zero-based budgeting</w:t>
          </w:r>
          <w:r w:rsidRPr="006C573A">
            <w:rPr>
              <w:rFonts w:ascii="Arial" w:hAnsi="Arial" w:cs="Arial"/>
              <w:noProof/>
            </w:rPr>
            <w:tab/>
          </w:r>
          <w:r w:rsidRPr="006C573A">
            <w:rPr>
              <w:rFonts w:ascii="Arial" w:hAnsi="Arial" w:cs="Arial"/>
              <w:noProof/>
            </w:rPr>
            <w:fldChar w:fldCharType="begin"/>
          </w:r>
          <w:r w:rsidRPr="006C573A">
            <w:rPr>
              <w:rFonts w:ascii="Arial" w:hAnsi="Arial" w:cs="Arial"/>
              <w:noProof/>
            </w:rPr>
            <w:instrText xml:space="preserve"> PAGEREF _Toc341883016 \h </w:instrText>
          </w:r>
          <w:r w:rsidRPr="006C573A">
            <w:rPr>
              <w:rFonts w:ascii="Arial" w:hAnsi="Arial" w:cs="Arial"/>
              <w:noProof/>
            </w:rPr>
          </w:r>
          <w:r w:rsidRPr="006C573A">
            <w:rPr>
              <w:rFonts w:ascii="Arial" w:hAnsi="Arial" w:cs="Arial"/>
              <w:noProof/>
            </w:rPr>
            <w:fldChar w:fldCharType="separate"/>
          </w:r>
          <w:r w:rsidRPr="006C573A">
            <w:rPr>
              <w:rFonts w:ascii="Arial" w:hAnsi="Arial" w:cs="Arial"/>
              <w:noProof/>
            </w:rPr>
            <w:t>4</w:t>
          </w:r>
          <w:r w:rsidRPr="006C573A">
            <w:rPr>
              <w:rFonts w:ascii="Arial" w:hAnsi="Arial" w:cs="Arial"/>
              <w:noProof/>
            </w:rPr>
            <w:fldChar w:fldCharType="end"/>
          </w:r>
        </w:p>
        <w:p w14:paraId="16FABD9E" w14:textId="4C9403E7" w:rsidR="007B172B" w:rsidRPr="006C573A" w:rsidRDefault="007B172B">
          <w:pPr>
            <w:pStyle w:val="Sommario2"/>
            <w:tabs>
              <w:tab w:val="right" w:leader="dot" w:pos="9016"/>
            </w:tabs>
            <w:rPr>
              <w:rFonts w:ascii="Arial" w:eastAsiaTheme="minorEastAsia" w:hAnsi="Arial" w:cs="Arial"/>
              <w:noProof/>
              <w:lang w:val="en-US" w:eastAsia="ja-JP"/>
            </w:rPr>
          </w:pPr>
          <w:r w:rsidRPr="006C573A">
            <w:rPr>
              <w:rFonts w:ascii="Arial" w:hAnsi="Arial" w:cs="Arial"/>
              <w:noProof/>
            </w:rPr>
            <w:t xml:space="preserve">2.2 </w:t>
          </w:r>
          <w:r w:rsidRPr="006C573A">
            <w:rPr>
              <w:rFonts w:ascii="Arial" w:eastAsia="Calibri" w:hAnsi="Arial" w:cs="Arial"/>
              <w:noProof/>
            </w:rPr>
            <w:t>Advantages of Zero-based budgeting over Traditional Based</w:t>
          </w:r>
          <w:r w:rsidRPr="006C573A">
            <w:rPr>
              <w:rFonts w:ascii="Arial" w:hAnsi="Arial" w:cs="Arial"/>
              <w:noProof/>
            </w:rPr>
            <w:tab/>
          </w:r>
          <w:r w:rsidR="00FA6AC9">
            <w:rPr>
              <w:rFonts w:ascii="Arial" w:hAnsi="Arial" w:cs="Arial"/>
              <w:noProof/>
            </w:rPr>
            <w:t>5</w:t>
          </w:r>
        </w:p>
        <w:p w14:paraId="2C4902FB" w14:textId="7949D220" w:rsidR="007B172B" w:rsidRPr="006C573A" w:rsidRDefault="007B172B">
          <w:pPr>
            <w:pStyle w:val="Sommario2"/>
            <w:tabs>
              <w:tab w:val="right" w:leader="dot" w:pos="9016"/>
            </w:tabs>
            <w:rPr>
              <w:rFonts w:ascii="Arial" w:eastAsiaTheme="minorEastAsia" w:hAnsi="Arial" w:cs="Arial"/>
              <w:noProof/>
              <w:lang w:val="en-US" w:eastAsia="ja-JP"/>
            </w:rPr>
          </w:pPr>
          <w:r w:rsidRPr="006C573A">
            <w:rPr>
              <w:rFonts w:ascii="Arial" w:hAnsi="Arial" w:cs="Arial"/>
              <w:noProof/>
            </w:rPr>
            <w:t xml:space="preserve">2.3 </w:t>
          </w:r>
          <w:r w:rsidRPr="006C573A">
            <w:rPr>
              <w:rFonts w:ascii="Arial" w:eastAsia="Calibri" w:hAnsi="Arial" w:cs="Arial"/>
              <w:noProof/>
            </w:rPr>
            <w:t>How the Organisation Might introduce Zero-based Budgeting</w:t>
          </w:r>
          <w:r w:rsidRPr="006C573A">
            <w:rPr>
              <w:rFonts w:ascii="Arial" w:hAnsi="Arial" w:cs="Arial"/>
              <w:noProof/>
            </w:rPr>
            <w:tab/>
          </w:r>
          <w:r w:rsidR="00FA6AC9">
            <w:rPr>
              <w:rFonts w:ascii="Arial" w:hAnsi="Arial" w:cs="Arial"/>
              <w:noProof/>
            </w:rPr>
            <w:t>6/7</w:t>
          </w:r>
        </w:p>
        <w:p w14:paraId="080433F3" w14:textId="7A0DC27E" w:rsidR="007B172B" w:rsidRPr="006C573A" w:rsidRDefault="007B172B">
          <w:pPr>
            <w:pStyle w:val="Sommario1"/>
            <w:tabs>
              <w:tab w:val="left" w:pos="407"/>
              <w:tab w:val="right" w:leader="dot" w:pos="9016"/>
            </w:tabs>
            <w:rPr>
              <w:rFonts w:ascii="Arial" w:eastAsiaTheme="minorEastAsia" w:hAnsi="Arial" w:cs="Arial"/>
              <w:noProof/>
              <w:lang w:val="en-US" w:eastAsia="ja-JP"/>
            </w:rPr>
          </w:pPr>
          <w:r w:rsidRPr="006C573A">
            <w:rPr>
              <w:rFonts w:ascii="Arial" w:hAnsi="Arial" w:cs="Arial"/>
              <w:noProof/>
            </w:rPr>
            <w:t>3.</w:t>
          </w:r>
          <w:r w:rsidRPr="006C573A">
            <w:rPr>
              <w:rFonts w:ascii="Arial" w:eastAsiaTheme="minorEastAsia" w:hAnsi="Arial" w:cs="Arial"/>
              <w:noProof/>
              <w:lang w:val="en-US" w:eastAsia="ja-JP"/>
            </w:rPr>
            <w:tab/>
          </w:r>
          <w:r w:rsidRPr="006C573A">
            <w:rPr>
              <w:rFonts w:ascii="Arial" w:hAnsi="Arial" w:cs="Arial"/>
              <w:noProof/>
            </w:rPr>
            <w:t>Conclusion</w:t>
          </w:r>
          <w:r w:rsidRPr="006C573A">
            <w:rPr>
              <w:rFonts w:ascii="Arial" w:hAnsi="Arial" w:cs="Arial"/>
              <w:noProof/>
            </w:rPr>
            <w:tab/>
          </w:r>
          <w:r w:rsidR="00FA6AC9">
            <w:rPr>
              <w:rFonts w:ascii="Arial" w:hAnsi="Arial" w:cs="Arial"/>
              <w:noProof/>
            </w:rPr>
            <w:t>8</w:t>
          </w:r>
        </w:p>
        <w:p w14:paraId="24499FCF" w14:textId="699695C6" w:rsidR="007B172B" w:rsidRPr="006C573A" w:rsidRDefault="007B172B">
          <w:pPr>
            <w:pStyle w:val="Sommario1"/>
            <w:tabs>
              <w:tab w:val="left" w:pos="407"/>
              <w:tab w:val="right" w:leader="dot" w:pos="9016"/>
            </w:tabs>
            <w:rPr>
              <w:rFonts w:ascii="Arial" w:eastAsiaTheme="minorEastAsia" w:hAnsi="Arial" w:cs="Arial"/>
              <w:noProof/>
              <w:lang w:val="en-US" w:eastAsia="ja-JP"/>
            </w:rPr>
          </w:pPr>
          <w:r w:rsidRPr="006C573A">
            <w:rPr>
              <w:rFonts w:ascii="Arial" w:hAnsi="Arial" w:cs="Arial"/>
              <w:noProof/>
            </w:rPr>
            <w:t>4.</w:t>
          </w:r>
          <w:r w:rsidRPr="006C573A">
            <w:rPr>
              <w:rFonts w:ascii="Arial" w:eastAsiaTheme="minorEastAsia" w:hAnsi="Arial" w:cs="Arial"/>
              <w:noProof/>
              <w:lang w:val="en-US" w:eastAsia="ja-JP"/>
            </w:rPr>
            <w:tab/>
          </w:r>
          <w:r w:rsidRPr="006C573A">
            <w:rPr>
              <w:rFonts w:ascii="Arial" w:hAnsi="Arial" w:cs="Arial"/>
              <w:noProof/>
            </w:rPr>
            <w:t>Reference List</w:t>
          </w:r>
          <w:r w:rsidRPr="006C573A">
            <w:rPr>
              <w:rFonts w:ascii="Arial" w:hAnsi="Arial" w:cs="Arial"/>
              <w:noProof/>
            </w:rPr>
            <w:tab/>
          </w:r>
          <w:r w:rsidR="00FA6AC9">
            <w:rPr>
              <w:rFonts w:ascii="Arial" w:hAnsi="Arial" w:cs="Arial"/>
              <w:noProof/>
            </w:rPr>
            <w:t>9</w:t>
          </w:r>
        </w:p>
        <w:p w14:paraId="37849A52" w14:textId="77777777" w:rsidR="008B14ED" w:rsidRPr="006C573A" w:rsidRDefault="008B14ED">
          <w:pPr>
            <w:rPr>
              <w:rFonts w:ascii="Arial" w:hAnsi="Arial" w:cs="Arial"/>
            </w:rPr>
          </w:pPr>
          <w:r w:rsidRPr="006C573A">
            <w:rPr>
              <w:rFonts w:ascii="Arial" w:hAnsi="Arial" w:cs="Arial"/>
              <w:b/>
              <w:bCs/>
              <w:noProof/>
            </w:rPr>
            <w:fldChar w:fldCharType="end"/>
          </w:r>
        </w:p>
      </w:sdtContent>
    </w:sdt>
    <w:p w14:paraId="7521189F" w14:textId="77777777" w:rsidR="008B14ED" w:rsidRPr="006C573A" w:rsidRDefault="008B14ED">
      <w:pPr>
        <w:rPr>
          <w:rFonts w:ascii="Arial" w:hAnsi="Arial" w:cs="Arial"/>
        </w:rPr>
      </w:pPr>
      <w:r w:rsidRPr="006C573A">
        <w:rPr>
          <w:rFonts w:ascii="Arial" w:hAnsi="Arial" w:cs="Arial"/>
        </w:rPr>
        <w:br w:type="page"/>
      </w:r>
    </w:p>
    <w:p w14:paraId="11BA8DFE" w14:textId="77777777" w:rsidR="008B14ED" w:rsidRPr="006C573A" w:rsidRDefault="008B14ED" w:rsidP="008B14ED">
      <w:pPr>
        <w:pStyle w:val="Titolo1"/>
        <w:numPr>
          <w:ilvl w:val="0"/>
          <w:numId w:val="1"/>
        </w:numPr>
        <w:rPr>
          <w:rFonts w:ascii="Arial" w:hAnsi="Arial" w:cs="Arial"/>
          <w:sz w:val="22"/>
          <w:szCs w:val="22"/>
        </w:rPr>
      </w:pPr>
      <w:bookmarkStart w:id="1" w:name="_Toc341883014"/>
      <w:r w:rsidRPr="006C573A">
        <w:rPr>
          <w:rFonts w:ascii="Arial" w:hAnsi="Arial" w:cs="Arial"/>
          <w:sz w:val="22"/>
          <w:szCs w:val="22"/>
        </w:rPr>
        <w:lastRenderedPageBreak/>
        <w:t>Introduction</w:t>
      </w:r>
      <w:bookmarkEnd w:id="1"/>
    </w:p>
    <w:p w14:paraId="1310D045" w14:textId="77777777" w:rsidR="006C573A" w:rsidRPr="006C573A" w:rsidRDefault="006C573A" w:rsidP="006C573A">
      <w:pPr>
        <w:ind w:left="360"/>
        <w:rPr>
          <w:rFonts w:ascii="Arial" w:hAnsi="Arial" w:cs="Arial"/>
        </w:rPr>
      </w:pPr>
      <w:r w:rsidRPr="006C573A">
        <w:rPr>
          <w:rFonts w:ascii="Arial" w:hAnsi="Arial" w:cs="Arial"/>
        </w:rPr>
        <w:t>Financial management is an important aspect in every business organisation irrespective of whichever industry the organisation is operating (</w:t>
      </w:r>
      <w:proofErr w:type="spellStart"/>
      <w:r w:rsidRPr="006C573A">
        <w:rPr>
          <w:rFonts w:ascii="Arial" w:hAnsi="Arial" w:cs="Arial"/>
        </w:rPr>
        <w:t>Finkler</w:t>
      </w:r>
      <w:proofErr w:type="spellEnd"/>
      <w:r w:rsidRPr="006C573A">
        <w:rPr>
          <w:rFonts w:ascii="Arial" w:hAnsi="Arial" w:cs="Arial"/>
        </w:rPr>
        <w:t xml:space="preserve"> </w:t>
      </w:r>
      <w:r w:rsidRPr="006C573A">
        <w:rPr>
          <w:rFonts w:ascii="Arial" w:hAnsi="Arial" w:cs="Arial"/>
          <w:i/>
        </w:rPr>
        <w:t>et al</w:t>
      </w:r>
      <w:r w:rsidRPr="006C573A">
        <w:rPr>
          <w:rFonts w:ascii="Arial" w:hAnsi="Arial" w:cs="Arial"/>
        </w:rPr>
        <w:t xml:space="preserve">., 2018). The hotel industry, being one of the rapidly developing and growing industries across the globe, is also in increasing requirement of enhancing financial management. Budgets are one of the most effectual financial management tools (Barr and McClellan, 2018). The organisation </w:t>
      </w:r>
      <w:proofErr w:type="spellStart"/>
      <w:r w:rsidRPr="006C573A">
        <w:rPr>
          <w:rFonts w:ascii="Arial" w:hAnsi="Arial" w:cs="Arial"/>
        </w:rPr>
        <w:t>Haversons</w:t>
      </w:r>
      <w:proofErr w:type="spellEnd"/>
      <w:r w:rsidRPr="006C573A">
        <w:rPr>
          <w:rFonts w:ascii="Arial" w:hAnsi="Arial" w:cs="Arial"/>
        </w:rPr>
        <w:t xml:space="preserve"> Ltd is the manager and owner of </w:t>
      </w:r>
      <w:proofErr w:type="gramStart"/>
      <w:r w:rsidRPr="006C573A">
        <w:rPr>
          <w:rFonts w:ascii="Arial" w:hAnsi="Arial" w:cs="Arial"/>
        </w:rPr>
        <w:t>a number of</w:t>
      </w:r>
      <w:proofErr w:type="gramEnd"/>
      <w:r w:rsidRPr="006C573A">
        <w:rPr>
          <w:rFonts w:ascii="Arial" w:hAnsi="Arial" w:cs="Arial"/>
        </w:rPr>
        <w:t xml:space="preserve"> hotel chains not only in Europe but also in the UK. In this study, a detailed discussion is going to be made in the context of </w:t>
      </w:r>
      <w:proofErr w:type="spellStart"/>
      <w:r w:rsidRPr="006C573A">
        <w:rPr>
          <w:rFonts w:ascii="Arial" w:hAnsi="Arial" w:cs="Arial"/>
        </w:rPr>
        <w:t>Haversons</w:t>
      </w:r>
      <w:proofErr w:type="spellEnd"/>
      <w:r w:rsidRPr="006C573A">
        <w:rPr>
          <w:rFonts w:ascii="Arial" w:hAnsi="Arial" w:cs="Arial"/>
        </w:rPr>
        <w:t xml:space="preserve"> Ltd and financial management within this hotel chain. It consists of the preparation of a monthly cash budget in the context of </w:t>
      </w:r>
      <w:proofErr w:type="spellStart"/>
      <w:r w:rsidRPr="006C573A">
        <w:rPr>
          <w:rFonts w:ascii="Arial" w:hAnsi="Arial" w:cs="Arial"/>
        </w:rPr>
        <w:t>Haversons</w:t>
      </w:r>
      <w:proofErr w:type="spellEnd"/>
      <w:r w:rsidRPr="006C573A">
        <w:rPr>
          <w:rFonts w:ascii="Arial" w:hAnsi="Arial" w:cs="Arial"/>
        </w:rPr>
        <w:t xml:space="preserve"> Ltd considering all the information available on its activities, for better financial management within it. In addition to this, a report has been prepared for the hotel’s new chief executive in order to provide a view on the benefits and uses of zero-based budgeting. It also mentions how </w:t>
      </w:r>
      <w:proofErr w:type="spellStart"/>
      <w:r w:rsidRPr="006C573A">
        <w:rPr>
          <w:rFonts w:ascii="Arial" w:hAnsi="Arial" w:cs="Arial"/>
        </w:rPr>
        <w:t>Haversons</w:t>
      </w:r>
      <w:proofErr w:type="spellEnd"/>
      <w:r w:rsidRPr="006C573A">
        <w:rPr>
          <w:rFonts w:ascii="Arial" w:hAnsi="Arial" w:cs="Arial"/>
        </w:rPr>
        <w:t xml:space="preserve"> Ltd can be introducing the technique for </w:t>
      </w:r>
      <w:proofErr w:type="gramStart"/>
      <w:r w:rsidRPr="006C573A">
        <w:rPr>
          <w:rFonts w:ascii="Arial" w:hAnsi="Arial" w:cs="Arial"/>
        </w:rPr>
        <w:t>budgeting in reality</w:t>
      </w:r>
      <w:proofErr w:type="gramEnd"/>
      <w:r w:rsidRPr="006C573A">
        <w:rPr>
          <w:rFonts w:ascii="Arial" w:hAnsi="Arial" w:cs="Arial"/>
        </w:rPr>
        <w:t xml:space="preserve">. </w:t>
      </w:r>
    </w:p>
    <w:p w14:paraId="3CE5F110" w14:textId="77777777" w:rsidR="008B14ED" w:rsidRPr="006C573A" w:rsidRDefault="008B14ED">
      <w:pPr>
        <w:rPr>
          <w:rFonts w:ascii="Arial" w:hAnsi="Arial" w:cs="Arial"/>
        </w:rPr>
      </w:pPr>
      <w:r w:rsidRPr="006C573A">
        <w:rPr>
          <w:rFonts w:ascii="Arial" w:hAnsi="Arial" w:cs="Arial"/>
        </w:rPr>
        <w:br w:type="page"/>
      </w:r>
    </w:p>
    <w:p w14:paraId="5C5DB798" w14:textId="77777777" w:rsidR="008B14ED" w:rsidRPr="006C573A" w:rsidRDefault="00E35A08" w:rsidP="008B14ED">
      <w:pPr>
        <w:pStyle w:val="Titolo1"/>
        <w:numPr>
          <w:ilvl w:val="0"/>
          <w:numId w:val="1"/>
        </w:numPr>
        <w:rPr>
          <w:rFonts w:ascii="Arial" w:hAnsi="Arial" w:cs="Arial"/>
          <w:sz w:val="22"/>
          <w:szCs w:val="22"/>
        </w:rPr>
      </w:pPr>
      <w:bookmarkStart w:id="2" w:name="_Toc341883015"/>
      <w:r w:rsidRPr="006C573A">
        <w:rPr>
          <w:rFonts w:ascii="Arial" w:hAnsi="Arial" w:cs="Arial"/>
          <w:sz w:val="22"/>
          <w:szCs w:val="22"/>
        </w:rPr>
        <w:lastRenderedPageBreak/>
        <w:t>Zero Based Budgeting</w:t>
      </w:r>
      <w:bookmarkEnd w:id="2"/>
    </w:p>
    <w:p w14:paraId="125938AF" w14:textId="77777777" w:rsidR="00E35A08" w:rsidRPr="006C573A" w:rsidRDefault="00E35A08" w:rsidP="00E35A08">
      <w:pPr>
        <w:rPr>
          <w:rFonts w:ascii="Arial" w:hAnsi="Arial" w:cs="Arial"/>
        </w:rPr>
      </w:pPr>
    </w:p>
    <w:p w14:paraId="03E04BB9" w14:textId="2A078133" w:rsidR="00E35A08" w:rsidRPr="006C573A" w:rsidRDefault="00E35A08" w:rsidP="006C573A">
      <w:pPr>
        <w:pStyle w:val="Titolo2"/>
        <w:numPr>
          <w:ilvl w:val="1"/>
          <w:numId w:val="1"/>
        </w:numPr>
        <w:rPr>
          <w:rFonts w:ascii="Arial" w:eastAsia="Calibri" w:hAnsi="Arial" w:cs="Arial"/>
          <w:sz w:val="22"/>
          <w:szCs w:val="22"/>
        </w:rPr>
      </w:pPr>
      <w:bookmarkStart w:id="3" w:name="_Toc341883016"/>
      <w:r w:rsidRPr="006C573A">
        <w:rPr>
          <w:rFonts w:ascii="Arial" w:eastAsia="Calibri" w:hAnsi="Arial" w:cs="Arial"/>
          <w:sz w:val="22"/>
          <w:szCs w:val="22"/>
        </w:rPr>
        <w:t>Zero-based budgeting</w:t>
      </w:r>
      <w:bookmarkEnd w:id="3"/>
    </w:p>
    <w:p w14:paraId="7A78CD53" w14:textId="77777777" w:rsidR="006C573A" w:rsidRPr="006C573A" w:rsidRDefault="006C573A" w:rsidP="006C573A">
      <w:pPr>
        <w:rPr>
          <w:rFonts w:ascii="Arial" w:hAnsi="Arial" w:cs="Arial"/>
        </w:rPr>
      </w:pPr>
      <w:r w:rsidRPr="006C573A">
        <w:rPr>
          <w:rFonts w:ascii="Arial" w:hAnsi="Arial" w:cs="Arial"/>
        </w:rPr>
        <w:t xml:space="preserve">Budgets are an effectual tool needed to be prepared and implemented within organisations in order to ascertain their financial management (Walsh, 2016). However, there are </w:t>
      </w:r>
      <w:proofErr w:type="gramStart"/>
      <w:r w:rsidRPr="006C573A">
        <w:rPr>
          <w:rFonts w:ascii="Arial" w:hAnsi="Arial" w:cs="Arial"/>
        </w:rPr>
        <w:t>a number of</w:t>
      </w:r>
      <w:proofErr w:type="gramEnd"/>
      <w:r w:rsidRPr="006C573A">
        <w:rPr>
          <w:rFonts w:ascii="Arial" w:hAnsi="Arial" w:cs="Arial"/>
        </w:rPr>
        <w:t xml:space="preserve"> techniques and methods, which can be utilised in order to prepare budgets within organisational contexts. Amongst them, the zero-based budgeting is one of the most effectual ones. This budget technique is composed of preparation of budgets with base being zero and from the scratch (</w:t>
      </w:r>
      <w:proofErr w:type="spellStart"/>
      <w:r w:rsidRPr="006C573A">
        <w:rPr>
          <w:rFonts w:ascii="Arial" w:hAnsi="Arial" w:cs="Arial"/>
        </w:rPr>
        <w:t>Surianti</w:t>
      </w:r>
      <w:proofErr w:type="spellEnd"/>
      <w:r w:rsidRPr="006C573A">
        <w:rPr>
          <w:rFonts w:ascii="Arial" w:hAnsi="Arial" w:cs="Arial"/>
        </w:rPr>
        <w:t xml:space="preserve"> and </w:t>
      </w:r>
      <w:proofErr w:type="spellStart"/>
      <w:r w:rsidRPr="006C573A">
        <w:rPr>
          <w:rFonts w:ascii="Arial" w:hAnsi="Arial" w:cs="Arial"/>
        </w:rPr>
        <w:t>Dalimunthe</w:t>
      </w:r>
      <w:proofErr w:type="spellEnd"/>
      <w:r w:rsidRPr="006C573A">
        <w:rPr>
          <w:rFonts w:ascii="Arial" w:hAnsi="Arial" w:cs="Arial"/>
        </w:rPr>
        <w:t xml:space="preserve">, 2015). It comprises of re-evaluation of all line items in a cash flow statement while ensuring justification of all expenditures to be made by departments. Thus, this budget method goes beyond a budgeting method whereby all the expenses for the forthcoming period are computed depending upon actual expenses to be spent. It does not comprise of just altering the expenditures made by accounting for change within operating activities. Within the method, all activities require being justified, by elucidating the revenues that all costs would be generating for the organisation (myaccountingcourse.com, 2019). </w:t>
      </w:r>
    </w:p>
    <w:p w14:paraId="0769DB32" w14:textId="77777777" w:rsidR="006C573A" w:rsidRPr="006C573A" w:rsidRDefault="006C573A" w:rsidP="006C573A">
      <w:pPr>
        <w:rPr>
          <w:rFonts w:ascii="Arial" w:hAnsi="Arial" w:cs="Arial"/>
        </w:rPr>
      </w:pPr>
      <w:r w:rsidRPr="006C573A">
        <w:rPr>
          <w:rFonts w:ascii="Arial" w:hAnsi="Arial" w:cs="Arial"/>
        </w:rPr>
        <w:t xml:space="preserve">However, in order to prepare and implement the zero-based budgeting technique, a specific procedure needs being followed (Kumar </w:t>
      </w:r>
      <w:r w:rsidRPr="006C573A">
        <w:rPr>
          <w:rFonts w:ascii="Arial" w:hAnsi="Arial" w:cs="Arial"/>
          <w:i/>
        </w:rPr>
        <w:t>et al.,</w:t>
      </w:r>
      <w:r w:rsidRPr="006C573A">
        <w:rPr>
          <w:rFonts w:ascii="Arial" w:hAnsi="Arial" w:cs="Arial"/>
        </w:rPr>
        <w:t xml:space="preserve"> 2018). The following are the five differing steps, which are needed being followed, for the preparation of the </w:t>
      </w:r>
      <w:proofErr w:type="gramStart"/>
      <w:r w:rsidRPr="006C573A">
        <w:rPr>
          <w:rFonts w:ascii="Arial" w:hAnsi="Arial" w:cs="Arial"/>
        </w:rPr>
        <w:t>zero based</w:t>
      </w:r>
      <w:proofErr w:type="gramEnd"/>
      <w:r w:rsidRPr="006C573A">
        <w:rPr>
          <w:rFonts w:ascii="Arial" w:hAnsi="Arial" w:cs="Arial"/>
        </w:rPr>
        <w:t xml:space="preserve"> budgets - </w:t>
      </w:r>
    </w:p>
    <w:p w14:paraId="030AD254" w14:textId="77777777" w:rsidR="006C573A" w:rsidRPr="006C573A" w:rsidRDefault="006C573A" w:rsidP="006C573A">
      <w:pPr>
        <w:pStyle w:val="Paragrafoelenco"/>
        <w:numPr>
          <w:ilvl w:val="0"/>
          <w:numId w:val="3"/>
        </w:numPr>
        <w:spacing w:after="200" w:line="360" w:lineRule="auto"/>
        <w:jc w:val="both"/>
        <w:rPr>
          <w:rFonts w:ascii="Arial" w:hAnsi="Arial" w:cs="Arial"/>
          <w:sz w:val="22"/>
          <w:szCs w:val="22"/>
        </w:rPr>
      </w:pPr>
      <w:r w:rsidRPr="006C573A">
        <w:rPr>
          <w:rFonts w:ascii="Arial" w:hAnsi="Arial" w:cs="Arial"/>
          <w:b/>
          <w:i/>
          <w:sz w:val="22"/>
          <w:szCs w:val="22"/>
        </w:rPr>
        <w:t>Identification of the decision units</w:t>
      </w:r>
      <w:r w:rsidRPr="006C573A">
        <w:rPr>
          <w:rFonts w:ascii="Arial" w:hAnsi="Arial" w:cs="Arial"/>
          <w:sz w:val="22"/>
          <w:szCs w:val="22"/>
        </w:rPr>
        <w:t xml:space="preserve"> - In the first step, the various decision units such as the production unit, the marketing unit, and others require being found out within an organisation. </w:t>
      </w:r>
    </w:p>
    <w:p w14:paraId="513386BA" w14:textId="77777777" w:rsidR="006C573A" w:rsidRPr="006C573A" w:rsidRDefault="006C573A" w:rsidP="006C573A">
      <w:pPr>
        <w:pStyle w:val="Paragrafoelenco"/>
        <w:numPr>
          <w:ilvl w:val="0"/>
          <w:numId w:val="3"/>
        </w:numPr>
        <w:spacing w:after="200" w:line="360" w:lineRule="auto"/>
        <w:jc w:val="both"/>
        <w:rPr>
          <w:rFonts w:ascii="Arial" w:hAnsi="Arial" w:cs="Arial"/>
          <w:sz w:val="22"/>
          <w:szCs w:val="22"/>
        </w:rPr>
      </w:pPr>
      <w:r w:rsidRPr="006C573A">
        <w:rPr>
          <w:rFonts w:ascii="Arial" w:hAnsi="Arial" w:cs="Arial"/>
          <w:b/>
          <w:i/>
          <w:sz w:val="22"/>
          <w:szCs w:val="22"/>
        </w:rPr>
        <w:t>Making of decision packages</w:t>
      </w:r>
      <w:r w:rsidRPr="006C573A">
        <w:rPr>
          <w:rFonts w:ascii="Arial" w:hAnsi="Arial" w:cs="Arial"/>
          <w:sz w:val="22"/>
          <w:szCs w:val="22"/>
        </w:rPr>
        <w:t xml:space="preserve"> - This step is composed of the breaking down of decision units into smaller packages of decisions and they should be in line with organisational objectives. </w:t>
      </w:r>
    </w:p>
    <w:p w14:paraId="40C47FD7" w14:textId="77777777" w:rsidR="006C573A" w:rsidRPr="006C573A" w:rsidRDefault="006C573A" w:rsidP="006C573A">
      <w:pPr>
        <w:pStyle w:val="Paragrafoelenco"/>
        <w:numPr>
          <w:ilvl w:val="0"/>
          <w:numId w:val="3"/>
        </w:numPr>
        <w:spacing w:after="200" w:line="360" w:lineRule="auto"/>
        <w:jc w:val="both"/>
        <w:rPr>
          <w:rFonts w:ascii="Arial" w:hAnsi="Arial" w:cs="Arial"/>
          <w:sz w:val="22"/>
          <w:szCs w:val="22"/>
        </w:rPr>
      </w:pPr>
      <w:r w:rsidRPr="006C573A">
        <w:rPr>
          <w:rFonts w:ascii="Arial" w:hAnsi="Arial" w:cs="Arial"/>
          <w:b/>
          <w:i/>
          <w:sz w:val="22"/>
          <w:szCs w:val="22"/>
        </w:rPr>
        <w:t>Ranking of the decision packages</w:t>
      </w:r>
      <w:r w:rsidRPr="006C573A">
        <w:rPr>
          <w:rFonts w:ascii="Arial" w:hAnsi="Arial" w:cs="Arial"/>
          <w:sz w:val="22"/>
          <w:szCs w:val="22"/>
        </w:rPr>
        <w:t xml:space="preserve"> - The third step involves the ranking of all decision packages based on their priority and significance (efinancemanagement.com, 2019). This helps in prioritisation of decision packages for efficiently allocating scarce resources. </w:t>
      </w:r>
    </w:p>
    <w:p w14:paraId="4D6925A9" w14:textId="77777777" w:rsidR="006C573A" w:rsidRPr="006C573A" w:rsidRDefault="006C573A" w:rsidP="006C573A">
      <w:pPr>
        <w:pStyle w:val="Paragrafoelenco"/>
        <w:numPr>
          <w:ilvl w:val="0"/>
          <w:numId w:val="3"/>
        </w:numPr>
        <w:spacing w:after="200" w:line="360" w:lineRule="auto"/>
        <w:jc w:val="both"/>
        <w:rPr>
          <w:rFonts w:ascii="Arial" w:hAnsi="Arial" w:cs="Arial"/>
          <w:sz w:val="22"/>
          <w:szCs w:val="22"/>
        </w:rPr>
      </w:pPr>
      <w:r w:rsidRPr="006C573A">
        <w:rPr>
          <w:rFonts w:ascii="Arial" w:hAnsi="Arial" w:cs="Arial"/>
          <w:b/>
          <w:i/>
          <w:sz w:val="22"/>
          <w:szCs w:val="22"/>
        </w:rPr>
        <w:t>Allocation of resources available</w:t>
      </w:r>
      <w:r w:rsidRPr="006C573A">
        <w:rPr>
          <w:rFonts w:ascii="Arial" w:hAnsi="Arial" w:cs="Arial"/>
          <w:sz w:val="22"/>
          <w:szCs w:val="22"/>
        </w:rPr>
        <w:t xml:space="preserve"> - The packages of decision-making that are ranked within the prior step are allocated funds within this step. </w:t>
      </w:r>
    </w:p>
    <w:p w14:paraId="55D693F8" w14:textId="77777777" w:rsidR="006C573A" w:rsidRPr="006C573A" w:rsidRDefault="006C573A" w:rsidP="006C573A">
      <w:pPr>
        <w:pStyle w:val="Paragrafoelenco"/>
        <w:numPr>
          <w:ilvl w:val="0"/>
          <w:numId w:val="3"/>
        </w:numPr>
        <w:spacing w:after="200" w:line="360" w:lineRule="auto"/>
        <w:jc w:val="both"/>
        <w:rPr>
          <w:rFonts w:ascii="Arial" w:hAnsi="Arial" w:cs="Arial"/>
          <w:sz w:val="22"/>
          <w:szCs w:val="22"/>
        </w:rPr>
      </w:pPr>
      <w:r w:rsidRPr="006C573A">
        <w:rPr>
          <w:rFonts w:ascii="Arial" w:hAnsi="Arial" w:cs="Arial"/>
          <w:b/>
          <w:i/>
          <w:sz w:val="22"/>
          <w:szCs w:val="22"/>
        </w:rPr>
        <w:t>Controlling and monitoring</w:t>
      </w:r>
      <w:r w:rsidRPr="006C573A">
        <w:rPr>
          <w:rFonts w:ascii="Arial" w:hAnsi="Arial" w:cs="Arial"/>
          <w:sz w:val="22"/>
          <w:szCs w:val="22"/>
        </w:rPr>
        <w:t xml:space="preserve"> - In this last step, the packages of decision-making need being evaluated and monitored for measuring output and performance.</w:t>
      </w:r>
    </w:p>
    <w:p w14:paraId="2438970D" w14:textId="183B5D05" w:rsidR="006C573A" w:rsidRPr="006C573A" w:rsidRDefault="006C573A" w:rsidP="006C573A">
      <w:pPr>
        <w:pStyle w:val="Paragrafoelenco"/>
        <w:ind w:left="750"/>
        <w:rPr>
          <w:rFonts w:ascii="Arial" w:hAnsi="Arial" w:cs="Arial"/>
          <w:sz w:val="22"/>
          <w:szCs w:val="22"/>
        </w:rPr>
      </w:pPr>
    </w:p>
    <w:p w14:paraId="386C40A4" w14:textId="2BF8936B" w:rsidR="006C573A" w:rsidRPr="006C573A" w:rsidRDefault="006C573A" w:rsidP="006C573A">
      <w:pPr>
        <w:pStyle w:val="Paragrafoelenco"/>
        <w:ind w:left="750"/>
        <w:rPr>
          <w:rFonts w:ascii="Arial" w:hAnsi="Arial" w:cs="Arial"/>
          <w:sz w:val="22"/>
          <w:szCs w:val="22"/>
        </w:rPr>
      </w:pPr>
    </w:p>
    <w:p w14:paraId="7A3C406A" w14:textId="0301C2D5" w:rsidR="006C573A" w:rsidRPr="006C573A" w:rsidRDefault="006C573A" w:rsidP="006C573A">
      <w:pPr>
        <w:pStyle w:val="Paragrafoelenco"/>
        <w:ind w:left="750"/>
        <w:rPr>
          <w:rFonts w:ascii="Arial" w:hAnsi="Arial" w:cs="Arial"/>
          <w:sz w:val="22"/>
          <w:szCs w:val="22"/>
        </w:rPr>
      </w:pPr>
    </w:p>
    <w:p w14:paraId="759C1841" w14:textId="3F38A66D" w:rsidR="006C573A" w:rsidRPr="006C573A" w:rsidRDefault="006C573A" w:rsidP="006C573A">
      <w:pPr>
        <w:pStyle w:val="Paragrafoelenco"/>
        <w:ind w:left="750"/>
        <w:rPr>
          <w:rFonts w:ascii="Arial" w:hAnsi="Arial" w:cs="Arial"/>
          <w:sz w:val="22"/>
          <w:szCs w:val="22"/>
        </w:rPr>
      </w:pPr>
    </w:p>
    <w:p w14:paraId="7B55703F" w14:textId="67B6CAD7" w:rsidR="006C573A" w:rsidRPr="006C573A" w:rsidRDefault="006C573A" w:rsidP="006C573A">
      <w:pPr>
        <w:pStyle w:val="Paragrafoelenco"/>
        <w:ind w:left="750"/>
        <w:rPr>
          <w:rFonts w:ascii="Arial" w:hAnsi="Arial" w:cs="Arial"/>
          <w:sz w:val="22"/>
          <w:szCs w:val="22"/>
        </w:rPr>
      </w:pPr>
    </w:p>
    <w:p w14:paraId="6A9089F9" w14:textId="77AEAAF0" w:rsidR="006C573A" w:rsidRPr="006C573A" w:rsidRDefault="006C573A" w:rsidP="006C573A">
      <w:pPr>
        <w:pStyle w:val="Paragrafoelenco"/>
        <w:ind w:left="750"/>
        <w:rPr>
          <w:rFonts w:ascii="Arial" w:hAnsi="Arial" w:cs="Arial"/>
          <w:sz w:val="22"/>
          <w:szCs w:val="22"/>
        </w:rPr>
      </w:pPr>
    </w:p>
    <w:p w14:paraId="02E0ABC2" w14:textId="08D8768B" w:rsidR="006C573A" w:rsidRPr="006C573A" w:rsidRDefault="006C573A" w:rsidP="006C573A">
      <w:pPr>
        <w:pStyle w:val="Paragrafoelenco"/>
        <w:ind w:left="750"/>
        <w:rPr>
          <w:rFonts w:ascii="Arial" w:hAnsi="Arial" w:cs="Arial"/>
          <w:sz w:val="22"/>
          <w:szCs w:val="22"/>
        </w:rPr>
      </w:pPr>
    </w:p>
    <w:p w14:paraId="73485A0E" w14:textId="5219D118" w:rsidR="006C573A" w:rsidRPr="006C573A" w:rsidRDefault="006C573A" w:rsidP="006C573A">
      <w:pPr>
        <w:pStyle w:val="Paragrafoelenco"/>
        <w:ind w:left="750"/>
        <w:rPr>
          <w:rFonts w:ascii="Arial" w:hAnsi="Arial" w:cs="Arial"/>
          <w:sz w:val="22"/>
          <w:szCs w:val="22"/>
        </w:rPr>
      </w:pPr>
    </w:p>
    <w:p w14:paraId="43776434" w14:textId="2D823DF7" w:rsidR="006C573A" w:rsidRPr="006C573A" w:rsidRDefault="006C573A" w:rsidP="006C573A">
      <w:pPr>
        <w:pStyle w:val="Paragrafoelenco"/>
        <w:ind w:left="750"/>
        <w:rPr>
          <w:rFonts w:ascii="Arial" w:hAnsi="Arial" w:cs="Arial"/>
          <w:sz w:val="22"/>
          <w:szCs w:val="22"/>
        </w:rPr>
      </w:pPr>
    </w:p>
    <w:p w14:paraId="78900452" w14:textId="1584065F" w:rsidR="006C573A" w:rsidRPr="006C573A" w:rsidRDefault="006C573A" w:rsidP="006C573A">
      <w:pPr>
        <w:pStyle w:val="Paragrafoelenco"/>
        <w:ind w:left="750"/>
        <w:rPr>
          <w:rFonts w:ascii="Arial" w:hAnsi="Arial" w:cs="Arial"/>
          <w:sz w:val="22"/>
          <w:szCs w:val="22"/>
        </w:rPr>
      </w:pPr>
    </w:p>
    <w:p w14:paraId="04F52CD4" w14:textId="0EF181B1" w:rsidR="006C573A" w:rsidRPr="006C573A" w:rsidRDefault="006C573A" w:rsidP="006C573A">
      <w:pPr>
        <w:pStyle w:val="Paragrafoelenco"/>
        <w:ind w:left="750"/>
        <w:rPr>
          <w:rFonts w:ascii="Arial" w:hAnsi="Arial" w:cs="Arial"/>
          <w:sz w:val="22"/>
          <w:szCs w:val="22"/>
        </w:rPr>
      </w:pPr>
    </w:p>
    <w:p w14:paraId="4EC5A9E2" w14:textId="7B4EB45E" w:rsidR="00E35A08" w:rsidRPr="006C573A" w:rsidRDefault="00E35A08" w:rsidP="006C573A">
      <w:pPr>
        <w:pStyle w:val="Titolo2"/>
        <w:numPr>
          <w:ilvl w:val="1"/>
          <w:numId w:val="1"/>
        </w:numPr>
        <w:rPr>
          <w:rFonts w:ascii="Arial" w:eastAsia="Calibri" w:hAnsi="Arial" w:cs="Arial"/>
          <w:sz w:val="22"/>
          <w:szCs w:val="22"/>
        </w:rPr>
      </w:pPr>
      <w:bookmarkStart w:id="4" w:name="_Toc341883017"/>
      <w:r w:rsidRPr="006C573A">
        <w:rPr>
          <w:rFonts w:ascii="Arial" w:eastAsia="Calibri" w:hAnsi="Arial" w:cs="Arial"/>
          <w:sz w:val="22"/>
          <w:szCs w:val="22"/>
        </w:rPr>
        <w:lastRenderedPageBreak/>
        <w:t>Advantages of Zero-based budgeting over Traditional Based</w:t>
      </w:r>
      <w:bookmarkEnd w:id="4"/>
    </w:p>
    <w:p w14:paraId="4493593C" w14:textId="77777777" w:rsidR="006C573A" w:rsidRPr="006C573A" w:rsidRDefault="006C573A" w:rsidP="006C573A">
      <w:pPr>
        <w:rPr>
          <w:rFonts w:ascii="Arial" w:hAnsi="Arial" w:cs="Arial"/>
        </w:rPr>
      </w:pPr>
      <w:r w:rsidRPr="006C573A">
        <w:rPr>
          <w:rFonts w:ascii="Arial" w:hAnsi="Arial" w:cs="Arial"/>
        </w:rPr>
        <w:t xml:space="preserve">The zero-based budgeting technique comprises of </w:t>
      </w:r>
      <w:proofErr w:type="gramStart"/>
      <w:r w:rsidRPr="006C573A">
        <w:rPr>
          <w:rFonts w:ascii="Arial" w:hAnsi="Arial" w:cs="Arial"/>
        </w:rPr>
        <w:t>a number of</w:t>
      </w:r>
      <w:proofErr w:type="gramEnd"/>
      <w:r w:rsidRPr="006C573A">
        <w:rPr>
          <w:rFonts w:ascii="Arial" w:hAnsi="Arial" w:cs="Arial"/>
        </w:rPr>
        <w:t xml:space="preserve"> advantages (myaccountingcourse.com, 2019). According to </w:t>
      </w:r>
      <w:proofErr w:type="spellStart"/>
      <w:r w:rsidRPr="006C573A">
        <w:rPr>
          <w:rFonts w:ascii="Arial" w:hAnsi="Arial" w:cs="Arial"/>
        </w:rPr>
        <w:t>Zinyama</w:t>
      </w:r>
      <w:proofErr w:type="spellEnd"/>
      <w:r w:rsidRPr="006C573A">
        <w:rPr>
          <w:rFonts w:ascii="Arial" w:hAnsi="Arial" w:cs="Arial"/>
        </w:rPr>
        <w:t xml:space="preserve"> and </w:t>
      </w:r>
      <w:proofErr w:type="spellStart"/>
      <w:r w:rsidRPr="006C573A">
        <w:rPr>
          <w:rFonts w:ascii="Arial" w:hAnsi="Arial" w:cs="Arial"/>
        </w:rPr>
        <w:t>Nhema</w:t>
      </w:r>
      <w:proofErr w:type="spellEnd"/>
      <w:r w:rsidRPr="006C573A">
        <w:rPr>
          <w:rFonts w:ascii="Arial" w:hAnsi="Arial" w:cs="Arial"/>
        </w:rPr>
        <w:t xml:space="preserve"> (2016), there are </w:t>
      </w:r>
      <w:proofErr w:type="gramStart"/>
      <w:r w:rsidRPr="006C573A">
        <w:rPr>
          <w:rFonts w:ascii="Arial" w:hAnsi="Arial" w:cs="Arial"/>
        </w:rPr>
        <w:t>a number of</w:t>
      </w:r>
      <w:proofErr w:type="gramEnd"/>
      <w:r w:rsidRPr="006C573A">
        <w:rPr>
          <w:rFonts w:ascii="Arial" w:hAnsi="Arial" w:cs="Arial"/>
        </w:rPr>
        <w:t xml:space="preserve"> ways due to which zero-based budgeting technique is effectual than the traditional based budgeting technique. This is the major advantage of zero-based budgeting. The zero-based budgeting is better and more effectual than traditional based budgets, as all the drawbacks and loopholes within traditional budgets are overcome with zero-based budgets. The following are the reasons or advantages for which zero-based budgeting is advantageous in nature over traditional based budgeting - </w:t>
      </w:r>
    </w:p>
    <w:p w14:paraId="63D31A5A" w14:textId="77777777" w:rsidR="006C573A" w:rsidRPr="006C573A" w:rsidRDefault="006C573A" w:rsidP="00FA6AC9">
      <w:pPr>
        <w:pStyle w:val="Paragrafoelenco"/>
        <w:numPr>
          <w:ilvl w:val="0"/>
          <w:numId w:val="4"/>
        </w:numPr>
        <w:jc w:val="both"/>
        <w:rPr>
          <w:rFonts w:ascii="Arial" w:hAnsi="Arial" w:cs="Arial"/>
          <w:sz w:val="22"/>
          <w:szCs w:val="22"/>
        </w:rPr>
      </w:pPr>
      <w:r w:rsidRPr="006C573A">
        <w:rPr>
          <w:rFonts w:ascii="Arial" w:hAnsi="Arial" w:cs="Arial"/>
          <w:sz w:val="22"/>
          <w:szCs w:val="22"/>
        </w:rPr>
        <w:t xml:space="preserve">The zero-based budgeting technique involves taking the base to be zero, in a way as if there has been no historical or past data (efinancemanagement.com, 2019). In this, all items within the cash flow require being justified. As a result, all new expenses in an entity along with the old expenses need being justified within the budget method. However, in the case of traditional based budgets, items only over and above prior budget require being justified. Thus, the major drawback of traditional based budgets, which is requirement of explanations than justifications, is overcome in zero-based budgeting. </w:t>
      </w:r>
    </w:p>
    <w:p w14:paraId="34A6DA71" w14:textId="77777777" w:rsidR="006C573A" w:rsidRPr="006C573A" w:rsidRDefault="006C573A" w:rsidP="00FA6AC9">
      <w:pPr>
        <w:pStyle w:val="Paragrafoelenco"/>
        <w:numPr>
          <w:ilvl w:val="0"/>
          <w:numId w:val="4"/>
        </w:numPr>
        <w:jc w:val="both"/>
        <w:rPr>
          <w:rFonts w:ascii="Arial" w:hAnsi="Arial" w:cs="Arial"/>
          <w:sz w:val="22"/>
          <w:szCs w:val="22"/>
        </w:rPr>
      </w:pPr>
      <w:r w:rsidRPr="006C573A">
        <w:rPr>
          <w:rFonts w:ascii="Arial" w:hAnsi="Arial" w:cs="Arial"/>
          <w:sz w:val="22"/>
          <w:szCs w:val="22"/>
        </w:rPr>
        <w:t xml:space="preserve">Within the traditional based budgets, the prior year’s budgets are used as baseline for the making of present year budgets. As a result, it is stressed on prior expenditure levels but difficult to change eliminate prior items. However, in the zero-based budgeting, the elimination of existent items as well as additions of new items to present budgets is easier (Frank, 2018). This is since zero-based budgets are more adaptive by nature and modifications can be made easily, which is absent within traditional based budgets. </w:t>
      </w:r>
    </w:p>
    <w:p w14:paraId="00170289" w14:textId="77777777" w:rsidR="006C573A" w:rsidRPr="006C573A" w:rsidRDefault="006C573A" w:rsidP="00FA6AC9">
      <w:pPr>
        <w:pStyle w:val="Paragrafoelenco"/>
        <w:numPr>
          <w:ilvl w:val="0"/>
          <w:numId w:val="4"/>
        </w:numPr>
        <w:jc w:val="both"/>
        <w:rPr>
          <w:rFonts w:ascii="Arial" w:hAnsi="Arial" w:cs="Arial"/>
          <w:sz w:val="22"/>
          <w:szCs w:val="22"/>
        </w:rPr>
      </w:pPr>
      <w:r w:rsidRPr="006C573A">
        <w:rPr>
          <w:rFonts w:ascii="Arial" w:hAnsi="Arial" w:cs="Arial"/>
          <w:sz w:val="22"/>
          <w:szCs w:val="22"/>
        </w:rPr>
        <w:t>The zero-based budgeting is done through allocation of maximum amount and level of resources to the activities that benefit organisations (</w:t>
      </w:r>
      <w:proofErr w:type="spellStart"/>
      <w:r w:rsidRPr="006C573A">
        <w:rPr>
          <w:rFonts w:ascii="Arial" w:hAnsi="Arial" w:cs="Arial"/>
          <w:sz w:val="22"/>
          <w:szCs w:val="22"/>
        </w:rPr>
        <w:t>Piszczek</w:t>
      </w:r>
      <w:proofErr w:type="spellEnd"/>
      <w:r w:rsidRPr="006C573A">
        <w:rPr>
          <w:rFonts w:ascii="Arial" w:hAnsi="Arial" w:cs="Arial"/>
          <w:sz w:val="22"/>
          <w:szCs w:val="22"/>
        </w:rPr>
        <w:t xml:space="preserve">, 2018). The allocations are made based on revenue generating activities and ones critical for business’s survival. Hence, this budgeting method assists the management in stressing over priority decisions. However, when traditional based budgeting is done, it is done without prioritising vital activities in a business and prior year’s budgets are adjusted simply by consideration of inflation factors. Thus, another loophole of traditional based budgets is overcome in zero-based budgets. </w:t>
      </w:r>
    </w:p>
    <w:p w14:paraId="0DC90150" w14:textId="6144DE05" w:rsidR="006C573A" w:rsidRPr="006C573A" w:rsidRDefault="006C573A" w:rsidP="00FA6AC9">
      <w:pPr>
        <w:pStyle w:val="Paragrafoelenco"/>
        <w:numPr>
          <w:ilvl w:val="0"/>
          <w:numId w:val="4"/>
        </w:numPr>
        <w:jc w:val="both"/>
        <w:rPr>
          <w:rFonts w:ascii="Arial" w:hAnsi="Arial" w:cs="Arial"/>
          <w:sz w:val="22"/>
          <w:szCs w:val="22"/>
        </w:rPr>
      </w:pPr>
      <w:r w:rsidRPr="006C573A">
        <w:rPr>
          <w:rFonts w:ascii="Arial" w:hAnsi="Arial" w:cs="Arial"/>
          <w:sz w:val="22"/>
          <w:szCs w:val="22"/>
        </w:rPr>
        <w:t>Lastly, the zero-based budgeting approach finds out and eradicates various outdated operations in organisational contexts along with reducing wastage within it (</w:t>
      </w:r>
      <w:proofErr w:type="spellStart"/>
      <w:r w:rsidRPr="006C573A">
        <w:rPr>
          <w:rFonts w:ascii="Arial" w:hAnsi="Arial" w:cs="Arial"/>
          <w:sz w:val="22"/>
          <w:szCs w:val="22"/>
        </w:rPr>
        <w:t>Alio</w:t>
      </w:r>
      <w:proofErr w:type="spellEnd"/>
      <w:r w:rsidRPr="006C573A">
        <w:rPr>
          <w:rFonts w:ascii="Arial" w:hAnsi="Arial" w:cs="Arial"/>
          <w:sz w:val="22"/>
          <w:szCs w:val="22"/>
        </w:rPr>
        <w:t xml:space="preserve"> </w:t>
      </w:r>
      <w:r w:rsidRPr="006C573A">
        <w:rPr>
          <w:rFonts w:ascii="Arial" w:hAnsi="Arial" w:cs="Arial"/>
          <w:i/>
          <w:sz w:val="22"/>
          <w:szCs w:val="22"/>
        </w:rPr>
        <w:t>et al.,</w:t>
      </w:r>
      <w:r w:rsidRPr="006C573A">
        <w:rPr>
          <w:rFonts w:ascii="Arial" w:hAnsi="Arial" w:cs="Arial"/>
          <w:sz w:val="22"/>
          <w:szCs w:val="22"/>
        </w:rPr>
        <w:t xml:space="preserve"> 2019). At the same time, the method forces the cost centres for being linked with their mission and organisational objectives. However, within the traditional based budgets, outdated operations cannot be </w:t>
      </w:r>
      <w:r w:rsidR="00FA6AC9" w:rsidRPr="006C573A">
        <w:rPr>
          <w:rFonts w:ascii="Arial" w:hAnsi="Arial" w:cs="Arial"/>
          <w:sz w:val="22"/>
          <w:szCs w:val="22"/>
        </w:rPr>
        <w:t>eradicated,</w:t>
      </w:r>
      <w:r w:rsidRPr="006C573A">
        <w:rPr>
          <w:rFonts w:ascii="Arial" w:hAnsi="Arial" w:cs="Arial"/>
          <w:sz w:val="22"/>
          <w:szCs w:val="22"/>
        </w:rPr>
        <w:t xml:space="preserve"> and cost centres cannot be linked to organisational objectives. </w:t>
      </w:r>
    </w:p>
    <w:p w14:paraId="73440EBC" w14:textId="585502A6" w:rsidR="006C573A" w:rsidRDefault="006C573A" w:rsidP="006C573A">
      <w:pPr>
        <w:keepNext/>
        <w:keepLines/>
        <w:spacing w:before="40" w:after="0"/>
        <w:outlineLvl w:val="1"/>
        <w:rPr>
          <w:rFonts w:ascii="Arial" w:hAnsi="Arial" w:cs="Arial"/>
        </w:rPr>
      </w:pPr>
      <w:r w:rsidRPr="006C573A">
        <w:rPr>
          <w:rFonts w:ascii="Arial" w:hAnsi="Arial" w:cs="Arial"/>
        </w:rPr>
        <w:t xml:space="preserve">Thus, in all these ways, zero-based budgeting is advantageous than the traditional based budgeting and helps in overcoming traditional based budget’s disadvantages. </w:t>
      </w:r>
    </w:p>
    <w:p w14:paraId="50537591" w14:textId="6458C1C8" w:rsidR="00FA6AC9" w:rsidRDefault="00FA6AC9" w:rsidP="006C573A">
      <w:pPr>
        <w:keepNext/>
        <w:keepLines/>
        <w:spacing w:before="40" w:after="0"/>
        <w:outlineLvl w:val="1"/>
        <w:rPr>
          <w:rFonts w:ascii="Arial" w:hAnsi="Arial" w:cs="Arial"/>
        </w:rPr>
      </w:pPr>
    </w:p>
    <w:p w14:paraId="3C0F151C" w14:textId="7EE566DE" w:rsidR="00FA6AC9" w:rsidRDefault="00FA6AC9" w:rsidP="006C573A">
      <w:pPr>
        <w:keepNext/>
        <w:keepLines/>
        <w:spacing w:before="40" w:after="0"/>
        <w:outlineLvl w:val="1"/>
        <w:rPr>
          <w:rFonts w:ascii="Arial" w:hAnsi="Arial" w:cs="Arial"/>
        </w:rPr>
      </w:pPr>
    </w:p>
    <w:p w14:paraId="41A841C4" w14:textId="1F2E25AC" w:rsidR="00FA6AC9" w:rsidRDefault="00FA6AC9" w:rsidP="006C573A">
      <w:pPr>
        <w:keepNext/>
        <w:keepLines/>
        <w:spacing w:before="40" w:after="0"/>
        <w:outlineLvl w:val="1"/>
        <w:rPr>
          <w:rFonts w:ascii="Arial" w:hAnsi="Arial" w:cs="Arial"/>
        </w:rPr>
      </w:pPr>
    </w:p>
    <w:p w14:paraId="4867E87D" w14:textId="33B0ABB7" w:rsidR="00FA6AC9" w:rsidRDefault="00FA6AC9" w:rsidP="006C573A">
      <w:pPr>
        <w:keepNext/>
        <w:keepLines/>
        <w:spacing w:before="40" w:after="0"/>
        <w:outlineLvl w:val="1"/>
        <w:rPr>
          <w:rFonts w:ascii="Arial" w:hAnsi="Arial" w:cs="Arial"/>
        </w:rPr>
      </w:pPr>
    </w:p>
    <w:p w14:paraId="1BB8585C" w14:textId="0FF31320" w:rsidR="00FA6AC9" w:rsidRDefault="00FA6AC9" w:rsidP="006C573A">
      <w:pPr>
        <w:keepNext/>
        <w:keepLines/>
        <w:spacing w:before="40" w:after="0"/>
        <w:outlineLvl w:val="1"/>
        <w:rPr>
          <w:rFonts w:ascii="Arial" w:hAnsi="Arial" w:cs="Arial"/>
        </w:rPr>
      </w:pPr>
    </w:p>
    <w:p w14:paraId="7B3179CE" w14:textId="18BFCF4F" w:rsidR="00FA6AC9" w:rsidRDefault="00FA6AC9" w:rsidP="006C573A">
      <w:pPr>
        <w:keepNext/>
        <w:keepLines/>
        <w:spacing w:before="40" w:after="0"/>
        <w:outlineLvl w:val="1"/>
        <w:rPr>
          <w:rFonts w:ascii="Arial" w:hAnsi="Arial" w:cs="Arial"/>
        </w:rPr>
      </w:pPr>
    </w:p>
    <w:p w14:paraId="1180CBDE" w14:textId="0E7179A8" w:rsidR="00FA6AC9" w:rsidRDefault="00FA6AC9" w:rsidP="006C573A">
      <w:pPr>
        <w:keepNext/>
        <w:keepLines/>
        <w:spacing w:before="40" w:after="0"/>
        <w:outlineLvl w:val="1"/>
        <w:rPr>
          <w:rFonts w:ascii="Arial" w:hAnsi="Arial" w:cs="Arial"/>
        </w:rPr>
      </w:pPr>
    </w:p>
    <w:p w14:paraId="7231057D" w14:textId="77777777" w:rsidR="00FA6AC9" w:rsidRDefault="00FA6AC9" w:rsidP="006C573A">
      <w:pPr>
        <w:keepNext/>
        <w:keepLines/>
        <w:spacing w:before="40" w:after="0"/>
        <w:outlineLvl w:val="1"/>
        <w:rPr>
          <w:rFonts w:ascii="Arial" w:hAnsi="Arial" w:cs="Arial"/>
        </w:rPr>
      </w:pPr>
    </w:p>
    <w:p w14:paraId="6C0D16CA" w14:textId="77777777" w:rsidR="00FA6AC9" w:rsidRDefault="00FA6AC9" w:rsidP="006C573A">
      <w:pPr>
        <w:rPr>
          <w:rFonts w:ascii="Arial" w:hAnsi="Arial" w:cs="Arial"/>
        </w:rPr>
      </w:pPr>
    </w:p>
    <w:p w14:paraId="02245EC2" w14:textId="77777777" w:rsidR="00FA6AC9" w:rsidRPr="006C573A" w:rsidRDefault="00FA6AC9" w:rsidP="00FA6AC9">
      <w:pPr>
        <w:pStyle w:val="Titolo2"/>
        <w:numPr>
          <w:ilvl w:val="1"/>
          <w:numId w:val="1"/>
        </w:numPr>
        <w:rPr>
          <w:rFonts w:ascii="Arial" w:eastAsia="Calibri" w:hAnsi="Arial" w:cs="Arial"/>
          <w:sz w:val="22"/>
          <w:szCs w:val="22"/>
        </w:rPr>
      </w:pPr>
      <w:bookmarkStart w:id="5" w:name="_Toc341883018"/>
      <w:r w:rsidRPr="006C573A">
        <w:rPr>
          <w:rFonts w:ascii="Arial" w:eastAsia="Calibri" w:hAnsi="Arial" w:cs="Arial"/>
          <w:sz w:val="22"/>
          <w:szCs w:val="22"/>
        </w:rPr>
        <w:lastRenderedPageBreak/>
        <w:t>How the Organisation Might introduce Zero-based Budgeting</w:t>
      </w:r>
      <w:bookmarkEnd w:id="5"/>
    </w:p>
    <w:p w14:paraId="62E8B4BD" w14:textId="2C0BD949" w:rsidR="006C573A" w:rsidRPr="006C573A" w:rsidRDefault="00FA6AC9" w:rsidP="006C573A">
      <w:pPr>
        <w:rPr>
          <w:rFonts w:ascii="Arial" w:hAnsi="Arial" w:cs="Arial"/>
        </w:rPr>
      </w:pPr>
      <w:r w:rsidRPr="006C573A">
        <w:rPr>
          <w:rFonts w:ascii="Arial" w:hAnsi="Arial" w:cs="Arial"/>
        </w:rPr>
        <w:t>The introduction of zero-based budgeting in organisational is often a difficult task (Abid, 2017). In order to implement and introduce the technique of zero-based budgeting in the</w:t>
      </w:r>
      <w:r>
        <w:rPr>
          <w:rFonts w:ascii="Arial" w:hAnsi="Arial" w:cs="Arial"/>
        </w:rPr>
        <w:t xml:space="preserve"> co</w:t>
      </w:r>
      <w:r w:rsidR="006C573A" w:rsidRPr="006C573A">
        <w:rPr>
          <w:rFonts w:ascii="Arial" w:hAnsi="Arial" w:cs="Arial"/>
        </w:rPr>
        <w:t xml:space="preserve">ntext of the organisation </w:t>
      </w:r>
      <w:proofErr w:type="spellStart"/>
      <w:r w:rsidR="006C573A" w:rsidRPr="006C573A">
        <w:rPr>
          <w:rFonts w:ascii="Arial" w:hAnsi="Arial" w:cs="Arial"/>
        </w:rPr>
        <w:t>Haversons</w:t>
      </w:r>
      <w:proofErr w:type="spellEnd"/>
      <w:r w:rsidR="006C573A" w:rsidRPr="006C573A">
        <w:rPr>
          <w:rFonts w:ascii="Arial" w:hAnsi="Arial" w:cs="Arial"/>
        </w:rPr>
        <w:t xml:space="preserve"> Ltd, strong managerial skills and efficient employees are needed. In practical terms, the </w:t>
      </w:r>
      <w:proofErr w:type="spellStart"/>
      <w:r w:rsidR="006C573A" w:rsidRPr="006C573A">
        <w:rPr>
          <w:rFonts w:ascii="Arial" w:hAnsi="Arial" w:cs="Arial"/>
        </w:rPr>
        <w:t>Haversons</w:t>
      </w:r>
      <w:proofErr w:type="spellEnd"/>
      <w:r w:rsidR="006C573A" w:rsidRPr="006C573A">
        <w:rPr>
          <w:rFonts w:ascii="Arial" w:hAnsi="Arial" w:cs="Arial"/>
        </w:rPr>
        <w:t xml:space="preserve"> Ltd first require forecasting its revenues and funding levels for the forthcoming period of budgeting in zero-based budgeting. Secondly, the organisational goals require being derived for the period of budget and beyond. In the third stage, when the top-line objectives are determined, the organisation must be working backwards for the derivation of which resources are required for attaining the goals. The </w:t>
      </w:r>
      <w:proofErr w:type="spellStart"/>
      <w:r w:rsidR="006C573A" w:rsidRPr="006C573A">
        <w:rPr>
          <w:rFonts w:ascii="Arial" w:hAnsi="Arial" w:cs="Arial"/>
        </w:rPr>
        <w:t>Haversons</w:t>
      </w:r>
      <w:proofErr w:type="spellEnd"/>
      <w:r w:rsidR="006C573A" w:rsidRPr="006C573A">
        <w:rPr>
          <w:rFonts w:ascii="Arial" w:hAnsi="Arial" w:cs="Arial"/>
        </w:rPr>
        <w:t xml:space="preserve"> Ltd also requires finding out what the resources are going to cost while evaluating all its expenditures and finding out whether they are under the desired parameters or not. After all these steps have been followed within the </w:t>
      </w:r>
      <w:proofErr w:type="spellStart"/>
      <w:r w:rsidR="006C573A" w:rsidRPr="006C573A">
        <w:rPr>
          <w:rFonts w:ascii="Arial" w:hAnsi="Arial" w:cs="Arial"/>
        </w:rPr>
        <w:t>Haversons</w:t>
      </w:r>
      <w:proofErr w:type="spellEnd"/>
      <w:r w:rsidR="006C573A" w:rsidRPr="006C573A">
        <w:rPr>
          <w:rFonts w:ascii="Arial" w:hAnsi="Arial" w:cs="Arial"/>
        </w:rPr>
        <w:t xml:space="preserve"> Ltd, the zero-based budget prepared </w:t>
      </w:r>
      <w:proofErr w:type="gramStart"/>
      <w:r w:rsidR="006C573A" w:rsidRPr="006C573A">
        <w:rPr>
          <w:rFonts w:ascii="Arial" w:hAnsi="Arial" w:cs="Arial"/>
        </w:rPr>
        <w:t>has to</w:t>
      </w:r>
      <w:proofErr w:type="gramEnd"/>
      <w:r w:rsidR="006C573A" w:rsidRPr="006C573A">
        <w:rPr>
          <w:rFonts w:ascii="Arial" w:hAnsi="Arial" w:cs="Arial"/>
        </w:rPr>
        <w:t xml:space="preserve"> be implemented and followed. The following is an example of the application and introduction of zero-based budgeting within </w:t>
      </w:r>
      <w:proofErr w:type="spellStart"/>
      <w:r w:rsidR="006C573A" w:rsidRPr="006C573A">
        <w:rPr>
          <w:rFonts w:ascii="Arial" w:hAnsi="Arial" w:cs="Arial"/>
        </w:rPr>
        <w:t>Haversons</w:t>
      </w:r>
      <w:proofErr w:type="spellEnd"/>
      <w:r w:rsidR="006C573A" w:rsidRPr="006C573A">
        <w:rPr>
          <w:rFonts w:ascii="Arial" w:hAnsi="Arial" w:cs="Arial"/>
        </w:rPr>
        <w:t xml:space="preserve"> Ltd </w:t>
      </w:r>
      <w:r w:rsidR="006C573A" w:rsidRPr="006C573A">
        <w:rPr>
          <w:rFonts w:ascii="Arial" w:hAnsi="Arial" w:cs="Arial"/>
        </w:rPr>
        <w:t>–</w:t>
      </w:r>
    </w:p>
    <w:p w14:paraId="5392DA97" w14:textId="6D599350" w:rsidR="006C573A" w:rsidRPr="006C573A" w:rsidRDefault="006C573A" w:rsidP="006C573A">
      <w:pPr>
        <w:rPr>
          <w:rFonts w:ascii="Arial" w:hAnsi="Arial" w:cs="Arial"/>
        </w:rPr>
      </w:pPr>
    </w:p>
    <w:p w14:paraId="2075538F" w14:textId="50135337" w:rsidR="006C573A" w:rsidRPr="006C573A" w:rsidRDefault="006C573A" w:rsidP="006C573A">
      <w:pPr>
        <w:rPr>
          <w:rFonts w:ascii="Arial" w:hAnsi="Arial" w:cs="Arial"/>
        </w:rPr>
      </w:pPr>
    </w:p>
    <w:p w14:paraId="106C3CA6" w14:textId="235F73B7" w:rsidR="006C573A" w:rsidRPr="006C573A" w:rsidRDefault="006C573A" w:rsidP="006C573A">
      <w:pPr>
        <w:rPr>
          <w:rFonts w:ascii="Arial" w:hAnsi="Arial" w:cs="Arial"/>
        </w:rPr>
      </w:pPr>
    </w:p>
    <w:p w14:paraId="1FE6EAEE" w14:textId="78CF6FD1" w:rsidR="006C573A" w:rsidRPr="006C573A" w:rsidRDefault="006C573A" w:rsidP="006C573A">
      <w:pPr>
        <w:rPr>
          <w:rFonts w:ascii="Arial" w:hAnsi="Arial" w:cs="Arial"/>
        </w:rPr>
      </w:pPr>
    </w:p>
    <w:p w14:paraId="4901B071" w14:textId="60DAC148" w:rsidR="006C573A" w:rsidRPr="006C573A" w:rsidRDefault="006C573A" w:rsidP="006C573A">
      <w:pPr>
        <w:rPr>
          <w:rFonts w:ascii="Arial" w:hAnsi="Arial" w:cs="Arial"/>
        </w:rPr>
      </w:pPr>
    </w:p>
    <w:p w14:paraId="4335C604" w14:textId="00FA5FA6" w:rsidR="006C573A" w:rsidRPr="006C573A" w:rsidRDefault="006C573A" w:rsidP="006C573A">
      <w:pPr>
        <w:rPr>
          <w:rFonts w:ascii="Arial" w:hAnsi="Arial" w:cs="Arial"/>
        </w:rPr>
      </w:pPr>
    </w:p>
    <w:p w14:paraId="20340EC4" w14:textId="0827362C" w:rsidR="006C573A" w:rsidRPr="006C573A" w:rsidRDefault="006C573A" w:rsidP="006C573A">
      <w:pPr>
        <w:rPr>
          <w:rFonts w:ascii="Arial" w:hAnsi="Arial" w:cs="Arial"/>
        </w:rPr>
      </w:pPr>
    </w:p>
    <w:p w14:paraId="6355E11B" w14:textId="70A9A3F5" w:rsidR="006C573A" w:rsidRPr="006C573A" w:rsidRDefault="006C573A" w:rsidP="006C573A">
      <w:pPr>
        <w:rPr>
          <w:rFonts w:ascii="Arial" w:hAnsi="Arial" w:cs="Arial"/>
        </w:rPr>
      </w:pPr>
    </w:p>
    <w:p w14:paraId="3703D9C0" w14:textId="29C57C62" w:rsidR="006C573A" w:rsidRPr="006C573A" w:rsidRDefault="006C573A" w:rsidP="006C573A">
      <w:pPr>
        <w:rPr>
          <w:rFonts w:ascii="Arial" w:hAnsi="Arial" w:cs="Arial"/>
        </w:rPr>
      </w:pPr>
    </w:p>
    <w:p w14:paraId="18418915" w14:textId="25349710" w:rsidR="006C573A" w:rsidRPr="006C573A" w:rsidRDefault="006C573A" w:rsidP="006C573A">
      <w:pPr>
        <w:rPr>
          <w:rFonts w:ascii="Arial" w:hAnsi="Arial" w:cs="Arial"/>
        </w:rPr>
      </w:pPr>
    </w:p>
    <w:p w14:paraId="6D940FA2" w14:textId="6428BD59" w:rsidR="006C573A" w:rsidRPr="006C573A" w:rsidRDefault="006C573A" w:rsidP="006C573A">
      <w:pPr>
        <w:rPr>
          <w:rFonts w:ascii="Arial" w:hAnsi="Arial" w:cs="Arial"/>
        </w:rPr>
      </w:pPr>
    </w:p>
    <w:p w14:paraId="09F4F725" w14:textId="15BA0AEE" w:rsidR="006C573A" w:rsidRPr="006C573A" w:rsidRDefault="006C573A" w:rsidP="006C573A">
      <w:pPr>
        <w:rPr>
          <w:rFonts w:ascii="Arial" w:hAnsi="Arial" w:cs="Arial"/>
        </w:rPr>
      </w:pPr>
    </w:p>
    <w:p w14:paraId="1D4200B0" w14:textId="08212A92" w:rsidR="006C573A" w:rsidRPr="006C573A" w:rsidRDefault="006C573A" w:rsidP="006C573A">
      <w:pPr>
        <w:rPr>
          <w:rFonts w:ascii="Arial" w:hAnsi="Arial" w:cs="Arial"/>
        </w:rPr>
      </w:pPr>
    </w:p>
    <w:p w14:paraId="7B6AD337" w14:textId="4C35DD51" w:rsidR="006C573A" w:rsidRPr="006C573A" w:rsidRDefault="006C573A" w:rsidP="006C573A">
      <w:pPr>
        <w:rPr>
          <w:rFonts w:ascii="Arial" w:hAnsi="Arial" w:cs="Arial"/>
        </w:rPr>
      </w:pPr>
    </w:p>
    <w:p w14:paraId="49783B7A" w14:textId="248E8300" w:rsidR="006C573A" w:rsidRPr="006C573A" w:rsidRDefault="006C573A" w:rsidP="006C573A">
      <w:pPr>
        <w:rPr>
          <w:rFonts w:ascii="Arial" w:hAnsi="Arial" w:cs="Arial"/>
        </w:rPr>
      </w:pPr>
    </w:p>
    <w:p w14:paraId="0A445C03" w14:textId="7B8A9DBA" w:rsidR="006C573A" w:rsidRPr="006C573A" w:rsidRDefault="006C573A" w:rsidP="006C573A">
      <w:pPr>
        <w:rPr>
          <w:rFonts w:ascii="Arial" w:hAnsi="Arial" w:cs="Arial"/>
        </w:rPr>
      </w:pPr>
    </w:p>
    <w:p w14:paraId="0FD1E315" w14:textId="02014F82" w:rsidR="006C573A" w:rsidRPr="006C573A" w:rsidRDefault="006C573A" w:rsidP="006C573A">
      <w:pPr>
        <w:rPr>
          <w:rFonts w:ascii="Arial" w:hAnsi="Arial" w:cs="Arial"/>
        </w:rPr>
      </w:pPr>
    </w:p>
    <w:p w14:paraId="0753EE85" w14:textId="39F211F3" w:rsidR="006C573A" w:rsidRPr="006C573A" w:rsidRDefault="006C573A" w:rsidP="006C573A">
      <w:pPr>
        <w:rPr>
          <w:rFonts w:ascii="Arial" w:hAnsi="Arial" w:cs="Arial"/>
        </w:rPr>
      </w:pPr>
    </w:p>
    <w:p w14:paraId="16A77980" w14:textId="31ECF313" w:rsidR="006C573A" w:rsidRPr="006C573A" w:rsidRDefault="006C573A" w:rsidP="006C573A">
      <w:pPr>
        <w:rPr>
          <w:rFonts w:ascii="Arial" w:hAnsi="Arial" w:cs="Arial"/>
        </w:rPr>
      </w:pPr>
    </w:p>
    <w:p w14:paraId="6A35F5FE" w14:textId="5D9B7EEA" w:rsidR="006C573A" w:rsidRDefault="006C573A" w:rsidP="006C573A">
      <w:pPr>
        <w:rPr>
          <w:rFonts w:ascii="Arial" w:hAnsi="Arial" w:cs="Arial"/>
        </w:rPr>
      </w:pPr>
    </w:p>
    <w:p w14:paraId="3160B618" w14:textId="77777777" w:rsidR="00FA6AC9" w:rsidRPr="006C573A" w:rsidRDefault="00FA6AC9" w:rsidP="006C573A">
      <w:pPr>
        <w:rPr>
          <w:rFonts w:ascii="Arial" w:hAnsi="Arial" w:cs="Arial"/>
        </w:rPr>
      </w:pPr>
    </w:p>
    <w:p w14:paraId="14983A86" w14:textId="2F09E22D" w:rsidR="006C573A" w:rsidRPr="006C573A" w:rsidRDefault="006C573A" w:rsidP="006C573A">
      <w:pPr>
        <w:rPr>
          <w:rFonts w:ascii="Arial" w:hAnsi="Arial" w:cs="Arial"/>
        </w:rPr>
      </w:pPr>
    </w:p>
    <w:p w14:paraId="2936945E" w14:textId="2DE6A095" w:rsidR="006C573A" w:rsidRPr="006C573A" w:rsidRDefault="006C573A" w:rsidP="006C573A">
      <w:pPr>
        <w:rPr>
          <w:rFonts w:ascii="Arial" w:hAnsi="Arial" w:cs="Arial"/>
        </w:rPr>
      </w:pPr>
    </w:p>
    <w:tbl>
      <w:tblPr>
        <w:tblStyle w:val="Grigliatabella"/>
        <w:tblW w:w="5000" w:type="pct"/>
        <w:tblLook w:val="04A0" w:firstRow="1" w:lastRow="0" w:firstColumn="1" w:lastColumn="0" w:noHBand="0" w:noVBand="1"/>
      </w:tblPr>
      <w:tblGrid>
        <w:gridCol w:w="7401"/>
        <w:gridCol w:w="1841"/>
      </w:tblGrid>
      <w:tr w:rsidR="006C573A" w:rsidRPr="006C573A" w14:paraId="22351CC8" w14:textId="77777777" w:rsidTr="006F6C3D">
        <w:trPr>
          <w:trHeight w:val="300"/>
        </w:trPr>
        <w:tc>
          <w:tcPr>
            <w:tcW w:w="4004" w:type="pct"/>
            <w:noWrap/>
            <w:hideMark/>
          </w:tcPr>
          <w:p w14:paraId="1AC126D8" w14:textId="77777777" w:rsidR="006C573A" w:rsidRPr="006C573A" w:rsidRDefault="006C573A" w:rsidP="006F6C3D">
            <w:pPr>
              <w:rPr>
                <w:rFonts w:ascii="Arial" w:hAnsi="Arial" w:cs="Arial"/>
                <w:b/>
              </w:rPr>
            </w:pPr>
            <w:r w:rsidRPr="006C573A">
              <w:rPr>
                <w:rFonts w:ascii="Arial" w:hAnsi="Arial" w:cs="Arial"/>
                <w:b/>
              </w:rPr>
              <w:lastRenderedPageBreak/>
              <w:t xml:space="preserve">Particulars </w:t>
            </w:r>
          </w:p>
        </w:tc>
        <w:tc>
          <w:tcPr>
            <w:tcW w:w="996" w:type="pct"/>
            <w:noWrap/>
            <w:hideMark/>
          </w:tcPr>
          <w:p w14:paraId="7EFBF00D" w14:textId="77777777" w:rsidR="006C573A" w:rsidRPr="006C573A" w:rsidRDefault="006C573A" w:rsidP="006F6C3D">
            <w:pPr>
              <w:rPr>
                <w:rFonts w:ascii="Arial" w:hAnsi="Arial" w:cs="Arial"/>
                <w:b/>
              </w:rPr>
            </w:pPr>
            <w:r w:rsidRPr="006C573A">
              <w:rPr>
                <w:rFonts w:ascii="Arial" w:hAnsi="Arial" w:cs="Arial"/>
                <w:b/>
              </w:rPr>
              <w:t xml:space="preserve"> Amount   </w:t>
            </w:r>
          </w:p>
        </w:tc>
      </w:tr>
      <w:tr w:rsidR="006C573A" w:rsidRPr="006C573A" w14:paraId="49ABCB7E" w14:textId="77777777" w:rsidTr="006F6C3D">
        <w:trPr>
          <w:trHeight w:val="300"/>
        </w:trPr>
        <w:tc>
          <w:tcPr>
            <w:tcW w:w="4004" w:type="pct"/>
            <w:noWrap/>
            <w:hideMark/>
          </w:tcPr>
          <w:p w14:paraId="6A9DFA72" w14:textId="77777777" w:rsidR="006C573A" w:rsidRPr="006C573A" w:rsidRDefault="006C573A" w:rsidP="006F6C3D">
            <w:pPr>
              <w:rPr>
                <w:rFonts w:ascii="Arial" w:hAnsi="Arial" w:cs="Arial"/>
                <w:b/>
              </w:rPr>
            </w:pPr>
            <w:r w:rsidRPr="006C573A">
              <w:rPr>
                <w:rFonts w:ascii="Arial" w:hAnsi="Arial" w:cs="Arial"/>
                <w:b/>
              </w:rPr>
              <w:t>Receipts:</w:t>
            </w:r>
          </w:p>
        </w:tc>
        <w:tc>
          <w:tcPr>
            <w:tcW w:w="996" w:type="pct"/>
            <w:noWrap/>
            <w:hideMark/>
          </w:tcPr>
          <w:p w14:paraId="499DE6CB" w14:textId="77777777" w:rsidR="006C573A" w:rsidRPr="006C573A" w:rsidRDefault="006C573A" w:rsidP="006F6C3D">
            <w:pPr>
              <w:rPr>
                <w:rFonts w:ascii="Arial" w:hAnsi="Arial" w:cs="Arial"/>
                <w:b/>
              </w:rPr>
            </w:pPr>
          </w:p>
        </w:tc>
      </w:tr>
      <w:tr w:rsidR="006C573A" w:rsidRPr="006C573A" w14:paraId="0C45B7A2" w14:textId="77777777" w:rsidTr="006F6C3D">
        <w:trPr>
          <w:trHeight w:val="300"/>
        </w:trPr>
        <w:tc>
          <w:tcPr>
            <w:tcW w:w="4004" w:type="pct"/>
            <w:noWrap/>
            <w:hideMark/>
          </w:tcPr>
          <w:p w14:paraId="5EAA8121" w14:textId="77777777" w:rsidR="006C573A" w:rsidRPr="006C573A" w:rsidRDefault="006C573A" w:rsidP="006F6C3D">
            <w:pPr>
              <w:rPr>
                <w:rFonts w:ascii="Arial" w:hAnsi="Arial" w:cs="Arial"/>
              </w:rPr>
            </w:pPr>
            <w:r w:rsidRPr="006C573A">
              <w:rPr>
                <w:rFonts w:ascii="Arial" w:hAnsi="Arial" w:cs="Arial"/>
              </w:rPr>
              <w:t xml:space="preserve">Payment on business accounts </w:t>
            </w:r>
          </w:p>
        </w:tc>
        <w:tc>
          <w:tcPr>
            <w:tcW w:w="996" w:type="pct"/>
            <w:noWrap/>
            <w:hideMark/>
          </w:tcPr>
          <w:p w14:paraId="4E28BF75" w14:textId="77777777" w:rsidR="006C573A" w:rsidRPr="006C573A" w:rsidRDefault="006C573A" w:rsidP="006F6C3D">
            <w:pPr>
              <w:rPr>
                <w:rFonts w:ascii="Arial" w:hAnsi="Arial" w:cs="Arial"/>
              </w:rPr>
            </w:pPr>
            <w:r w:rsidRPr="006C573A">
              <w:rPr>
                <w:rFonts w:ascii="Arial" w:hAnsi="Arial" w:cs="Arial"/>
              </w:rPr>
              <w:t>£ 2000000</w:t>
            </w:r>
          </w:p>
        </w:tc>
      </w:tr>
      <w:tr w:rsidR="006C573A" w:rsidRPr="006C573A" w14:paraId="01B18137" w14:textId="77777777" w:rsidTr="006F6C3D">
        <w:trPr>
          <w:trHeight w:val="300"/>
        </w:trPr>
        <w:tc>
          <w:tcPr>
            <w:tcW w:w="4004" w:type="pct"/>
            <w:noWrap/>
            <w:hideMark/>
          </w:tcPr>
          <w:p w14:paraId="69A28A4E" w14:textId="77777777" w:rsidR="006C573A" w:rsidRPr="006C573A" w:rsidRDefault="006C573A" w:rsidP="006F6C3D">
            <w:pPr>
              <w:rPr>
                <w:rFonts w:ascii="Arial" w:hAnsi="Arial" w:cs="Arial"/>
              </w:rPr>
            </w:pPr>
            <w:r w:rsidRPr="006C573A">
              <w:rPr>
                <w:rFonts w:ascii="Arial" w:hAnsi="Arial" w:cs="Arial"/>
              </w:rPr>
              <w:t xml:space="preserve">Cash Sales </w:t>
            </w:r>
          </w:p>
        </w:tc>
        <w:tc>
          <w:tcPr>
            <w:tcW w:w="996" w:type="pct"/>
            <w:noWrap/>
            <w:hideMark/>
          </w:tcPr>
          <w:p w14:paraId="1BA0C4FB" w14:textId="77777777" w:rsidR="006C573A" w:rsidRPr="006C573A" w:rsidRDefault="006C573A" w:rsidP="006F6C3D">
            <w:pPr>
              <w:rPr>
                <w:rFonts w:ascii="Arial" w:hAnsi="Arial" w:cs="Arial"/>
              </w:rPr>
            </w:pPr>
            <w:r w:rsidRPr="006C573A">
              <w:rPr>
                <w:rFonts w:ascii="Arial" w:hAnsi="Arial" w:cs="Arial"/>
              </w:rPr>
              <w:t>£ 3000000</w:t>
            </w:r>
          </w:p>
        </w:tc>
      </w:tr>
      <w:tr w:rsidR="006C573A" w:rsidRPr="006C573A" w14:paraId="39DD8894" w14:textId="77777777" w:rsidTr="006F6C3D">
        <w:trPr>
          <w:trHeight w:val="300"/>
        </w:trPr>
        <w:tc>
          <w:tcPr>
            <w:tcW w:w="4004" w:type="pct"/>
            <w:noWrap/>
            <w:hideMark/>
          </w:tcPr>
          <w:p w14:paraId="11B6DF05" w14:textId="77777777" w:rsidR="006C573A" w:rsidRPr="006C573A" w:rsidRDefault="006C573A" w:rsidP="006F6C3D">
            <w:pPr>
              <w:rPr>
                <w:rFonts w:ascii="Arial" w:hAnsi="Arial" w:cs="Arial"/>
              </w:rPr>
            </w:pPr>
            <w:r w:rsidRPr="006C573A">
              <w:rPr>
                <w:rFonts w:ascii="Arial" w:hAnsi="Arial" w:cs="Arial"/>
              </w:rPr>
              <w:t xml:space="preserve">Interest received </w:t>
            </w:r>
          </w:p>
        </w:tc>
        <w:tc>
          <w:tcPr>
            <w:tcW w:w="996" w:type="pct"/>
            <w:noWrap/>
            <w:hideMark/>
          </w:tcPr>
          <w:p w14:paraId="2F967399" w14:textId="77777777" w:rsidR="006C573A" w:rsidRPr="006C573A" w:rsidRDefault="006C573A" w:rsidP="006F6C3D">
            <w:pPr>
              <w:rPr>
                <w:rFonts w:ascii="Arial" w:hAnsi="Arial" w:cs="Arial"/>
              </w:rPr>
            </w:pPr>
            <w:r w:rsidRPr="006C573A">
              <w:rPr>
                <w:rFonts w:ascii="Arial" w:hAnsi="Arial" w:cs="Arial"/>
              </w:rPr>
              <w:t>£ 10000</w:t>
            </w:r>
          </w:p>
        </w:tc>
      </w:tr>
      <w:tr w:rsidR="006C573A" w:rsidRPr="006C573A" w14:paraId="0088F3E6" w14:textId="77777777" w:rsidTr="006F6C3D">
        <w:trPr>
          <w:trHeight w:val="300"/>
        </w:trPr>
        <w:tc>
          <w:tcPr>
            <w:tcW w:w="4004" w:type="pct"/>
            <w:noWrap/>
            <w:hideMark/>
          </w:tcPr>
          <w:p w14:paraId="02CD60FF" w14:textId="77777777" w:rsidR="006C573A" w:rsidRPr="006C573A" w:rsidRDefault="006C573A" w:rsidP="006F6C3D">
            <w:pPr>
              <w:rPr>
                <w:rFonts w:ascii="Arial" w:hAnsi="Arial" w:cs="Arial"/>
                <w:b/>
              </w:rPr>
            </w:pPr>
            <w:r w:rsidRPr="006C573A">
              <w:rPr>
                <w:rFonts w:ascii="Arial" w:hAnsi="Arial" w:cs="Arial"/>
                <w:b/>
              </w:rPr>
              <w:t xml:space="preserve">Total Receipts </w:t>
            </w:r>
          </w:p>
        </w:tc>
        <w:tc>
          <w:tcPr>
            <w:tcW w:w="996" w:type="pct"/>
            <w:noWrap/>
            <w:hideMark/>
          </w:tcPr>
          <w:p w14:paraId="1C0ED834" w14:textId="77777777" w:rsidR="006C573A" w:rsidRPr="006C573A" w:rsidRDefault="006C573A" w:rsidP="006F6C3D">
            <w:pPr>
              <w:rPr>
                <w:rFonts w:ascii="Arial" w:hAnsi="Arial" w:cs="Arial"/>
                <w:b/>
              </w:rPr>
            </w:pPr>
            <w:r w:rsidRPr="006C573A">
              <w:rPr>
                <w:rFonts w:ascii="Arial" w:hAnsi="Arial" w:cs="Arial"/>
                <w:b/>
              </w:rPr>
              <w:t>£ 5010000</w:t>
            </w:r>
          </w:p>
        </w:tc>
      </w:tr>
      <w:tr w:rsidR="006C573A" w:rsidRPr="006C573A" w14:paraId="22682CAF" w14:textId="77777777" w:rsidTr="006F6C3D">
        <w:trPr>
          <w:trHeight w:val="300"/>
        </w:trPr>
        <w:tc>
          <w:tcPr>
            <w:tcW w:w="4004" w:type="pct"/>
            <w:noWrap/>
            <w:hideMark/>
          </w:tcPr>
          <w:p w14:paraId="21018118" w14:textId="77777777" w:rsidR="006C573A" w:rsidRPr="006C573A" w:rsidRDefault="006C573A" w:rsidP="006F6C3D">
            <w:pPr>
              <w:rPr>
                <w:rFonts w:ascii="Arial" w:hAnsi="Arial" w:cs="Arial"/>
                <w:b/>
              </w:rPr>
            </w:pPr>
            <w:r w:rsidRPr="006C573A">
              <w:rPr>
                <w:rFonts w:ascii="Arial" w:hAnsi="Arial" w:cs="Arial"/>
                <w:b/>
              </w:rPr>
              <w:t>Payments:</w:t>
            </w:r>
          </w:p>
        </w:tc>
        <w:tc>
          <w:tcPr>
            <w:tcW w:w="996" w:type="pct"/>
            <w:noWrap/>
            <w:hideMark/>
          </w:tcPr>
          <w:p w14:paraId="51C23496" w14:textId="77777777" w:rsidR="006C573A" w:rsidRPr="006C573A" w:rsidRDefault="006C573A" w:rsidP="006F6C3D">
            <w:pPr>
              <w:rPr>
                <w:rFonts w:ascii="Arial" w:hAnsi="Arial" w:cs="Arial"/>
                <w:b/>
              </w:rPr>
            </w:pPr>
          </w:p>
        </w:tc>
      </w:tr>
      <w:tr w:rsidR="006C573A" w:rsidRPr="006C573A" w14:paraId="6049D0C8" w14:textId="77777777" w:rsidTr="006F6C3D">
        <w:trPr>
          <w:trHeight w:val="300"/>
        </w:trPr>
        <w:tc>
          <w:tcPr>
            <w:tcW w:w="4004" w:type="pct"/>
            <w:noWrap/>
            <w:hideMark/>
          </w:tcPr>
          <w:p w14:paraId="1186EAA0" w14:textId="77777777" w:rsidR="006C573A" w:rsidRPr="006C573A" w:rsidRDefault="006C573A" w:rsidP="006F6C3D">
            <w:pPr>
              <w:rPr>
                <w:rFonts w:ascii="Arial" w:hAnsi="Arial" w:cs="Arial"/>
              </w:rPr>
            </w:pPr>
            <w:r w:rsidRPr="006C573A">
              <w:rPr>
                <w:rFonts w:ascii="Arial" w:hAnsi="Arial" w:cs="Arial"/>
              </w:rPr>
              <w:t xml:space="preserve">Furniture and fixtures </w:t>
            </w:r>
          </w:p>
        </w:tc>
        <w:tc>
          <w:tcPr>
            <w:tcW w:w="996" w:type="pct"/>
            <w:noWrap/>
            <w:hideMark/>
          </w:tcPr>
          <w:p w14:paraId="7FE3C6AD" w14:textId="77777777" w:rsidR="006C573A" w:rsidRPr="006C573A" w:rsidRDefault="006C573A" w:rsidP="006F6C3D">
            <w:pPr>
              <w:rPr>
                <w:rFonts w:ascii="Arial" w:hAnsi="Arial" w:cs="Arial"/>
              </w:rPr>
            </w:pPr>
            <w:r w:rsidRPr="006C573A">
              <w:rPr>
                <w:rFonts w:ascii="Arial" w:hAnsi="Arial" w:cs="Arial"/>
              </w:rPr>
              <w:t>£ 350000</w:t>
            </w:r>
          </w:p>
        </w:tc>
      </w:tr>
      <w:tr w:rsidR="006C573A" w:rsidRPr="006C573A" w14:paraId="2B2D92DC" w14:textId="77777777" w:rsidTr="006F6C3D">
        <w:trPr>
          <w:trHeight w:val="300"/>
        </w:trPr>
        <w:tc>
          <w:tcPr>
            <w:tcW w:w="4004" w:type="pct"/>
            <w:noWrap/>
            <w:hideMark/>
          </w:tcPr>
          <w:p w14:paraId="0ADB8544" w14:textId="77777777" w:rsidR="006C573A" w:rsidRPr="006C573A" w:rsidRDefault="006C573A" w:rsidP="006F6C3D">
            <w:pPr>
              <w:rPr>
                <w:rFonts w:ascii="Arial" w:hAnsi="Arial" w:cs="Arial"/>
              </w:rPr>
            </w:pPr>
            <w:r w:rsidRPr="006C573A">
              <w:rPr>
                <w:rFonts w:ascii="Arial" w:hAnsi="Arial" w:cs="Arial"/>
              </w:rPr>
              <w:t>Property</w:t>
            </w:r>
          </w:p>
        </w:tc>
        <w:tc>
          <w:tcPr>
            <w:tcW w:w="996" w:type="pct"/>
            <w:noWrap/>
            <w:hideMark/>
          </w:tcPr>
          <w:p w14:paraId="229437CE" w14:textId="77777777" w:rsidR="006C573A" w:rsidRPr="006C573A" w:rsidRDefault="006C573A" w:rsidP="006F6C3D">
            <w:pPr>
              <w:rPr>
                <w:rFonts w:ascii="Arial" w:hAnsi="Arial" w:cs="Arial"/>
              </w:rPr>
            </w:pPr>
            <w:r w:rsidRPr="006C573A">
              <w:rPr>
                <w:rFonts w:ascii="Arial" w:hAnsi="Arial" w:cs="Arial"/>
              </w:rPr>
              <w:t>£ 650000</w:t>
            </w:r>
          </w:p>
        </w:tc>
      </w:tr>
      <w:tr w:rsidR="006C573A" w:rsidRPr="006C573A" w14:paraId="7176AD2A" w14:textId="77777777" w:rsidTr="006F6C3D">
        <w:trPr>
          <w:trHeight w:val="300"/>
        </w:trPr>
        <w:tc>
          <w:tcPr>
            <w:tcW w:w="4004" w:type="pct"/>
            <w:noWrap/>
            <w:hideMark/>
          </w:tcPr>
          <w:p w14:paraId="0E67BE2B" w14:textId="77777777" w:rsidR="006C573A" w:rsidRPr="006C573A" w:rsidRDefault="006C573A" w:rsidP="006F6C3D">
            <w:pPr>
              <w:rPr>
                <w:rFonts w:ascii="Arial" w:hAnsi="Arial" w:cs="Arial"/>
              </w:rPr>
            </w:pPr>
            <w:r w:rsidRPr="006C573A">
              <w:rPr>
                <w:rFonts w:ascii="Arial" w:hAnsi="Arial" w:cs="Arial"/>
              </w:rPr>
              <w:t xml:space="preserve">Laundry </w:t>
            </w:r>
          </w:p>
        </w:tc>
        <w:tc>
          <w:tcPr>
            <w:tcW w:w="996" w:type="pct"/>
            <w:noWrap/>
            <w:hideMark/>
          </w:tcPr>
          <w:p w14:paraId="3CF72C99" w14:textId="77777777" w:rsidR="006C573A" w:rsidRPr="006C573A" w:rsidRDefault="006C573A" w:rsidP="006F6C3D">
            <w:pPr>
              <w:rPr>
                <w:rFonts w:ascii="Arial" w:hAnsi="Arial" w:cs="Arial"/>
              </w:rPr>
            </w:pPr>
            <w:r w:rsidRPr="006C573A">
              <w:rPr>
                <w:rFonts w:ascii="Arial" w:hAnsi="Arial" w:cs="Arial"/>
              </w:rPr>
              <w:t>£ 50000</w:t>
            </w:r>
          </w:p>
        </w:tc>
      </w:tr>
      <w:tr w:rsidR="006C573A" w:rsidRPr="006C573A" w14:paraId="24A9406F" w14:textId="77777777" w:rsidTr="006F6C3D">
        <w:trPr>
          <w:trHeight w:val="300"/>
        </w:trPr>
        <w:tc>
          <w:tcPr>
            <w:tcW w:w="4004" w:type="pct"/>
            <w:noWrap/>
            <w:hideMark/>
          </w:tcPr>
          <w:p w14:paraId="70DE1E50" w14:textId="77777777" w:rsidR="006C573A" w:rsidRPr="006C573A" w:rsidRDefault="006C573A" w:rsidP="006F6C3D">
            <w:pPr>
              <w:rPr>
                <w:rFonts w:ascii="Arial" w:hAnsi="Arial" w:cs="Arial"/>
              </w:rPr>
            </w:pPr>
            <w:r w:rsidRPr="006C573A">
              <w:rPr>
                <w:rFonts w:ascii="Arial" w:hAnsi="Arial" w:cs="Arial"/>
              </w:rPr>
              <w:t xml:space="preserve">Energy expenses </w:t>
            </w:r>
          </w:p>
        </w:tc>
        <w:tc>
          <w:tcPr>
            <w:tcW w:w="996" w:type="pct"/>
            <w:noWrap/>
            <w:hideMark/>
          </w:tcPr>
          <w:p w14:paraId="143DDF39" w14:textId="77777777" w:rsidR="006C573A" w:rsidRPr="006C573A" w:rsidRDefault="006C573A" w:rsidP="006F6C3D">
            <w:pPr>
              <w:rPr>
                <w:rFonts w:ascii="Arial" w:hAnsi="Arial" w:cs="Arial"/>
              </w:rPr>
            </w:pPr>
            <w:r w:rsidRPr="006C573A">
              <w:rPr>
                <w:rFonts w:ascii="Arial" w:hAnsi="Arial" w:cs="Arial"/>
              </w:rPr>
              <w:t>£ 125000</w:t>
            </w:r>
          </w:p>
        </w:tc>
      </w:tr>
      <w:tr w:rsidR="006C573A" w:rsidRPr="006C573A" w14:paraId="152A177E" w14:textId="77777777" w:rsidTr="006F6C3D">
        <w:trPr>
          <w:trHeight w:val="300"/>
        </w:trPr>
        <w:tc>
          <w:tcPr>
            <w:tcW w:w="4004" w:type="pct"/>
            <w:noWrap/>
            <w:hideMark/>
          </w:tcPr>
          <w:p w14:paraId="0C19BB0B" w14:textId="77777777" w:rsidR="006C573A" w:rsidRPr="006C573A" w:rsidRDefault="006C573A" w:rsidP="006F6C3D">
            <w:pPr>
              <w:rPr>
                <w:rFonts w:ascii="Arial" w:hAnsi="Arial" w:cs="Arial"/>
              </w:rPr>
            </w:pPr>
            <w:r w:rsidRPr="006C573A">
              <w:rPr>
                <w:rFonts w:ascii="Arial" w:hAnsi="Arial" w:cs="Arial"/>
              </w:rPr>
              <w:t xml:space="preserve">Wages </w:t>
            </w:r>
          </w:p>
        </w:tc>
        <w:tc>
          <w:tcPr>
            <w:tcW w:w="996" w:type="pct"/>
            <w:noWrap/>
            <w:hideMark/>
          </w:tcPr>
          <w:p w14:paraId="52294ADE" w14:textId="77777777" w:rsidR="006C573A" w:rsidRPr="006C573A" w:rsidRDefault="006C573A" w:rsidP="006F6C3D">
            <w:pPr>
              <w:rPr>
                <w:rFonts w:ascii="Arial" w:hAnsi="Arial" w:cs="Arial"/>
              </w:rPr>
            </w:pPr>
            <w:r w:rsidRPr="006C573A">
              <w:rPr>
                <w:rFonts w:ascii="Arial" w:hAnsi="Arial" w:cs="Arial"/>
              </w:rPr>
              <w:t>£ 500000</w:t>
            </w:r>
          </w:p>
        </w:tc>
      </w:tr>
      <w:tr w:rsidR="006C573A" w:rsidRPr="006C573A" w14:paraId="47EC144A" w14:textId="77777777" w:rsidTr="006F6C3D">
        <w:trPr>
          <w:trHeight w:val="300"/>
        </w:trPr>
        <w:tc>
          <w:tcPr>
            <w:tcW w:w="4004" w:type="pct"/>
            <w:noWrap/>
            <w:hideMark/>
          </w:tcPr>
          <w:p w14:paraId="0AD40562" w14:textId="77777777" w:rsidR="006C573A" w:rsidRPr="006C573A" w:rsidRDefault="006C573A" w:rsidP="006F6C3D">
            <w:pPr>
              <w:rPr>
                <w:rFonts w:ascii="Arial" w:hAnsi="Arial" w:cs="Arial"/>
              </w:rPr>
            </w:pPr>
            <w:r w:rsidRPr="006C573A">
              <w:rPr>
                <w:rFonts w:ascii="Arial" w:hAnsi="Arial" w:cs="Arial"/>
              </w:rPr>
              <w:t xml:space="preserve">Salaries </w:t>
            </w:r>
          </w:p>
        </w:tc>
        <w:tc>
          <w:tcPr>
            <w:tcW w:w="996" w:type="pct"/>
            <w:noWrap/>
            <w:hideMark/>
          </w:tcPr>
          <w:p w14:paraId="02DF3475" w14:textId="77777777" w:rsidR="006C573A" w:rsidRPr="006C573A" w:rsidRDefault="006C573A" w:rsidP="006F6C3D">
            <w:pPr>
              <w:rPr>
                <w:rFonts w:ascii="Arial" w:hAnsi="Arial" w:cs="Arial"/>
              </w:rPr>
            </w:pPr>
            <w:r w:rsidRPr="006C573A">
              <w:rPr>
                <w:rFonts w:ascii="Arial" w:hAnsi="Arial" w:cs="Arial"/>
              </w:rPr>
              <w:t>£ 330000</w:t>
            </w:r>
          </w:p>
        </w:tc>
      </w:tr>
      <w:tr w:rsidR="006C573A" w:rsidRPr="006C573A" w14:paraId="57988C2B" w14:textId="77777777" w:rsidTr="006F6C3D">
        <w:trPr>
          <w:trHeight w:val="300"/>
        </w:trPr>
        <w:tc>
          <w:tcPr>
            <w:tcW w:w="4004" w:type="pct"/>
            <w:noWrap/>
            <w:hideMark/>
          </w:tcPr>
          <w:p w14:paraId="46D34608" w14:textId="77777777" w:rsidR="006C573A" w:rsidRPr="006C573A" w:rsidRDefault="006C573A" w:rsidP="006F6C3D">
            <w:pPr>
              <w:rPr>
                <w:rFonts w:ascii="Arial" w:hAnsi="Arial" w:cs="Arial"/>
              </w:rPr>
            </w:pPr>
            <w:r w:rsidRPr="006C573A">
              <w:rPr>
                <w:rFonts w:ascii="Arial" w:hAnsi="Arial" w:cs="Arial"/>
              </w:rPr>
              <w:t xml:space="preserve">Vehicles </w:t>
            </w:r>
          </w:p>
        </w:tc>
        <w:tc>
          <w:tcPr>
            <w:tcW w:w="996" w:type="pct"/>
            <w:noWrap/>
            <w:hideMark/>
          </w:tcPr>
          <w:p w14:paraId="32328802" w14:textId="77777777" w:rsidR="006C573A" w:rsidRPr="006C573A" w:rsidRDefault="006C573A" w:rsidP="006F6C3D">
            <w:pPr>
              <w:rPr>
                <w:rFonts w:ascii="Arial" w:hAnsi="Arial" w:cs="Arial"/>
              </w:rPr>
            </w:pPr>
            <w:r w:rsidRPr="006C573A">
              <w:rPr>
                <w:rFonts w:ascii="Arial" w:hAnsi="Arial" w:cs="Arial"/>
              </w:rPr>
              <w:t>£ 25000</w:t>
            </w:r>
          </w:p>
        </w:tc>
      </w:tr>
      <w:tr w:rsidR="006C573A" w:rsidRPr="006C573A" w14:paraId="1F8245F2" w14:textId="77777777" w:rsidTr="006F6C3D">
        <w:trPr>
          <w:trHeight w:val="300"/>
        </w:trPr>
        <w:tc>
          <w:tcPr>
            <w:tcW w:w="4004" w:type="pct"/>
            <w:noWrap/>
            <w:hideMark/>
          </w:tcPr>
          <w:p w14:paraId="1246267D" w14:textId="77777777" w:rsidR="006C573A" w:rsidRPr="006C573A" w:rsidRDefault="006C573A" w:rsidP="006F6C3D">
            <w:pPr>
              <w:rPr>
                <w:rFonts w:ascii="Arial" w:hAnsi="Arial" w:cs="Arial"/>
              </w:rPr>
            </w:pPr>
            <w:r w:rsidRPr="006C573A">
              <w:rPr>
                <w:rFonts w:ascii="Arial" w:hAnsi="Arial" w:cs="Arial"/>
              </w:rPr>
              <w:t xml:space="preserve">Van </w:t>
            </w:r>
          </w:p>
        </w:tc>
        <w:tc>
          <w:tcPr>
            <w:tcW w:w="996" w:type="pct"/>
            <w:noWrap/>
            <w:hideMark/>
          </w:tcPr>
          <w:p w14:paraId="283F4D39" w14:textId="77777777" w:rsidR="006C573A" w:rsidRPr="006C573A" w:rsidRDefault="006C573A" w:rsidP="006F6C3D">
            <w:pPr>
              <w:rPr>
                <w:rFonts w:ascii="Arial" w:hAnsi="Arial" w:cs="Arial"/>
              </w:rPr>
            </w:pPr>
            <w:r w:rsidRPr="006C573A">
              <w:rPr>
                <w:rFonts w:ascii="Arial" w:hAnsi="Arial" w:cs="Arial"/>
              </w:rPr>
              <w:t>£ 10000</w:t>
            </w:r>
          </w:p>
        </w:tc>
      </w:tr>
      <w:tr w:rsidR="006C573A" w:rsidRPr="006C573A" w14:paraId="684BBF76" w14:textId="77777777" w:rsidTr="006F6C3D">
        <w:trPr>
          <w:trHeight w:val="300"/>
        </w:trPr>
        <w:tc>
          <w:tcPr>
            <w:tcW w:w="4004" w:type="pct"/>
            <w:noWrap/>
            <w:hideMark/>
          </w:tcPr>
          <w:p w14:paraId="63C21E44" w14:textId="77777777" w:rsidR="006C573A" w:rsidRPr="006C573A" w:rsidRDefault="006C573A" w:rsidP="006F6C3D">
            <w:pPr>
              <w:rPr>
                <w:rFonts w:ascii="Arial" w:hAnsi="Arial" w:cs="Arial"/>
              </w:rPr>
            </w:pPr>
            <w:r w:rsidRPr="006C573A">
              <w:rPr>
                <w:rFonts w:ascii="Arial" w:hAnsi="Arial" w:cs="Arial"/>
              </w:rPr>
              <w:t xml:space="preserve">Diesel and petrol </w:t>
            </w:r>
          </w:p>
        </w:tc>
        <w:tc>
          <w:tcPr>
            <w:tcW w:w="996" w:type="pct"/>
            <w:noWrap/>
            <w:hideMark/>
          </w:tcPr>
          <w:p w14:paraId="2910103D" w14:textId="77777777" w:rsidR="006C573A" w:rsidRPr="006C573A" w:rsidRDefault="006C573A" w:rsidP="006F6C3D">
            <w:pPr>
              <w:rPr>
                <w:rFonts w:ascii="Arial" w:hAnsi="Arial" w:cs="Arial"/>
              </w:rPr>
            </w:pPr>
            <w:r w:rsidRPr="006C573A">
              <w:rPr>
                <w:rFonts w:ascii="Arial" w:hAnsi="Arial" w:cs="Arial"/>
              </w:rPr>
              <w:t>£ 15000</w:t>
            </w:r>
          </w:p>
        </w:tc>
      </w:tr>
      <w:tr w:rsidR="006C573A" w:rsidRPr="006C573A" w14:paraId="62C37A43" w14:textId="77777777" w:rsidTr="006F6C3D">
        <w:trPr>
          <w:trHeight w:val="300"/>
        </w:trPr>
        <w:tc>
          <w:tcPr>
            <w:tcW w:w="4004" w:type="pct"/>
            <w:noWrap/>
            <w:hideMark/>
          </w:tcPr>
          <w:p w14:paraId="3CFD00C3" w14:textId="77777777" w:rsidR="006C573A" w:rsidRPr="006C573A" w:rsidRDefault="006C573A" w:rsidP="006F6C3D">
            <w:pPr>
              <w:rPr>
                <w:rFonts w:ascii="Arial" w:hAnsi="Arial" w:cs="Arial"/>
              </w:rPr>
            </w:pPr>
            <w:r w:rsidRPr="006C573A">
              <w:rPr>
                <w:rFonts w:ascii="Arial" w:hAnsi="Arial" w:cs="Arial"/>
              </w:rPr>
              <w:t xml:space="preserve">Rates </w:t>
            </w:r>
          </w:p>
        </w:tc>
        <w:tc>
          <w:tcPr>
            <w:tcW w:w="996" w:type="pct"/>
            <w:noWrap/>
            <w:hideMark/>
          </w:tcPr>
          <w:p w14:paraId="51130C16" w14:textId="77777777" w:rsidR="006C573A" w:rsidRPr="006C573A" w:rsidRDefault="006C573A" w:rsidP="006F6C3D">
            <w:pPr>
              <w:rPr>
                <w:rFonts w:ascii="Arial" w:hAnsi="Arial" w:cs="Arial"/>
              </w:rPr>
            </w:pPr>
            <w:r w:rsidRPr="006C573A">
              <w:rPr>
                <w:rFonts w:ascii="Arial" w:hAnsi="Arial" w:cs="Arial"/>
              </w:rPr>
              <w:t>£ 750000</w:t>
            </w:r>
          </w:p>
        </w:tc>
      </w:tr>
      <w:tr w:rsidR="006C573A" w:rsidRPr="006C573A" w14:paraId="32E08849" w14:textId="77777777" w:rsidTr="006F6C3D">
        <w:trPr>
          <w:trHeight w:val="300"/>
        </w:trPr>
        <w:tc>
          <w:tcPr>
            <w:tcW w:w="4004" w:type="pct"/>
            <w:noWrap/>
            <w:hideMark/>
          </w:tcPr>
          <w:p w14:paraId="0036471E" w14:textId="77777777" w:rsidR="006C573A" w:rsidRPr="006C573A" w:rsidRDefault="006C573A" w:rsidP="006F6C3D">
            <w:pPr>
              <w:rPr>
                <w:rFonts w:ascii="Arial" w:hAnsi="Arial" w:cs="Arial"/>
              </w:rPr>
            </w:pPr>
            <w:r w:rsidRPr="006C573A">
              <w:rPr>
                <w:rFonts w:ascii="Arial" w:hAnsi="Arial" w:cs="Arial"/>
              </w:rPr>
              <w:t xml:space="preserve">Marketing </w:t>
            </w:r>
          </w:p>
        </w:tc>
        <w:tc>
          <w:tcPr>
            <w:tcW w:w="996" w:type="pct"/>
            <w:noWrap/>
            <w:hideMark/>
          </w:tcPr>
          <w:p w14:paraId="3D52F728" w14:textId="77777777" w:rsidR="006C573A" w:rsidRPr="006C573A" w:rsidRDefault="006C573A" w:rsidP="006F6C3D">
            <w:pPr>
              <w:rPr>
                <w:rFonts w:ascii="Arial" w:hAnsi="Arial" w:cs="Arial"/>
              </w:rPr>
            </w:pPr>
            <w:r w:rsidRPr="006C573A">
              <w:rPr>
                <w:rFonts w:ascii="Arial" w:hAnsi="Arial" w:cs="Arial"/>
              </w:rPr>
              <w:t>£ 60000</w:t>
            </w:r>
          </w:p>
        </w:tc>
      </w:tr>
      <w:tr w:rsidR="006C573A" w:rsidRPr="006C573A" w14:paraId="7FB06186" w14:textId="77777777" w:rsidTr="006F6C3D">
        <w:trPr>
          <w:trHeight w:val="300"/>
        </w:trPr>
        <w:tc>
          <w:tcPr>
            <w:tcW w:w="4004" w:type="pct"/>
            <w:noWrap/>
            <w:hideMark/>
          </w:tcPr>
          <w:p w14:paraId="6AD916B5" w14:textId="77777777" w:rsidR="006C573A" w:rsidRPr="006C573A" w:rsidRDefault="006C573A" w:rsidP="006F6C3D">
            <w:pPr>
              <w:rPr>
                <w:rFonts w:ascii="Arial" w:hAnsi="Arial" w:cs="Arial"/>
              </w:rPr>
            </w:pPr>
            <w:r w:rsidRPr="006C573A">
              <w:rPr>
                <w:rFonts w:ascii="Arial" w:hAnsi="Arial" w:cs="Arial"/>
              </w:rPr>
              <w:t xml:space="preserve">Stationery and printing </w:t>
            </w:r>
          </w:p>
        </w:tc>
        <w:tc>
          <w:tcPr>
            <w:tcW w:w="996" w:type="pct"/>
            <w:noWrap/>
            <w:hideMark/>
          </w:tcPr>
          <w:p w14:paraId="254914D1" w14:textId="77777777" w:rsidR="006C573A" w:rsidRPr="006C573A" w:rsidRDefault="006C573A" w:rsidP="006F6C3D">
            <w:pPr>
              <w:rPr>
                <w:rFonts w:ascii="Arial" w:hAnsi="Arial" w:cs="Arial"/>
              </w:rPr>
            </w:pPr>
            <w:r w:rsidRPr="006C573A">
              <w:rPr>
                <w:rFonts w:ascii="Arial" w:hAnsi="Arial" w:cs="Arial"/>
              </w:rPr>
              <w:t>£ 55000</w:t>
            </w:r>
          </w:p>
        </w:tc>
      </w:tr>
      <w:tr w:rsidR="006C573A" w:rsidRPr="006C573A" w14:paraId="07D903E8" w14:textId="77777777" w:rsidTr="006F6C3D">
        <w:trPr>
          <w:trHeight w:val="300"/>
        </w:trPr>
        <w:tc>
          <w:tcPr>
            <w:tcW w:w="4004" w:type="pct"/>
            <w:noWrap/>
            <w:hideMark/>
          </w:tcPr>
          <w:p w14:paraId="2C9A5C73" w14:textId="77777777" w:rsidR="006C573A" w:rsidRPr="006C573A" w:rsidRDefault="006C573A" w:rsidP="006F6C3D">
            <w:pPr>
              <w:rPr>
                <w:rFonts w:ascii="Arial" w:hAnsi="Arial" w:cs="Arial"/>
              </w:rPr>
            </w:pPr>
            <w:r w:rsidRPr="006C573A">
              <w:rPr>
                <w:rFonts w:ascii="Arial" w:hAnsi="Arial" w:cs="Arial"/>
              </w:rPr>
              <w:t>Complimentary services (toiletries and in-room beverages)</w:t>
            </w:r>
          </w:p>
        </w:tc>
        <w:tc>
          <w:tcPr>
            <w:tcW w:w="996" w:type="pct"/>
            <w:noWrap/>
            <w:hideMark/>
          </w:tcPr>
          <w:p w14:paraId="38D96A8A" w14:textId="77777777" w:rsidR="006C573A" w:rsidRPr="006C573A" w:rsidRDefault="006C573A" w:rsidP="006F6C3D">
            <w:pPr>
              <w:rPr>
                <w:rFonts w:ascii="Arial" w:hAnsi="Arial" w:cs="Arial"/>
              </w:rPr>
            </w:pPr>
            <w:r w:rsidRPr="006C573A">
              <w:rPr>
                <w:rFonts w:ascii="Arial" w:hAnsi="Arial" w:cs="Arial"/>
              </w:rPr>
              <w:t>£ 150000</w:t>
            </w:r>
          </w:p>
        </w:tc>
      </w:tr>
      <w:tr w:rsidR="006C573A" w:rsidRPr="006C573A" w14:paraId="664A950A" w14:textId="77777777" w:rsidTr="006F6C3D">
        <w:trPr>
          <w:trHeight w:val="300"/>
        </w:trPr>
        <w:tc>
          <w:tcPr>
            <w:tcW w:w="4004" w:type="pct"/>
            <w:noWrap/>
            <w:hideMark/>
          </w:tcPr>
          <w:p w14:paraId="2B77919B" w14:textId="77777777" w:rsidR="006C573A" w:rsidRPr="006C573A" w:rsidRDefault="006C573A" w:rsidP="006F6C3D">
            <w:pPr>
              <w:rPr>
                <w:rFonts w:ascii="Arial" w:hAnsi="Arial" w:cs="Arial"/>
              </w:rPr>
            </w:pPr>
            <w:r w:rsidRPr="006C573A">
              <w:rPr>
                <w:rFonts w:ascii="Arial" w:hAnsi="Arial" w:cs="Arial"/>
              </w:rPr>
              <w:t>Overheads (bedding bundles, kettle trays, and others)</w:t>
            </w:r>
          </w:p>
        </w:tc>
        <w:tc>
          <w:tcPr>
            <w:tcW w:w="996" w:type="pct"/>
            <w:noWrap/>
            <w:hideMark/>
          </w:tcPr>
          <w:p w14:paraId="2519B53C" w14:textId="77777777" w:rsidR="006C573A" w:rsidRPr="006C573A" w:rsidRDefault="006C573A" w:rsidP="006F6C3D">
            <w:pPr>
              <w:rPr>
                <w:rFonts w:ascii="Arial" w:hAnsi="Arial" w:cs="Arial"/>
              </w:rPr>
            </w:pPr>
            <w:r w:rsidRPr="006C573A">
              <w:rPr>
                <w:rFonts w:ascii="Arial" w:hAnsi="Arial" w:cs="Arial"/>
              </w:rPr>
              <w:t>£ 53000</w:t>
            </w:r>
          </w:p>
        </w:tc>
      </w:tr>
      <w:tr w:rsidR="006C573A" w:rsidRPr="006C573A" w14:paraId="70EB850C" w14:textId="77777777" w:rsidTr="006F6C3D">
        <w:trPr>
          <w:trHeight w:val="300"/>
        </w:trPr>
        <w:tc>
          <w:tcPr>
            <w:tcW w:w="4004" w:type="pct"/>
            <w:noWrap/>
            <w:hideMark/>
          </w:tcPr>
          <w:p w14:paraId="56447D18" w14:textId="77777777" w:rsidR="006C573A" w:rsidRPr="006C573A" w:rsidRDefault="006C573A" w:rsidP="006F6C3D">
            <w:pPr>
              <w:rPr>
                <w:rFonts w:ascii="Arial" w:hAnsi="Arial" w:cs="Arial"/>
              </w:rPr>
            </w:pPr>
            <w:r w:rsidRPr="006C573A">
              <w:rPr>
                <w:rFonts w:ascii="Arial" w:hAnsi="Arial" w:cs="Arial"/>
              </w:rPr>
              <w:t xml:space="preserve">General maintenance expenses </w:t>
            </w:r>
          </w:p>
        </w:tc>
        <w:tc>
          <w:tcPr>
            <w:tcW w:w="996" w:type="pct"/>
            <w:noWrap/>
            <w:hideMark/>
          </w:tcPr>
          <w:p w14:paraId="1C7FE11B" w14:textId="77777777" w:rsidR="006C573A" w:rsidRPr="006C573A" w:rsidRDefault="006C573A" w:rsidP="006F6C3D">
            <w:pPr>
              <w:rPr>
                <w:rFonts w:ascii="Arial" w:hAnsi="Arial" w:cs="Arial"/>
              </w:rPr>
            </w:pPr>
            <w:r w:rsidRPr="006C573A">
              <w:rPr>
                <w:rFonts w:ascii="Arial" w:hAnsi="Arial" w:cs="Arial"/>
              </w:rPr>
              <w:t>£ 85000</w:t>
            </w:r>
          </w:p>
        </w:tc>
      </w:tr>
      <w:tr w:rsidR="006C573A" w:rsidRPr="006C573A" w14:paraId="61EE389E" w14:textId="77777777" w:rsidTr="006F6C3D">
        <w:trPr>
          <w:trHeight w:val="300"/>
        </w:trPr>
        <w:tc>
          <w:tcPr>
            <w:tcW w:w="4004" w:type="pct"/>
            <w:noWrap/>
            <w:hideMark/>
          </w:tcPr>
          <w:p w14:paraId="165C1F10" w14:textId="77777777" w:rsidR="006C573A" w:rsidRPr="006C573A" w:rsidRDefault="006C573A" w:rsidP="006F6C3D">
            <w:pPr>
              <w:rPr>
                <w:rFonts w:ascii="Arial" w:hAnsi="Arial" w:cs="Arial"/>
              </w:rPr>
            </w:pPr>
            <w:r w:rsidRPr="006C573A">
              <w:rPr>
                <w:rFonts w:ascii="Arial" w:hAnsi="Arial" w:cs="Arial"/>
              </w:rPr>
              <w:t xml:space="preserve">Cleaning costs </w:t>
            </w:r>
          </w:p>
        </w:tc>
        <w:tc>
          <w:tcPr>
            <w:tcW w:w="996" w:type="pct"/>
            <w:noWrap/>
            <w:hideMark/>
          </w:tcPr>
          <w:p w14:paraId="67206C78" w14:textId="77777777" w:rsidR="006C573A" w:rsidRPr="006C573A" w:rsidRDefault="006C573A" w:rsidP="006F6C3D">
            <w:pPr>
              <w:rPr>
                <w:rFonts w:ascii="Arial" w:hAnsi="Arial" w:cs="Arial"/>
              </w:rPr>
            </w:pPr>
            <w:r w:rsidRPr="006C573A">
              <w:rPr>
                <w:rFonts w:ascii="Arial" w:hAnsi="Arial" w:cs="Arial"/>
              </w:rPr>
              <w:t>£ 40000</w:t>
            </w:r>
          </w:p>
        </w:tc>
      </w:tr>
      <w:tr w:rsidR="006C573A" w:rsidRPr="006C573A" w14:paraId="0CD724D2" w14:textId="77777777" w:rsidTr="006F6C3D">
        <w:trPr>
          <w:trHeight w:val="300"/>
        </w:trPr>
        <w:tc>
          <w:tcPr>
            <w:tcW w:w="4004" w:type="pct"/>
            <w:noWrap/>
            <w:hideMark/>
          </w:tcPr>
          <w:p w14:paraId="0AFEFD5D" w14:textId="77777777" w:rsidR="006C573A" w:rsidRPr="006C573A" w:rsidRDefault="006C573A" w:rsidP="006F6C3D">
            <w:pPr>
              <w:rPr>
                <w:rFonts w:ascii="Arial" w:hAnsi="Arial" w:cs="Arial"/>
              </w:rPr>
            </w:pPr>
            <w:r w:rsidRPr="006C573A">
              <w:rPr>
                <w:rFonts w:ascii="Arial" w:hAnsi="Arial" w:cs="Arial"/>
              </w:rPr>
              <w:t xml:space="preserve">Administrative overheads </w:t>
            </w:r>
          </w:p>
        </w:tc>
        <w:tc>
          <w:tcPr>
            <w:tcW w:w="996" w:type="pct"/>
            <w:noWrap/>
            <w:hideMark/>
          </w:tcPr>
          <w:p w14:paraId="734A84D7" w14:textId="77777777" w:rsidR="006C573A" w:rsidRPr="006C573A" w:rsidRDefault="006C573A" w:rsidP="006F6C3D">
            <w:pPr>
              <w:rPr>
                <w:rFonts w:ascii="Arial" w:hAnsi="Arial" w:cs="Arial"/>
              </w:rPr>
            </w:pPr>
            <w:r w:rsidRPr="006C573A">
              <w:rPr>
                <w:rFonts w:ascii="Arial" w:hAnsi="Arial" w:cs="Arial"/>
              </w:rPr>
              <w:t>£ 35000</w:t>
            </w:r>
          </w:p>
        </w:tc>
      </w:tr>
      <w:tr w:rsidR="006C573A" w:rsidRPr="006C573A" w14:paraId="0E92E6C3" w14:textId="77777777" w:rsidTr="006F6C3D">
        <w:trPr>
          <w:trHeight w:val="300"/>
        </w:trPr>
        <w:tc>
          <w:tcPr>
            <w:tcW w:w="4004" w:type="pct"/>
            <w:noWrap/>
            <w:hideMark/>
          </w:tcPr>
          <w:p w14:paraId="34AC3161" w14:textId="77777777" w:rsidR="006C573A" w:rsidRPr="006C573A" w:rsidRDefault="006C573A" w:rsidP="006F6C3D">
            <w:pPr>
              <w:rPr>
                <w:rFonts w:ascii="Arial" w:hAnsi="Arial" w:cs="Arial"/>
              </w:rPr>
            </w:pPr>
            <w:r w:rsidRPr="006C573A">
              <w:rPr>
                <w:rFonts w:ascii="Arial" w:hAnsi="Arial" w:cs="Arial"/>
              </w:rPr>
              <w:t xml:space="preserve">Legal fees </w:t>
            </w:r>
          </w:p>
        </w:tc>
        <w:tc>
          <w:tcPr>
            <w:tcW w:w="996" w:type="pct"/>
            <w:noWrap/>
            <w:hideMark/>
          </w:tcPr>
          <w:p w14:paraId="4CEF2CB4" w14:textId="77777777" w:rsidR="006C573A" w:rsidRPr="006C573A" w:rsidRDefault="006C573A" w:rsidP="006F6C3D">
            <w:pPr>
              <w:rPr>
                <w:rFonts w:ascii="Arial" w:hAnsi="Arial" w:cs="Arial"/>
              </w:rPr>
            </w:pPr>
            <w:r w:rsidRPr="006C573A">
              <w:rPr>
                <w:rFonts w:ascii="Arial" w:hAnsi="Arial" w:cs="Arial"/>
              </w:rPr>
              <w:t>£ 7500</w:t>
            </w:r>
          </w:p>
        </w:tc>
      </w:tr>
      <w:tr w:rsidR="006C573A" w:rsidRPr="006C573A" w14:paraId="6E2CBF6B" w14:textId="77777777" w:rsidTr="006F6C3D">
        <w:trPr>
          <w:trHeight w:val="300"/>
        </w:trPr>
        <w:tc>
          <w:tcPr>
            <w:tcW w:w="4004" w:type="pct"/>
            <w:noWrap/>
            <w:hideMark/>
          </w:tcPr>
          <w:p w14:paraId="34AB7380" w14:textId="77777777" w:rsidR="006C573A" w:rsidRPr="006C573A" w:rsidRDefault="006C573A" w:rsidP="006F6C3D">
            <w:pPr>
              <w:rPr>
                <w:rFonts w:ascii="Arial" w:hAnsi="Arial" w:cs="Arial"/>
              </w:rPr>
            </w:pPr>
            <w:r w:rsidRPr="006C573A">
              <w:rPr>
                <w:rFonts w:ascii="Arial" w:hAnsi="Arial" w:cs="Arial"/>
              </w:rPr>
              <w:t xml:space="preserve">Telephone bills and utilities </w:t>
            </w:r>
          </w:p>
        </w:tc>
        <w:tc>
          <w:tcPr>
            <w:tcW w:w="996" w:type="pct"/>
            <w:noWrap/>
            <w:hideMark/>
          </w:tcPr>
          <w:p w14:paraId="307AB2DE" w14:textId="77777777" w:rsidR="006C573A" w:rsidRPr="006C573A" w:rsidRDefault="006C573A" w:rsidP="006F6C3D">
            <w:pPr>
              <w:rPr>
                <w:rFonts w:ascii="Arial" w:hAnsi="Arial" w:cs="Arial"/>
              </w:rPr>
            </w:pPr>
            <w:r w:rsidRPr="006C573A">
              <w:rPr>
                <w:rFonts w:ascii="Arial" w:hAnsi="Arial" w:cs="Arial"/>
              </w:rPr>
              <w:t>£ 3500</w:t>
            </w:r>
          </w:p>
        </w:tc>
      </w:tr>
      <w:tr w:rsidR="006C573A" w:rsidRPr="006C573A" w14:paraId="05A6C562" w14:textId="77777777" w:rsidTr="006F6C3D">
        <w:trPr>
          <w:trHeight w:val="300"/>
        </w:trPr>
        <w:tc>
          <w:tcPr>
            <w:tcW w:w="4004" w:type="pct"/>
            <w:noWrap/>
            <w:hideMark/>
          </w:tcPr>
          <w:p w14:paraId="45B864BB" w14:textId="77777777" w:rsidR="006C573A" w:rsidRPr="006C573A" w:rsidRDefault="006C573A" w:rsidP="006F6C3D">
            <w:pPr>
              <w:rPr>
                <w:rFonts w:ascii="Arial" w:hAnsi="Arial" w:cs="Arial"/>
              </w:rPr>
            </w:pPr>
            <w:r w:rsidRPr="006C573A">
              <w:rPr>
                <w:rFonts w:ascii="Arial" w:hAnsi="Arial" w:cs="Arial"/>
              </w:rPr>
              <w:t xml:space="preserve">Insurance expenses </w:t>
            </w:r>
          </w:p>
        </w:tc>
        <w:tc>
          <w:tcPr>
            <w:tcW w:w="996" w:type="pct"/>
            <w:noWrap/>
            <w:hideMark/>
          </w:tcPr>
          <w:p w14:paraId="4DFD3353" w14:textId="77777777" w:rsidR="006C573A" w:rsidRPr="006C573A" w:rsidRDefault="006C573A" w:rsidP="006F6C3D">
            <w:pPr>
              <w:rPr>
                <w:rFonts w:ascii="Arial" w:hAnsi="Arial" w:cs="Arial"/>
              </w:rPr>
            </w:pPr>
            <w:r w:rsidRPr="006C573A">
              <w:rPr>
                <w:rFonts w:ascii="Arial" w:hAnsi="Arial" w:cs="Arial"/>
              </w:rPr>
              <w:t>£ 8000</w:t>
            </w:r>
          </w:p>
        </w:tc>
      </w:tr>
      <w:tr w:rsidR="006C573A" w:rsidRPr="006C573A" w14:paraId="6FDB3121" w14:textId="77777777" w:rsidTr="006F6C3D">
        <w:trPr>
          <w:trHeight w:val="300"/>
        </w:trPr>
        <w:tc>
          <w:tcPr>
            <w:tcW w:w="4004" w:type="pct"/>
            <w:noWrap/>
            <w:hideMark/>
          </w:tcPr>
          <w:p w14:paraId="69EEE5FD" w14:textId="77777777" w:rsidR="006C573A" w:rsidRPr="006C573A" w:rsidRDefault="006C573A" w:rsidP="006F6C3D">
            <w:pPr>
              <w:rPr>
                <w:rFonts w:ascii="Arial" w:hAnsi="Arial" w:cs="Arial"/>
                <w:b/>
              </w:rPr>
            </w:pPr>
            <w:r w:rsidRPr="006C573A">
              <w:rPr>
                <w:rFonts w:ascii="Arial" w:hAnsi="Arial" w:cs="Arial"/>
                <w:b/>
              </w:rPr>
              <w:t>Total Payments</w:t>
            </w:r>
          </w:p>
        </w:tc>
        <w:tc>
          <w:tcPr>
            <w:tcW w:w="996" w:type="pct"/>
            <w:noWrap/>
            <w:hideMark/>
          </w:tcPr>
          <w:p w14:paraId="0CFA0D41" w14:textId="77777777" w:rsidR="006C573A" w:rsidRPr="006C573A" w:rsidRDefault="006C573A" w:rsidP="006F6C3D">
            <w:pPr>
              <w:rPr>
                <w:rFonts w:ascii="Arial" w:hAnsi="Arial" w:cs="Arial"/>
                <w:b/>
              </w:rPr>
            </w:pPr>
            <w:r w:rsidRPr="006C573A">
              <w:rPr>
                <w:rFonts w:ascii="Arial" w:hAnsi="Arial" w:cs="Arial"/>
                <w:b/>
              </w:rPr>
              <w:t>£ 3302000</w:t>
            </w:r>
          </w:p>
        </w:tc>
      </w:tr>
    </w:tbl>
    <w:p w14:paraId="46F8B9DF" w14:textId="77777777" w:rsidR="006C573A" w:rsidRPr="006C573A" w:rsidRDefault="006C573A" w:rsidP="006C573A">
      <w:pPr>
        <w:jc w:val="center"/>
        <w:rPr>
          <w:rFonts w:ascii="Arial" w:hAnsi="Arial" w:cs="Arial"/>
          <w:b/>
        </w:rPr>
      </w:pPr>
      <w:r w:rsidRPr="006C573A">
        <w:rPr>
          <w:rFonts w:ascii="Arial" w:hAnsi="Arial" w:cs="Arial"/>
          <w:b/>
        </w:rPr>
        <w:t xml:space="preserve">Table 1: Example of </w:t>
      </w:r>
      <w:proofErr w:type="spellStart"/>
      <w:r w:rsidRPr="006C573A">
        <w:rPr>
          <w:rFonts w:ascii="Arial" w:hAnsi="Arial" w:cs="Arial"/>
          <w:b/>
        </w:rPr>
        <w:t>Haversons</w:t>
      </w:r>
      <w:proofErr w:type="spellEnd"/>
      <w:r w:rsidRPr="006C573A">
        <w:rPr>
          <w:rFonts w:ascii="Arial" w:hAnsi="Arial" w:cs="Arial"/>
          <w:b/>
        </w:rPr>
        <w:t xml:space="preserve"> </w:t>
      </w:r>
      <w:proofErr w:type="spellStart"/>
      <w:r w:rsidRPr="006C573A">
        <w:rPr>
          <w:rFonts w:ascii="Arial" w:hAnsi="Arial" w:cs="Arial"/>
          <w:b/>
        </w:rPr>
        <w:t>Ltd’s</w:t>
      </w:r>
      <w:proofErr w:type="spellEnd"/>
      <w:r w:rsidRPr="006C573A">
        <w:rPr>
          <w:rFonts w:ascii="Arial" w:hAnsi="Arial" w:cs="Arial"/>
          <w:b/>
        </w:rPr>
        <w:t xml:space="preserve"> zero-based budgeting </w:t>
      </w:r>
    </w:p>
    <w:p w14:paraId="03AB4415" w14:textId="5C5F85D6" w:rsidR="006C573A" w:rsidRPr="006C573A" w:rsidRDefault="006C573A" w:rsidP="006C573A">
      <w:pPr>
        <w:rPr>
          <w:rFonts w:ascii="Arial" w:hAnsi="Arial" w:cs="Arial"/>
        </w:rPr>
      </w:pPr>
    </w:p>
    <w:p w14:paraId="579E4306" w14:textId="6D7E26AD" w:rsidR="006C573A" w:rsidRPr="006C573A" w:rsidRDefault="006C573A" w:rsidP="006C573A">
      <w:pPr>
        <w:rPr>
          <w:rFonts w:ascii="Arial" w:hAnsi="Arial" w:cs="Arial"/>
        </w:rPr>
      </w:pPr>
    </w:p>
    <w:p w14:paraId="1B9EB176" w14:textId="320AC406" w:rsidR="006C573A" w:rsidRPr="006C573A" w:rsidRDefault="006C573A" w:rsidP="006C573A">
      <w:pPr>
        <w:rPr>
          <w:rFonts w:ascii="Arial" w:hAnsi="Arial" w:cs="Arial"/>
        </w:rPr>
      </w:pPr>
    </w:p>
    <w:p w14:paraId="620EF0F2" w14:textId="723E5ACA" w:rsidR="006C573A" w:rsidRPr="006C573A" w:rsidRDefault="006C573A" w:rsidP="006C573A">
      <w:pPr>
        <w:rPr>
          <w:rFonts w:ascii="Arial" w:hAnsi="Arial" w:cs="Arial"/>
        </w:rPr>
      </w:pPr>
    </w:p>
    <w:p w14:paraId="5D2DE048" w14:textId="44020F62" w:rsidR="006C573A" w:rsidRPr="006C573A" w:rsidRDefault="006C573A" w:rsidP="006C573A">
      <w:pPr>
        <w:rPr>
          <w:rFonts w:ascii="Arial" w:hAnsi="Arial" w:cs="Arial"/>
        </w:rPr>
      </w:pPr>
    </w:p>
    <w:p w14:paraId="1E150BA7" w14:textId="286CD279" w:rsidR="006C573A" w:rsidRPr="006C573A" w:rsidRDefault="006C573A" w:rsidP="006C573A">
      <w:pPr>
        <w:rPr>
          <w:rFonts w:ascii="Arial" w:hAnsi="Arial" w:cs="Arial"/>
        </w:rPr>
      </w:pPr>
    </w:p>
    <w:p w14:paraId="71D32666" w14:textId="4C750AF8" w:rsidR="006C573A" w:rsidRPr="006C573A" w:rsidRDefault="006C573A" w:rsidP="006C573A">
      <w:pPr>
        <w:rPr>
          <w:rFonts w:ascii="Arial" w:hAnsi="Arial" w:cs="Arial"/>
        </w:rPr>
      </w:pPr>
    </w:p>
    <w:p w14:paraId="4132A5EF" w14:textId="4F14937F" w:rsidR="006C573A" w:rsidRPr="006C573A" w:rsidRDefault="006C573A" w:rsidP="006C573A">
      <w:pPr>
        <w:rPr>
          <w:rFonts w:ascii="Arial" w:hAnsi="Arial" w:cs="Arial"/>
        </w:rPr>
      </w:pPr>
    </w:p>
    <w:p w14:paraId="636B4886" w14:textId="25CA3145" w:rsidR="006C573A" w:rsidRPr="006C573A" w:rsidRDefault="006C573A" w:rsidP="006C573A">
      <w:pPr>
        <w:rPr>
          <w:rFonts w:ascii="Arial" w:hAnsi="Arial" w:cs="Arial"/>
        </w:rPr>
      </w:pPr>
    </w:p>
    <w:p w14:paraId="58D0EFD1" w14:textId="628D1744" w:rsidR="006C573A" w:rsidRPr="006C573A" w:rsidRDefault="006C573A" w:rsidP="006C573A">
      <w:pPr>
        <w:rPr>
          <w:rFonts w:ascii="Arial" w:hAnsi="Arial" w:cs="Arial"/>
        </w:rPr>
      </w:pPr>
    </w:p>
    <w:p w14:paraId="59C26C96" w14:textId="12CC8B04" w:rsidR="006C573A" w:rsidRPr="006C573A" w:rsidRDefault="006C573A" w:rsidP="006C573A">
      <w:pPr>
        <w:rPr>
          <w:rFonts w:ascii="Arial" w:hAnsi="Arial" w:cs="Arial"/>
        </w:rPr>
      </w:pPr>
    </w:p>
    <w:p w14:paraId="4BFDC7BC" w14:textId="61E44260" w:rsidR="006C573A" w:rsidRPr="006C573A" w:rsidRDefault="006C573A" w:rsidP="006C573A">
      <w:pPr>
        <w:rPr>
          <w:rFonts w:ascii="Arial" w:hAnsi="Arial" w:cs="Arial"/>
        </w:rPr>
      </w:pPr>
    </w:p>
    <w:p w14:paraId="1497F8A2" w14:textId="53ADCBB3" w:rsidR="008B14ED" w:rsidRPr="006C573A" w:rsidRDefault="008B14ED" w:rsidP="00FA6AC9">
      <w:pPr>
        <w:pStyle w:val="Titolo1"/>
        <w:numPr>
          <w:ilvl w:val="0"/>
          <w:numId w:val="1"/>
        </w:numPr>
        <w:rPr>
          <w:rFonts w:ascii="Arial" w:hAnsi="Arial" w:cs="Arial"/>
          <w:sz w:val="22"/>
          <w:szCs w:val="22"/>
        </w:rPr>
      </w:pPr>
      <w:bookmarkStart w:id="6" w:name="_Toc341883019"/>
      <w:r w:rsidRPr="006C573A">
        <w:rPr>
          <w:rFonts w:ascii="Arial" w:hAnsi="Arial" w:cs="Arial"/>
          <w:sz w:val="22"/>
          <w:szCs w:val="22"/>
        </w:rPr>
        <w:t>Conclusion</w:t>
      </w:r>
      <w:bookmarkEnd w:id="6"/>
    </w:p>
    <w:p w14:paraId="4D6C71EF" w14:textId="413204F3" w:rsidR="006C573A" w:rsidRPr="006C573A" w:rsidRDefault="006C573A" w:rsidP="006C573A">
      <w:pPr>
        <w:rPr>
          <w:rFonts w:ascii="Arial" w:hAnsi="Arial" w:cs="Arial"/>
        </w:rPr>
      </w:pPr>
      <w:r w:rsidRPr="006C573A">
        <w:rPr>
          <w:rFonts w:ascii="Arial" w:hAnsi="Arial" w:cs="Arial"/>
        </w:rPr>
        <w:t>Thus, through the medium of the findings of the study, it can be understood that financial management is an important aspect of the hotel industry. It could be determined that the cash budget acts as one of the most significant and effectual means for financial management within the hotel industry. It also provided a practical idea on how cash budgets can be prepared for an organisation considering its different financial information. At the same time, a detailed knowledge has been gathered regarding the zero-based budgeting, which is another effectual tool for financial management. In addition, the benefits of zero-based budgeting, such as, consideration of business environment, focusing on cost control, and decreasing costs through keeping new and old expenses within check. Lastly, the way in which organisations can practically introduce the zero-based budgeting technique has been understood</w:t>
      </w:r>
      <w:r w:rsidRPr="006C573A">
        <w:rPr>
          <w:rFonts w:ascii="Arial" w:hAnsi="Arial" w:cs="Arial"/>
        </w:rPr>
        <w:t>.</w:t>
      </w:r>
    </w:p>
    <w:p w14:paraId="252A0D9C" w14:textId="2785D84C" w:rsidR="0092712C" w:rsidRPr="006C573A" w:rsidRDefault="0092712C" w:rsidP="0092712C">
      <w:pPr>
        <w:rPr>
          <w:rFonts w:ascii="Arial" w:hAnsi="Arial" w:cs="Arial"/>
        </w:rPr>
      </w:pPr>
    </w:p>
    <w:p w14:paraId="54C798AD" w14:textId="0839001D" w:rsidR="006C573A" w:rsidRPr="006C573A" w:rsidRDefault="006C573A" w:rsidP="0092712C">
      <w:pPr>
        <w:rPr>
          <w:rFonts w:ascii="Arial" w:hAnsi="Arial" w:cs="Arial"/>
        </w:rPr>
      </w:pPr>
    </w:p>
    <w:p w14:paraId="0DC61528" w14:textId="77777777" w:rsidR="006C573A" w:rsidRPr="006C573A" w:rsidRDefault="006C573A" w:rsidP="0092712C">
      <w:pPr>
        <w:rPr>
          <w:rFonts w:ascii="Arial" w:hAnsi="Arial" w:cs="Arial"/>
        </w:rPr>
      </w:pPr>
    </w:p>
    <w:p w14:paraId="5958DA55" w14:textId="77777777" w:rsidR="0092712C" w:rsidRPr="006C573A" w:rsidRDefault="0092712C" w:rsidP="0092712C">
      <w:pPr>
        <w:rPr>
          <w:rFonts w:ascii="Arial" w:hAnsi="Arial" w:cs="Arial"/>
        </w:rPr>
      </w:pPr>
    </w:p>
    <w:p w14:paraId="40BCE5B7" w14:textId="77777777" w:rsidR="0092712C" w:rsidRPr="006C573A" w:rsidRDefault="0092712C" w:rsidP="0092712C">
      <w:pPr>
        <w:rPr>
          <w:rFonts w:ascii="Arial" w:hAnsi="Arial" w:cs="Arial"/>
        </w:rPr>
      </w:pPr>
    </w:p>
    <w:p w14:paraId="29C57A78" w14:textId="77777777" w:rsidR="0092712C" w:rsidRPr="006C573A" w:rsidRDefault="0092712C" w:rsidP="0092712C">
      <w:pPr>
        <w:rPr>
          <w:rFonts w:ascii="Arial" w:hAnsi="Arial" w:cs="Arial"/>
        </w:rPr>
      </w:pPr>
    </w:p>
    <w:p w14:paraId="17F81108" w14:textId="77777777" w:rsidR="0092712C" w:rsidRPr="006C573A" w:rsidRDefault="0092712C" w:rsidP="0092712C">
      <w:pPr>
        <w:rPr>
          <w:rFonts w:ascii="Arial" w:hAnsi="Arial" w:cs="Arial"/>
        </w:rPr>
      </w:pPr>
    </w:p>
    <w:p w14:paraId="22B225AB" w14:textId="77777777" w:rsidR="0092712C" w:rsidRPr="006C573A" w:rsidRDefault="0092712C" w:rsidP="0092712C">
      <w:pPr>
        <w:rPr>
          <w:rFonts w:ascii="Arial" w:hAnsi="Arial" w:cs="Arial"/>
        </w:rPr>
      </w:pPr>
    </w:p>
    <w:p w14:paraId="275BC8B8" w14:textId="77777777" w:rsidR="0092712C" w:rsidRPr="006C573A" w:rsidRDefault="0092712C" w:rsidP="0092712C">
      <w:pPr>
        <w:rPr>
          <w:rFonts w:ascii="Arial" w:hAnsi="Arial" w:cs="Arial"/>
        </w:rPr>
      </w:pPr>
    </w:p>
    <w:p w14:paraId="07300C25" w14:textId="77777777" w:rsidR="0092712C" w:rsidRPr="006C573A" w:rsidRDefault="0092712C" w:rsidP="0092712C">
      <w:pPr>
        <w:rPr>
          <w:rFonts w:ascii="Arial" w:hAnsi="Arial" w:cs="Arial"/>
        </w:rPr>
      </w:pPr>
    </w:p>
    <w:p w14:paraId="594E9DFD" w14:textId="77777777" w:rsidR="0092712C" w:rsidRPr="006C573A" w:rsidRDefault="0092712C" w:rsidP="0092712C">
      <w:pPr>
        <w:rPr>
          <w:rFonts w:ascii="Arial" w:hAnsi="Arial" w:cs="Arial"/>
        </w:rPr>
      </w:pPr>
    </w:p>
    <w:p w14:paraId="380FD5BE" w14:textId="77777777" w:rsidR="0092712C" w:rsidRPr="006C573A" w:rsidRDefault="0092712C" w:rsidP="0092712C">
      <w:pPr>
        <w:rPr>
          <w:rFonts w:ascii="Arial" w:hAnsi="Arial" w:cs="Arial"/>
        </w:rPr>
      </w:pPr>
    </w:p>
    <w:p w14:paraId="5287A3E7" w14:textId="77777777" w:rsidR="0092712C" w:rsidRPr="006C573A" w:rsidRDefault="0092712C" w:rsidP="0092712C">
      <w:pPr>
        <w:rPr>
          <w:rFonts w:ascii="Arial" w:hAnsi="Arial" w:cs="Arial"/>
        </w:rPr>
      </w:pPr>
    </w:p>
    <w:p w14:paraId="38A7B281" w14:textId="77777777" w:rsidR="0092712C" w:rsidRPr="006C573A" w:rsidRDefault="0092712C" w:rsidP="0092712C">
      <w:pPr>
        <w:rPr>
          <w:rFonts w:ascii="Arial" w:hAnsi="Arial" w:cs="Arial"/>
        </w:rPr>
      </w:pPr>
    </w:p>
    <w:p w14:paraId="1477D3AF" w14:textId="77777777" w:rsidR="0092712C" w:rsidRPr="006C573A" w:rsidRDefault="0092712C" w:rsidP="0092712C">
      <w:pPr>
        <w:rPr>
          <w:rFonts w:ascii="Arial" w:hAnsi="Arial" w:cs="Arial"/>
        </w:rPr>
      </w:pPr>
    </w:p>
    <w:p w14:paraId="5400ABBA" w14:textId="77777777" w:rsidR="0092712C" w:rsidRPr="006C573A" w:rsidRDefault="0092712C" w:rsidP="0092712C">
      <w:pPr>
        <w:rPr>
          <w:rFonts w:ascii="Arial" w:hAnsi="Arial" w:cs="Arial"/>
        </w:rPr>
      </w:pPr>
    </w:p>
    <w:p w14:paraId="38C8DF87" w14:textId="77777777" w:rsidR="0092712C" w:rsidRPr="006C573A" w:rsidRDefault="0092712C" w:rsidP="0092712C">
      <w:pPr>
        <w:rPr>
          <w:rFonts w:ascii="Arial" w:hAnsi="Arial" w:cs="Arial"/>
        </w:rPr>
      </w:pPr>
    </w:p>
    <w:p w14:paraId="0D341989" w14:textId="77777777" w:rsidR="0092712C" w:rsidRPr="006C573A" w:rsidRDefault="0092712C" w:rsidP="0092712C">
      <w:pPr>
        <w:rPr>
          <w:rFonts w:ascii="Arial" w:hAnsi="Arial" w:cs="Arial"/>
        </w:rPr>
      </w:pPr>
    </w:p>
    <w:p w14:paraId="22C447EE" w14:textId="77777777" w:rsidR="0092712C" w:rsidRPr="006C573A" w:rsidRDefault="0092712C" w:rsidP="0092712C">
      <w:pPr>
        <w:rPr>
          <w:rFonts w:ascii="Arial" w:hAnsi="Arial" w:cs="Arial"/>
        </w:rPr>
      </w:pPr>
    </w:p>
    <w:p w14:paraId="5F0840EA" w14:textId="77777777" w:rsidR="0092712C" w:rsidRPr="006C573A" w:rsidRDefault="0092712C" w:rsidP="0092712C">
      <w:pPr>
        <w:rPr>
          <w:rFonts w:ascii="Arial" w:hAnsi="Arial" w:cs="Arial"/>
        </w:rPr>
      </w:pPr>
    </w:p>
    <w:p w14:paraId="5AAF2779" w14:textId="77777777" w:rsidR="0092712C" w:rsidRPr="006C573A" w:rsidRDefault="0092712C" w:rsidP="0092712C">
      <w:pPr>
        <w:rPr>
          <w:rFonts w:ascii="Arial" w:hAnsi="Arial" w:cs="Arial"/>
        </w:rPr>
      </w:pPr>
    </w:p>
    <w:p w14:paraId="0C8A3E54" w14:textId="77777777" w:rsidR="0092712C" w:rsidRPr="006C573A" w:rsidRDefault="0092712C" w:rsidP="0092712C">
      <w:pPr>
        <w:rPr>
          <w:rFonts w:ascii="Arial" w:hAnsi="Arial" w:cs="Arial"/>
        </w:rPr>
      </w:pPr>
    </w:p>
    <w:p w14:paraId="0F1AD09F" w14:textId="0CD734B6" w:rsidR="008B14ED" w:rsidRPr="006C573A" w:rsidRDefault="008B14ED" w:rsidP="00FA6AC9">
      <w:pPr>
        <w:pStyle w:val="Titolo1"/>
        <w:numPr>
          <w:ilvl w:val="0"/>
          <w:numId w:val="1"/>
        </w:numPr>
        <w:rPr>
          <w:rFonts w:ascii="Arial" w:hAnsi="Arial" w:cs="Arial"/>
          <w:sz w:val="22"/>
          <w:szCs w:val="22"/>
        </w:rPr>
      </w:pPr>
      <w:bookmarkStart w:id="7" w:name="_Toc341883020"/>
      <w:r w:rsidRPr="006C573A">
        <w:rPr>
          <w:rFonts w:ascii="Arial" w:hAnsi="Arial" w:cs="Arial"/>
          <w:sz w:val="22"/>
          <w:szCs w:val="22"/>
        </w:rPr>
        <w:lastRenderedPageBreak/>
        <w:t>Reference List</w:t>
      </w:r>
      <w:bookmarkEnd w:id="7"/>
    </w:p>
    <w:p w14:paraId="370DEE14" w14:textId="77777777" w:rsidR="006C573A" w:rsidRPr="006C573A" w:rsidRDefault="006C573A" w:rsidP="006C573A">
      <w:pPr>
        <w:rPr>
          <w:rFonts w:ascii="Arial" w:hAnsi="Arial" w:cs="Arial"/>
        </w:rPr>
      </w:pPr>
    </w:p>
    <w:p w14:paraId="44C92871" w14:textId="30D6A1A9" w:rsidR="006C573A" w:rsidRPr="00FA6AC9" w:rsidRDefault="006C573A" w:rsidP="00FA6AC9">
      <w:pPr>
        <w:pStyle w:val="Paragrafoelenco"/>
        <w:numPr>
          <w:ilvl w:val="0"/>
          <w:numId w:val="6"/>
        </w:numPr>
        <w:rPr>
          <w:rFonts w:ascii="Arial" w:hAnsi="Arial" w:cs="Arial"/>
          <w:sz w:val="22"/>
          <w:szCs w:val="22"/>
        </w:rPr>
      </w:pPr>
      <w:r w:rsidRPr="00FA6AC9">
        <w:rPr>
          <w:rFonts w:ascii="Arial" w:hAnsi="Arial" w:cs="Arial"/>
          <w:sz w:val="22"/>
          <w:szCs w:val="22"/>
        </w:rPr>
        <w:t>Abid, H.A., 2017. A Proposed Framework for the Application of Zero-Based Budget for the Improvement of the Financial Performance (An Analytical study of the views of some Directorates in AL-Muthanna Province). </w:t>
      </w:r>
      <w:r w:rsidRPr="00FA6AC9">
        <w:rPr>
          <w:rFonts w:ascii="Arial" w:hAnsi="Arial" w:cs="Arial"/>
          <w:i/>
          <w:iCs/>
          <w:sz w:val="22"/>
          <w:szCs w:val="22"/>
        </w:rPr>
        <w:t>Muthanna Journal of Administrative and Economic Sciences</w:t>
      </w:r>
      <w:r w:rsidRPr="00FA6AC9">
        <w:rPr>
          <w:rFonts w:ascii="Arial" w:hAnsi="Arial" w:cs="Arial"/>
          <w:sz w:val="22"/>
          <w:szCs w:val="22"/>
        </w:rPr>
        <w:t>, </w:t>
      </w:r>
      <w:r w:rsidRPr="00FA6AC9">
        <w:rPr>
          <w:rFonts w:ascii="Arial" w:hAnsi="Arial" w:cs="Arial"/>
          <w:i/>
          <w:iCs/>
          <w:sz w:val="22"/>
          <w:szCs w:val="22"/>
        </w:rPr>
        <w:t>7</w:t>
      </w:r>
      <w:r w:rsidRPr="00FA6AC9">
        <w:rPr>
          <w:rFonts w:ascii="Arial" w:hAnsi="Arial" w:cs="Arial"/>
          <w:sz w:val="22"/>
          <w:szCs w:val="22"/>
        </w:rPr>
        <w:t>(1), pp.188-235.</w:t>
      </w:r>
    </w:p>
    <w:p w14:paraId="742144F9" w14:textId="77777777" w:rsidR="006C573A" w:rsidRPr="00FA6AC9" w:rsidRDefault="006C573A" w:rsidP="00FA6AC9">
      <w:pPr>
        <w:pStyle w:val="Paragrafoelenco"/>
        <w:numPr>
          <w:ilvl w:val="0"/>
          <w:numId w:val="6"/>
        </w:numPr>
        <w:rPr>
          <w:rFonts w:ascii="Arial" w:hAnsi="Arial" w:cs="Arial"/>
          <w:sz w:val="22"/>
          <w:szCs w:val="22"/>
        </w:rPr>
      </w:pPr>
      <w:proofErr w:type="spellStart"/>
      <w:r w:rsidRPr="00FA6AC9">
        <w:rPr>
          <w:rFonts w:ascii="Arial" w:hAnsi="Arial" w:cs="Arial"/>
          <w:sz w:val="22"/>
          <w:szCs w:val="22"/>
        </w:rPr>
        <w:t>Alio</w:t>
      </w:r>
      <w:proofErr w:type="spellEnd"/>
      <w:r w:rsidRPr="00FA6AC9">
        <w:rPr>
          <w:rFonts w:ascii="Arial" w:hAnsi="Arial" w:cs="Arial"/>
          <w:sz w:val="22"/>
          <w:szCs w:val="22"/>
        </w:rPr>
        <w:t xml:space="preserve">, A.A., Chui, M. and </w:t>
      </w:r>
      <w:proofErr w:type="spellStart"/>
      <w:r w:rsidRPr="00FA6AC9">
        <w:rPr>
          <w:rFonts w:ascii="Arial" w:hAnsi="Arial" w:cs="Arial"/>
          <w:sz w:val="22"/>
          <w:szCs w:val="22"/>
        </w:rPr>
        <w:t>Githui</w:t>
      </w:r>
      <w:proofErr w:type="spellEnd"/>
      <w:r w:rsidRPr="00FA6AC9">
        <w:rPr>
          <w:rFonts w:ascii="Arial" w:hAnsi="Arial" w:cs="Arial"/>
          <w:sz w:val="22"/>
          <w:szCs w:val="22"/>
        </w:rPr>
        <w:t>, K., 2019. INFLUENCE OF BUDGET REPORTING PRACTICES ON FINANCIAL MANAGEMENT IN PUBLIC SECONDARY SCHOOLS IN MANDERA COUNTY, KENYA. </w:t>
      </w:r>
      <w:r w:rsidRPr="00FA6AC9">
        <w:rPr>
          <w:rFonts w:ascii="Arial" w:hAnsi="Arial" w:cs="Arial"/>
          <w:i/>
          <w:iCs/>
          <w:sz w:val="22"/>
          <w:szCs w:val="22"/>
        </w:rPr>
        <w:t>African Journal of Education and Practice</w:t>
      </w:r>
      <w:r w:rsidRPr="00FA6AC9">
        <w:rPr>
          <w:rFonts w:ascii="Arial" w:hAnsi="Arial" w:cs="Arial"/>
          <w:sz w:val="22"/>
          <w:szCs w:val="22"/>
        </w:rPr>
        <w:t>, </w:t>
      </w:r>
      <w:r w:rsidRPr="00FA6AC9">
        <w:rPr>
          <w:rFonts w:ascii="Arial" w:hAnsi="Arial" w:cs="Arial"/>
          <w:i/>
          <w:iCs/>
          <w:sz w:val="22"/>
          <w:szCs w:val="22"/>
        </w:rPr>
        <w:t>4</w:t>
      </w:r>
      <w:r w:rsidRPr="00FA6AC9">
        <w:rPr>
          <w:rFonts w:ascii="Arial" w:hAnsi="Arial" w:cs="Arial"/>
          <w:sz w:val="22"/>
          <w:szCs w:val="22"/>
        </w:rPr>
        <w:t>(2), pp.51-60.</w:t>
      </w:r>
    </w:p>
    <w:p w14:paraId="3B600110" w14:textId="77777777" w:rsidR="006C573A" w:rsidRPr="00FA6AC9" w:rsidRDefault="006C573A" w:rsidP="00FA6AC9">
      <w:pPr>
        <w:pStyle w:val="Paragrafoelenco"/>
        <w:numPr>
          <w:ilvl w:val="0"/>
          <w:numId w:val="6"/>
        </w:numPr>
        <w:rPr>
          <w:rFonts w:ascii="Arial" w:hAnsi="Arial" w:cs="Arial"/>
          <w:sz w:val="22"/>
          <w:szCs w:val="22"/>
        </w:rPr>
      </w:pPr>
      <w:r w:rsidRPr="00FA6AC9">
        <w:rPr>
          <w:rFonts w:ascii="Arial" w:hAnsi="Arial" w:cs="Arial"/>
          <w:sz w:val="22"/>
          <w:szCs w:val="22"/>
        </w:rPr>
        <w:t>Barr, M.J. and McClellan, G.S., 2018. </w:t>
      </w:r>
      <w:r w:rsidRPr="00FA6AC9">
        <w:rPr>
          <w:rFonts w:ascii="Arial" w:hAnsi="Arial" w:cs="Arial"/>
          <w:i/>
          <w:iCs/>
          <w:sz w:val="22"/>
          <w:szCs w:val="22"/>
        </w:rPr>
        <w:t>Budgets and financial management in higher education</w:t>
      </w:r>
      <w:r w:rsidRPr="00FA6AC9">
        <w:rPr>
          <w:rFonts w:ascii="Arial" w:hAnsi="Arial" w:cs="Arial"/>
          <w:sz w:val="22"/>
          <w:szCs w:val="22"/>
        </w:rPr>
        <w:t>. John Wiley &amp; Sons.</w:t>
      </w:r>
    </w:p>
    <w:p w14:paraId="6D159F59" w14:textId="77777777" w:rsidR="006C573A" w:rsidRPr="00FA6AC9" w:rsidRDefault="006C573A" w:rsidP="00FA6AC9">
      <w:pPr>
        <w:pStyle w:val="Paragrafoelenco"/>
        <w:numPr>
          <w:ilvl w:val="0"/>
          <w:numId w:val="6"/>
        </w:numPr>
        <w:rPr>
          <w:rFonts w:ascii="Arial" w:hAnsi="Arial" w:cs="Arial"/>
          <w:sz w:val="22"/>
          <w:szCs w:val="22"/>
        </w:rPr>
      </w:pPr>
      <w:r w:rsidRPr="00FA6AC9">
        <w:rPr>
          <w:rFonts w:ascii="Arial" w:hAnsi="Arial" w:cs="Arial"/>
          <w:sz w:val="22"/>
          <w:szCs w:val="22"/>
        </w:rPr>
        <w:t>efinancemanagement.com, 2019. </w:t>
      </w:r>
      <w:r w:rsidRPr="00FA6AC9">
        <w:rPr>
          <w:rFonts w:ascii="Arial" w:hAnsi="Arial" w:cs="Arial"/>
          <w:i/>
          <w:iCs/>
          <w:sz w:val="22"/>
          <w:szCs w:val="22"/>
        </w:rPr>
        <w:t>Zero Based Budgeting | Meaning, Steps, Advantage, Disadvantage</w:t>
      </w:r>
      <w:r w:rsidRPr="00FA6AC9">
        <w:rPr>
          <w:rFonts w:ascii="Arial" w:hAnsi="Arial" w:cs="Arial"/>
          <w:sz w:val="22"/>
          <w:szCs w:val="22"/>
        </w:rPr>
        <w:t>. [online] Available at: https://efinancemanagement.com/budgeting/zero-based [Accessed 15 Dec. 2019].</w:t>
      </w:r>
    </w:p>
    <w:p w14:paraId="718EFFAE" w14:textId="77777777" w:rsidR="006C573A" w:rsidRPr="00FA6AC9" w:rsidRDefault="006C573A" w:rsidP="00FA6AC9">
      <w:pPr>
        <w:pStyle w:val="Paragrafoelenco"/>
        <w:numPr>
          <w:ilvl w:val="0"/>
          <w:numId w:val="6"/>
        </w:numPr>
        <w:rPr>
          <w:rFonts w:ascii="Arial" w:hAnsi="Arial" w:cs="Arial"/>
          <w:sz w:val="22"/>
          <w:szCs w:val="22"/>
        </w:rPr>
      </w:pPr>
      <w:r w:rsidRPr="00FA6AC9">
        <w:rPr>
          <w:rFonts w:ascii="Arial" w:hAnsi="Arial" w:cs="Arial"/>
          <w:sz w:val="22"/>
          <w:szCs w:val="22"/>
        </w:rPr>
        <w:t>efinancemanagement.com, 2019. </w:t>
      </w:r>
      <w:r w:rsidRPr="00FA6AC9">
        <w:rPr>
          <w:rFonts w:ascii="Arial" w:hAnsi="Arial" w:cs="Arial"/>
          <w:i/>
          <w:iCs/>
          <w:sz w:val="22"/>
          <w:szCs w:val="22"/>
        </w:rPr>
        <w:t xml:space="preserve">Zero Based Vs. Traditional Budgeting | Differences - </w:t>
      </w:r>
      <w:proofErr w:type="spellStart"/>
      <w:r w:rsidRPr="00FA6AC9">
        <w:rPr>
          <w:rFonts w:ascii="Arial" w:hAnsi="Arial" w:cs="Arial"/>
          <w:i/>
          <w:iCs/>
          <w:sz w:val="22"/>
          <w:szCs w:val="22"/>
        </w:rPr>
        <w:t>eFinanceManagement</w:t>
      </w:r>
      <w:proofErr w:type="spellEnd"/>
      <w:r w:rsidRPr="00FA6AC9">
        <w:rPr>
          <w:rFonts w:ascii="Arial" w:hAnsi="Arial" w:cs="Arial"/>
          <w:sz w:val="22"/>
          <w:szCs w:val="22"/>
        </w:rPr>
        <w:t>. [online] Available at: https://efinancemanagement.com/budgeting/zero-based/zero-based-vs-traditional-budgeting [Accessed 15 Dec. 2019].</w:t>
      </w:r>
    </w:p>
    <w:p w14:paraId="15F3BB36" w14:textId="77777777" w:rsidR="006C573A" w:rsidRPr="00FA6AC9" w:rsidRDefault="006C573A" w:rsidP="00FA6AC9">
      <w:pPr>
        <w:pStyle w:val="Paragrafoelenco"/>
        <w:numPr>
          <w:ilvl w:val="0"/>
          <w:numId w:val="6"/>
        </w:numPr>
        <w:rPr>
          <w:rFonts w:ascii="Arial" w:hAnsi="Arial" w:cs="Arial"/>
          <w:sz w:val="22"/>
          <w:szCs w:val="22"/>
        </w:rPr>
      </w:pPr>
      <w:proofErr w:type="spellStart"/>
      <w:r w:rsidRPr="00FA6AC9">
        <w:rPr>
          <w:rFonts w:ascii="Arial" w:hAnsi="Arial" w:cs="Arial"/>
          <w:sz w:val="22"/>
          <w:szCs w:val="22"/>
        </w:rPr>
        <w:t>Finkler</w:t>
      </w:r>
      <w:proofErr w:type="spellEnd"/>
      <w:r w:rsidRPr="00FA6AC9">
        <w:rPr>
          <w:rFonts w:ascii="Arial" w:hAnsi="Arial" w:cs="Arial"/>
          <w:sz w:val="22"/>
          <w:szCs w:val="22"/>
        </w:rPr>
        <w:t>, S.A., Smith, D.L. and Calabrese, T.D., 2018. </w:t>
      </w:r>
      <w:r w:rsidRPr="00FA6AC9">
        <w:rPr>
          <w:rFonts w:ascii="Arial" w:hAnsi="Arial" w:cs="Arial"/>
          <w:i/>
          <w:iCs/>
          <w:sz w:val="22"/>
          <w:szCs w:val="22"/>
        </w:rPr>
        <w:t>Financial management for public, health, and not-for-profit organizations</w:t>
      </w:r>
      <w:r w:rsidRPr="00FA6AC9">
        <w:rPr>
          <w:rFonts w:ascii="Arial" w:hAnsi="Arial" w:cs="Arial"/>
          <w:sz w:val="22"/>
          <w:szCs w:val="22"/>
        </w:rPr>
        <w:t>. CQ Press.</w:t>
      </w:r>
    </w:p>
    <w:p w14:paraId="4261C9FA" w14:textId="77777777" w:rsidR="006C573A" w:rsidRPr="00FA6AC9" w:rsidRDefault="006C573A" w:rsidP="00FA6AC9">
      <w:pPr>
        <w:pStyle w:val="Paragrafoelenco"/>
        <w:numPr>
          <w:ilvl w:val="0"/>
          <w:numId w:val="6"/>
        </w:numPr>
        <w:rPr>
          <w:rFonts w:ascii="Arial" w:hAnsi="Arial" w:cs="Arial"/>
          <w:sz w:val="22"/>
          <w:szCs w:val="22"/>
        </w:rPr>
      </w:pPr>
      <w:r w:rsidRPr="00FA6AC9">
        <w:rPr>
          <w:rFonts w:ascii="Arial" w:hAnsi="Arial" w:cs="Arial"/>
          <w:sz w:val="22"/>
          <w:szCs w:val="22"/>
        </w:rPr>
        <w:t>Frank, A.H., 2018. Budget Theory: New perspectives for a new millennium. In </w:t>
      </w:r>
      <w:r w:rsidRPr="00FA6AC9">
        <w:rPr>
          <w:rFonts w:ascii="Arial" w:hAnsi="Arial" w:cs="Arial"/>
          <w:i/>
          <w:iCs/>
          <w:sz w:val="22"/>
          <w:szCs w:val="22"/>
        </w:rPr>
        <w:t>Handbook of Public Administration</w:t>
      </w:r>
      <w:r w:rsidRPr="00FA6AC9">
        <w:rPr>
          <w:rFonts w:ascii="Arial" w:hAnsi="Arial" w:cs="Arial"/>
          <w:sz w:val="22"/>
          <w:szCs w:val="22"/>
        </w:rPr>
        <w:t> (pp. 227-247). Routledge.</w:t>
      </w:r>
    </w:p>
    <w:p w14:paraId="3C8E60F9" w14:textId="77777777" w:rsidR="006C573A" w:rsidRPr="00FA6AC9" w:rsidRDefault="006C573A" w:rsidP="00FA6AC9">
      <w:pPr>
        <w:pStyle w:val="Paragrafoelenco"/>
        <w:numPr>
          <w:ilvl w:val="0"/>
          <w:numId w:val="6"/>
        </w:numPr>
        <w:rPr>
          <w:rFonts w:ascii="Arial" w:hAnsi="Arial" w:cs="Arial"/>
          <w:sz w:val="22"/>
          <w:szCs w:val="22"/>
        </w:rPr>
      </w:pPr>
      <w:r w:rsidRPr="00FA6AC9">
        <w:rPr>
          <w:rFonts w:ascii="Arial" w:hAnsi="Arial" w:cs="Arial"/>
          <w:sz w:val="22"/>
          <w:szCs w:val="22"/>
        </w:rPr>
        <w:t>investopedia.com, 2019. </w:t>
      </w:r>
      <w:r w:rsidRPr="00FA6AC9">
        <w:rPr>
          <w:rFonts w:ascii="Arial" w:hAnsi="Arial" w:cs="Arial"/>
          <w:i/>
          <w:iCs/>
          <w:sz w:val="22"/>
          <w:szCs w:val="22"/>
        </w:rPr>
        <w:t>Zero-Based Budgeting (ZBB)</w:t>
      </w:r>
      <w:r w:rsidRPr="00FA6AC9">
        <w:rPr>
          <w:rFonts w:ascii="Arial" w:hAnsi="Arial" w:cs="Arial"/>
          <w:sz w:val="22"/>
          <w:szCs w:val="22"/>
        </w:rPr>
        <w:t>. [online] Available at: https://www.investopedia.com/terms/z/zbb.asp [Accessed 15 Dec. 2019].</w:t>
      </w:r>
    </w:p>
    <w:p w14:paraId="3D2B128A" w14:textId="77777777" w:rsidR="006C573A" w:rsidRPr="00FA6AC9" w:rsidRDefault="006C573A" w:rsidP="00FA6AC9">
      <w:pPr>
        <w:pStyle w:val="Paragrafoelenco"/>
        <w:numPr>
          <w:ilvl w:val="0"/>
          <w:numId w:val="6"/>
        </w:numPr>
        <w:rPr>
          <w:rFonts w:ascii="Arial" w:hAnsi="Arial" w:cs="Arial"/>
          <w:sz w:val="22"/>
          <w:szCs w:val="22"/>
        </w:rPr>
      </w:pPr>
      <w:r w:rsidRPr="00FA6AC9">
        <w:rPr>
          <w:rFonts w:ascii="Arial" w:hAnsi="Arial" w:cs="Arial"/>
          <w:sz w:val="22"/>
          <w:szCs w:val="22"/>
        </w:rPr>
        <w:t>investopedia.com, 2019. </w:t>
      </w:r>
      <w:r w:rsidRPr="00FA6AC9">
        <w:rPr>
          <w:rFonts w:ascii="Arial" w:hAnsi="Arial" w:cs="Arial"/>
          <w:i/>
          <w:iCs/>
          <w:sz w:val="22"/>
          <w:szCs w:val="22"/>
        </w:rPr>
        <w:t>Zero-Based Budgeting: Benefits and Drawbacks</w:t>
      </w:r>
      <w:r w:rsidRPr="00FA6AC9">
        <w:rPr>
          <w:rFonts w:ascii="Arial" w:hAnsi="Arial" w:cs="Arial"/>
          <w:sz w:val="22"/>
          <w:szCs w:val="22"/>
        </w:rPr>
        <w:t>. [online] Available at: https://www.investopedia.com/ask/answers/051515/what-are-advantages-and-disadvantages-zerobased-budgeting-accounting.asp [Accessed 15 Dec. 2019].</w:t>
      </w:r>
    </w:p>
    <w:p w14:paraId="3873090E" w14:textId="77777777" w:rsidR="006C573A" w:rsidRPr="00FA6AC9" w:rsidRDefault="006C573A" w:rsidP="00FA6AC9">
      <w:pPr>
        <w:pStyle w:val="Paragrafoelenco"/>
        <w:numPr>
          <w:ilvl w:val="0"/>
          <w:numId w:val="6"/>
        </w:numPr>
        <w:rPr>
          <w:rFonts w:ascii="Arial" w:hAnsi="Arial" w:cs="Arial"/>
          <w:sz w:val="22"/>
          <w:szCs w:val="22"/>
        </w:rPr>
      </w:pPr>
      <w:r w:rsidRPr="00FA6AC9">
        <w:rPr>
          <w:rFonts w:ascii="Arial" w:hAnsi="Arial" w:cs="Arial"/>
          <w:sz w:val="22"/>
          <w:szCs w:val="22"/>
        </w:rPr>
        <w:t>Kumar, S.P., Reddy, S. and BIST, B., 2018. A STUDY ON BUDGETING. </w:t>
      </w:r>
      <w:r w:rsidRPr="00FA6AC9">
        <w:rPr>
          <w:rFonts w:ascii="Arial" w:hAnsi="Arial" w:cs="Arial"/>
          <w:i/>
          <w:iCs/>
          <w:sz w:val="22"/>
          <w:szCs w:val="22"/>
        </w:rPr>
        <w:t>International Journal of Pure and Applied Mathematics</w:t>
      </w:r>
      <w:r w:rsidRPr="00FA6AC9">
        <w:rPr>
          <w:rFonts w:ascii="Arial" w:hAnsi="Arial" w:cs="Arial"/>
          <w:sz w:val="22"/>
          <w:szCs w:val="22"/>
        </w:rPr>
        <w:t>, </w:t>
      </w:r>
      <w:r w:rsidRPr="00FA6AC9">
        <w:rPr>
          <w:rFonts w:ascii="Arial" w:hAnsi="Arial" w:cs="Arial"/>
          <w:i/>
          <w:iCs/>
          <w:sz w:val="22"/>
          <w:szCs w:val="22"/>
        </w:rPr>
        <w:t>119</w:t>
      </w:r>
      <w:r w:rsidRPr="00FA6AC9">
        <w:rPr>
          <w:rFonts w:ascii="Arial" w:hAnsi="Arial" w:cs="Arial"/>
          <w:sz w:val="22"/>
          <w:szCs w:val="22"/>
        </w:rPr>
        <w:t>(12), pp.6315-6326.</w:t>
      </w:r>
    </w:p>
    <w:p w14:paraId="302F3E85" w14:textId="77777777" w:rsidR="006C573A" w:rsidRPr="00FA6AC9" w:rsidRDefault="006C573A" w:rsidP="00FA6AC9">
      <w:pPr>
        <w:pStyle w:val="Paragrafoelenco"/>
        <w:numPr>
          <w:ilvl w:val="0"/>
          <w:numId w:val="6"/>
        </w:numPr>
        <w:rPr>
          <w:rFonts w:ascii="Arial" w:hAnsi="Arial" w:cs="Arial"/>
          <w:sz w:val="22"/>
          <w:szCs w:val="22"/>
        </w:rPr>
      </w:pPr>
      <w:r w:rsidRPr="00FA6AC9">
        <w:rPr>
          <w:rFonts w:ascii="Arial" w:hAnsi="Arial" w:cs="Arial"/>
          <w:sz w:val="22"/>
          <w:szCs w:val="22"/>
        </w:rPr>
        <w:t>myaccountingcourse.com, 2019. </w:t>
      </w:r>
      <w:r w:rsidRPr="00FA6AC9">
        <w:rPr>
          <w:rFonts w:ascii="Arial" w:hAnsi="Arial" w:cs="Arial"/>
          <w:i/>
          <w:iCs/>
          <w:sz w:val="22"/>
          <w:szCs w:val="22"/>
        </w:rPr>
        <w:t>What is Zero Based Budgeting (ZBB)? - Definition | Meaning | Example</w:t>
      </w:r>
      <w:r w:rsidRPr="00FA6AC9">
        <w:rPr>
          <w:rFonts w:ascii="Arial" w:hAnsi="Arial" w:cs="Arial"/>
          <w:sz w:val="22"/>
          <w:szCs w:val="22"/>
        </w:rPr>
        <w:t>. [online] Available at: https://www.myaccountingcourse.com/accounting-dictionary/zero-based-budgeting [Accessed 15 Dec. 2019].</w:t>
      </w:r>
    </w:p>
    <w:p w14:paraId="1F7E4564" w14:textId="77777777" w:rsidR="006C573A" w:rsidRPr="00FA6AC9" w:rsidRDefault="006C573A" w:rsidP="00FA6AC9">
      <w:pPr>
        <w:pStyle w:val="Paragrafoelenco"/>
        <w:numPr>
          <w:ilvl w:val="0"/>
          <w:numId w:val="6"/>
        </w:numPr>
        <w:rPr>
          <w:rFonts w:ascii="Arial" w:hAnsi="Arial" w:cs="Arial"/>
          <w:sz w:val="22"/>
          <w:szCs w:val="22"/>
        </w:rPr>
      </w:pPr>
      <w:proofErr w:type="spellStart"/>
      <w:r w:rsidRPr="00FA6AC9">
        <w:rPr>
          <w:rFonts w:ascii="Arial" w:hAnsi="Arial" w:cs="Arial"/>
          <w:sz w:val="22"/>
          <w:szCs w:val="22"/>
        </w:rPr>
        <w:t>Piszczek</w:t>
      </w:r>
      <w:proofErr w:type="spellEnd"/>
      <w:r w:rsidRPr="00FA6AC9">
        <w:rPr>
          <w:rFonts w:ascii="Arial" w:hAnsi="Arial" w:cs="Arial"/>
          <w:sz w:val="22"/>
          <w:szCs w:val="22"/>
        </w:rPr>
        <w:t>, M., 2018. BUDGET MANAGEMENT IN SELF-GOVERNMENT–POLISH CASE. </w:t>
      </w:r>
      <w:r w:rsidRPr="00FA6AC9">
        <w:rPr>
          <w:rFonts w:ascii="Arial" w:hAnsi="Arial" w:cs="Arial"/>
          <w:i/>
          <w:iCs/>
          <w:sz w:val="22"/>
          <w:szCs w:val="22"/>
        </w:rPr>
        <w:t xml:space="preserve">Journal of WEI Business and </w:t>
      </w:r>
      <w:proofErr w:type="spellStart"/>
      <w:r w:rsidRPr="00FA6AC9">
        <w:rPr>
          <w:rFonts w:ascii="Arial" w:hAnsi="Arial" w:cs="Arial"/>
          <w:i/>
          <w:iCs/>
          <w:sz w:val="22"/>
          <w:szCs w:val="22"/>
        </w:rPr>
        <w:t>EconomicsAugust</w:t>
      </w:r>
      <w:proofErr w:type="spellEnd"/>
      <w:r w:rsidRPr="00FA6AC9">
        <w:rPr>
          <w:rFonts w:ascii="Arial" w:hAnsi="Arial" w:cs="Arial"/>
          <w:sz w:val="22"/>
          <w:szCs w:val="22"/>
        </w:rPr>
        <w:t>, </w:t>
      </w:r>
      <w:r w:rsidRPr="00FA6AC9">
        <w:rPr>
          <w:rFonts w:ascii="Arial" w:hAnsi="Arial" w:cs="Arial"/>
          <w:i/>
          <w:iCs/>
          <w:sz w:val="22"/>
          <w:szCs w:val="22"/>
        </w:rPr>
        <w:t>7</w:t>
      </w:r>
      <w:r w:rsidRPr="00FA6AC9">
        <w:rPr>
          <w:rFonts w:ascii="Arial" w:hAnsi="Arial" w:cs="Arial"/>
          <w:sz w:val="22"/>
          <w:szCs w:val="22"/>
        </w:rPr>
        <w:t>(2).</w:t>
      </w:r>
    </w:p>
    <w:p w14:paraId="4A38D555" w14:textId="77777777" w:rsidR="006C573A" w:rsidRPr="00FA6AC9" w:rsidRDefault="006C573A" w:rsidP="00FA6AC9">
      <w:pPr>
        <w:pStyle w:val="Paragrafoelenco"/>
        <w:numPr>
          <w:ilvl w:val="0"/>
          <w:numId w:val="6"/>
        </w:numPr>
        <w:rPr>
          <w:rFonts w:ascii="Arial" w:hAnsi="Arial" w:cs="Arial"/>
          <w:sz w:val="22"/>
          <w:szCs w:val="22"/>
        </w:rPr>
      </w:pPr>
      <w:proofErr w:type="spellStart"/>
      <w:r w:rsidRPr="00FA6AC9">
        <w:rPr>
          <w:rFonts w:ascii="Arial" w:hAnsi="Arial" w:cs="Arial"/>
          <w:sz w:val="22"/>
          <w:szCs w:val="22"/>
        </w:rPr>
        <w:t>Surianti</w:t>
      </w:r>
      <w:proofErr w:type="spellEnd"/>
      <w:r w:rsidRPr="00FA6AC9">
        <w:rPr>
          <w:rFonts w:ascii="Arial" w:hAnsi="Arial" w:cs="Arial"/>
          <w:sz w:val="22"/>
          <w:szCs w:val="22"/>
        </w:rPr>
        <w:t xml:space="preserve">, M. and </w:t>
      </w:r>
      <w:proofErr w:type="spellStart"/>
      <w:r w:rsidRPr="00FA6AC9">
        <w:rPr>
          <w:rFonts w:ascii="Arial" w:hAnsi="Arial" w:cs="Arial"/>
          <w:sz w:val="22"/>
          <w:szCs w:val="22"/>
        </w:rPr>
        <w:t>Dalimunthe</w:t>
      </w:r>
      <w:proofErr w:type="spellEnd"/>
      <w:r w:rsidRPr="00FA6AC9">
        <w:rPr>
          <w:rFonts w:ascii="Arial" w:hAnsi="Arial" w:cs="Arial"/>
          <w:sz w:val="22"/>
          <w:szCs w:val="22"/>
        </w:rPr>
        <w:t xml:space="preserve">, A.R., 2015. The implementation of </w:t>
      </w:r>
      <w:proofErr w:type="gramStart"/>
      <w:r w:rsidRPr="00FA6AC9">
        <w:rPr>
          <w:rFonts w:ascii="Arial" w:hAnsi="Arial" w:cs="Arial"/>
          <w:sz w:val="22"/>
          <w:szCs w:val="22"/>
        </w:rPr>
        <w:t>performance based</w:t>
      </w:r>
      <w:proofErr w:type="gramEnd"/>
      <w:r w:rsidRPr="00FA6AC9">
        <w:rPr>
          <w:rFonts w:ascii="Arial" w:hAnsi="Arial" w:cs="Arial"/>
          <w:sz w:val="22"/>
          <w:szCs w:val="22"/>
        </w:rPr>
        <w:t xml:space="preserve"> budgeting in public sector (Indonesia case: A literature review). </w:t>
      </w:r>
      <w:r w:rsidRPr="00FA6AC9">
        <w:rPr>
          <w:rFonts w:ascii="Arial" w:hAnsi="Arial" w:cs="Arial"/>
          <w:i/>
          <w:iCs/>
          <w:sz w:val="22"/>
          <w:szCs w:val="22"/>
        </w:rPr>
        <w:t>Research Journal of Finance and Accounting</w:t>
      </w:r>
      <w:r w:rsidRPr="00FA6AC9">
        <w:rPr>
          <w:rFonts w:ascii="Arial" w:hAnsi="Arial" w:cs="Arial"/>
          <w:sz w:val="22"/>
          <w:szCs w:val="22"/>
        </w:rPr>
        <w:t>, </w:t>
      </w:r>
      <w:r w:rsidRPr="00FA6AC9">
        <w:rPr>
          <w:rFonts w:ascii="Arial" w:hAnsi="Arial" w:cs="Arial"/>
          <w:i/>
          <w:iCs/>
          <w:sz w:val="22"/>
          <w:szCs w:val="22"/>
        </w:rPr>
        <w:t>6</w:t>
      </w:r>
      <w:r w:rsidRPr="00FA6AC9">
        <w:rPr>
          <w:rFonts w:ascii="Arial" w:hAnsi="Arial" w:cs="Arial"/>
          <w:sz w:val="22"/>
          <w:szCs w:val="22"/>
        </w:rPr>
        <w:t>(12), pp.198-210.</w:t>
      </w:r>
    </w:p>
    <w:p w14:paraId="015D0D14" w14:textId="77777777" w:rsidR="006C573A" w:rsidRPr="00FA6AC9" w:rsidRDefault="006C573A" w:rsidP="00FA6AC9">
      <w:pPr>
        <w:pStyle w:val="Paragrafoelenco"/>
        <w:numPr>
          <w:ilvl w:val="0"/>
          <w:numId w:val="6"/>
        </w:numPr>
        <w:rPr>
          <w:rFonts w:ascii="Arial" w:hAnsi="Arial" w:cs="Arial"/>
          <w:sz w:val="22"/>
          <w:szCs w:val="22"/>
        </w:rPr>
      </w:pPr>
      <w:r w:rsidRPr="00FA6AC9">
        <w:rPr>
          <w:rFonts w:ascii="Arial" w:hAnsi="Arial" w:cs="Arial"/>
          <w:sz w:val="22"/>
          <w:szCs w:val="22"/>
        </w:rPr>
        <w:t>Walsh, K., 2016. Managing a budget in healthcare professional education. </w:t>
      </w:r>
      <w:r w:rsidRPr="00FA6AC9">
        <w:rPr>
          <w:rFonts w:ascii="Arial" w:hAnsi="Arial" w:cs="Arial"/>
          <w:i/>
          <w:iCs/>
          <w:sz w:val="22"/>
          <w:szCs w:val="22"/>
        </w:rPr>
        <w:t>Annals of medical and health sciences research</w:t>
      </w:r>
      <w:r w:rsidRPr="00FA6AC9">
        <w:rPr>
          <w:rFonts w:ascii="Arial" w:hAnsi="Arial" w:cs="Arial"/>
          <w:sz w:val="22"/>
          <w:szCs w:val="22"/>
        </w:rPr>
        <w:t>, </w:t>
      </w:r>
      <w:r w:rsidRPr="00FA6AC9">
        <w:rPr>
          <w:rFonts w:ascii="Arial" w:hAnsi="Arial" w:cs="Arial"/>
          <w:i/>
          <w:iCs/>
          <w:sz w:val="22"/>
          <w:szCs w:val="22"/>
        </w:rPr>
        <w:t>6</w:t>
      </w:r>
      <w:r w:rsidRPr="00FA6AC9">
        <w:rPr>
          <w:rFonts w:ascii="Arial" w:hAnsi="Arial" w:cs="Arial"/>
          <w:sz w:val="22"/>
          <w:szCs w:val="22"/>
        </w:rPr>
        <w:t>(2), p.71.</w:t>
      </w:r>
    </w:p>
    <w:p w14:paraId="69CB5AA8" w14:textId="77777777" w:rsidR="006C573A" w:rsidRPr="00FA6AC9" w:rsidRDefault="006C573A" w:rsidP="00FA6AC9">
      <w:pPr>
        <w:pStyle w:val="Paragrafoelenco"/>
        <w:numPr>
          <w:ilvl w:val="0"/>
          <w:numId w:val="6"/>
        </w:numPr>
        <w:rPr>
          <w:rFonts w:ascii="Arial" w:hAnsi="Arial" w:cs="Arial"/>
          <w:sz w:val="22"/>
          <w:szCs w:val="22"/>
        </w:rPr>
      </w:pPr>
      <w:proofErr w:type="spellStart"/>
      <w:r w:rsidRPr="00FA6AC9">
        <w:rPr>
          <w:rFonts w:ascii="Arial" w:hAnsi="Arial" w:cs="Arial"/>
          <w:sz w:val="22"/>
          <w:szCs w:val="22"/>
        </w:rPr>
        <w:t>Zinyama</w:t>
      </w:r>
      <w:proofErr w:type="spellEnd"/>
      <w:r w:rsidRPr="00FA6AC9">
        <w:rPr>
          <w:rFonts w:ascii="Arial" w:hAnsi="Arial" w:cs="Arial"/>
          <w:sz w:val="22"/>
          <w:szCs w:val="22"/>
        </w:rPr>
        <w:t xml:space="preserve">, T. and </w:t>
      </w:r>
      <w:proofErr w:type="spellStart"/>
      <w:r w:rsidRPr="00FA6AC9">
        <w:rPr>
          <w:rFonts w:ascii="Arial" w:hAnsi="Arial" w:cs="Arial"/>
          <w:sz w:val="22"/>
          <w:szCs w:val="22"/>
        </w:rPr>
        <w:t>Nhema</w:t>
      </w:r>
      <w:proofErr w:type="spellEnd"/>
      <w:r w:rsidRPr="00FA6AC9">
        <w:rPr>
          <w:rFonts w:ascii="Arial" w:hAnsi="Arial" w:cs="Arial"/>
          <w:sz w:val="22"/>
          <w:szCs w:val="22"/>
        </w:rPr>
        <w:t>, A.G., 2016. Zimbabwe Performance-Based Budgeting: Concepts and Success Factors. </w:t>
      </w:r>
      <w:r w:rsidRPr="00FA6AC9">
        <w:rPr>
          <w:rFonts w:ascii="Arial" w:hAnsi="Arial" w:cs="Arial"/>
          <w:i/>
          <w:iCs/>
          <w:sz w:val="22"/>
          <w:szCs w:val="22"/>
        </w:rPr>
        <w:t>Public Policy and Administration Review</w:t>
      </w:r>
      <w:r w:rsidRPr="00FA6AC9">
        <w:rPr>
          <w:rFonts w:ascii="Arial" w:hAnsi="Arial" w:cs="Arial"/>
          <w:sz w:val="22"/>
          <w:szCs w:val="22"/>
        </w:rPr>
        <w:t>, </w:t>
      </w:r>
      <w:r w:rsidRPr="00FA6AC9">
        <w:rPr>
          <w:rFonts w:ascii="Arial" w:hAnsi="Arial" w:cs="Arial"/>
          <w:i/>
          <w:iCs/>
          <w:sz w:val="22"/>
          <w:szCs w:val="22"/>
        </w:rPr>
        <w:t>4</w:t>
      </w:r>
      <w:r w:rsidRPr="00FA6AC9">
        <w:rPr>
          <w:rFonts w:ascii="Arial" w:hAnsi="Arial" w:cs="Arial"/>
          <w:sz w:val="22"/>
          <w:szCs w:val="22"/>
        </w:rPr>
        <w:t>(1), pp.33-60.</w:t>
      </w:r>
    </w:p>
    <w:p w14:paraId="2D8E6C64" w14:textId="263B1CB6" w:rsidR="006C573A" w:rsidRPr="00FA6AC9" w:rsidRDefault="006C573A" w:rsidP="00FA6AC9">
      <w:pPr>
        <w:pStyle w:val="Paragrafoelenco"/>
        <w:rPr>
          <w:rFonts w:ascii="Arial" w:hAnsi="Arial" w:cs="Arial"/>
          <w:sz w:val="22"/>
          <w:szCs w:val="22"/>
        </w:rPr>
      </w:pPr>
    </w:p>
    <w:p w14:paraId="12C21405" w14:textId="77777777" w:rsidR="008B14ED" w:rsidRPr="006C573A" w:rsidRDefault="008B14ED" w:rsidP="00FA6AC9">
      <w:pPr>
        <w:spacing w:line="240" w:lineRule="auto"/>
        <w:rPr>
          <w:rFonts w:ascii="Arial" w:hAnsi="Arial" w:cs="Arial"/>
        </w:rPr>
      </w:pPr>
    </w:p>
    <w:p w14:paraId="3A86B665" w14:textId="77777777" w:rsidR="008B14ED" w:rsidRPr="006C573A" w:rsidRDefault="008B14ED" w:rsidP="00FA6AC9">
      <w:pPr>
        <w:spacing w:line="240" w:lineRule="auto"/>
        <w:rPr>
          <w:rFonts w:ascii="Arial" w:hAnsi="Arial" w:cs="Arial"/>
        </w:rPr>
      </w:pPr>
    </w:p>
    <w:p w14:paraId="5D100B78" w14:textId="77777777" w:rsidR="008B14ED" w:rsidRPr="006C573A" w:rsidRDefault="008B14ED" w:rsidP="00FA6AC9">
      <w:pPr>
        <w:spacing w:line="240" w:lineRule="auto"/>
        <w:rPr>
          <w:rFonts w:ascii="Arial" w:hAnsi="Arial" w:cs="Arial"/>
        </w:rPr>
      </w:pPr>
    </w:p>
    <w:p w14:paraId="63650780" w14:textId="77777777" w:rsidR="008B14ED" w:rsidRPr="006C573A" w:rsidRDefault="008B14ED" w:rsidP="00FA6AC9">
      <w:pPr>
        <w:spacing w:line="240" w:lineRule="auto"/>
        <w:rPr>
          <w:rFonts w:ascii="Arial" w:hAnsi="Arial" w:cs="Arial"/>
        </w:rPr>
      </w:pPr>
      <w:bookmarkStart w:id="8" w:name="_GoBack"/>
      <w:bookmarkEnd w:id="8"/>
    </w:p>
    <w:sectPr w:rsidR="008B14ED" w:rsidRPr="006C573A" w:rsidSect="008B14ED">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A6ED03" w14:textId="77777777" w:rsidR="00B40705" w:rsidRDefault="00B40705" w:rsidP="008B14ED">
      <w:pPr>
        <w:spacing w:after="0" w:line="240" w:lineRule="auto"/>
      </w:pPr>
      <w:r>
        <w:separator/>
      </w:r>
    </w:p>
  </w:endnote>
  <w:endnote w:type="continuationSeparator" w:id="0">
    <w:p w14:paraId="4AB2AB86" w14:textId="77777777" w:rsidR="00B40705" w:rsidRDefault="00B40705"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Gothic">
    <w:altName w:val="ＭＳ ゴシック"/>
    <w:panose1 w:val="020B0609070205080204"/>
    <w:charset w:val="4E"/>
    <w:family w:val="auto"/>
    <w:pitch w:val="variable"/>
    <w:sig w:usb0="00000001" w:usb1="08070000" w:usb2="00000010" w:usb3="00000000" w:csb0="0002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4E"/>
    <w:family w:val="auto"/>
    <w:pitch w:val="variable"/>
    <w:sig w:usb0="00000001" w:usb1="08070000" w:usb2="00000010" w:usb3="00000000" w:csb0="00020000"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7303609"/>
      <w:docPartObj>
        <w:docPartGallery w:val="Page Numbers (Bottom of Page)"/>
        <w:docPartUnique/>
      </w:docPartObj>
    </w:sdtPr>
    <w:sdtEndPr>
      <w:rPr>
        <w:noProof/>
      </w:rPr>
    </w:sdtEndPr>
    <w:sdtContent>
      <w:p w14:paraId="4BF36C08" w14:textId="77777777" w:rsidR="008B14ED" w:rsidRDefault="008B14ED">
        <w:pPr>
          <w:pStyle w:val="Pidipagina"/>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548448F8" w14:textId="77777777" w:rsidR="008B14ED" w:rsidRDefault="008B14ED">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A1639C" w14:textId="77777777" w:rsidR="00B40705" w:rsidRDefault="00B40705" w:rsidP="008B14ED">
      <w:pPr>
        <w:spacing w:after="0" w:line="240" w:lineRule="auto"/>
      </w:pPr>
      <w:r>
        <w:separator/>
      </w:r>
    </w:p>
  </w:footnote>
  <w:footnote w:type="continuationSeparator" w:id="0">
    <w:p w14:paraId="66B139F1" w14:textId="77777777" w:rsidR="00B40705" w:rsidRDefault="00B40705"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F5EC3"/>
    <w:multiLevelType w:val="hybridMultilevel"/>
    <w:tmpl w:val="4E7E8A6A"/>
    <w:lvl w:ilvl="0" w:tplc="7E3AE9DC">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E616051"/>
    <w:multiLevelType w:val="multilevel"/>
    <w:tmpl w:val="F9E6885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2"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FC3EFA"/>
    <w:multiLevelType w:val="multilevel"/>
    <w:tmpl w:val="F9E6885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4" w15:restartNumberingAfterBreak="0">
    <w:nsid w:val="713A7CE7"/>
    <w:multiLevelType w:val="hybridMultilevel"/>
    <w:tmpl w:val="1D0480F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5" w15:restartNumberingAfterBreak="0">
    <w:nsid w:val="740A7BE4"/>
    <w:multiLevelType w:val="hybridMultilevel"/>
    <w:tmpl w:val="702CDB94"/>
    <w:lvl w:ilvl="0" w:tplc="7E3AE9DC">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5"/>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B14ED"/>
    <w:rsid w:val="00042E1A"/>
    <w:rsid w:val="0034370B"/>
    <w:rsid w:val="006C573A"/>
    <w:rsid w:val="007B172B"/>
    <w:rsid w:val="0082513C"/>
    <w:rsid w:val="008B14ED"/>
    <w:rsid w:val="0092712C"/>
    <w:rsid w:val="00AD4592"/>
    <w:rsid w:val="00B40705"/>
    <w:rsid w:val="00C72774"/>
    <w:rsid w:val="00DD0874"/>
    <w:rsid w:val="00E35A08"/>
    <w:rsid w:val="00FA6AC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FEFA784"/>
  <w15:docId w15:val="{606EB289-FD40-4DF8-99CF-F8CE17037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olo2">
    <w:name w:val="heading 2"/>
    <w:basedOn w:val="Normale"/>
    <w:next w:val="Normale"/>
    <w:link w:val="Titolo2Carattere"/>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essunaspaziatura">
    <w:name w:val="No Spacing"/>
    <w:link w:val="NessunaspaziaturaCarattere"/>
    <w:uiPriority w:val="1"/>
    <w:qFormat/>
    <w:rsid w:val="008B14ED"/>
    <w:pPr>
      <w:spacing w:after="0" w:line="240" w:lineRule="auto"/>
    </w:pPr>
    <w:rPr>
      <w:rFonts w:eastAsiaTheme="minorEastAsia"/>
      <w:lang w:val="en-US"/>
    </w:rPr>
  </w:style>
  <w:style w:type="character" w:customStyle="1" w:styleId="NessunaspaziaturaCarattere">
    <w:name w:val="Nessuna spaziatura Carattere"/>
    <w:basedOn w:val="Carpredefinitoparagrafo"/>
    <w:link w:val="Nessunaspaziatura"/>
    <w:uiPriority w:val="1"/>
    <w:rsid w:val="008B14ED"/>
    <w:rPr>
      <w:rFonts w:eastAsiaTheme="minorEastAsia"/>
      <w:lang w:val="en-US"/>
    </w:rPr>
  </w:style>
  <w:style w:type="character" w:customStyle="1" w:styleId="Titolo1Carattere">
    <w:name w:val="Titolo 1 Carattere"/>
    <w:basedOn w:val="Carpredefinitoparagrafo"/>
    <w:link w:val="Titolo1"/>
    <w:uiPriority w:val="9"/>
    <w:rsid w:val="008B14ED"/>
    <w:rPr>
      <w:rFonts w:asciiTheme="majorHAnsi" w:eastAsiaTheme="majorEastAsia" w:hAnsiTheme="majorHAnsi" w:cstheme="majorBidi"/>
      <w:color w:val="2E74B5" w:themeColor="accent1" w:themeShade="BF"/>
      <w:sz w:val="32"/>
      <w:szCs w:val="32"/>
    </w:rPr>
  </w:style>
  <w:style w:type="paragraph" w:styleId="Titolosommario">
    <w:name w:val="TOC Heading"/>
    <w:basedOn w:val="Titolo1"/>
    <w:next w:val="Normale"/>
    <w:uiPriority w:val="39"/>
    <w:unhideWhenUsed/>
    <w:qFormat/>
    <w:rsid w:val="008B14ED"/>
    <w:pPr>
      <w:outlineLvl w:val="9"/>
    </w:pPr>
    <w:rPr>
      <w:lang w:val="en-US"/>
    </w:rPr>
  </w:style>
  <w:style w:type="paragraph" w:styleId="Sommario1">
    <w:name w:val="toc 1"/>
    <w:basedOn w:val="Normale"/>
    <w:next w:val="Normale"/>
    <w:autoRedefine/>
    <w:uiPriority w:val="39"/>
    <w:unhideWhenUsed/>
    <w:rsid w:val="008B14ED"/>
    <w:pPr>
      <w:spacing w:after="100"/>
    </w:pPr>
  </w:style>
  <w:style w:type="character" w:styleId="Collegamentoipertestuale">
    <w:name w:val="Hyperlink"/>
    <w:basedOn w:val="Carpredefinitoparagrafo"/>
    <w:uiPriority w:val="99"/>
    <w:unhideWhenUsed/>
    <w:rsid w:val="008B14ED"/>
    <w:rPr>
      <w:color w:val="0563C1" w:themeColor="hyperlink"/>
      <w:u w:val="single"/>
    </w:rPr>
  </w:style>
  <w:style w:type="character" w:customStyle="1" w:styleId="Titolo2Carattere">
    <w:name w:val="Titolo 2 Carattere"/>
    <w:basedOn w:val="Carpredefinitoparagrafo"/>
    <w:link w:val="Titolo2"/>
    <w:uiPriority w:val="9"/>
    <w:rsid w:val="008B14ED"/>
    <w:rPr>
      <w:rFonts w:asciiTheme="majorHAnsi" w:eastAsiaTheme="majorEastAsia" w:hAnsiTheme="majorHAnsi" w:cstheme="majorBidi"/>
      <w:color w:val="2E74B5" w:themeColor="accent1" w:themeShade="BF"/>
      <w:sz w:val="26"/>
      <w:szCs w:val="26"/>
    </w:rPr>
  </w:style>
  <w:style w:type="paragraph" w:styleId="Sommario2">
    <w:name w:val="toc 2"/>
    <w:basedOn w:val="Normale"/>
    <w:next w:val="Normale"/>
    <w:autoRedefine/>
    <w:uiPriority w:val="39"/>
    <w:unhideWhenUsed/>
    <w:rsid w:val="008B14ED"/>
    <w:pPr>
      <w:spacing w:after="100"/>
      <w:ind w:left="220"/>
    </w:pPr>
  </w:style>
  <w:style w:type="paragraph" w:styleId="Intestazione">
    <w:name w:val="header"/>
    <w:basedOn w:val="Normale"/>
    <w:link w:val="IntestazioneCarattere"/>
    <w:uiPriority w:val="99"/>
    <w:unhideWhenUsed/>
    <w:rsid w:val="008B14ED"/>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8B14ED"/>
  </w:style>
  <w:style w:type="paragraph" w:styleId="Pidipagina">
    <w:name w:val="footer"/>
    <w:basedOn w:val="Normale"/>
    <w:link w:val="PidipaginaCarattere"/>
    <w:uiPriority w:val="99"/>
    <w:unhideWhenUsed/>
    <w:rsid w:val="008B14ED"/>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8B14ED"/>
  </w:style>
  <w:style w:type="paragraph" w:styleId="Paragrafoelenco">
    <w:name w:val="List Paragraph"/>
    <w:basedOn w:val="Normale"/>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Testofumetto">
    <w:name w:val="Balloon Text"/>
    <w:basedOn w:val="Normale"/>
    <w:link w:val="TestofumettoCarattere"/>
    <w:uiPriority w:val="99"/>
    <w:semiHidden/>
    <w:unhideWhenUsed/>
    <w:rsid w:val="007B172B"/>
    <w:pPr>
      <w:spacing w:after="0" w:line="240" w:lineRule="auto"/>
    </w:pPr>
    <w:rPr>
      <w:rFonts w:ascii="Lucida Grande" w:hAnsi="Lucida Grande" w:cs="Lucida Grande"/>
      <w:sz w:val="18"/>
      <w:szCs w:val="18"/>
    </w:rPr>
  </w:style>
  <w:style w:type="character" w:customStyle="1" w:styleId="TestofumettoCarattere">
    <w:name w:val="Testo fumetto Carattere"/>
    <w:basedOn w:val="Carpredefinitoparagrafo"/>
    <w:link w:val="Testofumetto"/>
    <w:uiPriority w:val="99"/>
    <w:semiHidden/>
    <w:rsid w:val="007B172B"/>
    <w:rPr>
      <w:rFonts w:ascii="Lucida Grande" w:hAnsi="Lucida Grande" w:cs="Lucida Grande"/>
      <w:sz w:val="18"/>
      <w:szCs w:val="18"/>
    </w:rPr>
  </w:style>
  <w:style w:type="table" w:styleId="Grigliatabella">
    <w:name w:val="Table Grid"/>
    <w:basedOn w:val="Tabellanormale"/>
    <w:uiPriority w:val="59"/>
    <w:rsid w:val="006C573A"/>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2019-12-12T00:00:00</PublishDate>
  <Abstract/>
  <CompanyAddress>Riccardo Russo 1815101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17466D-26E1-4C5D-AD8F-A98E2A41BF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10</Pages>
  <Words>2032</Words>
  <Characters>11589</Characters>
  <Application>Microsoft Office Word</Application>
  <DocSecurity>0</DocSecurity>
  <Lines>96</Lines>
  <Paragraphs>27</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13594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HAVERSONS LTD</dc:title>
  <dc:subject>Financial Management for the Hotel Industry</dc:subject>
  <dc:creator>Marie Pitson</dc:creator>
  <cp:keywords/>
  <dc:description/>
  <cp:lastModifiedBy>Riccardo Russo</cp:lastModifiedBy>
  <cp:revision>3</cp:revision>
  <dcterms:created xsi:type="dcterms:W3CDTF">2019-12-20T10:22:00Z</dcterms:created>
  <dcterms:modified xsi:type="dcterms:W3CDTF">2019-12-20T10:36:00Z</dcterms:modified>
</cp:coreProperties>
</file>