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621C47" w14:textId="77777777" w:rsidR="00837F7B" w:rsidRDefault="00837F7B" w:rsidP="00D70BEF">
      <w:pPr>
        <w:spacing w:line="360" w:lineRule="auto"/>
        <w:jc w:val="center"/>
        <w:rPr>
          <w:rFonts w:ascii="Arial" w:hAnsi="Arial" w:cs="Arial"/>
        </w:rPr>
      </w:pPr>
    </w:p>
    <w:p w14:paraId="73932AA4" w14:textId="7055EAF9" w:rsidR="00837F7B" w:rsidRPr="009960FB" w:rsidRDefault="00F71160" w:rsidP="00074C99">
      <w:pPr>
        <w:spacing w:line="360" w:lineRule="auto"/>
        <w:jc w:val="center"/>
        <w:rPr>
          <w:rFonts w:ascii="Arial" w:hAnsi="Arial" w:cs="Arial"/>
          <w:sz w:val="24"/>
          <w:szCs w:val="24"/>
        </w:rPr>
      </w:pPr>
      <w:r w:rsidRPr="009960FB">
        <w:rPr>
          <w:rFonts w:ascii="Arial" w:hAnsi="Arial" w:cs="Arial"/>
          <w:sz w:val="24"/>
          <w:szCs w:val="24"/>
        </w:rPr>
        <w:t>Module Title: Employability and Career Development</w:t>
      </w:r>
    </w:p>
    <w:p w14:paraId="106A6A16" w14:textId="788706EA" w:rsidR="00837F7B" w:rsidRPr="009960FB" w:rsidRDefault="00D70BEF" w:rsidP="00074C99">
      <w:pPr>
        <w:spacing w:line="360" w:lineRule="auto"/>
        <w:jc w:val="center"/>
        <w:rPr>
          <w:rFonts w:ascii="Arial" w:hAnsi="Arial" w:cs="Arial"/>
          <w:sz w:val="24"/>
          <w:szCs w:val="24"/>
        </w:rPr>
      </w:pPr>
      <w:r w:rsidRPr="009960FB">
        <w:rPr>
          <w:rFonts w:ascii="Arial" w:hAnsi="Arial" w:cs="Arial"/>
          <w:sz w:val="24"/>
          <w:szCs w:val="24"/>
        </w:rPr>
        <w:t>Module code:</w:t>
      </w:r>
      <w:r w:rsidRPr="009960FB">
        <w:rPr>
          <w:rFonts w:ascii="Arial" w:hAnsi="Arial" w:cs="Arial"/>
          <w:sz w:val="24"/>
          <w:szCs w:val="24"/>
        </w:rPr>
        <w:tab/>
        <w:t>LCLM4005</w:t>
      </w:r>
    </w:p>
    <w:p w14:paraId="5AD3DC0A" w14:textId="411A976D" w:rsidR="00837F7B" w:rsidRPr="009960FB" w:rsidRDefault="004275DF" w:rsidP="00074C99">
      <w:pPr>
        <w:spacing w:line="360" w:lineRule="auto"/>
        <w:jc w:val="center"/>
        <w:rPr>
          <w:rFonts w:ascii="Arial" w:hAnsi="Arial" w:cs="Arial"/>
          <w:sz w:val="24"/>
          <w:szCs w:val="24"/>
        </w:rPr>
      </w:pPr>
      <w:r w:rsidRPr="009960FB">
        <w:rPr>
          <w:rFonts w:ascii="Arial" w:hAnsi="Arial" w:cs="Arial"/>
          <w:sz w:val="24"/>
          <w:szCs w:val="24"/>
        </w:rPr>
        <w:t>Assignment Title:</w:t>
      </w:r>
      <w:r w:rsidR="009960FB" w:rsidRPr="009960FB">
        <w:rPr>
          <w:rFonts w:ascii="Arial" w:hAnsi="Arial" w:cs="Arial"/>
          <w:sz w:val="24"/>
          <w:szCs w:val="24"/>
        </w:rPr>
        <w:t xml:space="preserve"> </w:t>
      </w:r>
      <w:r w:rsidRPr="009960FB">
        <w:rPr>
          <w:rFonts w:ascii="Arial" w:hAnsi="Arial" w:cs="Arial"/>
          <w:sz w:val="24"/>
          <w:szCs w:val="24"/>
        </w:rPr>
        <w:t>Selection of written reflective tasks</w:t>
      </w:r>
    </w:p>
    <w:p w14:paraId="392E0346" w14:textId="77777777" w:rsidR="00E438E0" w:rsidRDefault="00E438E0" w:rsidP="00837F7B">
      <w:pPr>
        <w:spacing w:line="360" w:lineRule="auto"/>
        <w:rPr>
          <w:rFonts w:ascii="Arial" w:hAnsi="Arial" w:cs="Arial"/>
          <w:b/>
          <w:bCs/>
        </w:rPr>
      </w:pPr>
    </w:p>
    <w:p w14:paraId="03408557" w14:textId="77777777" w:rsidR="00E438E0" w:rsidRDefault="00E438E0" w:rsidP="00837F7B">
      <w:pPr>
        <w:spacing w:line="360" w:lineRule="auto"/>
        <w:rPr>
          <w:rFonts w:ascii="Arial" w:hAnsi="Arial" w:cs="Arial"/>
          <w:b/>
          <w:bCs/>
        </w:rPr>
      </w:pPr>
    </w:p>
    <w:p w14:paraId="2D40509C" w14:textId="77777777" w:rsidR="00E438E0" w:rsidRDefault="00E438E0" w:rsidP="00837F7B">
      <w:pPr>
        <w:spacing w:line="360" w:lineRule="auto"/>
        <w:rPr>
          <w:rFonts w:ascii="Arial" w:hAnsi="Arial" w:cs="Arial"/>
          <w:b/>
          <w:bCs/>
        </w:rPr>
      </w:pPr>
    </w:p>
    <w:p w14:paraId="09F5DAF5" w14:textId="77777777" w:rsidR="00E438E0" w:rsidRDefault="00E438E0" w:rsidP="00837F7B">
      <w:pPr>
        <w:spacing w:line="360" w:lineRule="auto"/>
        <w:rPr>
          <w:rFonts w:ascii="Arial" w:hAnsi="Arial" w:cs="Arial"/>
          <w:b/>
          <w:bCs/>
        </w:rPr>
      </w:pPr>
    </w:p>
    <w:p w14:paraId="4A253F3D" w14:textId="77777777" w:rsidR="00E438E0" w:rsidRDefault="00E438E0" w:rsidP="00837F7B">
      <w:pPr>
        <w:spacing w:line="360" w:lineRule="auto"/>
        <w:rPr>
          <w:rFonts w:ascii="Arial" w:hAnsi="Arial" w:cs="Arial"/>
          <w:b/>
          <w:bCs/>
        </w:rPr>
      </w:pPr>
    </w:p>
    <w:p w14:paraId="6B9CA465" w14:textId="77777777" w:rsidR="00E438E0" w:rsidRDefault="00E438E0" w:rsidP="00837F7B">
      <w:pPr>
        <w:spacing w:line="360" w:lineRule="auto"/>
        <w:rPr>
          <w:rFonts w:ascii="Arial" w:hAnsi="Arial" w:cs="Arial"/>
          <w:b/>
          <w:bCs/>
        </w:rPr>
      </w:pPr>
    </w:p>
    <w:p w14:paraId="20B7FE9D" w14:textId="77777777" w:rsidR="00E438E0" w:rsidRDefault="00E438E0" w:rsidP="00837F7B">
      <w:pPr>
        <w:spacing w:line="360" w:lineRule="auto"/>
        <w:rPr>
          <w:rFonts w:ascii="Arial" w:hAnsi="Arial" w:cs="Arial"/>
          <w:b/>
          <w:bCs/>
        </w:rPr>
      </w:pPr>
    </w:p>
    <w:p w14:paraId="6240A37B" w14:textId="77777777" w:rsidR="00E438E0" w:rsidRDefault="00E438E0" w:rsidP="00837F7B">
      <w:pPr>
        <w:spacing w:line="360" w:lineRule="auto"/>
        <w:rPr>
          <w:rFonts w:ascii="Arial" w:hAnsi="Arial" w:cs="Arial"/>
          <w:b/>
          <w:bCs/>
        </w:rPr>
      </w:pPr>
    </w:p>
    <w:p w14:paraId="19584EE6" w14:textId="77777777" w:rsidR="00E438E0" w:rsidRDefault="00E438E0" w:rsidP="00837F7B">
      <w:pPr>
        <w:spacing w:line="360" w:lineRule="auto"/>
        <w:rPr>
          <w:rFonts w:ascii="Arial" w:hAnsi="Arial" w:cs="Arial"/>
          <w:b/>
          <w:bCs/>
        </w:rPr>
      </w:pPr>
    </w:p>
    <w:p w14:paraId="47FC04DE" w14:textId="77777777" w:rsidR="00E438E0" w:rsidRDefault="00E438E0" w:rsidP="00837F7B">
      <w:pPr>
        <w:spacing w:line="360" w:lineRule="auto"/>
        <w:rPr>
          <w:rFonts w:ascii="Arial" w:hAnsi="Arial" w:cs="Arial"/>
          <w:b/>
          <w:bCs/>
        </w:rPr>
      </w:pPr>
    </w:p>
    <w:p w14:paraId="63F68DC5" w14:textId="77777777" w:rsidR="00E438E0" w:rsidRDefault="00E438E0" w:rsidP="00837F7B">
      <w:pPr>
        <w:spacing w:line="360" w:lineRule="auto"/>
        <w:rPr>
          <w:rFonts w:ascii="Arial" w:hAnsi="Arial" w:cs="Arial"/>
          <w:b/>
          <w:bCs/>
        </w:rPr>
      </w:pPr>
    </w:p>
    <w:p w14:paraId="7ABE4EA3" w14:textId="77777777" w:rsidR="00E438E0" w:rsidRDefault="00E438E0" w:rsidP="00837F7B">
      <w:pPr>
        <w:spacing w:line="360" w:lineRule="auto"/>
        <w:rPr>
          <w:rFonts w:ascii="Arial" w:hAnsi="Arial" w:cs="Arial"/>
          <w:b/>
          <w:bCs/>
        </w:rPr>
      </w:pPr>
    </w:p>
    <w:p w14:paraId="17073012" w14:textId="77777777" w:rsidR="00E438E0" w:rsidRDefault="00E438E0" w:rsidP="00837F7B">
      <w:pPr>
        <w:spacing w:line="360" w:lineRule="auto"/>
        <w:rPr>
          <w:rFonts w:ascii="Arial" w:hAnsi="Arial" w:cs="Arial"/>
          <w:b/>
          <w:bCs/>
        </w:rPr>
      </w:pPr>
    </w:p>
    <w:p w14:paraId="6B31B0E2" w14:textId="77777777" w:rsidR="00E438E0" w:rsidRDefault="00E438E0" w:rsidP="00837F7B">
      <w:pPr>
        <w:spacing w:line="360" w:lineRule="auto"/>
        <w:rPr>
          <w:rFonts w:ascii="Arial" w:hAnsi="Arial" w:cs="Arial"/>
          <w:b/>
          <w:bCs/>
        </w:rPr>
      </w:pPr>
    </w:p>
    <w:p w14:paraId="15C4BD97" w14:textId="77777777" w:rsidR="00E438E0" w:rsidRDefault="00E438E0" w:rsidP="00837F7B">
      <w:pPr>
        <w:spacing w:line="360" w:lineRule="auto"/>
        <w:rPr>
          <w:rFonts w:ascii="Arial" w:hAnsi="Arial" w:cs="Arial"/>
          <w:b/>
          <w:bCs/>
        </w:rPr>
      </w:pPr>
    </w:p>
    <w:p w14:paraId="1145A216" w14:textId="77777777" w:rsidR="00E438E0" w:rsidRDefault="00E438E0" w:rsidP="00837F7B">
      <w:pPr>
        <w:spacing w:line="360" w:lineRule="auto"/>
        <w:rPr>
          <w:rFonts w:ascii="Arial" w:hAnsi="Arial" w:cs="Arial"/>
          <w:b/>
          <w:bCs/>
        </w:rPr>
      </w:pPr>
    </w:p>
    <w:p w14:paraId="26F497EC" w14:textId="77777777" w:rsidR="00E438E0" w:rsidRDefault="00E438E0" w:rsidP="00837F7B">
      <w:pPr>
        <w:spacing w:line="360" w:lineRule="auto"/>
        <w:rPr>
          <w:rFonts w:ascii="Arial" w:hAnsi="Arial" w:cs="Arial"/>
          <w:b/>
          <w:bCs/>
        </w:rPr>
      </w:pPr>
    </w:p>
    <w:p w14:paraId="72DB4B2A" w14:textId="77777777" w:rsidR="00E438E0" w:rsidRDefault="00E438E0" w:rsidP="00837F7B">
      <w:pPr>
        <w:spacing w:line="360" w:lineRule="auto"/>
        <w:rPr>
          <w:rFonts w:ascii="Arial" w:hAnsi="Arial" w:cs="Arial"/>
          <w:b/>
          <w:bCs/>
        </w:rPr>
      </w:pPr>
    </w:p>
    <w:p w14:paraId="1649595F" w14:textId="77777777" w:rsidR="00E438E0" w:rsidRDefault="00E438E0" w:rsidP="00837F7B">
      <w:pPr>
        <w:spacing w:line="360" w:lineRule="auto"/>
        <w:rPr>
          <w:rFonts w:ascii="Arial" w:hAnsi="Arial" w:cs="Arial"/>
          <w:b/>
          <w:bCs/>
        </w:rPr>
      </w:pPr>
    </w:p>
    <w:p w14:paraId="049E4319" w14:textId="77777777" w:rsidR="00E438E0" w:rsidRDefault="00E438E0" w:rsidP="00837F7B">
      <w:pPr>
        <w:spacing w:line="360" w:lineRule="auto"/>
        <w:rPr>
          <w:rFonts w:ascii="Arial" w:hAnsi="Arial" w:cs="Arial"/>
          <w:b/>
          <w:bCs/>
        </w:rPr>
      </w:pPr>
    </w:p>
    <w:p w14:paraId="55F5024B" w14:textId="77777777" w:rsidR="00E438E0" w:rsidRDefault="00E438E0" w:rsidP="00837F7B">
      <w:pPr>
        <w:spacing w:line="360" w:lineRule="auto"/>
        <w:rPr>
          <w:rFonts w:ascii="Arial" w:hAnsi="Arial" w:cs="Arial"/>
          <w:b/>
          <w:bCs/>
        </w:rPr>
      </w:pPr>
    </w:p>
    <w:p w14:paraId="6463870A" w14:textId="77777777" w:rsidR="00E438E0" w:rsidRDefault="00E438E0" w:rsidP="00683581">
      <w:pPr>
        <w:spacing w:line="360" w:lineRule="auto"/>
        <w:rPr>
          <w:rFonts w:ascii="Arial" w:hAnsi="Arial" w:cs="Arial"/>
          <w:b/>
          <w:bCs/>
        </w:rPr>
      </w:pPr>
    </w:p>
    <w:p w14:paraId="49F36426" w14:textId="2E4CF59A" w:rsidR="00837F7B" w:rsidRPr="00837F7B" w:rsidRDefault="00837F7B" w:rsidP="00683581">
      <w:pPr>
        <w:spacing w:line="360" w:lineRule="auto"/>
        <w:rPr>
          <w:rFonts w:ascii="Arial" w:hAnsi="Arial" w:cs="Arial"/>
          <w:b/>
          <w:bCs/>
        </w:rPr>
      </w:pPr>
      <w:r w:rsidRPr="00837F7B">
        <w:rPr>
          <w:rFonts w:ascii="Arial" w:hAnsi="Arial" w:cs="Arial"/>
          <w:b/>
          <w:bCs/>
        </w:rPr>
        <w:lastRenderedPageBreak/>
        <w:t>Table of Contents</w:t>
      </w:r>
    </w:p>
    <w:p w14:paraId="1955DCB9" w14:textId="38A700ED" w:rsidR="00837F7B" w:rsidRDefault="00837F7B" w:rsidP="00683581">
      <w:pPr>
        <w:spacing w:line="360" w:lineRule="auto"/>
        <w:rPr>
          <w:rFonts w:ascii="Arial" w:hAnsi="Arial" w:cs="Arial"/>
        </w:rPr>
      </w:pPr>
      <w:r w:rsidRPr="00837F7B">
        <w:rPr>
          <w:rFonts w:ascii="Arial" w:hAnsi="Arial" w:cs="Arial"/>
        </w:rPr>
        <w:t>Task 1: Comparison of Job Adverts………………………………………………</w:t>
      </w:r>
      <w:r w:rsidR="00497FAB">
        <w:rPr>
          <w:rFonts w:ascii="Arial" w:hAnsi="Arial" w:cs="Arial"/>
        </w:rPr>
        <w:t>3</w:t>
      </w:r>
    </w:p>
    <w:p w14:paraId="1298E3C1" w14:textId="6BE6DD71" w:rsidR="00283100" w:rsidRDefault="00283100" w:rsidP="00683581">
      <w:pPr>
        <w:spacing w:line="360" w:lineRule="auto"/>
        <w:rPr>
          <w:rFonts w:ascii="Arial" w:hAnsi="Arial" w:cs="Arial"/>
        </w:rPr>
      </w:pPr>
      <w:r w:rsidRPr="00283100">
        <w:rPr>
          <w:rFonts w:ascii="Arial" w:hAnsi="Arial" w:cs="Arial"/>
        </w:rPr>
        <w:t>Key Skills and Knowledge</w:t>
      </w:r>
      <w:r>
        <w:rPr>
          <w:rFonts w:ascii="Arial" w:hAnsi="Arial" w:cs="Arial"/>
        </w:rPr>
        <w:t>………………………………………………………</w:t>
      </w:r>
      <w:r w:rsidR="00070460">
        <w:rPr>
          <w:rFonts w:ascii="Arial" w:hAnsi="Arial" w:cs="Arial"/>
        </w:rPr>
        <w:t>….</w:t>
      </w:r>
      <w:r w:rsidR="00497FAB">
        <w:rPr>
          <w:rFonts w:ascii="Arial" w:hAnsi="Arial" w:cs="Arial"/>
        </w:rPr>
        <w:t>4</w:t>
      </w:r>
    </w:p>
    <w:p w14:paraId="7511B22E" w14:textId="6815A848" w:rsidR="003A1FF8" w:rsidRPr="00837F7B" w:rsidRDefault="003A1FF8" w:rsidP="00683581">
      <w:pPr>
        <w:spacing w:line="360" w:lineRule="auto"/>
        <w:rPr>
          <w:rFonts w:ascii="Arial" w:hAnsi="Arial" w:cs="Arial"/>
        </w:rPr>
      </w:pPr>
      <w:r w:rsidRPr="003A1FF8">
        <w:rPr>
          <w:rFonts w:ascii="Arial" w:hAnsi="Arial" w:cs="Arial"/>
        </w:rPr>
        <w:t>Importance of Analytical Skills</w:t>
      </w:r>
      <w:r>
        <w:rPr>
          <w:rFonts w:ascii="Arial" w:hAnsi="Arial" w:cs="Arial"/>
        </w:rPr>
        <w:t>…………………………………………………</w:t>
      </w:r>
      <w:r w:rsidR="005B6D0C">
        <w:rPr>
          <w:rFonts w:ascii="Arial" w:hAnsi="Arial" w:cs="Arial"/>
        </w:rPr>
        <w:t>….</w:t>
      </w:r>
      <w:r>
        <w:rPr>
          <w:rFonts w:ascii="Arial" w:hAnsi="Arial" w:cs="Arial"/>
        </w:rPr>
        <w:t>4</w:t>
      </w:r>
    </w:p>
    <w:p w14:paraId="0E0173A9" w14:textId="72506948" w:rsidR="00837F7B" w:rsidRDefault="00837F7B" w:rsidP="00683581">
      <w:pPr>
        <w:spacing w:line="360" w:lineRule="auto"/>
        <w:rPr>
          <w:rFonts w:ascii="Arial" w:hAnsi="Arial" w:cs="Arial"/>
        </w:rPr>
      </w:pPr>
      <w:r w:rsidRPr="00837F7B">
        <w:rPr>
          <w:rFonts w:ascii="Arial" w:hAnsi="Arial" w:cs="Arial"/>
        </w:rPr>
        <w:t>Task 2: Self-Assessment………………………………………………………….</w:t>
      </w:r>
      <w:r w:rsidR="00497FAB">
        <w:rPr>
          <w:rFonts w:ascii="Arial" w:hAnsi="Arial" w:cs="Arial"/>
        </w:rPr>
        <w:t>5/6</w:t>
      </w:r>
    </w:p>
    <w:p w14:paraId="4C45FB5A" w14:textId="6D1DF3BA" w:rsidR="00283100" w:rsidRPr="00837F7B" w:rsidRDefault="00283100" w:rsidP="00683581">
      <w:pPr>
        <w:spacing w:line="360" w:lineRule="auto"/>
        <w:rPr>
          <w:rFonts w:ascii="Arial" w:hAnsi="Arial" w:cs="Arial"/>
        </w:rPr>
      </w:pPr>
      <w:r w:rsidRPr="00283100">
        <w:rPr>
          <w:rFonts w:ascii="Arial" w:hAnsi="Arial" w:cs="Arial"/>
        </w:rPr>
        <w:t>Evidence of Readiness for Employability</w:t>
      </w:r>
      <w:r>
        <w:rPr>
          <w:rFonts w:ascii="Arial" w:hAnsi="Arial" w:cs="Arial"/>
        </w:rPr>
        <w:t>………………………………………….</w:t>
      </w:r>
      <w:r w:rsidR="00497FAB">
        <w:rPr>
          <w:rFonts w:ascii="Arial" w:hAnsi="Arial" w:cs="Arial"/>
        </w:rPr>
        <w:t>7</w:t>
      </w:r>
    </w:p>
    <w:p w14:paraId="102B1924" w14:textId="04B537F1" w:rsidR="00546802" w:rsidRPr="00837F7B" w:rsidRDefault="00837F7B" w:rsidP="00683581">
      <w:pPr>
        <w:spacing w:line="360" w:lineRule="auto"/>
        <w:rPr>
          <w:rFonts w:ascii="Arial" w:hAnsi="Arial" w:cs="Arial"/>
        </w:rPr>
      </w:pPr>
      <w:r w:rsidRPr="00837F7B">
        <w:rPr>
          <w:rFonts w:ascii="Arial" w:hAnsi="Arial" w:cs="Arial"/>
        </w:rPr>
        <w:t>Task 3: Employment Goals and Personal Development Plan…………………………</w:t>
      </w:r>
      <w:r w:rsidR="00497FAB">
        <w:rPr>
          <w:rFonts w:ascii="Arial" w:hAnsi="Arial" w:cs="Arial"/>
        </w:rPr>
        <w:t>8/9</w:t>
      </w:r>
    </w:p>
    <w:p w14:paraId="7BF249E9" w14:textId="004C3D65" w:rsidR="00837F7B" w:rsidRDefault="00837F7B" w:rsidP="00683581">
      <w:pPr>
        <w:spacing w:line="360" w:lineRule="auto"/>
        <w:rPr>
          <w:rFonts w:ascii="Arial" w:hAnsi="Arial" w:cs="Arial"/>
        </w:rPr>
      </w:pPr>
      <w:r w:rsidRPr="00837F7B">
        <w:rPr>
          <w:rFonts w:ascii="Arial" w:hAnsi="Arial" w:cs="Arial"/>
        </w:rPr>
        <w:t>References………………………………………………….</w:t>
      </w:r>
      <w:r w:rsidR="00497FAB">
        <w:rPr>
          <w:rFonts w:ascii="Arial" w:hAnsi="Arial" w:cs="Arial"/>
        </w:rPr>
        <w:t>1</w:t>
      </w:r>
      <w:r w:rsidR="00AB1DA1">
        <w:rPr>
          <w:rFonts w:ascii="Arial" w:hAnsi="Arial" w:cs="Arial"/>
        </w:rPr>
        <w:t>0</w:t>
      </w:r>
    </w:p>
    <w:p w14:paraId="3FC43970" w14:textId="1D81F7E4" w:rsidR="00546802" w:rsidRPr="00837F7B" w:rsidRDefault="00AB1DA1" w:rsidP="00683581">
      <w:pPr>
        <w:spacing w:line="360" w:lineRule="auto"/>
        <w:rPr>
          <w:rFonts w:ascii="Arial" w:hAnsi="Arial" w:cs="Arial"/>
        </w:rPr>
      </w:pPr>
      <w:r>
        <w:rPr>
          <w:rFonts w:ascii="Arial" w:hAnsi="Arial" w:cs="Arial"/>
        </w:rPr>
        <w:t>Appendices………………………………………………</w:t>
      </w:r>
      <w:r w:rsidR="00583473">
        <w:rPr>
          <w:rFonts w:ascii="Arial" w:hAnsi="Arial" w:cs="Arial"/>
        </w:rPr>
        <w:t>….</w:t>
      </w:r>
      <w:r>
        <w:rPr>
          <w:rFonts w:ascii="Arial" w:hAnsi="Arial" w:cs="Arial"/>
        </w:rPr>
        <w:t>11/12</w:t>
      </w:r>
    </w:p>
    <w:p w14:paraId="6F4BF93F" w14:textId="77777777" w:rsidR="00837F7B" w:rsidRDefault="00837F7B" w:rsidP="00683581">
      <w:pPr>
        <w:spacing w:line="360" w:lineRule="auto"/>
        <w:rPr>
          <w:rFonts w:ascii="Arial" w:hAnsi="Arial" w:cs="Arial"/>
        </w:rPr>
      </w:pPr>
    </w:p>
    <w:p w14:paraId="04CCB0E3" w14:textId="77777777" w:rsidR="00837F7B" w:rsidRDefault="00837F7B" w:rsidP="00837F7B">
      <w:pPr>
        <w:spacing w:line="360" w:lineRule="auto"/>
        <w:rPr>
          <w:rFonts w:ascii="Arial" w:hAnsi="Arial" w:cs="Arial"/>
        </w:rPr>
      </w:pPr>
    </w:p>
    <w:p w14:paraId="1B758BAF" w14:textId="77777777" w:rsidR="00837F7B" w:rsidRDefault="00837F7B" w:rsidP="00837F7B">
      <w:pPr>
        <w:spacing w:line="360" w:lineRule="auto"/>
        <w:rPr>
          <w:rFonts w:ascii="Arial" w:hAnsi="Arial" w:cs="Arial"/>
        </w:rPr>
      </w:pPr>
    </w:p>
    <w:p w14:paraId="4E1B7FEF" w14:textId="77777777" w:rsidR="00837F7B" w:rsidRDefault="00837F7B" w:rsidP="00837F7B">
      <w:pPr>
        <w:spacing w:line="360" w:lineRule="auto"/>
        <w:rPr>
          <w:rFonts w:ascii="Arial" w:hAnsi="Arial" w:cs="Arial"/>
        </w:rPr>
      </w:pPr>
    </w:p>
    <w:p w14:paraId="168F22C0" w14:textId="77777777" w:rsidR="00837F7B" w:rsidRDefault="00837F7B" w:rsidP="00837F7B">
      <w:pPr>
        <w:spacing w:line="360" w:lineRule="auto"/>
        <w:rPr>
          <w:rFonts w:ascii="Arial" w:hAnsi="Arial" w:cs="Arial"/>
        </w:rPr>
      </w:pPr>
    </w:p>
    <w:p w14:paraId="64FF228E" w14:textId="77777777" w:rsidR="00837F7B" w:rsidRDefault="00837F7B" w:rsidP="00837F7B">
      <w:pPr>
        <w:spacing w:line="360" w:lineRule="auto"/>
        <w:rPr>
          <w:rFonts w:ascii="Arial" w:hAnsi="Arial" w:cs="Arial"/>
        </w:rPr>
      </w:pPr>
    </w:p>
    <w:p w14:paraId="105B992D" w14:textId="77777777" w:rsidR="00837F7B" w:rsidRDefault="00837F7B" w:rsidP="00837F7B">
      <w:pPr>
        <w:spacing w:line="360" w:lineRule="auto"/>
        <w:rPr>
          <w:rFonts w:ascii="Arial" w:hAnsi="Arial" w:cs="Arial"/>
        </w:rPr>
      </w:pPr>
    </w:p>
    <w:p w14:paraId="71D74A59" w14:textId="77777777" w:rsidR="00837F7B" w:rsidRDefault="00837F7B" w:rsidP="00837F7B">
      <w:pPr>
        <w:spacing w:line="360" w:lineRule="auto"/>
        <w:rPr>
          <w:rFonts w:ascii="Arial" w:hAnsi="Arial" w:cs="Arial"/>
        </w:rPr>
      </w:pPr>
    </w:p>
    <w:p w14:paraId="660212DD" w14:textId="77777777" w:rsidR="00837F7B" w:rsidRDefault="00837F7B" w:rsidP="00837F7B">
      <w:pPr>
        <w:spacing w:line="360" w:lineRule="auto"/>
        <w:rPr>
          <w:rFonts w:ascii="Arial" w:hAnsi="Arial" w:cs="Arial"/>
        </w:rPr>
      </w:pPr>
    </w:p>
    <w:p w14:paraId="5B7BCBEA" w14:textId="77777777" w:rsidR="00837F7B" w:rsidRDefault="00837F7B" w:rsidP="00837F7B">
      <w:pPr>
        <w:spacing w:line="360" w:lineRule="auto"/>
        <w:rPr>
          <w:rFonts w:ascii="Arial" w:hAnsi="Arial" w:cs="Arial"/>
        </w:rPr>
      </w:pPr>
    </w:p>
    <w:p w14:paraId="497C17CF" w14:textId="77777777" w:rsidR="00837F7B" w:rsidRDefault="00837F7B" w:rsidP="00837F7B">
      <w:pPr>
        <w:spacing w:line="360" w:lineRule="auto"/>
        <w:rPr>
          <w:rFonts w:ascii="Arial" w:hAnsi="Arial" w:cs="Arial"/>
        </w:rPr>
      </w:pPr>
    </w:p>
    <w:p w14:paraId="77758CCD" w14:textId="77777777" w:rsidR="00837F7B" w:rsidRDefault="00837F7B" w:rsidP="00837F7B">
      <w:pPr>
        <w:spacing w:line="360" w:lineRule="auto"/>
        <w:rPr>
          <w:rFonts w:ascii="Arial" w:hAnsi="Arial" w:cs="Arial"/>
        </w:rPr>
      </w:pPr>
    </w:p>
    <w:p w14:paraId="214D386E" w14:textId="77777777" w:rsidR="00837F7B" w:rsidRDefault="00837F7B" w:rsidP="00837F7B">
      <w:pPr>
        <w:spacing w:line="360" w:lineRule="auto"/>
        <w:rPr>
          <w:rFonts w:ascii="Arial" w:hAnsi="Arial" w:cs="Arial"/>
        </w:rPr>
      </w:pPr>
    </w:p>
    <w:p w14:paraId="5D2413B5" w14:textId="77777777" w:rsidR="00E438E0" w:rsidRDefault="00E438E0" w:rsidP="00837F7B">
      <w:pPr>
        <w:spacing w:line="360" w:lineRule="auto"/>
        <w:rPr>
          <w:rFonts w:ascii="Arial" w:hAnsi="Arial" w:cs="Arial"/>
          <w:b/>
          <w:bCs/>
        </w:rPr>
      </w:pPr>
    </w:p>
    <w:p w14:paraId="574F6BFC" w14:textId="77777777" w:rsidR="00E438E0" w:rsidRDefault="00E438E0" w:rsidP="00837F7B">
      <w:pPr>
        <w:spacing w:line="360" w:lineRule="auto"/>
        <w:rPr>
          <w:rFonts w:ascii="Arial" w:hAnsi="Arial" w:cs="Arial"/>
          <w:b/>
          <w:bCs/>
        </w:rPr>
      </w:pPr>
    </w:p>
    <w:p w14:paraId="7C57C64A" w14:textId="77777777" w:rsidR="00074C99" w:rsidRDefault="00074C99" w:rsidP="00837F7B">
      <w:pPr>
        <w:spacing w:line="360" w:lineRule="auto"/>
        <w:rPr>
          <w:rFonts w:ascii="Arial" w:hAnsi="Arial" w:cs="Arial"/>
          <w:b/>
          <w:bCs/>
        </w:rPr>
      </w:pPr>
    </w:p>
    <w:p w14:paraId="2B986E17" w14:textId="77777777" w:rsidR="00074C99" w:rsidRDefault="00074C99" w:rsidP="00837F7B">
      <w:pPr>
        <w:spacing w:line="360" w:lineRule="auto"/>
        <w:rPr>
          <w:rFonts w:ascii="Arial" w:hAnsi="Arial" w:cs="Arial"/>
          <w:b/>
          <w:bCs/>
        </w:rPr>
      </w:pPr>
    </w:p>
    <w:p w14:paraId="31B363C2" w14:textId="77777777" w:rsidR="00074C99" w:rsidRDefault="00074C99" w:rsidP="00837F7B">
      <w:pPr>
        <w:spacing w:line="360" w:lineRule="auto"/>
        <w:rPr>
          <w:rFonts w:ascii="Arial" w:hAnsi="Arial" w:cs="Arial"/>
          <w:b/>
          <w:bCs/>
        </w:rPr>
      </w:pPr>
    </w:p>
    <w:p w14:paraId="04F2501C" w14:textId="77777777" w:rsidR="00074C99" w:rsidRDefault="00074C99" w:rsidP="00837F7B">
      <w:pPr>
        <w:spacing w:line="360" w:lineRule="auto"/>
        <w:rPr>
          <w:rFonts w:ascii="Arial" w:hAnsi="Arial" w:cs="Arial"/>
          <w:b/>
          <w:bCs/>
        </w:rPr>
      </w:pPr>
    </w:p>
    <w:p w14:paraId="190A7804" w14:textId="4A06E0FE" w:rsidR="00837F7B" w:rsidRPr="00837F7B" w:rsidRDefault="00837F7B" w:rsidP="00837F7B">
      <w:pPr>
        <w:spacing w:line="360" w:lineRule="auto"/>
        <w:rPr>
          <w:rFonts w:ascii="Arial" w:hAnsi="Arial" w:cs="Arial"/>
          <w:b/>
          <w:bCs/>
        </w:rPr>
      </w:pPr>
      <w:r w:rsidRPr="00837F7B">
        <w:rPr>
          <w:rFonts w:ascii="Arial" w:hAnsi="Arial" w:cs="Arial"/>
          <w:b/>
          <w:bCs/>
        </w:rPr>
        <w:t>Task 1: Comparison of Job Adverts</w:t>
      </w:r>
    </w:p>
    <w:p w14:paraId="41AAFB68" w14:textId="77777777" w:rsidR="00837F7B" w:rsidRPr="00837F7B" w:rsidRDefault="00837F7B" w:rsidP="00837F7B">
      <w:pPr>
        <w:spacing w:line="360" w:lineRule="auto"/>
        <w:rPr>
          <w:rFonts w:ascii="Arial" w:hAnsi="Arial" w:cs="Arial"/>
        </w:rPr>
      </w:pPr>
      <w:r w:rsidRPr="00837F7B">
        <w:rPr>
          <w:rFonts w:ascii="Arial" w:hAnsi="Arial" w:cs="Arial"/>
        </w:rPr>
        <w:t>Overview of Selected Adverts</w:t>
      </w:r>
    </w:p>
    <w:p w14:paraId="577BA955" w14:textId="77777777" w:rsidR="00837F7B" w:rsidRPr="00837F7B" w:rsidRDefault="00837F7B" w:rsidP="00837F7B">
      <w:pPr>
        <w:spacing w:line="360" w:lineRule="auto"/>
        <w:rPr>
          <w:rFonts w:ascii="Arial" w:hAnsi="Arial" w:cs="Arial"/>
        </w:rPr>
      </w:pPr>
      <w:r w:rsidRPr="00837F7B">
        <w:rPr>
          <w:rFonts w:ascii="Arial" w:hAnsi="Arial" w:cs="Arial"/>
        </w:rPr>
        <w:t>Two job adverts were analysed to explore pathways in fraud investigation and digital evidence roles. The first is for a Fraud Officer – Southern, posted by the Government Recruitment Service for the Department for Work and Pensions (DWP) Counter Fraud, Compliance and Debt Directorate (CFCD), based in Plymouth. This entry-level permanent full-time position offers a salary of £32,137 per year and focuses on reducing fraud, error, and debt in the benefits system. Key responsibilities include conducting robust interviews under caution (both phone and in-person), gathering and scrutinising evidence from claims and supporting documents, ensuring strict compliance with DWP policies and legal procedures, managing a caseload of investigations, calculating overpayments accurately, handling sensitive personal information securely, maintaining precise records, prioritising tasks in a high-volume and fast-paced environment, and collaborating effectively with internal teams and external partners such as local authorities or law enforcement.</w:t>
      </w:r>
    </w:p>
    <w:p w14:paraId="3E1C18F1" w14:textId="77777777" w:rsidR="00837F7B" w:rsidRPr="00837F7B" w:rsidRDefault="00837F7B" w:rsidP="00837F7B">
      <w:pPr>
        <w:spacing w:line="360" w:lineRule="auto"/>
        <w:rPr>
          <w:rFonts w:ascii="Arial" w:hAnsi="Arial" w:cs="Arial"/>
        </w:rPr>
      </w:pPr>
      <w:r w:rsidRPr="00837F7B">
        <w:rPr>
          <w:rFonts w:ascii="Arial" w:hAnsi="Arial" w:cs="Arial"/>
        </w:rPr>
        <w:t>The second advert is for a Digital Forensics Manager, posted by Brimstone-Recruitment for a hybrid role in London, with a salary range of £65,000–£80,000 per annum plus a competitive benefits package. This senior position, typically within a commercial forensic advisory or investigation firm, involves leading complex digital investigations with a strong emphasis on client-facing delivery. Core duties include collecting and preserving data from a wide range of sources such as desktops, laptops, mobile phones, cloud storage, and enterprise systems (including global email archives); utilising specialist forensic tools like EnCase, FTK, and Cellebrite for imaging and extraction; maintaining compliance with principles such as ACPO guidelines and chain of custody protocols; attending client sites or offices as required; and managing end-to-end cases, often without initial direct reports but with potential for team coordination. It requires a relevant degree and proven experience from service providers or advisory environments.</w:t>
      </w:r>
    </w:p>
    <w:p w14:paraId="56F5A114" w14:textId="77777777" w:rsidR="00837F7B" w:rsidRPr="00837F7B" w:rsidRDefault="00837F7B" w:rsidP="00837F7B">
      <w:pPr>
        <w:spacing w:line="360" w:lineRule="auto"/>
        <w:rPr>
          <w:rFonts w:ascii="Arial" w:hAnsi="Arial" w:cs="Arial"/>
        </w:rPr>
      </w:pPr>
      <w:r w:rsidRPr="00837F7B">
        <w:rPr>
          <w:rFonts w:ascii="Arial" w:hAnsi="Arial" w:cs="Arial"/>
        </w:rPr>
        <w:t>Both roles centre on protecting assets—public funds in the DWP case and client/organisational data in the commercial forensics context—but differ significantly in seniority (entry-level versus senior), primary focus (benefits system compliance and interviews versus broad technical digital evidence recovery), and remuneration (£32,137 versus £65,000–£80,000).</w:t>
      </w:r>
    </w:p>
    <w:p w14:paraId="277ECDB4" w14:textId="77777777" w:rsidR="00E438E0" w:rsidRDefault="00E438E0" w:rsidP="00837F7B">
      <w:pPr>
        <w:spacing w:line="360" w:lineRule="auto"/>
        <w:rPr>
          <w:rFonts w:ascii="Arial" w:hAnsi="Arial" w:cs="Arial"/>
          <w:b/>
          <w:bCs/>
        </w:rPr>
      </w:pPr>
    </w:p>
    <w:p w14:paraId="283159B4" w14:textId="34471F0C" w:rsidR="00837F7B" w:rsidRPr="00837F7B" w:rsidRDefault="00837F7B" w:rsidP="00837F7B">
      <w:pPr>
        <w:spacing w:line="360" w:lineRule="auto"/>
        <w:rPr>
          <w:rFonts w:ascii="Arial" w:hAnsi="Arial" w:cs="Arial"/>
          <w:b/>
          <w:bCs/>
        </w:rPr>
      </w:pPr>
      <w:r w:rsidRPr="00837F7B">
        <w:rPr>
          <w:rFonts w:ascii="Arial" w:hAnsi="Arial" w:cs="Arial"/>
          <w:b/>
          <w:bCs/>
        </w:rPr>
        <w:lastRenderedPageBreak/>
        <w:t>Key Skills and Knowledge</w:t>
      </w:r>
    </w:p>
    <w:p w14:paraId="437BF1D3" w14:textId="09F5100A" w:rsidR="00837F7B" w:rsidRPr="00837F7B" w:rsidRDefault="00837F7B" w:rsidP="00837F7B">
      <w:pPr>
        <w:spacing w:line="360" w:lineRule="auto"/>
        <w:rPr>
          <w:rFonts w:ascii="Arial" w:hAnsi="Arial" w:cs="Arial"/>
        </w:rPr>
      </w:pPr>
      <w:r w:rsidRPr="00837F7B">
        <w:rPr>
          <w:rFonts w:ascii="Arial" w:hAnsi="Arial" w:cs="Arial"/>
        </w:rPr>
        <w:t>Comparison reveals several common skills and knowledge areas essential to both positions:</w:t>
      </w:r>
    </w:p>
    <w:p w14:paraId="04F90BDD" w14:textId="77777777" w:rsidR="00837F7B" w:rsidRPr="00837F7B" w:rsidRDefault="00837F7B" w:rsidP="00837F7B">
      <w:pPr>
        <w:pStyle w:val="ListParagraph"/>
        <w:numPr>
          <w:ilvl w:val="0"/>
          <w:numId w:val="1"/>
        </w:numPr>
        <w:spacing w:line="360" w:lineRule="auto"/>
        <w:rPr>
          <w:rFonts w:ascii="Arial" w:hAnsi="Arial" w:cs="Arial"/>
        </w:rPr>
      </w:pPr>
      <w:r w:rsidRPr="00837F7B">
        <w:rPr>
          <w:rFonts w:ascii="Arial" w:hAnsi="Arial" w:cs="Arial"/>
        </w:rPr>
        <w:t>Attention to detail and accuracy when handling evidence or data</w:t>
      </w:r>
    </w:p>
    <w:p w14:paraId="6148D973" w14:textId="77777777" w:rsidR="00837F7B" w:rsidRPr="00837F7B" w:rsidRDefault="00837F7B" w:rsidP="00837F7B">
      <w:pPr>
        <w:pStyle w:val="ListParagraph"/>
        <w:numPr>
          <w:ilvl w:val="0"/>
          <w:numId w:val="1"/>
        </w:numPr>
        <w:spacing w:line="360" w:lineRule="auto"/>
        <w:rPr>
          <w:rFonts w:ascii="Arial" w:hAnsi="Arial" w:cs="Arial"/>
        </w:rPr>
      </w:pPr>
      <w:r w:rsidRPr="00837F7B">
        <w:rPr>
          <w:rFonts w:ascii="Arial" w:hAnsi="Arial" w:cs="Arial"/>
        </w:rPr>
        <w:t>Strong analytical thinking and problem-solving to interpret complex information</w:t>
      </w:r>
    </w:p>
    <w:p w14:paraId="42CB0B83" w14:textId="77777777" w:rsidR="00837F7B" w:rsidRPr="00837F7B" w:rsidRDefault="00837F7B" w:rsidP="00837F7B">
      <w:pPr>
        <w:pStyle w:val="ListParagraph"/>
        <w:numPr>
          <w:ilvl w:val="0"/>
          <w:numId w:val="1"/>
        </w:numPr>
        <w:spacing w:line="360" w:lineRule="auto"/>
        <w:rPr>
          <w:rFonts w:ascii="Arial" w:hAnsi="Arial" w:cs="Arial"/>
        </w:rPr>
      </w:pPr>
      <w:r w:rsidRPr="00837F7B">
        <w:rPr>
          <w:rFonts w:ascii="Arial" w:hAnsi="Arial" w:cs="Arial"/>
        </w:rPr>
        <w:t>Strict compliance with policies, procedures, and legal/ethical standards (e.g., data protection, chain of custody)</w:t>
      </w:r>
    </w:p>
    <w:p w14:paraId="0285684D" w14:textId="77777777" w:rsidR="00837F7B" w:rsidRPr="00837F7B" w:rsidRDefault="00837F7B" w:rsidP="00837F7B">
      <w:pPr>
        <w:pStyle w:val="ListParagraph"/>
        <w:numPr>
          <w:ilvl w:val="0"/>
          <w:numId w:val="1"/>
        </w:numPr>
        <w:spacing w:line="360" w:lineRule="auto"/>
        <w:rPr>
          <w:rFonts w:ascii="Arial" w:hAnsi="Arial" w:cs="Arial"/>
        </w:rPr>
      </w:pPr>
      <w:r w:rsidRPr="00837F7B">
        <w:rPr>
          <w:rFonts w:ascii="Arial" w:hAnsi="Arial" w:cs="Arial"/>
        </w:rPr>
        <w:t>Effective verbal and written communication for interviews, reports, and stakeholder collaboration</w:t>
      </w:r>
    </w:p>
    <w:p w14:paraId="52FEFEEE" w14:textId="77777777" w:rsidR="00837F7B" w:rsidRPr="00837F7B" w:rsidRDefault="00837F7B" w:rsidP="00837F7B">
      <w:pPr>
        <w:pStyle w:val="ListParagraph"/>
        <w:numPr>
          <w:ilvl w:val="0"/>
          <w:numId w:val="1"/>
        </w:numPr>
        <w:spacing w:line="360" w:lineRule="auto"/>
        <w:rPr>
          <w:rFonts w:ascii="Arial" w:hAnsi="Arial" w:cs="Arial"/>
        </w:rPr>
      </w:pPr>
      <w:r w:rsidRPr="00837F7B">
        <w:rPr>
          <w:rFonts w:ascii="Arial" w:hAnsi="Arial" w:cs="Arial"/>
        </w:rPr>
        <w:t>Case or workload management, including prioritisation in demanding settings</w:t>
      </w:r>
    </w:p>
    <w:p w14:paraId="1B86C9B5" w14:textId="77777777" w:rsidR="00837F7B" w:rsidRPr="00837F7B" w:rsidRDefault="00837F7B" w:rsidP="00837F7B">
      <w:pPr>
        <w:pStyle w:val="ListParagraph"/>
        <w:numPr>
          <w:ilvl w:val="0"/>
          <w:numId w:val="1"/>
        </w:numPr>
        <w:spacing w:line="360" w:lineRule="auto"/>
        <w:rPr>
          <w:rFonts w:ascii="Arial" w:hAnsi="Arial" w:cs="Arial"/>
        </w:rPr>
      </w:pPr>
      <w:r w:rsidRPr="00837F7B">
        <w:rPr>
          <w:rFonts w:ascii="Arial" w:hAnsi="Arial" w:cs="Arial"/>
        </w:rPr>
        <w:t>Responsible and confidential handling of sensitive information</w:t>
      </w:r>
    </w:p>
    <w:p w14:paraId="1CF4D5AF" w14:textId="77777777" w:rsidR="00837F7B" w:rsidRPr="00837F7B" w:rsidRDefault="00837F7B" w:rsidP="00837F7B">
      <w:pPr>
        <w:pStyle w:val="ListParagraph"/>
        <w:numPr>
          <w:ilvl w:val="0"/>
          <w:numId w:val="1"/>
        </w:numPr>
        <w:spacing w:line="360" w:lineRule="auto"/>
        <w:rPr>
          <w:rFonts w:ascii="Arial" w:hAnsi="Arial" w:cs="Arial"/>
        </w:rPr>
      </w:pPr>
      <w:r w:rsidRPr="00837F7B">
        <w:rPr>
          <w:rFonts w:ascii="Arial" w:hAnsi="Arial" w:cs="Arial"/>
        </w:rPr>
        <w:t>Teamwork and ability to liaise with diverse partners</w:t>
      </w:r>
    </w:p>
    <w:p w14:paraId="2B60D1EB" w14:textId="094D3BB0" w:rsidR="00837F7B" w:rsidRPr="00837F7B" w:rsidRDefault="00837F7B" w:rsidP="00837F7B">
      <w:pPr>
        <w:spacing w:line="360" w:lineRule="auto"/>
        <w:rPr>
          <w:rFonts w:ascii="Arial" w:hAnsi="Arial" w:cs="Arial"/>
        </w:rPr>
      </w:pPr>
      <w:r w:rsidRPr="00837F7B">
        <w:rPr>
          <w:rFonts w:ascii="Arial" w:hAnsi="Arial" w:cs="Arial"/>
        </w:rPr>
        <w:t>One particularly prominent shared skill is analytical skills.</w:t>
      </w:r>
    </w:p>
    <w:p w14:paraId="3C61E5EF" w14:textId="77777777" w:rsidR="00837F7B" w:rsidRPr="00583473" w:rsidRDefault="00837F7B" w:rsidP="00837F7B">
      <w:pPr>
        <w:spacing w:line="360" w:lineRule="auto"/>
        <w:rPr>
          <w:rFonts w:ascii="Arial" w:hAnsi="Arial" w:cs="Arial"/>
          <w:b/>
          <w:bCs/>
        </w:rPr>
      </w:pPr>
      <w:r w:rsidRPr="00583473">
        <w:rPr>
          <w:rFonts w:ascii="Arial" w:hAnsi="Arial" w:cs="Arial"/>
          <w:b/>
          <w:bCs/>
        </w:rPr>
        <w:t>Importance of Analytical Skills</w:t>
      </w:r>
    </w:p>
    <w:p w14:paraId="12BED932" w14:textId="7A403E5F" w:rsidR="00837F7B" w:rsidRPr="00837F7B" w:rsidRDefault="00837F7B" w:rsidP="00837F7B">
      <w:pPr>
        <w:spacing w:line="360" w:lineRule="auto"/>
        <w:rPr>
          <w:rFonts w:ascii="Arial" w:hAnsi="Arial" w:cs="Arial"/>
        </w:rPr>
      </w:pPr>
      <w:r w:rsidRPr="00837F7B">
        <w:rPr>
          <w:rFonts w:ascii="Arial" w:hAnsi="Arial" w:cs="Arial"/>
        </w:rPr>
        <w:t xml:space="preserve">Analytical skills are fundamental in fraud investigation and digital forensics because they enable professionals to examine large volumes of complex data, identify patterns, detect anomalies or discrepancies, and draw </w:t>
      </w:r>
      <w:r w:rsidR="00070460" w:rsidRPr="00837F7B">
        <w:rPr>
          <w:rFonts w:ascii="Arial" w:hAnsi="Arial" w:cs="Arial"/>
        </w:rPr>
        <w:t>evidence</w:t>
      </w:r>
      <w:r w:rsidR="00070460">
        <w:rPr>
          <w:rFonts w:ascii="Arial" w:hAnsi="Arial" w:cs="Arial"/>
        </w:rPr>
        <w:t>-based</w:t>
      </w:r>
      <w:r w:rsidRPr="00837F7B">
        <w:rPr>
          <w:rFonts w:ascii="Arial" w:hAnsi="Arial" w:cs="Arial"/>
        </w:rPr>
        <w:t xml:space="preserve"> conclusions that inform decisions and support legal outcomes. According to the Department for Work and Pensions, in the financial year ending 2025 the benefit system experienced £9.5 billion in overpayments due to fraud and error, of which £6.5 billion was attributed to fraud (Department for Work and Pensions, 2025). Strong analytical capabilities help mitigate these substantial losses by facilitating early detection through cross-referencing records, spotting inconsistencies in claims or metadata, and reconstructing timelines.</w:t>
      </w:r>
    </w:p>
    <w:p w14:paraId="09361943" w14:textId="3ACAC5C2" w:rsidR="00283100" w:rsidRDefault="00837F7B" w:rsidP="00837F7B">
      <w:pPr>
        <w:spacing w:line="360" w:lineRule="auto"/>
        <w:rPr>
          <w:rFonts w:ascii="Arial" w:hAnsi="Arial" w:cs="Arial"/>
        </w:rPr>
      </w:pPr>
      <w:r w:rsidRPr="00837F7B">
        <w:rPr>
          <w:rFonts w:ascii="Arial" w:hAnsi="Arial" w:cs="Arial"/>
        </w:rPr>
        <w:t>In the Fraud Officer role, analytical skills are applied to scrutinise benefit claims against bank statements, interview transcripts, and supporting evidence to uncover fraud or error and compute accurate overpayments. In the Digital Forensics Manager position, they involve forensic data analysis</w:t>
      </w:r>
      <w:r w:rsidR="00070460">
        <w:rPr>
          <w:rFonts w:ascii="Arial" w:hAnsi="Arial" w:cs="Arial"/>
        </w:rPr>
        <w:t xml:space="preserve"> </w:t>
      </w:r>
      <w:r w:rsidRPr="00837F7B">
        <w:rPr>
          <w:rFonts w:ascii="Arial" w:hAnsi="Arial" w:cs="Arial"/>
        </w:rPr>
        <w:t>such as examining metadata, logs, and recovered files from devices or cloud systems</w:t>
      </w:r>
      <w:r w:rsidR="00070460">
        <w:rPr>
          <w:rFonts w:ascii="Arial" w:hAnsi="Arial" w:cs="Arial"/>
        </w:rPr>
        <w:t xml:space="preserve"> </w:t>
      </w:r>
      <w:r w:rsidRPr="00837F7B">
        <w:rPr>
          <w:rFonts w:ascii="Arial" w:hAnsi="Arial" w:cs="Arial"/>
        </w:rPr>
        <w:t>to establish event sequences and ensure findings meet court admissibility standards. These skills are increasingly vital amid rising digital-enabled fraud, including phishing, cloud-based scams, and cryptocurrency misuse, which blend traditional deception with technical elements (SANS Institute, 2023). Without robust analysis, investigations risk missing critical links, prolonging undetected losses, and undermining compliance or prosecution efforts. Developing these skills therefore directly enhances organisational protection, reduces financial impact, and supports professional credibility in evolving threat landscapes.</w:t>
      </w:r>
    </w:p>
    <w:p w14:paraId="749DE0F5" w14:textId="175A95EB" w:rsidR="00837F7B" w:rsidRPr="00283100" w:rsidRDefault="00837F7B" w:rsidP="00837F7B">
      <w:pPr>
        <w:spacing w:line="360" w:lineRule="auto"/>
        <w:rPr>
          <w:rFonts w:ascii="Arial" w:hAnsi="Arial" w:cs="Arial"/>
        </w:rPr>
      </w:pPr>
      <w:r w:rsidRPr="00837F7B">
        <w:rPr>
          <w:rFonts w:ascii="Arial" w:hAnsi="Arial" w:cs="Arial"/>
          <w:b/>
          <w:bCs/>
        </w:rPr>
        <w:lastRenderedPageBreak/>
        <w:t>Task 2: Self-Assessment</w:t>
      </w:r>
    </w:p>
    <w:p w14:paraId="67CBFF3A" w14:textId="77777777" w:rsidR="00837F7B" w:rsidRPr="00837F7B" w:rsidRDefault="00837F7B" w:rsidP="00837F7B">
      <w:pPr>
        <w:spacing w:line="360" w:lineRule="auto"/>
        <w:rPr>
          <w:rFonts w:ascii="Arial" w:hAnsi="Arial" w:cs="Arial"/>
          <w:b/>
          <w:bCs/>
        </w:rPr>
      </w:pPr>
      <w:r w:rsidRPr="00837F7B">
        <w:rPr>
          <w:rFonts w:ascii="Arial" w:hAnsi="Arial" w:cs="Arial"/>
          <w:b/>
          <w:bCs/>
        </w:rPr>
        <w:t>SWOT Analysis</w:t>
      </w:r>
    </w:p>
    <w:p w14:paraId="180B4763" w14:textId="77777777" w:rsidR="00837F7B" w:rsidRPr="00837F7B" w:rsidRDefault="00837F7B" w:rsidP="00837F7B">
      <w:pPr>
        <w:spacing w:line="360" w:lineRule="auto"/>
        <w:rPr>
          <w:rFonts w:ascii="Arial" w:hAnsi="Arial" w:cs="Arial"/>
        </w:rPr>
      </w:pPr>
      <w:r w:rsidRPr="00837F7B">
        <w:rPr>
          <w:rFonts w:ascii="Arial" w:hAnsi="Arial" w:cs="Arial"/>
        </w:rPr>
        <w:t>A SWOT analysis provides a structured framework to evaluate my current position and potential for employability in fraud and digital investigation fields, reflecting on personal strengths, weaknesses, external opportunities, and threats.</w:t>
      </w:r>
    </w:p>
    <w:p w14:paraId="03BE6959" w14:textId="77777777" w:rsidR="00837F7B" w:rsidRPr="00837F7B" w:rsidRDefault="00837F7B" w:rsidP="00837F7B">
      <w:pPr>
        <w:spacing w:line="360" w:lineRule="auto"/>
        <w:rPr>
          <w:rFonts w:ascii="Arial" w:hAnsi="Arial" w:cs="Arial"/>
          <w:b/>
          <w:bCs/>
        </w:rPr>
      </w:pPr>
      <w:r w:rsidRPr="00837F7B">
        <w:rPr>
          <w:rFonts w:ascii="Arial" w:hAnsi="Arial" w:cs="Arial"/>
          <w:b/>
          <w:bCs/>
        </w:rPr>
        <w:t>Strengths</w:t>
      </w:r>
    </w:p>
    <w:p w14:paraId="3ADC40A4" w14:textId="2E7688AA" w:rsidR="00837F7B" w:rsidRPr="00837F7B" w:rsidRDefault="00837F7B" w:rsidP="00837F7B">
      <w:pPr>
        <w:spacing w:line="360" w:lineRule="auto"/>
        <w:rPr>
          <w:rFonts w:ascii="Arial" w:hAnsi="Arial" w:cs="Arial"/>
        </w:rPr>
      </w:pPr>
      <w:r w:rsidRPr="00837F7B">
        <w:rPr>
          <w:rFonts w:ascii="Arial" w:hAnsi="Arial" w:cs="Arial"/>
        </w:rPr>
        <w:t xml:space="preserve">My primary strengths lie in attention to detail and accuracy, developed across multiple warehouse roles. At Blue Earth Foods, I graded, sorted, and packed seafood products while carefully inspecting items for damage, removing and reporting defective goods, and checking inventory levels to maintain stock accuracy. This mirrors the scrutiny required for evidence review in fraud cases. At PHS Group, I stacked pallets in precise piles of 11 using an automated machine, processed plastic crates with chemical sprays while wearing full PPE (gloves and safety glasses), and consistently met daily and weekly targets. Hygiene and safety compliance are also strong, shown through high standards at </w:t>
      </w:r>
      <w:proofErr w:type="spellStart"/>
      <w:r w:rsidRPr="00837F7B">
        <w:rPr>
          <w:rFonts w:ascii="Arial" w:hAnsi="Arial" w:cs="Arial"/>
        </w:rPr>
        <w:t>Ecofresh</w:t>
      </w:r>
      <w:proofErr w:type="spellEnd"/>
      <w:r w:rsidRPr="00837F7B">
        <w:rPr>
          <w:rFonts w:ascii="Arial" w:hAnsi="Arial" w:cs="Arial"/>
        </w:rPr>
        <w:t xml:space="preserve"> Cleaners, where I sanitised toilets, sinks, and kitchen fixtures, performed inventory checks on cleaning supplies, and ensured waste was sorted for recycling. Teamwork and adaptability appear in all roles, including operating machinery and following order sheets at 24/7 Recruitmen</w:t>
      </w:r>
      <w:r w:rsidR="00641B8D">
        <w:rPr>
          <w:rFonts w:ascii="Arial" w:hAnsi="Arial" w:cs="Arial"/>
        </w:rPr>
        <w:t>t,</w:t>
      </w:r>
      <w:r w:rsidRPr="00837F7B">
        <w:rPr>
          <w:rFonts w:ascii="Arial" w:hAnsi="Arial" w:cs="Arial"/>
        </w:rPr>
        <w:t xml:space="preserve"> while packing clothing for brands like George and Nike and protecting jewellery with bubble wrap. These experiences, combined with certificates in British Values, Radicalisation &amp; Extremism, Staying Safe Online, and What You Can Trust, reinforce my reliability and ethical awareness.</w:t>
      </w:r>
    </w:p>
    <w:p w14:paraId="2EA8AE18" w14:textId="77777777" w:rsidR="00837F7B" w:rsidRPr="00837F7B" w:rsidRDefault="00837F7B" w:rsidP="00837F7B">
      <w:pPr>
        <w:spacing w:line="360" w:lineRule="auto"/>
        <w:rPr>
          <w:rFonts w:ascii="Arial" w:hAnsi="Arial" w:cs="Arial"/>
          <w:b/>
          <w:bCs/>
        </w:rPr>
      </w:pPr>
      <w:r w:rsidRPr="00837F7B">
        <w:rPr>
          <w:rFonts w:ascii="Arial" w:hAnsi="Arial" w:cs="Arial"/>
          <w:b/>
          <w:bCs/>
        </w:rPr>
        <w:t>Weaknesses</w:t>
      </w:r>
    </w:p>
    <w:p w14:paraId="182B9262" w14:textId="18E71636" w:rsidR="00837F7B" w:rsidRPr="00837F7B" w:rsidRDefault="00837F7B" w:rsidP="00837F7B">
      <w:pPr>
        <w:spacing w:line="360" w:lineRule="auto"/>
        <w:rPr>
          <w:rFonts w:ascii="Arial" w:hAnsi="Arial" w:cs="Arial"/>
        </w:rPr>
      </w:pPr>
      <w:r w:rsidRPr="00837F7B">
        <w:rPr>
          <w:rFonts w:ascii="Arial" w:hAnsi="Arial" w:cs="Arial"/>
        </w:rPr>
        <w:t>A significant weakness is my limited direct investigative experience. I have no practical exposure to conducting interviews under caution, collecting digital evidence, or using specialist tools like EnCase or FTK. My background is entirely operational and manual rather than fraud or digital</w:t>
      </w:r>
      <w:r w:rsidR="00641B8D">
        <w:rPr>
          <w:rFonts w:ascii="Arial" w:hAnsi="Arial" w:cs="Arial"/>
        </w:rPr>
        <w:t xml:space="preserve"> </w:t>
      </w:r>
      <w:r w:rsidRPr="00837F7B">
        <w:rPr>
          <w:rFonts w:ascii="Arial" w:hAnsi="Arial" w:cs="Arial"/>
        </w:rPr>
        <w:t>specific, which makes transitioning to technical analysis challenging. Knowledge of critical frameworks (e.g., ACPO principles, chain of custody, DWP-specific policies) remains theoretical or basic despite my certificates, lacking the depth that comes from hands</w:t>
      </w:r>
      <w:r w:rsidR="00641B8D">
        <w:rPr>
          <w:rFonts w:ascii="Arial" w:hAnsi="Arial" w:cs="Arial"/>
        </w:rPr>
        <w:t xml:space="preserve"> </w:t>
      </w:r>
      <w:r w:rsidRPr="00837F7B">
        <w:rPr>
          <w:rFonts w:ascii="Arial" w:hAnsi="Arial" w:cs="Arial"/>
        </w:rPr>
        <w:t>on application.</w:t>
      </w:r>
    </w:p>
    <w:p w14:paraId="5A9B6DE6" w14:textId="77777777" w:rsidR="00837F7B" w:rsidRPr="00837F7B" w:rsidRDefault="00837F7B" w:rsidP="00837F7B">
      <w:pPr>
        <w:spacing w:line="360" w:lineRule="auto"/>
        <w:rPr>
          <w:rFonts w:ascii="Arial" w:hAnsi="Arial" w:cs="Arial"/>
          <w:b/>
          <w:bCs/>
        </w:rPr>
      </w:pPr>
      <w:r w:rsidRPr="00837F7B">
        <w:rPr>
          <w:rFonts w:ascii="Arial" w:hAnsi="Arial" w:cs="Arial"/>
          <w:b/>
          <w:bCs/>
        </w:rPr>
        <w:t>Opportunities</w:t>
      </w:r>
    </w:p>
    <w:p w14:paraId="17D40885" w14:textId="77777777" w:rsidR="00837F7B" w:rsidRPr="00837F7B" w:rsidRDefault="00837F7B" w:rsidP="00837F7B">
      <w:pPr>
        <w:spacing w:line="360" w:lineRule="auto"/>
        <w:rPr>
          <w:rFonts w:ascii="Arial" w:hAnsi="Arial" w:cs="Arial"/>
        </w:rPr>
      </w:pPr>
      <w:r w:rsidRPr="00837F7B">
        <w:rPr>
          <w:rFonts w:ascii="Arial" w:hAnsi="Arial" w:cs="Arial"/>
        </w:rPr>
        <w:t xml:space="preserve">Several opportunities exist to bridge these gaps. Entry-level Fraud Officer positions in DWP CFCD often value transferable compliance and accuracy skills from non-traditional backgrounds. Online courses and certifications in fraud awareness or introductory digital </w:t>
      </w:r>
      <w:r w:rsidRPr="00837F7B">
        <w:rPr>
          <w:rFonts w:ascii="Arial" w:hAnsi="Arial" w:cs="Arial"/>
        </w:rPr>
        <w:lastRenderedPageBreak/>
        <w:t>forensics are freely available via Gov.uk and PSFA resources. The Level 4 Counter Fraud Investigator apprenticeship offers structured training and paid experience. Joining professional networks such as the Government Counter Fraud Profession (GCFP) provides webinars and clear progression routes toward senior roles (Cabinet Office, 2023).</w:t>
      </w:r>
    </w:p>
    <w:p w14:paraId="3C578260" w14:textId="77777777" w:rsidR="00837F7B" w:rsidRPr="00837F7B" w:rsidRDefault="00837F7B" w:rsidP="00837F7B">
      <w:pPr>
        <w:spacing w:line="360" w:lineRule="auto"/>
        <w:rPr>
          <w:rFonts w:ascii="Arial" w:hAnsi="Arial" w:cs="Arial"/>
          <w:b/>
          <w:bCs/>
        </w:rPr>
      </w:pPr>
      <w:r w:rsidRPr="00837F7B">
        <w:rPr>
          <w:rFonts w:ascii="Arial" w:hAnsi="Arial" w:cs="Arial"/>
          <w:b/>
          <w:bCs/>
        </w:rPr>
        <w:t>Threats</w:t>
      </w:r>
    </w:p>
    <w:p w14:paraId="04316F3A" w14:textId="77777777" w:rsidR="00837F7B" w:rsidRPr="00837F7B" w:rsidRDefault="00837F7B" w:rsidP="00837F7B">
      <w:pPr>
        <w:spacing w:line="360" w:lineRule="auto"/>
        <w:rPr>
          <w:rFonts w:ascii="Arial" w:hAnsi="Arial" w:cs="Arial"/>
        </w:rPr>
      </w:pPr>
      <w:r w:rsidRPr="00837F7B">
        <w:rPr>
          <w:rFonts w:ascii="Arial" w:hAnsi="Arial" w:cs="Arial"/>
        </w:rPr>
        <w:t>High competition for stable government and cyber-related positions remains a threat, especially from candidates with direct qualifications. Rapid changes in fraud and digital threats—such as AI-assisted scams, encrypted communications, and cloud vulnerabilities—require continuous upskilling; without it, competitiveness could decline quickly.</w:t>
      </w:r>
    </w:p>
    <w:p w14:paraId="45914FCF" w14:textId="77777777" w:rsidR="00837F7B" w:rsidRDefault="00837F7B" w:rsidP="00837F7B">
      <w:pPr>
        <w:spacing w:line="360" w:lineRule="auto"/>
        <w:rPr>
          <w:rFonts w:ascii="Arial" w:hAnsi="Arial" w:cs="Arial"/>
          <w:b/>
          <w:bCs/>
        </w:rPr>
      </w:pPr>
    </w:p>
    <w:p w14:paraId="54A7B99F" w14:textId="77777777" w:rsidR="00837F7B" w:rsidRDefault="00837F7B" w:rsidP="00837F7B">
      <w:pPr>
        <w:spacing w:line="360" w:lineRule="auto"/>
        <w:rPr>
          <w:rFonts w:ascii="Arial" w:hAnsi="Arial" w:cs="Arial"/>
          <w:b/>
          <w:bCs/>
        </w:rPr>
      </w:pPr>
    </w:p>
    <w:p w14:paraId="3ED3D84D" w14:textId="77777777" w:rsidR="00837F7B" w:rsidRDefault="00837F7B" w:rsidP="00837F7B">
      <w:pPr>
        <w:spacing w:line="360" w:lineRule="auto"/>
        <w:rPr>
          <w:rFonts w:ascii="Arial" w:hAnsi="Arial" w:cs="Arial"/>
          <w:b/>
          <w:bCs/>
        </w:rPr>
      </w:pPr>
    </w:p>
    <w:p w14:paraId="766F363F" w14:textId="77777777" w:rsidR="00837F7B" w:rsidRDefault="00837F7B" w:rsidP="00837F7B">
      <w:pPr>
        <w:spacing w:line="360" w:lineRule="auto"/>
        <w:rPr>
          <w:rFonts w:ascii="Arial" w:hAnsi="Arial" w:cs="Arial"/>
          <w:b/>
          <w:bCs/>
        </w:rPr>
      </w:pPr>
    </w:p>
    <w:p w14:paraId="279A4936" w14:textId="77777777" w:rsidR="00837F7B" w:rsidRDefault="00837F7B" w:rsidP="00837F7B">
      <w:pPr>
        <w:spacing w:line="360" w:lineRule="auto"/>
        <w:rPr>
          <w:rFonts w:ascii="Arial" w:hAnsi="Arial" w:cs="Arial"/>
          <w:b/>
          <w:bCs/>
        </w:rPr>
      </w:pPr>
    </w:p>
    <w:p w14:paraId="7FFC0C8D" w14:textId="77777777" w:rsidR="00837F7B" w:rsidRDefault="00837F7B" w:rsidP="00837F7B">
      <w:pPr>
        <w:spacing w:line="360" w:lineRule="auto"/>
        <w:rPr>
          <w:rFonts w:ascii="Arial" w:hAnsi="Arial" w:cs="Arial"/>
          <w:b/>
          <w:bCs/>
        </w:rPr>
      </w:pPr>
    </w:p>
    <w:p w14:paraId="0A4211C5" w14:textId="77777777" w:rsidR="00837F7B" w:rsidRDefault="00837F7B" w:rsidP="00837F7B">
      <w:pPr>
        <w:spacing w:line="360" w:lineRule="auto"/>
        <w:rPr>
          <w:rFonts w:ascii="Arial" w:hAnsi="Arial" w:cs="Arial"/>
          <w:b/>
          <w:bCs/>
        </w:rPr>
      </w:pPr>
    </w:p>
    <w:p w14:paraId="4030B236" w14:textId="77777777" w:rsidR="00837F7B" w:rsidRDefault="00837F7B" w:rsidP="00837F7B">
      <w:pPr>
        <w:spacing w:line="360" w:lineRule="auto"/>
        <w:rPr>
          <w:rFonts w:ascii="Arial" w:hAnsi="Arial" w:cs="Arial"/>
          <w:b/>
          <w:bCs/>
        </w:rPr>
      </w:pPr>
    </w:p>
    <w:p w14:paraId="377E6E26" w14:textId="77777777" w:rsidR="00837F7B" w:rsidRDefault="00837F7B" w:rsidP="00837F7B">
      <w:pPr>
        <w:spacing w:line="360" w:lineRule="auto"/>
        <w:rPr>
          <w:rFonts w:ascii="Arial" w:hAnsi="Arial" w:cs="Arial"/>
          <w:b/>
          <w:bCs/>
        </w:rPr>
      </w:pPr>
    </w:p>
    <w:p w14:paraId="2A552744" w14:textId="77777777" w:rsidR="00837F7B" w:rsidRDefault="00837F7B" w:rsidP="00837F7B">
      <w:pPr>
        <w:spacing w:line="360" w:lineRule="auto"/>
        <w:rPr>
          <w:rFonts w:ascii="Arial" w:hAnsi="Arial" w:cs="Arial"/>
          <w:b/>
          <w:bCs/>
        </w:rPr>
      </w:pPr>
    </w:p>
    <w:p w14:paraId="0E756BC5" w14:textId="77777777" w:rsidR="00837F7B" w:rsidRDefault="00837F7B" w:rsidP="00837F7B">
      <w:pPr>
        <w:spacing w:line="360" w:lineRule="auto"/>
        <w:rPr>
          <w:rFonts w:ascii="Arial" w:hAnsi="Arial" w:cs="Arial"/>
          <w:b/>
          <w:bCs/>
        </w:rPr>
      </w:pPr>
    </w:p>
    <w:p w14:paraId="1F4735EF" w14:textId="77777777" w:rsidR="00837F7B" w:rsidRDefault="00837F7B" w:rsidP="00837F7B">
      <w:pPr>
        <w:spacing w:line="360" w:lineRule="auto"/>
        <w:rPr>
          <w:rFonts w:ascii="Arial" w:hAnsi="Arial" w:cs="Arial"/>
          <w:b/>
          <w:bCs/>
        </w:rPr>
      </w:pPr>
    </w:p>
    <w:p w14:paraId="5EDDA42A" w14:textId="77777777" w:rsidR="00837F7B" w:rsidRDefault="00837F7B" w:rsidP="00837F7B">
      <w:pPr>
        <w:spacing w:line="360" w:lineRule="auto"/>
        <w:rPr>
          <w:rFonts w:ascii="Arial" w:hAnsi="Arial" w:cs="Arial"/>
          <w:b/>
          <w:bCs/>
        </w:rPr>
      </w:pPr>
    </w:p>
    <w:p w14:paraId="44B64D92" w14:textId="77777777" w:rsidR="00837F7B" w:rsidRDefault="00837F7B" w:rsidP="00837F7B">
      <w:pPr>
        <w:spacing w:line="360" w:lineRule="auto"/>
        <w:rPr>
          <w:rFonts w:ascii="Arial" w:hAnsi="Arial" w:cs="Arial"/>
          <w:b/>
          <w:bCs/>
        </w:rPr>
      </w:pPr>
    </w:p>
    <w:p w14:paraId="1AD3D6E1" w14:textId="77777777" w:rsidR="00837F7B" w:rsidRDefault="00837F7B" w:rsidP="00837F7B">
      <w:pPr>
        <w:spacing w:line="360" w:lineRule="auto"/>
        <w:rPr>
          <w:rFonts w:ascii="Arial" w:hAnsi="Arial" w:cs="Arial"/>
          <w:b/>
          <w:bCs/>
        </w:rPr>
      </w:pPr>
    </w:p>
    <w:p w14:paraId="2C498448" w14:textId="77777777" w:rsidR="00837F7B" w:rsidRDefault="00837F7B" w:rsidP="00837F7B">
      <w:pPr>
        <w:spacing w:line="360" w:lineRule="auto"/>
        <w:rPr>
          <w:rFonts w:ascii="Arial" w:hAnsi="Arial" w:cs="Arial"/>
          <w:b/>
          <w:bCs/>
        </w:rPr>
      </w:pPr>
    </w:p>
    <w:p w14:paraId="69A6E60F" w14:textId="77777777" w:rsidR="00283100" w:rsidRDefault="00283100" w:rsidP="00837F7B">
      <w:pPr>
        <w:spacing w:line="360" w:lineRule="auto"/>
        <w:rPr>
          <w:rFonts w:ascii="Arial" w:hAnsi="Arial" w:cs="Arial"/>
          <w:b/>
          <w:bCs/>
        </w:rPr>
      </w:pPr>
    </w:p>
    <w:p w14:paraId="770806AD" w14:textId="77777777" w:rsidR="00283100" w:rsidRDefault="00283100" w:rsidP="00837F7B">
      <w:pPr>
        <w:spacing w:line="360" w:lineRule="auto"/>
        <w:rPr>
          <w:rFonts w:ascii="Arial" w:hAnsi="Arial" w:cs="Arial"/>
          <w:b/>
          <w:bCs/>
        </w:rPr>
      </w:pPr>
    </w:p>
    <w:p w14:paraId="1B4605B2" w14:textId="77777777" w:rsidR="00641B8D" w:rsidRDefault="00641B8D" w:rsidP="00837F7B">
      <w:pPr>
        <w:spacing w:line="360" w:lineRule="auto"/>
        <w:rPr>
          <w:rFonts w:ascii="Arial" w:hAnsi="Arial" w:cs="Arial"/>
          <w:b/>
          <w:bCs/>
        </w:rPr>
      </w:pPr>
    </w:p>
    <w:p w14:paraId="7784A915" w14:textId="68552E97" w:rsidR="00837F7B" w:rsidRPr="00837F7B" w:rsidRDefault="00641B8D" w:rsidP="00837F7B">
      <w:pPr>
        <w:spacing w:line="360" w:lineRule="auto"/>
        <w:rPr>
          <w:rFonts w:ascii="Arial" w:hAnsi="Arial" w:cs="Arial"/>
          <w:b/>
          <w:bCs/>
        </w:rPr>
      </w:pPr>
      <w:r>
        <w:rPr>
          <w:rFonts w:ascii="Arial" w:hAnsi="Arial" w:cs="Arial"/>
          <w:b/>
          <w:bCs/>
        </w:rPr>
        <w:lastRenderedPageBreak/>
        <w:t>`</w:t>
      </w:r>
      <w:r w:rsidR="00837F7B" w:rsidRPr="00837F7B">
        <w:rPr>
          <w:rFonts w:ascii="Arial" w:hAnsi="Arial" w:cs="Arial"/>
          <w:b/>
          <w:bCs/>
        </w:rPr>
        <w:t>Evidence of Readiness for Employability</w:t>
      </w:r>
    </w:p>
    <w:p w14:paraId="3757807E" w14:textId="77777777" w:rsidR="00837F7B" w:rsidRPr="00837F7B" w:rsidRDefault="00837F7B" w:rsidP="00837F7B">
      <w:pPr>
        <w:spacing w:line="360" w:lineRule="auto"/>
        <w:rPr>
          <w:rFonts w:ascii="Arial" w:hAnsi="Arial" w:cs="Arial"/>
        </w:rPr>
      </w:pPr>
      <w:r w:rsidRPr="00837F7B">
        <w:rPr>
          <w:rFonts w:ascii="Arial" w:hAnsi="Arial" w:cs="Arial"/>
        </w:rPr>
        <w:t>My work history demonstrates strong foundational readiness through highly transferable skills. At Blue Earth Foods, I upheld rigorous food safety standards while handling seafood, carefully inspected and reported damaged goods, maintained accurate inventory records, and used correct manual handling techniques for heavy crates. These responsibilities are directly comparable to evidence preservation, accuracy, and record-keeping required in fraud and digital forensics roles.</w:t>
      </w:r>
    </w:p>
    <w:p w14:paraId="32E930F9" w14:textId="77777777" w:rsidR="00837F7B" w:rsidRPr="00837F7B" w:rsidRDefault="00837F7B" w:rsidP="00837F7B">
      <w:pPr>
        <w:spacing w:line="360" w:lineRule="auto"/>
        <w:rPr>
          <w:rFonts w:ascii="Arial" w:hAnsi="Arial" w:cs="Arial"/>
        </w:rPr>
      </w:pPr>
      <w:r w:rsidRPr="00837F7B">
        <w:rPr>
          <w:rFonts w:ascii="Arial" w:hAnsi="Arial" w:cs="Arial"/>
        </w:rPr>
        <w:t xml:space="preserve">At PHS Group and 24/7 Recruitment, I consistently met daily and weekly targets in fast-paced environments while following strict hygiene and safety procedures and working effectively as part of a team. My recent role at </w:t>
      </w:r>
      <w:proofErr w:type="spellStart"/>
      <w:r w:rsidRPr="00837F7B">
        <w:rPr>
          <w:rFonts w:ascii="Arial" w:hAnsi="Arial" w:cs="Arial"/>
        </w:rPr>
        <w:t>Ecofresh</w:t>
      </w:r>
      <w:proofErr w:type="spellEnd"/>
      <w:r w:rsidRPr="00837F7B">
        <w:rPr>
          <w:rFonts w:ascii="Arial" w:hAnsi="Arial" w:cs="Arial"/>
        </w:rPr>
        <w:t xml:space="preserve"> Cleaners further developed my attention to detail through thorough sanitisation, supply inventory checks, and efficient completion of cleaning tasks within tight timeframes.</w:t>
      </w:r>
    </w:p>
    <w:p w14:paraId="37089A12" w14:textId="77777777" w:rsidR="00837F7B" w:rsidRPr="00837F7B" w:rsidRDefault="00837F7B" w:rsidP="00837F7B">
      <w:pPr>
        <w:spacing w:line="360" w:lineRule="auto"/>
        <w:rPr>
          <w:rFonts w:ascii="Arial" w:hAnsi="Arial" w:cs="Arial"/>
        </w:rPr>
      </w:pPr>
      <w:r w:rsidRPr="00837F7B">
        <w:rPr>
          <w:rFonts w:ascii="Arial" w:hAnsi="Arial" w:cs="Arial"/>
        </w:rPr>
        <w:t>My qualifications also support my readiness. Certificates in Staying Safe Online, British Values, Radicalisation &amp; Extremism, and What You Can Trust demonstrate awareness of digital risks, ethics, and compliance – all essential when handling sensitive information in investigations.</w:t>
      </w:r>
    </w:p>
    <w:p w14:paraId="0002CFE5" w14:textId="77777777" w:rsidR="00837F7B" w:rsidRDefault="00837F7B" w:rsidP="00837F7B">
      <w:pPr>
        <w:spacing w:line="360" w:lineRule="auto"/>
        <w:rPr>
          <w:rFonts w:ascii="Arial" w:hAnsi="Arial" w:cs="Arial"/>
          <w:b/>
          <w:bCs/>
        </w:rPr>
      </w:pPr>
    </w:p>
    <w:p w14:paraId="7E0253F6" w14:textId="77777777" w:rsidR="00837F7B" w:rsidRDefault="00837F7B" w:rsidP="00837F7B">
      <w:pPr>
        <w:spacing w:line="360" w:lineRule="auto"/>
        <w:rPr>
          <w:rFonts w:ascii="Arial" w:hAnsi="Arial" w:cs="Arial"/>
          <w:b/>
          <w:bCs/>
        </w:rPr>
      </w:pPr>
    </w:p>
    <w:p w14:paraId="7591C50F" w14:textId="77777777" w:rsidR="00837F7B" w:rsidRDefault="00837F7B" w:rsidP="00837F7B">
      <w:pPr>
        <w:spacing w:line="360" w:lineRule="auto"/>
        <w:rPr>
          <w:rFonts w:ascii="Arial" w:hAnsi="Arial" w:cs="Arial"/>
          <w:b/>
          <w:bCs/>
        </w:rPr>
      </w:pPr>
    </w:p>
    <w:p w14:paraId="181A3498" w14:textId="77777777" w:rsidR="00837F7B" w:rsidRDefault="00837F7B" w:rsidP="00837F7B">
      <w:pPr>
        <w:spacing w:line="360" w:lineRule="auto"/>
        <w:rPr>
          <w:rFonts w:ascii="Arial" w:hAnsi="Arial" w:cs="Arial"/>
          <w:b/>
          <w:bCs/>
        </w:rPr>
      </w:pPr>
    </w:p>
    <w:p w14:paraId="4C06A55F" w14:textId="77777777" w:rsidR="00837F7B" w:rsidRDefault="00837F7B" w:rsidP="00837F7B">
      <w:pPr>
        <w:spacing w:line="360" w:lineRule="auto"/>
        <w:rPr>
          <w:rFonts w:ascii="Arial" w:hAnsi="Arial" w:cs="Arial"/>
          <w:b/>
          <w:bCs/>
        </w:rPr>
      </w:pPr>
    </w:p>
    <w:p w14:paraId="2C5DA375" w14:textId="77777777" w:rsidR="00837F7B" w:rsidRDefault="00837F7B" w:rsidP="00837F7B">
      <w:pPr>
        <w:spacing w:line="360" w:lineRule="auto"/>
        <w:rPr>
          <w:rFonts w:ascii="Arial" w:hAnsi="Arial" w:cs="Arial"/>
          <w:b/>
          <w:bCs/>
        </w:rPr>
      </w:pPr>
    </w:p>
    <w:p w14:paraId="07E8408C" w14:textId="77777777" w:rsidR="00837F7B" w:rsidRDefault="00837F7B" w:rsidP="00837F7B">
      <w:pPr>
        <w:spacing w:line="360" w:lineRule="auto"/>
        <w:rPr>
          <w:rFonts w:ascii="Arial" w:hAnsi="Arial" w:cs="Arial"/>
          <w:b/>
          <w:bCs/>
        </w:rPr>
      </w:pPr>
    </w:p>
    <w:p w14:paraId="33A0E112" w14:textId="77777777" w:rsidR="00283100" w:rsidRDefault="00283100" w:rsidP="00837F7B">
      <w:pPr>
        <w:spacing w:line="360" w:lineRule="auto"/>
        <w:rPr>
          <w:rFonts w:ascii="Arial" w:hAnsi="Arial" w:cs="Arial"/>
          <w:b/>
          <w:bCs/>
        </w:rPr>
      </w:pPr>
    </w:p>
    <w:p w14:paraId="53F382EF" w14:textId="77777777" w:rsidR="00B72CD1" w:rsidRDefault="00B72CD1" w:rsidP="00837F7B">
      <w:pPr>
        <w:spacing w:line="360" w:lineRule="auto"/>
        <w:rPr>
          <w:rFonts w:ascii="Arial" w:hAnsi="Arial" w:cs="Arial"/>
          <w:b/>
          <w:bCs/>
        </w:rPr>
      </w:pPr>
    </w:p>
    <w:p w14:paraId="674EBBFE" w14:textId="77777777" w:rsidR="00B72CD1" w:rsidRDefault="00B72CD1" w:rsidP="00837F7B">
      <w:pPr>
        <w:spacing w:line="360" w:lineRule="auto"/>
        <w:rPr>
          <w:rFonts w:ascii="Arial" w:hAnsi="Arial" w:cs="Arial"/>
          <w:b/>
          <w:bCs/>
        </w:rPr>
      </w:pPr>
    </w:p>
    <w:p w14:paraId="505C5A7A" w14:textId="77777777" w:rsidR="00B72CD1" w:rsidRDefault="00B72CD1" w:rsidP="00837F7B">
      <w:pPr>
        <w:spacing w:line="360" w:lineRule="auto"/>
        <w:rPr>
          <w:rFonts w:ascii="Arial" w:hAnsi="Arial" w:cs="Arial"/>
          <w:b/>
          <w:bCs/>
        </w:rPr>
      </w:pPr>
    </w:p>
    <w:p w14:paraId="04261AC2" w14:textId="77777777" w:rsidR="00B72CD1" w:rsidRDefault="00B72CD1" w:rsidP="00837F7B">
      <w:pPr>
        <w:spacing w:line="360" w:lineRule="auto"/>
        <w:rPr>
          <w:rFonts w:ascii="Arial" w:hAnsi="Arial" w:cs="Arial"/>
          <w:b/>
          <w:bCs/>
        </w:rPr>
      </w:pPr>
    </w:p>
    <w:p w14:paraId="73349146" w14:textId="77777777" w:rsidR="00B72CD1" w:rsidRDefault="00B72CD1" w:rsidP="00837F7B">
      <w:pPr>
        <w:spacing w:line="360" w:lineRule="auto"/>
        <w:rPr>
          <w:rFonts w:ascii="Arial" w:hAnsi="Arial" w:cs="Arial"/>
          <w:b/>
          <w:bCs/>
        </w:rPr>
      </w:pPr>
    </w:p>
    <w:p w14:paraId="54A2AE7A" w14:textId="44DD272C" w:rsidR="00837F7B" w:rsidRPr="00837F7B" w:rsidRDefault="00837F7B" w:rsidP="00837F7B">
      <w:pPr>
        <w:spacing w:line="360" w:lineRule="auto"/>
        <w:rPr>
          <w:rFonts w:ascii="Arial" w:hAnsi="Arial" w:cs="Arial"/>
          <w:b/>
          <w:bCs/>
        </w:rPr>
      </w:pPr>
      <w:r w:rsidRPr="00837F7B">
        <w:rPr>
          <w:rFonts w:ascii="Arial" w:hAnsi="Arial" w:cs="Arial"/>
          <w:b/>
          <w:bCs/>
        </w:rPr>
        <w:lastRenderedPageBreak/>
        <w:t>Task 3: Employment Goals and Personal Development Plan</w:t>
      </w:r>
    </w:p>
    <w:p w14:paraId="000C54A4" w14:textId="77777777" w:rsidR="00837F7B" w:rsidRPr="00837F7B" w:rsidRDefault="00837F7B" w:rsidP="00837F7B">
      <w:pPr>
        <w:spacing w:line="360" w:lineRule="auto"/>
        <w:rPr>
          <w:rFonts w:ascii="Arial" w:hAnsi="Arial" w:cs="Arial"/>
        </w:rPr>
      </w:pPr>
      <w:r w:rsidRPr="00837F7B">
        <w:rPr>
          <w:rFonts w:ascii="Arial" w:hAnsi="Arial" w:cs="Arial"/>
        </w:rPr>
        <w:t>Employment Goals</w:t>
      </w:r>
    </w:p>
    <w:p w14:paraId="1D0BE1B6" w14:textId="77777777" w:rsidR="00497FAB" w:rsidRDefault="00497FAB" w:rsidP="00837F7B">
      <w:pPr>
        <w:spacing w:line="360" w:lineRule="auto"/>
        <w:rPr>
          <w:rFonts w:ascii="Arial" w:hAnsi="Arial" w:cs="Arial"/>
          <w:b/>
          <w:bCs/>
        </w:rPr>
      </w:pPr>
    </w:p>
    <w:p w14:paraId="7417D4A4" w14:textId="78101BEA" w:rsidR="00837F7B" w:rsidRPr="00837F7B" w:rsidRDefault="00837F7B" w:rsidP="00837F7B">
      <w:pPr>
        <w:spacing w:line="360" w:lineRule="auto"/>
        <w:rPr>
          <w:rFonts w:ascii="Arial" w:hAnsi="Arial" w:cs="Arial"/>
          <w:b/>
          <w:bCs/>
        </w:rPr>
      </w:pPr>
      <w:r w:rsidRPr="00837F7B">
        <w:rPr>
          <w:rFonts w:ascii="Arial" w:hAnsi="Arial" w:cs="Arial"/>
          <w:b/>
          <w:bCs/>
        </w:rPr>
        <w:t>Short-Term Goals (1–2 years)</w:t>
      </w:r>
    </w:p>
    <w:p w14:paraId="51459934" w14:textId="77777777" w:rsidR="00837F7B" w:rsidRPr="00837F7B" w:rsidRDefault="00837F7B" w:rsidP="00837F7B">
      <w:pPr>
        <w:spacing w:line="360" w:lineRule="auto"/>
        <w:rPr>
          <w:rFonts w:ascii="Arial" w:hAnsi="Arial" w:cs="Arial"/>
        </w:rPr>
      </w:pPr>
      <w:r w:rsidRPr="00837F7B">
        <w:rPr>
          <w:rFonts w:ascii="Arial" w:hAnsi="Arial" w:cs="Arial"/>
        </w:rPr>
        <w:t>My immediate priority is to secure a Fraud Officer role within DWP CFCD. This will give me hands-on experience in interviews, evidence scrutiny, compliance, and benefits fraud processes. I aim to apply my existing accuracy, hygiene standards, and target-driven mindset while building foundational investigative knowledge. These goals matter because they offer stable public-sector entry, allow me to protect public funds and vulnerable people, and directly address my experience gap.</w:t>
      </w:r>
    </w:p>
    <w:p w14:paraId="5C7C9AF4" w14:textId="77777777" w:rsidR="00497FAB" w:rsidRDefault="00497FAB" w:rsidP="00837F7B">
      <w:pPr>
        <w:spacing w:line="360" w:lineRule="auto"/>
        <w:rPr>
          <w:rFonts w:ascii="Arial" w:hAnsi="Arial" w:cs="Arial"/>
          <w:b/>
          <w:bCs/>
        </w:rPr>
      </w:pPr>
    </w:p>
    <w:p w14:paraId="761350A8" w14:textId="6BDEC6C6" w:rsidR="00837F7B" w:rsidRPr="00837F7B" w:rsidRDefault="00837F7B" w:rsidP="00837F7B">
      <w:pPr>
        <w:spacing w:line="360" w:lineRule="auto"/>
        <w:rPr>
          <w:rFonts w:ascii="Arial" w:hAnsi="Arial" w:cs="Arial"/>
          <w:b/>
          <w:bCs/>
        </w:rPr>
      </w:pPr>
      <w:r w:rsidRPr="00837F7B">
        <w:rPr>
          <w:rFonts w:ascii="Arial" w:hAnsi="Arial" w:cs="Arial"/>
          <w:b/>
          <w:bCs/>
        </w:rPr>
        <w:t>Long-Term Goals (3–5 years)</w:t>
      </w:r>
    </w:p>
    <w:p w14:paraId="5E0A2508" w14:textId="77777777" w:rsidR="00837F7B" w:rsidRPr="00837F7B" w:rsidRDefault="00837F7B" w:rsidP="00837F7B">
      <w:pPr>
        <w:spacing w:line="360" w:lineRule="auto"/>
        <w:rPr>
          <w:rFonts w:ascii="Arial" w:hAnsi="Arial" w:cs="Arial"/>
        </w:rPr>
      </w:pPr>
      <w:r w:rsidRPr="00837F7B">
        <w:rPr>
          <w:rFonts w:ascii="Arial" w:hAnsi="Arial" w:cs="Arial"/>
        </w:rPr>
        <w:t>I aspire to advance to a Digital Forensics Manager or similar senior role in an advisory or forensic firm, leading data collection and analysis from devices and cloud sources while maintaining chain of custody. This aligns with my interest in technical investigations and the rising threat of digital fraud, allowing me to take on leadership responsibilities and contribute strategically to organisational protection.</w:t>
      </w:r>
    </w:p>
    <w:p w14:paraId="7B67777B" w14:textId="77777777" w:rsidR="00837F7B" w:rsidRDefault="00837F7B" w:rsidP="00837F7B">
      <w:pPr>
        <w:spacing w:line="360" w:lineRule="auto"/>
        <w:rPr>
          <w:rFonts w:ascii="Arial" w:hAnsi="Arial" w:cs="Arial"/>
        </w:rPr>
      </w:pPr>
    </w:p>
    <w:p w14:paraId="2E8F8C06" w14:textId="77777777" w:rsidR="00837F7B" w:rsidRDefault="00837F7B" w:rsidP="00837F7B">
      <w:pPr>
        <w:spacing w:line="360" w:lineRule="auto"/>
        <w:rPr>
          <w:rFonts w:ascii="Arial" w:hAnsi="Arial" w:cs="Arial"/>
        </w:rPr>
      </w:pPr>
    </w:p>
    <w:p w14:paraId="77639490" w14:textId="77777777" w:rsidR="00837F7B" w:rsidRDefault="00837F7B" w:rsidP="00837F7B">
      <w:pPr>
        <w:spacing w:line="360" w:lineRule="auto"/>
        <w:rPr>
          <w:rFonts w:ascii="Arial" w:hAnsi="Arial" w:cs="Arial"/>
        </w:rPr>
      </w:pPr>
    </w:p>
    <w:p w14:paraId="43ABCDD7" w14:textId="77777777" w:rsidR="00837F7B" w:rsidRDefault="00837F7B" w:rsidP="00837F7B">
      <w:pPr>
        <w:spacing w:line="360" w:lineRule="auto"/>
        <w:rPr>
          <w:rFonts w:ascii="Arial" w:hAnsi="Arial" w:cs="Arial"/>
        </w:rPr>
      </w:pPr>
    </w:p>
    <w:p w14:paraId="1461EDF6" w14:textId="77777777" w:rsidR="00837F7B" w:rsidRDefault="00837F7B" w:rsidP="00837F7B">
      <w:pPr>
        <w:spacing w:line="360" w:lineRule="auto"/>
        <w:rPr>
          <w:rFonts w:ascii="Arial" w:hAnsi="Arial" w:cs="Arial"/>
        </w:rPr>
      </w:pPr>
    </w:p>
    <w:p w14:paraId="7AB4CF3F" w14:textId="77777777" w:rsidR="00837F7B" w:rsidRDefault="00837F7B" w:rsidP="00837F7B">
      <w:pPr>
        <w:spacing w:line="360" w:lineRule="auto"/>
        <w:rPr>
          <w:rFonts w:ascii="Arial" w:hAnsi="Arial" w:cs="Arial"/>
        </w:rPr>
      </w:pPr>
    </w:p>
    <w:p w14:paraId="09FB1862" w14:textId="77777777" w:rsidR="00837F7B" w:rsidRDefault="00837F7B" w:rsidP="00837F7B">
      <w:pPr>
        <w:spacing w:line="360" w:lineRule="auto"/>
        <w:rPr>
          <w:rFonts w:ascii="Arial" w:hAnsi="Arial" w:cs="Arial"/>
        </w:rPr>
      </w:pPr>
    </w:p>
    <w:p w14:paraId="24253958" w14:textId="77777777" w:rsidR="00837F7B" w:rsidRDefault="00837F7B" w:rsidP="00837F7B">
      <w:pPr>
        <w:spacing w:line="360" w:lineRule="auto"/>
        <w:rPr>
          <w:rFonts w:ascii="Arial" w:hAnsi="Arial" w:cs="Arial"/>
        </w:rPr>
      </w:pPr>
    </w:p>
    <w:p w14:paraId="317468D6" w14:textId="77777777" w:rsidR="00837F7B" w:rsidRDefault="00837F7B" w:rsidP="00837F7B">
      <w:pPr>
        <w:spacing w:line="360" w:lineRule="auto"/>
        <w:rPr>
          <w:rFonts w:ascii="Arial" w:hAnsi="Arial" w:cs="Arial"/>
        </w:rPr>
      </w:pPr>
    </w:p>
    <w:p w14:paraId="7EAFF8E6" w14:textId="77777777" w:rsidR="00837F7B" w:rsidRDefault="00837F7B" w:rsidP="00837F7B">
      <w:pPr>
        <w:spacing w:line="360" w:lineRule="auto"/>
        <w:rPr>
          <w:rFonts w:ascii="Arial" w:hAnsi="Arial" w:cs="Arial"/>
        </w:rPr>
      </w:pPr>
    </w:p>
    <w:p w14:paraId="6F23505D" w14:textId="77777777" w:rsidR="00837F7B" w:rsidRDefault="00837F7B" w:rsidP="00837F7B">
      <w:pPr>
        <w:spacing w:line="360" w:lineRule="auto"/>
        <w:rPr>
          <w:rFonts w:ascii="Arial" w:hAnsi="Arial" w:cs="Arial"/>
        </w:rPr>
      </w:pPr>
    </w:p>
    <w:p w14:paraId="77E082FF" w14:textId="77777777" w:rsidR="00837F7B" w:rsidRDefault="00837F7B" w:rsidP="00837F7B">
      <w:pPr>
        <w:spacing w:line="360" w:lineRule="auto"/>
        <w:rPr>
          <w:rFonts w:ascii="Arial" w:hAnsi="Arial" w:cs="Arial"/>
        </w:rPr>
      </w:pPr>
    </w:p>
    <w:p w14:paraId="737360C7" w14:textId="77777777" w:rsidR="00837F7B" w:rsidRDefault="00837F7B" w:rsidP="00837F7B">
      <w:pPr>
        <w:spacing w:line="360" w:lineRule="auto"/>
        <w:rPr>
          <w:rFonts w:ascii="Arial" w:hAnsi="Arial" w:cs="Arial"/>
        </w:rPr>
      </w:pPr>
    </w:p>
    <w:p w14:paraId="6193789F" w14:textId="77777777" w:rsidR="00837F7B" w:rsidRDefault="00837F7B" w:rsidP="00837F7B">
      <w:pPr>
        <w:spacing w:line="360" w:lineRule="auto"/>
        <w:rPr>
          <w:rFonts w:ascii="Arial" w:hAnsi="Arial" w:cs="Arial"/>
        </w:rPr>
      </w:pPr>
    </w:p>
    <w:p w14:paraId="1DF8132B" w14:textId="7400E664" w:rsidR="00810378" w:rsidRDefault="00837F7B" w:rsidP="00837F7B">
      <w:pPr>
        <w:spacing w:line="360" w:lineRule="auto"/>
        <w:rPr>
          <w:rFonts w:ascii="Arial" w:hAnsi="Arial" w:cs="Arial"/>
          <w:b/>
          <w:bCs/>
        </w:rPr>
      </w:pPr>
      <w:r w:rsidRPr="00837F7B">
        <w:rPr>
          <w:rFonts w:ascii="Arial" w:hAnsi="Arial" w:cs="Arial"/>
          <w:b/>
          <w:bCs/>
        </w:rPr>
        <w:t>Personal Development Plan (PDP)</w:t>
      </w:r>
    </w:p>
    <w:tbl>
      <w:tblPr>
        <w:tblStyle w:val="TableGrid2"/>
        <w:tblpPr w:leftFromText="180" w:rightFromText="180" w:vertAnchor="text" w:horzAnchor="margin" w:tblpY="758"/>
        <w:tblW w:w="9834" w:type="dxa"/>
        <w:tblLook w:val="04A0" w:firstRow="1" w:lastRow="0" w:firstColumn="1" w:lastColumn="0" w:noHBand="0" w:noVBand="1"/>
      </w:tblPr>
      <w:tblGrid>
        <w:gridCol w:w="2778"/>
        <w:gridCol w:w="1951"/>
        <w:gridCol w:w="1190"/>
        <w:gridCol w:w="1737"/>
        <w:gridCol w:w="2178"/>
      </w:tblGrid>
      <w:tr w:rsidR="00837F7B" w:rsidRPr="00F7299A" w14:paraId="61C11AC2" w14:textId="77777777" w:rsidTr="00837F7B">
        <w:trPr>
          <w:trHeight w:val="672"/>
        </w:trPr>
        <w:tc>
          <w:tcPr>
            <w:tcW w:w="0" w:type="auto"/>
            <w:hideMark/>
          </w:tcPr>
          <w:p w14:paraId="400AFB3D" w14:textId="77777777" w:rsidR="00837F7B" w:rsidRPr="00FE5B6A" w:rsidRDefault="00837F7B" w:rsidP="00837F7B">
            <w:pPr>
              <w:spacing w:line="360" w:lineRule="auto"/>
              <w:jc w:val="both"/>
              <w:rPr>
                <w:rFonts w:ascii="Arial" w:eastAsia="Times New Roman" w:hAnsi="Arial" w:cs="Arial"/>
                <w:b/>
                <w:bCs/>
                <w:kern w:val="0"/>
                <w14:ligatures w14:val="none"/>
              </w:rPr>
            </w:pPr>
            <w:r w:rsidRPr="00FE5B6A">
              <w:rPr>
                <w:rFonts w:ascii="Arial" w:eastAsia="Times New Roman" w:hAnsi="Arial" w:cs="Arial"/>
                <w:b/>
                <w:bCs/>
                <w:kern w:val="0"/>
                <w14:ligatures w14:val="none"/>
              </w:rPr>
              <w:t>Area for Improvement</w:t>
            </w:r>
          </w:p>
        </w:tc>
        <w:tc>
          <w:tcPr>
            <w:tcW w:w="0" w:type="auto"/>
            <w:hideMark/>
          </w:tcPr>
          <w:p w14:paraId="00551EC4" w14:textId="77777777" w:rsidR="00837F7B" w:rsidRPr="00FE5B6A" w:rsidRDefault="00837F7B" w:rsidP="00837F7B">
            <w:pPr>
              <w:spacing w:line="360" w:lineRule="auto"/>
              <w:jc w:val="both"/>
              <w:rPr>
                <w:rFonts w:ascii="Arial" w:eastAsia="Times New Roman" w:hAnsi="Arial" w:cs="Arial"/>
                <w:b/>
                <w:bCs/>
                <w:kern w:val="0"/>
                <w14:ligatures w14:val="none"/>
              </w:rPr>
            </w:pPr>
            <w:r w:rsidRPr="00FE5B6A">
              <w:rPr>
                <w:rFonts w:ascii="Arial" w:eastAsia="Times New Roman" w:hAnsi="Arial" w:cs="Arial"/>
                <w:b/>
                <w:bCs/>
                <w:kern w:val="0"/>
                <w14:ligatures w14:val="none"/>
              </w:rPr>
              <w:t>Action</w:t>
            </w:r>
          </w:p>
        </w:tc>
        <w:tc>
          <w:tcPr>
            <w:tcW w:w="1190" w:type="dxa"/>
            <w:hideMark/>
          </w:tcPr>
          <w:p w14:paraId="5C8A033E" w14:textId="77777777" w:rsidR="00837F7B" w:rsidRPr="00FE5B6A" w:rsidRDefault="00837F7B" w:rsidP="00837F7B">
            <w:pPr>
              <w:spacing w:line="360" w:lineRule="auto"/>
              <w:jc w:val="both"/>
              <w:rPr>
                <w:rFonts w:ascii="Arial" w:eastAsia="Times New Roman" w:hAnsi="Arial" w:cs="Arial"/>
                <w:b/>
                <w:bCs/>
                <w:kern w:val="0"/>
                <w14:ligatures w14:val="none"/>
              </w:rPr>
            </w:pPr>
            <w:r w:rsidRPr="00FE5B6A">
              <w:rPr>
                <w:rFonts w:ascii="Arial" w:eastAsia="Times New Roman" w:hAnsi="Arial" w:cs="Arial"/>
                <w:b/>
                <w:bCs/>
                <w:kern w:val="0"/>
                <w14:ligatures w14:val="none"/>
              </w:rPr>
              <w:t>Timeline</w:t>
            </w:r>
          </w:p>
        </w:tc>
        <w:tc>
          <w:tcPr>
            <w:tcW w:w="1737" w:type="dxa"/>
            <w:hideMark/>
          </w:tcPr>
          <w:p w14:paraId="35AB4AA6" w14:textId="77777777" w:rsidR="00837F7B" w:rsidRPr="00FE5B6A" w:rsidRDefault="00837F7B" w:rsidP="00837F7B">
            <w:pPr>
              <w:spacing w:line="360" w:lineRule="auto"/>
              <w:jc w:val="both"/>
              <w:rPr>
                <w:rFonts w:ascii="Arial" w:eastAsia="Times New Roman" w:hAnsi="Arial" w:cs="Arial"/>
                <w:b/>
                <w:bCs/>
                <w:kern w:val="0"/>
                <w14:ligatures w14:val="none"/>
              </w:rPr>
            </w:pPr>
            <w:r w:rsidRPr="00FE5B6A">
              <w:rPr>
                <w:rFonts w:ascii="Arial" w:eastAsia="Times New Roman" w:hAnsi="Arial" w:cs="Arial"/>
                <w:b/>
                <w:bCs/>
                <w:kern w:val="0"/>
                <w14:ligatures w14:val="none"/>
              </w:rPr>
              <w:t>Resources Needed</w:t>
            </w:r>
          </w:p>
        </w:tc>
        <w:tc>
          <w:tcPr>
            <w:tcW w:w="2178" w:type="dxa"/>
            <w:hideMark/>
          </w:tcPr>
          <w:p w14:paraId="075BA477" w14:textId="77777777" w:rsidR="00837F7B" w:rsidRPr="00FE5B6A" w:rsidRDefault="00837F7B" w:rsidP="00837F7B">
            <w:pPr>
              <w:spacing w:line="360" w:lineRule="auto"/>
              <w:jc w:val="both"/>
              <w:rPr>
                <w:rFonts w:ascii="Arial" w:eastAsia="Times New Roman" w:hAnsi="Arial" w:cs="Arial"/>
                <w:b/>
                <w:bCs/>
                <w:kern w:val="0"/>
                <w14:ligatures w14:val="none"/>
              </w:rPr>
            </w:pPr>
            <w:r w:rsidRPr="00FE5B6A">
              <w:rPr>
                <w:rFonts w:ascii="Arial" w:eastAsia="Times New Roman" w:hAnsi="Arial" w:cs="Arial"/>
                <w:b/>
                <w:bCs/>
                <w:kern w:val="0"/>
                <w14:ligatures w14:val="none"/>
              </w:rPr>
              <w:t>Success Measure</w:t>
            </w:r>
          </w:p>
        </w:tc>
      </w:tr>
      <w:tr w:rsidR="00837F7B" w:rsidRPr="00F7299A" w14:paraId="488083B7" w14:textId="77777777" w:rsidTr="00837F7B">
        <w:trPr>
          <w:trHeight w:val="1548"/>
        </w:trPr>
        <w:tc>
          <w:tcPr>
            <w:tcW w:w="0" w:type="auto"/>
            <w:hideMark/>
          </w:tcPr>
          <w:p w14:paraId="482C60CA" w14:textId="77777777" w:rsidR="00837F7B" w:rsidRPr="00FE5B6A" w:rsidRDefault="00837F7B" w:rsidP="00837F7B">
            <w:pPr>
              <w:spacing w:line="360" w:lineRule="auto"/>
              <w:rPr>
                <w:rFonts w:ascii="Arial" w:eastAsia="Times New Roman" w:hAnsi="Arial" w:cs="Arial"/>
                <w:kern w:val="0"/>
                <w14:ligatures w14:val="none"/>
              </w:rPr>
            </w:pPr>
            <w:r w:rsidRPr="00F7299A">
              <w:rPr>
                <w:rFonts w:ascii="Arial" w:eastAsia="Times New Roman" w:hAnsi="Arial" w:cs="Arial"/>
                <w:kern w:val="0"/>
                <w14:ligatures w14:val="none"/>
              </w:rPr>
              <w:t>Fraud investigation basics</w:t>
            </w:r>
          </w:p>
        </w:tc>
        <w:tc>
          <w:tcPr>
            <w:tcW w:w="0" w:type="auto"/>
            <w:hideMark/>
          </w:tcPr>
          <w:p w14:paraId="6989F6D4" w14:textId="77777777" w:rsidR="00837F7B" w:rsidRPr="00F7299A" w:rsidRDefault="00837F7B" w:rsidP="00837F7B">
            <w:pPr>
              <w:pStyle w:val="NormalWeb"/>
              <w:spacing w:line="360" w:lineRule="auto"/>
              <w:rPr>
                <w:rFonts w:ascii="Arial" w:hAnsi="Arial" w:cs="Arial"/>
              </w:rPr>
            </w:pPr>
            <w:r w:rsidRPr="00F7299A">
              <w:rPr>
                <w:rFonts w:ascii="Arial" w:hAnsi="Arial" w:cs="Arial"/>
              </w:rPr>
              <w:t>Complete fraud awareness courses; study DWP/CFCD guidance</w:t>
            </w:r>
          </w:p>
          <w:p w14:paraId="6CCF0DDC" w14:textId="77777777" w:rsidR="00837F7B" w:rsidRPr="00FE5B6A" w:rsidRDefault="00837F7B" w:rsidP="00837F7B">
            <w:pPr>
              <w:spacing w:line="360" w:lineRule="auto"/>
              <w:rPr>
                <w:rFonts w:ascii="Arial" w:eastAsia="Times New Roman" w:hAnsi="Arial" w:cs="Arial"/>
                <w:kern w:val="0"/>
                <w14:ligatures w14:val="none"/>
              </w:rPr>
            </w:pPr>
          </w:p>
        </w:tc>
        <w:tc>
          <w:tcPr>
            <w:tcW w:w="1190" w:type="dxa"/>
            <w:hideMark/>
          </w:tcPr>
          <w:p w14:paraId="5E53B1DF" w14:textId="77777777" w:rsidR="00837F7B" w:rsidRPr="00FE5B6A" w:rsidRDefault="00837F7B" w:rsidP="00837F7B">
            <w:pPr>
              <w:spacing w:line="360" w:lineRule="auto"/>
              <w:rPr>
                <w:rFonts w:ascii="Arial" w:eastAsia="Times New Roman" w:hAnsi="Arial" w:cs="Arial"/>
                <w:kern w:val="0"/>
                <w14:ligatures w14:val="none"/>
              </w:rPr>
            </w:pPr>
            <w:r w:rsidRPr="00FE5B6A">
              <w:rPr>
                <w:rFonts w:ascii="Arial" w:eastAsia="Times New Roman" w:hAnsi="Arial" w:cs="Arial"/>
                <w:kern w:val="0"/>
                <w14:ligatures w14:val="none"/>
              </w:rPr>
              <w:t>3–6 months</w:t>
            </w:r>
          </w:p>
          <w:p w14:paraId="4BDBA914" w14:textId="77777777" w:rsidR="00837F7B" w:rsidRPr="00FE5B6A" w:rsidRDefault="00837F7B" w:rsidP="00837F7B">
            <w:pPr>
              <w:spacing w:line="360" w:lineRule="auto"/>
              <w:rPr>
                <w:rFonts w:ascii="Arial" w:eastAsia="Times New Roman" w:hAnsi="Arial" w:cs="Arial"/>
                <w:kern w:val="0"/>
                <w14:ligatures w14:val="none"/>
              </w:rPr>
            </w:pPr>
          </w:p>
        </w:tc>
        <w:tc>
          <w:tcPr>
            <w:tcW w:w="1737" w:type="dxa"/>
            <w:hideMark/>
          </w:tcPr>
          <w:p w14:paraId="44F241C7" w14:textId="77777777" w:rsidR="00837F7B" w:rsidRPr="00FE5B6A" w:rsidRDefault="00837F7B" w:rsidP="00837F7B">
            <w:pPr>
              <w:spacing w:line="360" w:lineRule="auto"/>
              <w:rPr>
                <w:rFonts w:ascii="Arial" w:eastAsia="Times New Roman" w:hAnsi="Arial" w:cs="Arial"/>
                <w:kern w:val="0"/>
                <w14:ligatures w14:val="none"/>
              </w:rPr>
            </w:pPr>
            <w:r w:rsidRPr="00F7299A">
              <w:rPr>
                <w:rFonts w:ascii="Arial" w:eastAsia="Times New Roman" w:hAnsi="Arial" w:cs="Arial"/>
                <w:kern w:val="0"/>
                <w14:ligatures w14:val="none"/>
              </w:rPr>
              <w:t>Gov.uk, PSFA standards</w:t>
            </w:r>
          </w:p>
        </w:tc>
        <w:tc>
          <w:tcPr>
            <w:tcW w:w="2178" w:type="dxa"/>
            <w:hideMark/>
          </w:tcPr>
          <w:p w14:paraId="1CD23D25" w14:textId="77777777" w:rsidR="00837F7B" w:rsidRPr="00FE5B6A" w:rsidRDefault="00837F7B" w:rsidP="00837F7B">
            <w:pPr>
              <w:spacing w:line="360" w:lineRule="auto"/>
              <w:rPr>
                <w:rFonts w:ascii="Arial" w:eastAsia="Times New Roman" w:hAnsi="Arial" w:cs="Arial"/>
                <w:kern w:val="0"/>
                <w14:ligatures w14:val="none"/>
              </w:rPr>
            </w:pPr>
            <w:r w:rsidRPr="00F7299A">
              <w:rPr>
                <w:rFonts w:ascii="Arial" w:eastAsia="Times New Roman" w:hAnsi="Arial" w:cs="Arial"/>
                <w:kern w:val="0"/>
                <w14:ligatures w14:val="none"/>
              </w:rPr>
              <w:t>Certificates; explain processes in reflections</w:t>
            </w:r>
          </w:p>
        </w:tc>
      </w:tr>
      <w:tr w:rsidR="00837F7B" w:rsidRPr="00F7299A" w14:paraId="1632A6D0" w14:textId="77777777" w:rsidTr="00837F7B">
        <w:trPr>
          <w:trHeight w:val="876"/>
        </w:trPr>
        <w:tc>
          <w:tcPr>
            <w:tcW w:w="0" w:type="auto"/>
            <w:hideMark/>
          </w:tcPr>
          <w:p w14:paraId="0549E411" w14:textId="77777777" w:rsidR="00837F7B" w:rsidRPr="00FE5B6A" w:rsidRDefault="00837F7B" w:rsidP="00837F7B">
            <w:pPr>
              <w:spacing w:line="360" w:lineRule="auto"/>
              <w:rPr>
                <w:rFonts w:ascii="Arial" w:eastAsia="Times New Roman" w:hAnsi="Arial" w:cs="Arial"/>
                <w:kern w:val="0"/>
                <w14:ligatures w14:val="none"/>
              </w:rPr>
            </w:pPr>
            <w:r w:rsidRPr="00FE5B6A">
              <w:rPr>
                <w:rFonts w:ascii="Arial" w:eastAsia="Times New Roman" w:hAnsi="Arial" w:cs="Arial"/>
                <w:kern w:val="0"/>
                <w14:ligatures w14:val="none"/>
              </w:rPr>
              <w:t>Interview/compliance skills</w:t>
            </w:r>
          </w:p>
          <w:p w14:paraId="7EBF18D1" w14:textId="77777777" w:rsidR="00837F7B" w:rsidRPr="00FE5B6A" w:rsidRDefault="00837F7B" w:rsidP="00837F7B">
            <w:pPr>
              <w:spacing w:line="360" w:lineRule="auto"/>
              <w:rPr>
                <w:rFonts w:ascii="Arial" w:eastAsia="Times New Roman" w:hAnsi="Arial" w:cs="Arial"/>
                <w:kern w:val="0"/>
                <w14:ligatures w14:val="none"/>
              </w:rPr>
            </w:pPr>
          </w:p>
        </w:tc>
        <w:tc>
          <w:tcPr>
            <w:tcW w:w="0" w:type="auto"/>
            <w:hideMark/>
          </w:tcPr>
          <w:p w14:paraId="0428166C" w14:textId="77777777" w:rsidR="00837F7B" w:rsidRPr="00FE5B6A" w:rsidRDefault="00837F7B" w:rsidP="00837F7B">
            <w:pPr>
              <w:spacing w:line="360" w:lineRule="auto"/>
              <w:rPr>
                <w:rFonts w:ascii="Arial" w:eastAsia="Times New Roman" w:hAnsi="Arial" w:cs="Arial"/>
                <w:kern w:val="0"/>
                <w14:ligatures w14:val="none"/>
              </w:rPr>
            </w:pPr>
            <w:r w:rsidRPr="00FE5B6A">
              <w:rPr>
                <w:rFonts w:ascii="Arial" w:eastAsia="Times New Roman" w:hAnsi="Arial" w:cs="Arial"/>
                <w:kern w:val="0"/>
                <w14:ligatures w14:val="none"/>
              </w:rPr>
              <w:t>Apply for Level 4 Counter</w:t>
            </w:r>
            <w:r w:rsidRPr="00F7299A">
              <w:rPr>
                <w:rFonts w:ascii="Arial" w:eastAsia="Times New Roman" w:hAnsi="Arial" w:cs="Arial"/>
                <w:kern w:val="0"/>
                <w14:ligatures w14:val="none"/>
              </w:rPr>
              <w:t xml:space="preserve"> </w:t>
            </w:r>
            <w:r w:rsidRPr="00FE5B6A">
              <w:rPr>
                <w:rFonts w:ascii="Arial" w:eastAsia="Times New Roman" w:hAnsi="Arial" w:cs="Arial"/>
                <w:kern w:val="0"/>
                <w14:ligatures w14:val="none"/>
              </w:rPr>
              <w:t>Fraud apprenticeship</w:t>
            </w:r>
          </w:p>
          <w:p w14:paraId="10F0D087" w14:textId="77777777" w:rsidR="00837F7B" w:rsidRPr="00FE5B6A" w:rsidRDefault="00837F7B" w:rsidP="00837F7B">
            <w:pPr>
              <w:spacing w:line="360" w:lineRule="auto"/>
              <w:rPr>
                <w:rFonts w:ascii="Arial" w:eastAsia="Times New Roman" w:hAnsi="Arial" w:cs="Arial"/>
                <w:kern w:val="0"/>
                <w14:ligatures w14:val="none"/>
              </w:rPr>
            </w:pPr>
          </w:p>
        </w:tc>
        <w:tc>
          <w:tcPr>
            <w:tcW w:w="1190" w:type="dxa"/>
            <w:hideMark/>
          </w:tcPr>
          <w:p w14:paraId="017C93BA" w14:textId="77777777" w:rsidR="00837F7B" w:rsidRPr="00FE5B6A" w:rsidRDefault="00837F7B" w:rsidP="00837F7B">
            <w:pPr>
              <w:spacing w:line="360" w:lineRule="auto"/>
              <w:rPr>
                <w:rFonts w:ascii="Arial" w:eastAsia="Times New Roman" w:hAnsi="Arial" w:cs="Arial"/>
                <w:kern w:val="0"/>
                <w14:ligatures w14:val="none"/>
              </w:rPr>
            </w:pPr>
            <w:r w:rsidRPr="00F7299A">
              <w:rPr>
                <w:rFonts w:ascii="Arial" w:eastAsia="Times New Roman" w:hAnsi="Arial" w:cs="Arial"/>
                <w:kern w:val="0"/>
                <w14:ligatures w14:val="none"/>
              </w:rPr>
              <w:t>6–12 months</w:t>
            </w:r>
          </w:p>
        </w:tc>
        <w:tc>
          <w:tcPr>
            <w:tcW w:w="1737" w:type="dxa"/>
            <w:hideMark/>
          </w:tcPr>
          <w:p w14:paraId="233C0164" w14:textId="77777777" w:rsidR="00837F7B" w:rsidRPr="00FE5B6A" w:rsidRDefault="00837F7B" w:rsidP="00837F7B">
            <w:pPr>
              <w:spacing w:line="360" w:lineRule="auto"/>
              <w:rPr>
                <w:rFonts w:ascii="Arial" w:eastAsia="Times New Roman" w:hAnsi="Arial" w:cs="Arial"/>
                <w:kern w:val="0"/>
                <w14:ligatures w14:val="none"/>
              </w:rPr>
            </w:pPr>
            <w:r w:rsidRPr="00FE5B6A">
              <w:rPr>
                <w:rFonts w:ascii="Arial" w:eastAsia="Times New Roman" w:hAnsi="Arial" w:cs="Arial"/>
                <w:kern w:val="0"/>
                <w14:ligatures w14:val="none"/>
              </w:rPr>
              <w:t>Civil Service Jobs, careers service</w:t>
            </w:r>
          </w:p>
          <w:p w14:paraId="500E235C" w14:textId="77777777" w:rsidR="00837F7B" w:rsidRPr="00FE5B6A" w:rsidRDefault="00837F7B" w:rsidP="00837F7B">
            <w:pPr>
              <w:spacing w:line="360" w:lineRule="auto"/>
              <w:rPr>
                <w:rFonts w:ascii="Arial" w:eastAsia="Times New Roman" w:hAnsi="Arial" w:cs="Arial"/>
                <w:kern w:val="0"/>
                <w14:ligatures w14:val="none"/>
              </w:rPr>
            </w:pPr>
          </w:p>
        </w:tc>
        <w:tc>
          <w:tcPr>
            <w:tcW w:w="2178" w:type="dxa"/>
            <w:hideMark/>
          </w:tcPr>
          <w:p w14:paraId="496F5115" w14:textId="77777777" w:rsidR="00837F7B" w:rsidRPr="00FE5B6A" w:rsidRDefault="00837F7B" w:rsidP="00837F7B">
            <w:pPr>
              <w:spacing w:line="360" w:lineRule="auto"/>
              <w:rPr>
                <w:rFonts w:ascii="Arial" w:eastAsia="Times New Roman" w:hAnsi="Arial" w:cs="Arial"/>
                <w:kern w:val="0"/>
                <w14:ligatures w14:val="none"/>
              </w:rPr>
            </w:pPr>
            <w:r w:rsidRPr="00FE5B6A">
              <w:rPr>
                <w:rFonts w:ascii="Arial" w:eastAsia="Times New Roman" w:hAnsi="Arial" w:cs="Arial"/>
                <w:kern w:val="0"/>
                <w14:ligatures w14:val="none"/>
              </w:rPr>
              <w:t>Secure placement/training completion</w:t>
            </w:r>
          </w:p>
          <w:p w14:paraId="4E866DE4" w14:textId="77777777" w:rsidR="00837F7B" w:rsidRPr="00FE5B6A" w:rsidRDefault="00837F7B" w:rsidP="00837F7B">
            <w:pPr>
              <w:spacing w:line="360" w:lineRule="auto"/>
              <w:rPr>
                <w:rFonts w:ascii="Arial" w:eastAsia="Times New Roman" w:hAnsi="Arial" w:cs="Arial"/>
                <w:kern w:val="0"/>
                <w14:ligatures w14:val="none"/>
              </w:rPr>
            </w:pPr>
          </w:p>
        </w:tc>
      </w:tr>
      <w:tr w:rsidR="00837F7B" w:rsidRPr="00F7299A" w14:paraId="42CB4B2C" w14:textId="77777777" w:rsidTr="00837F7B">
        <w:trPr>
          <w:trHeight w:val="1464"/>
        </w:trPr>
        <w:tc>
          <w:tcPr>
            <w:tcW w:w="0" w:type="auto"/>
            <w:hideMark/>
          </w:tcPr>
          <w:p w14:paraId="30362B04" w14:textId="77777777" w:rsidR="00837F7B" w:rsidRPr="00F7299A" w:rsidRDefault="00837F7B" w:rsidP="00837F7B">
            <w:pPr>
              <w:spacing w:line="360" w:lineRule="auto"/>
              <w:rPr>
                <w:rFonts w:ascii="Arial" w:eastAsia="Times New Roman" w:hAnsi="Arial" w:cs="Arial"/>
                <w:kern w:val="0"/>
                <w14:ligatures w14:val="none"/>
              </w:rPr>
            </w:pPr>
            <w:r w:rsidRPr="00F7299A">
              <w:rPr>
                <w:rFonts w:ascii="Arial" w:eastAsia="Times New Roman" w:hAnsi="Arial" w:cs="Arial"/>
                <w:kern w:val="0"/>
                <w14:ligatures w14:val="none"/>
              </w:rPr>
              <w:t>Digital forensics introduction</w:t>
            </w:r>
          </w:p>
          <w:p w14:paraId="291D0DCC" w14:textId="77777777" w:rsidR="00837F7B" w:rsidRPr="00FE5B6A" w:rsidRDefault="00837F7B" w:rsidP="00837F7B">
            <w:pPr>
              <w:spacing w:line="360" w:lineRule="auto"/>
              <w:rPr>
                <w:rFonts w:ascii="Arial" w:eastAsia="Times New Roman" w:hAnsi="Arial" w:cs="Arial"/>
                <w:kern w:val="0"/>
                <w14:ligatures w14:val="none"/>
              </w:rPr>
            </w:pPr>
          </w:p>
        </w:tc>
        <w:tc>
          <w:tcPr>
            <w:tcW w:w="0" w:type="auto"/>
            <w:hideMark/>
          </w:tcPr>
          <w:p w14:paraId="5AA720AD" w14:textId="77777777" w:rsidR="00837F7B" w:rsidRPr="00F7299A" w:rsidRDefault="00837F7B" w:rsidP="00837F7B">
            <w:pPr>
              <w:spacing w:line="360" w:lineRule="auto"/>
              <w:rPr>
                <w:rFonts w:ascii="Arial" w:eastAsia="Times New Roman" w:hAnsi="Arial" w:cs="Arial"/>
                <w:kern w:val="0"/>
                <w14:ligatures w14:val="none"/>
              </w:rPr>
            </w:pPr>
            <w:r w:rsidRPr="00F7299A">
              <w:rPr>
                <w:rFonts w:ascii="Arial" w:eastAsia="Times New Roman" w:hAnsi="Arial" w:cs="Arial"/>
                <w:kern w:val="0"/>
                <w14:ligatures w14:val="none"/>
              </w:rPr>
              <w:t>Take online courses on tools (e.g., EnCase basics, chain of custody)</w:t>
            </w:r>
          </w:p>
          <w:p w14:paraId="589D7752" w14:textId="77777777" w:rsidR="00837F7B" w:rsidRPr="00FE5B6A" w:rsidRDefault="00837F7B" w:rsidP="00837F7B">
            <w:pPr>
              <w:spacing w:line="360" w:lineRule="auto"/>
              <w:rPr>
                <w:rFonts w:ascii="Arial" w:eastAsia="Times New Roman" w:hAnsi="Arial" w:cs="Arial"/>
                <w:kern w:val="0"/>
                <w14:ligatures w14:val="none"/>
              </w:rPr>
            </w:pPr>
          </w:p>
        </w:tc>
        <w:tc>
          <w:tcPr>
            <w:tcW w:w="1190" w:type="dxa"/>
            <w:hideMark/>
          </w:tcPr>
          <w:p w14:paraId="2BF762E7" w14:textId="77777777" w:rsidR="00837F7B" w:rsidRPr="00F7299A" w:rsidRDefault="00837F7B" w:rsidP="00837F7B">
            <w:pPr>
              <w:spacing w:line="360" w:lineRule="auto"/>
              <w:rPr>
                <w:rFonts w:ascii="Arial" w:eastAsia="Times New Roman" w:hAnsi="Arial" w:cs="Arial"/>
                <w:kern w:val="0"/>
                <w14:ligatures w14:val="none"/>
              </w:rPr>
            </w:pPr>
            <w:r w:rsidRPr="00F7299A">
              <w:rPr>
                <w:rFonts w:ascii="Arial" w:eastAsia="Times New Roman" w:hAnsi="Arial" w:cs="Arial"/>
                <w:kern w:val="0"/>
                <w14:ligatures w14:val="none"/>
              </w:rPr>
              <w:t>4–8 months</w:t>
            </w:r>
          </w:p>
          <w:p w14:paraId="4C99F0CA" w14:textId="77777777" w:rsidR="00837F7B" w:rsidRPr="00FE5B6A" w:rsidRDefault="00837F7B" w:rsidP="00837F7B">
            <w:pPr>
              <w:spacing w:line="360" w:lineRule="auto"/>
              <w:rPr>
                <w:rFonts w:ascii="Arial" w:eastAsia="Times New Roman" w:hAnsi="Arial" w:cs="Arial"/>
                <w:kern w:val="0"/>
                <w14:ligatures w14:val="none"/>
              </w:rPr>
            </w:pPr>
          </w:p>
        </w:tc>
        <w:tc>
          <w:tcPr>
            <w:tcW w:w="1737" w:type="dxa"/>
            <w:hideMark/>
          </w:tcPr>
          <w:p w14:paraId="48B74A0D" w14:textId="77777777" w:rsidR="00837F7B" w:rsidRPr="00FE5B6A" w:rsidRDefault="00837F7B" w:rsidP="00837F7B">
            <w:pPr>
              <w:spacing w:line="360" w:lineRule="auto"/>
              <w:rPr>
                <w:rFonts w:ascii="Arial" w:eastAsia="Times New Roman" w:hAnsi="Arial" w:cs="Arial"/>
                <w:kern w:val="0"/>
                <w14:ligatures w14:val="none"/>
              </w:rPr>
            </w:pPr>
            <w:r w:rsidRPr="00F7299A">
              <w:rPr>
                <w:rFonts w:ascii="Arial" w:eastAsia="Times New Roman" w:hAnsi="Arial" w:cs="Arial"/>
                <w:kern w:val="0"/>
                <w14:ligatures w14:val="none"/>
              </w:rPr>
              <w:t>SANS resources, free platforms</w:t>
            </w:r>
          </w:p>
        </w:tc>
        <w:tc>
          <w:tcPr>
            <w:tcW w:w="2178" w:type="dxa"/>
            <w:hideMark/>
          </w:tcPr>
          <w:p w14:paraId="3AA0B84E" w14:textId="77777777" w:rsidR="00837F7B" w:rsidRPr="00FE5B6A" w:rsidRDefault="00837F7B" w:rsidP="00837F7B">
            <w:pPr>
              <w:spacing w:line="360" w:lineRule="auto"/>
              <w:rPr>
                <w:rFonts w:ascii="Arial" w:eastAsia="Times New Roman" w:hAnsi="Arial" w:cs="Arial"/>
                <w:kern w:val="0"/>
                <w14:ligatures w14:val="none"/>
              </w:rPr>
            </w:pPr>
            <w:r w:rsidRPr="00F7299A">
              <w:rPr>
                <w:rFonts w:ascii="Arial" w:eastAsia="Times New Roman" w:hAnsi="Arial" w:cs="Arial"/>
                <w:kern w:val="0"/>
                <w14:ligatures w14:val="none"/>
              </w:rPr>
              <w:t>Complete modules; describe ACPO principles</w:t>
            </w:r>
          </w:p>
        </w:tc>
      </w:tr>
      <w:tr w:rsidR="00837F7B" w:rsidRPr="00F7299A" w14:paraId="6BD0C6B2" w14:textId="77777777" w:rsidTr="00837F7B">
        <w:trPr>
          <w:trHeight w:val="2052"/>
        </w:trPr>
        <w:tc>
          <w:tcPr>
            <w:tcW w:w="0" w:type="auto"/>
            <w:hideMark/>
          </w:tcPr>
          <w:p w14:paraId="0C0FB1BA" w14:textId="77777777" w:rsidR="00837F7B" w:rsidRPr="00F7299A" w:rsidRDefault="00837F7B" w:rsidP="00837F7B">
            <w:pPr>
              <w:spacing w:line="360" w:lineRule="auto"/>
              <w:rPr>
                <w:rFonts w:ascii="Arial" w:eastAsia="Times New Roman" w:hAnsi="Arial" w:cs="Arial"/>
                <w:kern w:val="0"/>
                <w14:ligatures w14:val="none"/>
              </w:rPr>
            </w:pPr>
            <w:r w:rsidRPr="00F7299A">
              <w:rPr>
                <w:rFonts w:ascii="Arial" w:eastAsia="Times New Roman" w:hAnsi="Arial" w:cs="Arial"/>
                <w:kern w:val="0"/>
                <w14:ligatures w14:val="none"/>
              </w:rPr>
              <w:t>Networking/professional growth</w:t>
            </w:r>
          </w:p>
          <w:p w14:paraId="5121DEC6" w14:textId="77777777" w:rsidR="00837F7B" w:rsidRPr="00FE5B6A" w:rsidRDefault="00837F7B" w:rsidP="00837F7B">
            <w:pPr>
              <w:spacing w:line="360" w:lineRule="auto"/>
              <w:rPr>
                <w:rFonts w:ascii="Arial" w:eastAsia="Times New Roman" w:hAnsi="Arial" w:cs="Arial"/>
                <w:kern w:val="0"/>
                <w14:ligatures w14:val="none"/>
              </w:rPr>
            </w:pPr>
          </w:p>
        </w:tc>
        <w:tc>
          <w:tcPr>
            <w:tcW w:w="0" w:type="auto"/>
            <w:hideMark/>
          </w:tcPr>
          <w:p w14:paraId="1B6C203B" w14:textId="77777777" w:rsidR="00837F7B" w:rsidRPr="00F7299A" w:rsidRDefault="00837F7B" w:rsidP="00837F7B">
            <w:pPr>
              <w:spacing w:line="360" w:lineRule="auto"/>
              <w:rPr>
                <w:rFonts w:ascii="Arial" w:eastAsia="Times New Roman" w:hAnsi="Arial" w:cs="Arial"/>
                <w:kern w:val="0"/>
                <w14:ligatures w14:val="none"/>
              </w:rPr>
            </w:pPr>
            <w:r w:rsidRPr="00F7299A">
              <w:rPr>
                <w:rFonts w:ascii="Arial" w:eastAsia="Times New Roman" w:hAnsi="Arial" w:cs="Arial"/>
                <w:kern w:val="0"/>
                <w14:ligatures w14:val="none"/>
              </w:rPr>
              <w:t>Join Government Counter Fraud networks; attend webinars/events</w:t>
            </w:r>
          </w:p>
          <w:p w14:paraId="1E1D4A28" w14:textId="77777777" w:rsidR="00837F7B" w:rsidRPr="00FE5B6A" w:rsidRDefault="00837F7B" w:rsidP="00837F7B">
            <w:pPr>
              <w:spacing w:line="360" w:lineRule="auto"/>
              <w:rPr>
                <w:rFonts w:ascii="Arial" w:eastAsia="Times New Roman" w:hAnsi="Arial" w:cs="Arial"/>
                <w:kern w:val="0"/>
                <w14:ligatures w14:val="none"/>
              </w:rPr>
            </w:pPr>
          </w:p>
        </w:tc>
        <w:tc>
          <w:tcPr>
            <w:tcW w:w="1190" w:type="dxa"/>
            <w:hideMark/>
          </w:tcPr>
          <w:p w14:paraId="64B2A863" w14:textId="77777777" w:rsidR="00837F7B" w:rsidRPr="00FE5B6A" w:rsidRDefault="00837F7B" w:rsidP="00837F7B">
            <w:pPr>
              <w:spacing w:line="360" w:lineRule="auto"/>
              <w:rPr>
                <w:rFonts w:ascii="Arial" w:eastAsia="Times New Roman" w:hAnsi="Arial" w:cs="Arial"/>
                <w:kern w:val="0"/>
                <w14:ligatures w14:val="none"/>
              </w:rPr>
            </w:pPr>
            <w:r w:rsidRPr="00F7299A">
              <w:rPr>
                <w:rFonts w:ascii="Arial" w:eastAsia="Times New Roman" w:hAnsi="Arial" w:cs="Arial"/>
                <w:kern w:val="0"/>
                <w14:ligatures w14:val="none"/>
              </w:rPr>
              <w:t>Ongoing</w:t>
            </w:r>
          </w:p>
        </w:tc>
        <w:tc>
          <w:tcPr>
            <w:tcW w:w="1737" w:type="dxa"/>
            <w:hideMark/>
          </w:tcPr>
          <w:p w14:paraId="34F2BF39" w14:textId="77777777" w:rsidR="00837F7B" w:rsidRPr="00F7299A" w:rsidRDefault="00837F7B" w:rsidP="00837F7B">
            <w:pPr>
              <w:spacing w:line="360" w:lineRule="auto"/>
              <w:rPr>
                <w:rFonts w:ascii="Arial" w:eastAsia="Times New Roman" w:hAnsi="Arial" w:cs="Arial"/>
                <w:kern w:val="0"/>
                <w14:ligatures w14:val="none"/>
              </w:rPr>
            </w:pPr>
            <w:r w:rsidRPr="00F7299A">
              <w:rPr>
                <w:rFonts w:ascii="Arial" w:eastAsia="Times New Roman" w:hAnsi="Arial" w:cs="Arial"/>
                <w:kern w:val="0"/>
                <w14:ligatures w14:val="none"/>
              </w:rPr>
              <w:t>Gov.uk/PSFA, LinkedIn</w:t>
            </w:r>
          </w:p>
          <w:p w14:paraId="5F9EBEB4" w14:textId="77777777" w:rsidR="00837F7B" w:rsidRPr="00FE5B6A" w:rsidRDefault="00837F7B" w:rsidP="00837F7B">
            <w:pPr>
              <w:spacing w:line="360" w:lineRule="auto"/>
              <w:rPr>
                <w:rFonts w:ascii="Arial" w:eastAsia="Times New Roman" w:hAnsi="Arial" w:cs="Arial"/>
                <w:kern w:val="0"/>
                <w14:ligatures w14:val="none"/>
              </w:rPr>
            </w:pPr>
          </w:p>
        </w:tc>
        <w:tc>
          <w:tcPr>
            <w:tcW w:w="2178" w:type="dxa"/>
            <w:hideMark/>
          </w:tcPr>
          <w:p w14:paraId="6806E6CA" w14:textId="77777777" w:rsidR="00837F7B" w:rsidRPr="00FE5B6A" w:rsidRDefault="00837F7B" w:rsidP="00837F7B">
            <w:pPr>
              <w:spacing w:line="360" w:lineRule="auto"/>
              <w:rPr>
                <w:rFonts w:ascii="Arial" w:eastAsia="Times New Roman" w:hAnsi="Arial" w:cs="Arial"/>
                <w:kern w:val="0"/>
                <w14:ligatures w14:val="none"/>
              </w:rPr>
            </w:pPr>
            <w:r w:rsidRPr="00FE5B6A">
              <w:rPr>
                <w:rFonts w:ascii="Arial" w:eastAsia="Times New Roman" w:hAnsi="Arial" w:cs="Arial"/>
                <w:kern w:val="0"/>
                <w14:ligatures w14:val="none"/>
              </w:rPr>
              <w:t>Demonstrate improved SEO knowledge</w:t>
            </w:r>
          </w:p>
        </w:tc>
      </w:tr>
    </w:tbl>
    <w:p w14:paraId="452AE718" w14:textId="77777777" w:rsidR="00837F7B" w:rsidRDefault="00837F7B" w:rsidP="00837F7B">
      <w:pPr>
        <w:spacing w:line="360" w:lineRule="auto"/>
        <w:rPr>
          <w:rFonts w:ascii="Arial" w:hAnsi="Arial" w:cs="Arial"/>
          <w:b/>
          <w:bCs/>
        </w:rPr>
      </w:pPr>
    </w:p>
    <w:p w14:paraId="6C4B188E" w14:textId="77777777" w:rsidR="00837F7B" w:rsidRDefault="00837F7B" w:rsidP="00837F7B">
      <w:pPr>
        <w:spacing w:line="360" w:lineRule="auto"/>
        <w:rPr>
          <w:rFonts w:ascii="Arial" w:hAnsi="Arial" w:cs="Arial"/>
        </w:rPr>
      </w:pPr>
    </w:p>
    <w:p w14:paraId="03FB5C31" w14:textId="77777777" w:rsidR="005B6D0C" w:rsidRDefault="005B6D0C" w:rsidP="00AB1DA1">
      <w:pPr>
        <w:spacing w:line="360" w:lineRule="auto"/>
        <w:rPr>
          <w:rFonts w:ascii="Arial" w:hAnsi="Arial" w:cs="Arial"/>
          <w:b/>
          <w:bCs/>
        </w:rPr>
      </w:pPr>
    </w:p>
    <w:p w14:paraId="40D8C105" w14:textId="77777777" w:rsidR="005B6D0C" w:rsidRDefault="005B6D0C" w:rsidP="00AB1DA1">
      <w:pPr>
        <w:spacing w:line="360" w:lineRule="auto"/>
        <w:rPr>
          <w:rFonts w:ascii="Arial" w:hAnsi="Arial" w:cs="Arial"/>
          <w:b/>
          <w:bCs/>
        </w:rPr>
      </w:pPr>
    </w:p>
    <w:p w14:paraId="59A41F92" w14:textId="5D0C6DAF" w:rsidR="00AB1DA1" w:rsidRPr="00AB1DA1" w:rsidRDefault="00AB1DA1" w:rsidP="00AB1DA1">
      <w:pPr>
        <w:spacing w:line="360" w:lineRule="auto"/>
        <w:rPr>
          <w:rFonts w:ascii="Arial" w:hAnsi="Arial" w:cs="Arial"/>
          <w:b/>
          <w:bCs/>
        </w:rPr>
      </w:pPr>
      <w:r w:rsidRPr="00AB1DA1">
        <w:rPr>
          <w:rFonts w:ascii="Arial" w:hAnsi="Arial" w:cs="Arial"/>
          <w:b/>
          <w:bCs/>
        </w:rPr>
        <w:lastRenderedPageBreak/>
        <w:t>References</w:t>
      </w:r>
    </w:p>
    <w:p w14:paraId="085C18C8" w14:textId="77777777" w:rsidR="00AB1DA1" w:rsidRPr="00AB1DA1" w:rsidRDefault="00AB1DA1" w:rsidP="00AB1DA1">
      <w:pPr>
        <w:spacing w:line="360" w:lineRule="auto"/>
        <w:rPr>
          <w:rFonts w:ascii="Arial" w:hAnsi="Arial" w:cs="Arial"/>
        </w:rPr>
      </w:pPr>
      <w:r w:rsidRPr="00AB1DA1">
        <w:rPr>
          <w:rFonts w:ascii="Arial" w:hAnsi="Arial" w:cs="Arial"/>
        </w:rPr>
        <w:t>Department for Work and Pensions (2025) Fraud and error in the benefit system: financial year ending 2025 estimates. Available at: https://www.gov.uk/government/statistics/fraud-and-error-in-the-benefit-system-financial-year-2024-to-2025-estimates (Accessed: 18 March 2026).</w:t>
      </w:r>
    </w:p>
    <w:p w14:paraId="502F63FB" w14:textId="77777777" w:rsidR="00AB1DA1" w:rsidRPr="00AB1DA1" w:rsidRDefault="00AB1DA1" w:rsidP="00AB1DA1">
      <w:pPr>
        <w:spacing w:line="360" w:lineRule="auto"/>
        <w:rPr>
          <w:rFonts w:ascii="Arial" w:hAnsi="Arial" w:cs="Arial"/>
        </w:rPr>
      </w:pPr>
      <w:r w:rsidRPr="00AB1DA1">
        <w:rPr>
          <w:rFonts w:ascii="Arial" w:hAnsi="Arial" w:cs="Arial"/>
        </w:rPr>
        <w:t>Cabinet Office (2023) Government Counter Fraud Profession Strategy 2023-2025. London: Cabinet Office. Available at: https://www.gov.uk/government/publications/government-counter-fraud-profession-strategy-2023-2025 (Accessed: 18 March 2026).</w:t>
      </w:r>
    </w:p>
    <w:p w14:paraId="451B7E48" w14:textId="77777777" w:rsidR="00AB1DA1" w:rsidRPr="00AB1DA1" w:rsidRDefault="00AB1DA1" w:rsidP="00AB1DA1">
      <w:pPr>
        <w:spacing w:line="360" w:lineRule="auto"/>
        <w:rPr>
          <w:rFonts w:ascii="Arial" w:hAnsi="Arial" w:cs="Arial"/>
        </w:rPr>
      </w:pPr>
      <w:r w:rsidRPr="00AB1DA1">
        <w:rPr>
          <w:rFonts w:ascii="Arial" w:hAnsi="Arial" w:cs="Arial"/>
        </w:rPr>
        <w:t>Public Sector Fraud Authority (2024) Government Counter Fraud Profession: Standard for Counter Fraud Culture Practitioners (December 2024, Version 1). Available at: https://assets.publishing.service.gov.uk/media/67483c0475bb645366b3a0f2/Government_Counter_Fraud_Profession__Standard_for_Counter_Fraud_Culture_Practitioners-December_2024-Version_1__1_.pdf (Accessed: 18 March 2026).</w:t>
      </w:r>
    </w:p>
    <w:p w14:paraId="4AC871CA" w14:textId="77777777" w:rsidR="00AB1DA1" w:rsidRPr="00AB1DA1" w:rsidRDefault="00AB1DA1" w:rsidP="00AB1DA1">
      <w:pPr>
        <w:spacing w:line="360" w:lineRule="auto"/>
        <w:rPr>
          <w:rFonts w:ascii="Arial" w:hAnsi="Arial" w:cs="Arial"/>
        </w:rPr>
      </w:pPr>
      <w:r w:rsidRPr="00AB1DA1">
        <w:rPr>
          <w:rFonts w:ascii="Arial" w:hAnsi="Arial" w:cs="Arial"/>
        </w:rPr>
        <w:t>SANS Institute (2023) Digital Forensics Salary, Skills, and Career Path. Available at: https://www.sans.org/blog/digital-forensics-salary-skills-and-career-path (Accessed: 18 March 2026).</w:t>
      </w:r>
    </w:p>
    <w:p w14:paraId="5F000E3E" w14:textId="06C21FDD" w:rsidR="00AB1DA1" w:rsidRDefault="00AB1DA1" w:rsidP="00AB1DA1">
      <w:pPr>
        <w:spacing w:line="360" w:lineRule="auto"/>
        <w:rPr>
          <w:rFonts w:ascii="Arial" w:hAnsi="Arial" w:cs="Arial"/>
        </w:rPr>
      </w:pPr>
      <w:r w:rsidRPr="00AB1DA1">
        <w:rPr>
          <w:rFonts w:ascii="Arial" w:hAnsi="Arial" w:cs="Arial"/>
        </w:rPr>
        <w:t>SANS Institute (no date) Digital Forensic Analyst: Training, Salary, and Career Path. Available at: https://www.sans.org/job-roles/digital-forensics-analyst (Accessed: 18 March 2026).</w:t>
      </w:r>
    </w:p>
    <w:p w14:paraId="53F7D8BE" w14:textId="77777777" w:rsidR="00AB1DA1" w:rsidRDefault="00AB1DA1" w:rsidP="00837F7B">
      <w:pPr>
        <w:spacing w:line="360" w:lineRule="auto"/>
        <w:rPr>
          <w:rFonts w:ascii="Arial" w:hAnsi="Arial" w:cs="Arial"/>
        </w:rPr>
      </w:pPr>
    </w:p>
    <w:p w14:paraId="2CAF4379" w14:textId="77777777" w:rsidR="00AB1DA1" w:rsidRDefault="00AB1DA1" w:rsidP="00837F7B">
      <w:pPr>
        <w:spacing w:line="360" w:lineRule="auto"/>
        <w:rPr>
          <w:rFonts w:ascii="Arial" w:hAnsi="Arial" w:cs="Arial"/>
        </w:rPr>
      </w:pPr>
    </w:p>
    <w:p w14:paraId="0581F0A1" w14:textId="77777777" w:rsidR="00AB1DA1" w:rsidRDefault="00AB1DA1" w:rsidP="00837F7B">
      <w:pPr>
        <w:spacing w:line="360" w:lineRule="auto"/>
        <w:rPr>
          <w:rFonts w:ascii="Arial" w:hAnsi="Arial" w:cs="Arial"/>
        </w:rPr>
      </w:pPr>
    </w:p>
    <w:p w14:paraId="421F5520" w14:textId="77777777" w:rsidR="00AB1DA1" w:rsidRDefault="00AB1DA1" w:rsidP="00837F7B">
      <w:pPr>
        <w:spacing w:line="360" w:lineRule="auto"/>
        <w:rPr>
          <w:rFonts w:ascii="Arial" w:hAnsi="Arial" w:cs="Arial"/>
        </w:rPr>
      </w:pPr>
    </w:p>
    <w:p w14:paraId="0460ABED" w14:textId="77777777" w:rsidR="00AB1DA1" w:rsidRDefault="00AB1DA1" w:rsidP="00837F7B">
      <w:pPr>
        <w:spacing w:line="360" w:lineRule="auto"/>
        <w:rPr>
          <w:rFonts w:ascii="Arial" w:hAnsi="Arial" w:cs="Arial"/>
        </w:rPr>
      </w:pPr>
    </w:p>
    <w:p w14:paraId="07970FD6" w14:textId="77777777" w:rsidR="00AB1DA1" w:rsidRDefault="00AB1DA1" w:rsidP="00837F7B">
      <w:pPr>
        <w:spacing w:line="360" w:lineRule="auto"/>
        <w:rPr>
          <w:rFonts w:ascii="Arial" w:hAnsi="Arial" w:cs="Arial"/>
        </w:rPr>
      </w:pPr>
    </w:p>
    <w:p w14:paraId="4C1C4FD3" w14:textId="77777777" w:rsidR="00AB1DA1" w:rsidRDefault="00AB1DA1" w:rsidP="00837F7B">
      <w:pPr>
        <w:spacing w:line="360" w:lineRule="auto"/>
        <w:rPr>
          <w:rFonts w:ascii="Arial" w:hAnsi="Arial" w:cs="Arial"/>
        </w:rPr>
      </w:pPr>
    </w:p>
    <w:p w14:paraId="3078B1DB" w14:textId="77777777" w:rsidR="00AB1DA1" w:rsidRDefault="00AB1DA1" w:rsidP="00837F7B">
      <w:pPr>
        <w:spacing w:line="360" w:lineRule="auto"/>
        <w:rPr>
          <w:rFonts w:ascii="Arial" w:hAnsi="Arial" w:cs="Arial"/>
        </w:rPr>
      </w:pPr>
    </w:p>
    <w:p w14:paraId="7A1237E5" w14:textId="77777777" w:rsidR="00AB1DA1" w:rsidRDefault="00AB1DA1" w:rsidP="00837F7B">
      <w:pPr>
        <w:spacing w:line="360" w:lineRule="auto"/>
        <w:rPr>
          <w:rFonts w:ascii="Arial" w:hAnsi="Arial" w:cs="Arial"/>
        </w:rPr>
      </w:pPr>
    </w:p>
    <w:p w14:paraId="56DE3D8E" w14:textId="77777777" w:rsidR="00AB1DA1" w:rsidRDefault="00AB1DA1" w:rsidP="00837F7B">
      <w:pPr>
        <w:spacing w:line="360" w:lineRule="auto"/>
        <w:rPr>
          <w:rFonts w:ascii="Arial" w:hAnsi="Arial" w:cs="Arial"/>
        </w:rPr>
      </w:pPr>
    </w:p>
    <w:p w14:paraId="0D1CFE54" w14:textId="77777777" w:rsidR="00283100" w:rsidRDefault="00283100" w:rsidP="00837F7B">
      <w:pPr>
        <w:spacing w:line="360" w:lineRule="auto"/>
        <w:rPr>
          <w:rFonts w:ascii="Arial" w:hAnsi="Arial" w:cs="Arial"/>
        </w:rPr>
      </w:pPr>
    </w:p>
    <w:p w14:paraId="69485788" w14:textId="29AE235E" w:rsidR="00283100" w:rsidRDefault="00F27758" w:rsidP="00837F7B">
      <w:pPr>
        <w:spacing w:line="360" w:lineRule="auto"/>
        <w:rPr>
          <w:rFonts w:ascii="Arial" w:hAnsi="Arial" w:cs="Arial"/>
        </w:rPr>
      </w:pPr>
      <w:r w:rsidRPr="00F27758">
        <w:rPr>
          <w:noProof/>
        </w:rPr>
        <w:lastRenderedPageBreak/>
        <w:drawing>
          <wp:inline distT="0" distB="0" distL="0" distR="0" wp14:anchorId="7057AD9B" wp14:editId="5DFAFE73">
            <wp:extent cx="5730240" cy="4221480"/>
            <wp:effectExtent l="0" t="0" r="3810" b="0"/>
            <wp:docPr id="6310057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240" cy="4221480"/>
                    </a:xfrm>
                    <a:prstGeom prst="rect">
                      <a:avLst/>
                    </a:prstGeom>
                    <a:noFill/>
                    <a:ln>
                      <a:noFill/>
                    </a:ln>
                  </pic:spPr>
                </pic:pic>
              </a:graphicData>
            </a:graphic>
          </wp:inline>
        </w:drawing>
      </w:r>
    </w:p>
    <w:p w14:paraId="60BB3781" w14:textId="621B691D" w:rsidR="00283100" w:rsidRDefault="00F27758" w:rsidP="00837F7B">
      <w:pPr>
        <w:spacing w:line="360" w:lineRule="auto"/>
        <w:rPr>
          <w:rFonts w:ascii="Arial" w:hAnsi="Arial" w:cs="Arial"/>
          <w:b/>
          <w:bCs/>
        </w:rPr>
      </w:pPr>
      <w:r w:rsidRPr="00BB39D7">
        <w:rPr>
          <w:rFonts w:ascii="Arial" w:hAnsi="Arial" w:cs="Arial"/>
          <w:b/>
          <w:bCs/>
          <w:noProof/>
        </w:rPr>
        <w:drawing>
          <wp:inline distT="0" distB="0" distL="0" distR="0" wp14:anchorId="509C6815" wp14:editId="2297A12B">
            <wp:extent cx="5731510" cy="4189095"/>
            <wp:effectExtent l="0" t="0" r="2540" b="1905"/>
            <wp:docPr id="1231674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674459" name=""/>
                    <pic:cNvPicPr/>
                  </pic:nvPicPr>
                  <pic:blipFill>
                    <a:blip r:embed="rId8"/>
                    <a:stretch>
                      <a:fillRect/>
                    </a:stretch>
                  </pic:blipFill>
                  <pic:spPr>
                    <a:xfrm>
                      <a:off x="0" y="0"/>
                      <a:ext cx="5731510" cy="4189095"/>
                    </a:xfrm>
                    <a:prstGeom prst="rect">
                      <a:avLst/>
                    </a:prstGeom>
                  </pic:spPr>
                </pic:pic>
              </a:graphicData>
            </a:graphic>
          </wp:inline>
        </w:drawing>
      </w:r>
    </w:p>
    <w:p w14:paraId="630E8455" w14:textId="3F922B63" w:rsidR="00BB39D7" w:rsidRDefault="0074696D" w:rsidP="00837F7B">
      <w:pPr>
        <w:spacing w:line="360" w:lineRule="auto"/>
        <w:rPr>
          <w:rFonts w:ascii="Arial" w:hAnsi="Arial" w:cs="Arial"/>
          <w:b/>
          <w:bCs/>
        </w:rPr>
      </w:pPr>
      <w:r w:rsidRPr="0074696D">
        <w:rPr>
          <w:rFonts w:ascii="Arial" w:hAnsi="Arial" w:cs="Arial"/>
          <w:b/>
          <w:bCs/>
          <w:noProof/>
        </w:rPr>
        <w:lastRenderedPageBreak/>
        <w:drawing>
          <wp:inline distT="0" distB="0" distL="0" distR="0" wp14:anchorId="6597540C" wp14:editId="208FE70F">
            <wp:extent cx="5731510" cy="5662930"/>
            <wp:effectExtent l="0" t="0" r="2540" b="0"/>
            <wp:docPr id="1675754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754415" name=""/>
                    <pic:cNvPicPr/>
                  </pic:nvPicPr>
                  <pic:blipFill>
                    <a:blip r:embed="rId9"/>
                    <a:stretch>
                      <a:fillRect/>
                    </a:stretch>
                  </pic:blipFill>
                  <pic:spPr>
                    <a:xfrm>
                      <a:off x="0" y="0"/>
                      <a:ext cx="5731510" cy="5662930"/>
                    </a:xfrm>
                    <a:prstGeom prst="rect">
                      <a:avLst/>
                    </a:prstGeom>
                  </pic:spPr>
                </pic:pic>
              </a:graphicData>
            </a:graphic>
          </wp:inline>
        </w:drawing>
      </w:r>
    </w:p>
    <w:p w14:paraId="3E710E63" w14:textId="77777777" w:rsidR="00BB39D7" w:rsidRDefault="00BB39D7" w:rsidP="00837F7B">
      <w:pPr>
        <w:spacing w:line="360" w:lineRule="auto"/>
        <w:rPr>
          <w:rFonts w:ascii="Arial" w:hAnsi="Arial" w:cs="Arial"/>
          <w:b/>
          <w:bCs/>
        </w:rPr>
      </w:pPr>
    </w:p>
    <w:p w14:paraId="026AA933" w14:textId="77777777" w:rsidR="00BB39D7" w:rsidRDefault="00BB39D7" w:rsidP="00837F7B">
      <w:pPr>
        <w:spacing w:line="360" w:lineRule="auto"/>
        <w:rPr>
          <w:rFonts w:ascii="Arial" w:hAnsi="Arial" w:cs="Arial"/>
          <w:b/>
          <w:bCs/>
        </w:rPr>
      </w:pPr>
    </w:p>
    <w:p w14:paraId="30D3EEBF" w14:textId="02D3E82D" w:rsidR="00BB39D7" w:rsidRDefault="00BB39D7" w:rsidP="00837F7B">
      <w:pPr>
        <w:spacing w:line="360" w:lineRule="auto"/>
        <w:rPr>
          <w:rFonts w:ascii="Arial" w:hAnsi="Arial" w:cs="Arial"/>
          <w:b/>
          <w:bCs/>
        </w:rPr>
      </w:pPr>
    </w:p>
    <w:p w14:paraId="0012F76D" w14:textId="77777777" w:rsidR="00BB39D7" w:rsidRDefault="00BB39D7" w:rsidP="00837F7B">
      <w:pPr>
        <w:spacing w:line="360" w:lineRule="auto"/>
        <w:rPr>
          <w:rFonts w:ascii="Arial" w:hAnsi="Arial" w:cs="Arial"/>
          <w:b/>
          <w:bCs/>
        </w:rPr>
      </w:pPr>
    </w:p>
    <w:p w14:paraId="1E67251A" w14:textId="77777777" w:rsidR="00BB39D7" w:rsidRDefault="00BB39D7" w:rsidP="00837F7B">
      <w:pPr>
        <w:spacing w:line="360" w:lineRule="auto"/>
        <w:rPr>
          <w:rFonts w:ascii="Arial" w:hAnsi="Arial" w:cs="Arial"/>
          <w:b/>
          <w:bCs/>
        </w:rPr>
      </w:pPr>
    </w:p>
    <w:p w14:paraId="0822A841" w14:textId="77777777" w:rsidR="00BB39D7" w:rsidRDefault="00BB39D7" w:rsidP="00837F7B">
      <w:pPr>
        <w:spacing w:line="360" w:lineRule="auto"/>
        <w:rPr>
          <w:rFonts w:ascii="Arial" w:hAnsi="Arial" w:cs="Arial"/>
          <w:b/>
          <w:bCs/>
        </w:rPr>
      </w:pPr>
    </w:p>
    <w:p w14:paraId="179A4046" w14:textId="77777777" w:rsidR="00BB39D7" w:rsidRDefault="00BB39D7" w:rsidP="00837F7B">
      <w:pPr>
        <w:spacing w:line="360" w:lineRule="auto"/>
        <w:rPr>
          <w:rFonts w:ascii="Arial" w:hAnsi="Arial" w:cs="Arial"/>
          <w:b/>
          <w:bCs/>
        </w:rPr>
      </w:pPr>
    </w:p>
    <w:p w14:paraId="124B619A" w14:textId="58E242AF" w:rsidR="00BB39D7" w:rsidRDefault="00BB39D7" w:rsidP="00837F7B">
      <w:pPr>
        <w:spacing w:line="360" w:lineRule="auto"/>
        <w:rPr>
          <w:rFonts w:ascii="Arial" w:hAnsi="Arial" w:cs="Arial"/>
          <w:b/>
          <w:bCs/>
        </w:rPr>
      </w:pPr>
    </w:p>
    <w:p w14:paraId="6B9A885A" w14:textId="44182D83" w:rsidR="00837F7B" w:rsidRPr="00837F7B" w:rsidRDefault="00837F7B" w:rsidP="00837F7B">
      <w:pPr>
        <w:spacing w:line="360" w:lineRule="auto"/>
        <w:rPr>
          <w:rFonts w:ascii="Arial" w:hAnsi="Arial" w:cs="Arial"/>
        </w:rPr>
      </w:pPr>
    </w:p>
    <w:sectPr w:rsidR="00837F7B" w:rsidRPr="00837F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E25B41" w14:textId="77777777" w:rsidR="00F675D8" w:rsidRDefault="00F675D8" w:rsidP="00837F7B">
      <w:pPr>
        <w:spacing w:after="0" w:line="240" w:lineRule="auto"/>
      </w:pPr>
      <w:r>
        <w:separator/>
      </w:r>
    </w:p>
  </w:endnote>
  <w:endnote w:type="continuationSeparator" w:id="0">
    <w:p w14:paraId="41C91C53" w14:textId="77777777" w:rsidR="00F675D8" w:rsidRDefault="00F675D8" w:rsidP="00837F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A8A63D" w14:textId="77777777" w:rsidR="00F675D8" w:rsidRDefault="00F675D8" w:rsidP="00837F7B">
      <w:pPr>
        <w:spacing w:after="0" w:line="240" w:lineRule="auto"/>
      </w:pPr>
      <w:r>
        <w:separator/>
      </w:r>
    </w:p>
  </w:footnote>
  <w:footnote w:type="continuationSeparator" w:id="0">
    <w:p w14:paraId="10EA2B59" w14:textId="77777777" w:rsidR="00F675D8" w:rsidRDefault="00F675D8" w:rsidP="00837F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3520C8"/>
    <w:multiLevelType w:val="hybridMultilevel"/>
    <w:tmpl w:val="C10EC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15642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F7B"/>
    <w:rsid w:val="00070460"/>
    <w:rsid w:val="00074C99"/>
    <w:rsid w:val="000C58D6"/>
    <w:rsid w:val="00166072"/>
    <w:rsid w:val="001F2294"/>
    <w:rsid w:val="0027158A"/>
    <w:rsid w:val="00283100"/>
    <w:rsid w:val="00364364"/>
    <w:rsid w:val="003A1FF8"/>
    <w:rsid w:val="003F6BFC"/>
    <w:rsid w:val="004275DF"/>
    <w:rsid w:val="00497FAB"/>
    <w:rsid w:val="004B51CB"/>
    <w:rsid w:val="00546802"/>
    <w:rsid w:val="00555B06"/>
    <w:rsid w:val="00583473"/>
    <w:rsid w:val="005B6D0C"/>
    <w:rsid w:val="005E21D3"/>
    <w:rsid w:val="005E272A"/>
    <w:rsid w:val="00641B8D"/>
    <w:rsid w:val="00683581"/>
    <w:rsid w:val="006A6B54"/>
    <w:rsid w:val="0074696D"/>
    <w:rsid w:val="00771194"/>
    <w:rsid w:val="00810378"/>
    <w:rsid w:val="00837F7B"/>
    <w:rsid w:val="009960FB"/>
    <w:rsid w:val="00AB1DA1"/>
    <w:rsid w:val="00AE33E1"/>
    <w:rsid w:val="00B72CD1"/>
    <w:rsid w:val="00BB39D7"/>
    <w:rsid w:val="00BB3AAD"/>
    <w:rsid w:val="00C55395"/>
    <w:rsid w:val="00CC4BE8"/>
    <w:rsid w:val="00CF1D94"/>
    <w:rsid w:val="00D70BEF"/>
    <w:rsid w:val="00E438E0"/>
    <w:rsid w:val="00F27758"/>
    <w:rsid w:val="00F675D8"/>
    <w:rsid w:val="00F711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5946D"/>
  <w15:chartTrackingRefBased/>
  <w15:docId w15:val="{33BED7F0-A0D0-4D60-89B5-9F8E56123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7F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7F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7F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7F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7F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7F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7F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7F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7F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7F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7F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7F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7F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7F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7F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7F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7F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7F7B"/>
    <w:rPr>
      <w:rFonts w:eastAsiaTheme="majorEastAsia" w:cstheme="majorBidi"/>
      <w:color w:val="272727" w:themeColor="text1" w:themeTint="D8"/>
    </w:rPr>
  </w:style>
  <w:style w:type="paragraph" w:styleId="Title">
    <w:name w:val="Title"/>
    <w:basedOn w:val="Normal"/>
    <w:next w:val="Normal"/>
    <w:link w:val="TitleChar"/>
    <w:uiPriority w:val="10"/>
    <w:qFormat/>
    <w:rsid w:val="00837F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7F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7F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7F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7F7B"/>
    <w:pPr>
      <w:spacing w:before="160"/>
      <w:jc w:val="center"/>
    </w:pPr>
    <w:rPr>
      <w:i/>
      <w:iCs/>
      <w:color w:val="404040" w:themeColor="text1" w:themeTint="BF"/>
    </w:rPr>
  </w:style>
  <w:style w:type="character" w:customStyle="1" w:styleId="QuoteChar">
    <w:name w:val="Quote Char"/>
    <w:basedOn w:val="DefaultParagraphFont"/>
    <w:link w:val="Quote"/>
    <w:uiPriority w:val="29"/>
    <w:rsid w:val="00837F7B"/>
    <w:rPr>
      <w:i/>
      <w:iCs/>
      <w:color w:val="404040" w:themeColor="text1" w:themeTint="BF"/>
    </w:rPr>
  </w:style>
  <w:style w:type="paragraph" w:styleId="ListParagraph">
    <w:name w:val="List Paragraph"/>
    <w:basedOn w:val="Normal"/>
    <w:uiPriority w:val="34"/>
    <w:qFormat/>
    <w:rsid w:val="00837F7B"/>
    <w:pPr>
      <w:ind w:left="720"/>
      <w:contextualSpacing/>
    </w:pPr>
  </w:style>
  <w:style w:type="character" w:styleId="IntenseEmphasis">
    <w:name w:val="Intense Emphasis"/>
    <w:basedOn w:val="DefaultParagraphFont"/>
    <w:uiPriority w:val="21"/>
    <w:qFormat/>
    <w:rsid w:val="00837F7B"/>
    <w:rPr>
      <w:i/>
      <w:iCs/>
      <w:color w:val="0F4761" w:themeColor="accent1" w:themeShade="BF"/>
    </w:rPr>
  </w:style>
  <w:style w:type="paragraph" w:styleId="IntenseQuote">
    <w:name w:val="Intense Quote"/>
    <w:basedOn w:val="Normal"/>
    <w:next w:val="Normal"/>
    <w:link w:val="IntenseQuoteChar"/>
    <w:uiPriority w:val="30"/>
    <w:qFormat/>
    <w:rsid w:val="00837F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7F7B"/>
    <w:rPr>
      <w:i/>
      <w:iCs/>
      <w:color w:val="0F4761" w:themeColor="accent1" w:themeShade="BF"/>
    </w:rPr>
  </w:style>
  <w:style w:type="character" w:styleId="IntenseReference">
    <w:name w:val="Intense Reference"/>
    <w:basedOn w:val="DefaultParagraphFont"/>
    <w:uiPriority w:val="32"/>
    <w:qFormat/>
    <w:rsid w:val="00837F7B"/>
    <w:rPr>
      <w:b/>
      <w:bCs/>
      <w:smallCaps/>
      <w:color w:val="0F4761" w:themeColor="accent1" w:themeShade="BF"/>
      <w:spacing w:val="5"/>
    </w:rPr>
  </w:style>
  <w:style w:type="paragraph" w:styleId="Header">
    <w:name w:val="header"/>
    <w:basedOn w:val="Normal"/>
    <w:link w:val="HeaderChar"/>
    <w:uiPriority w:val="99"/>
    <w:unhideWhenUsed/>
    <w:rsid w:val="00837F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7F7B"/>
  </w:style>
  <w:style w:type="paragraph" w:styleId="Footer">
    <w:name w:val="footer"/>
    <w:basedOn w:val="Normal"/>
    <w:link w:val="FooterChar"/>
    <w:uiPriority w:val="99"/>
    <w:unhideWhenUsed/>
    <w:rsid w:val="00837F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7F7B"/>
  </w:style>
  <w:style w:type="table" w:customStyle="1" w:styleId="TableGrid2">
    <w:name w:val="Table Grid2"/>
    <w:basedOn w:val="TableNormal"/>
    <w:next w:val="TableGrid"/>
    <w:uiPriority w:val="39"/>
    <w:rsid w:val="00837F7B"/>
    <w:pPr>
      <w:spacing w:after="0" w:line="240" w:lineRule="auto"/>
    </w:pPr>
    <w:rPr>
      <w:rFonts w:eastAsia="DengXian"/>
      <w:sz w:val="24"/>
      <w:szCs w:val="24"/>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37F7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837F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37F7B"/>
    <w:rPr>
      <w:color w:val="467886" w:themeColor="hyperlink"/>
      <w:u w:val="single"/>
    </w:rPr>
  </w:style>
  <w:style w:type="character" w:styleId="UnresolvedMention">
    <w:name w:val="Unresolved Mention"/>
    <w:basedOn w:val="DefaultParagraphFont"/>
    <w:uiPriority w:val="99"/>
    <w:semiHidden/>
    <w:unhideWhenUsed/>
    <w:rsid w:val="00837F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12</Pages>
  <Words>1958</Words>
  <Characters>11165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Ismail</dc:creator>
  <cp:keywords/>
  <dc:description/>
  <cp:lastModifiedBy>Alex Ismail</cp:lastModifiedBy>
  <cp:revision>3</cp:revision>
  <dcterms:created xsi:type="dcterms:W3CDTF">2026-03-23T02:51:00Z</dcterms:created>
  <dcterms:modified xsi:type="dcterms:W3CDTF">2026-03-23T02:53:00Z</dcterms:modified>
</cp:coreProperties>
</file>