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DE7A2D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36BC5" w:rsidRPr="00C36BC5">
              <w:rPr>
                <w:b/>
                <w:color w:val="auto"/>
                <w:sz w:val="32"/>
                <w:u w:val="single"/>
              </w:rPr>
              <w:t>Katie Acreman</w:t>
            </w:r>
          </w:p>
          <w:p w14:paraId="44290483" w14:textId="77777777" w:rsidR="00FF6BE0" w:rsidRDefault="00FF6BE0" w:rsidP="00340E9A">
            <w:pPr>
              <w:overflowPunct/>
              <w:autoSpaceDE/>
              <w:autoSpaceDN/>
              <w:adjustRightInd/>
              <w:ind w:right="237"/>
              <w:textAlignment w:val="auto"/>
              <w:rPr>
                <w:b/>
                <w:color w:val="auto"/>
                <w:sz w:val="32"/>
              </w:rPr>
            </w:pPr>
          </w:p>
          <w:p w14:paraId="4A4B1989" w14:textId="06413AB4" w:rsidR="005A1BA3" w:rsidRPr="00C36BC5" w:rsidRDefault="0085230E" w:rsidP="00C36BC5">
            <w:pPr>
              <w:overflowPunct/>
              <w:autoSpaceDE/>
              <w:autoSpaceDN/>
              <w:adjustRightInd/>
              <w:ind w:right="237"/>
              <w:textAlignment w:val="auto"/>
              <w:rPr>
                <w:b/>
                <w:color w:val="auto"/>
                <w:sz w:val="32"/>
                <w:u w:val="single"/>
              </w:rPr>
            </w:pPr>
            <w:r w:rsidRPr="008F22BD">
              <w:rPr>
                <w:b/>
                <w:color w:val="auto"/>
                <w:sz w:val="32"/>
              </w:rPr>
              <w:t>Learner’s University Registration</w:t>
            </w:r>
            <w:r w:rsidR="00F927A1" w:rsidRPr="008F22BD">
              <w:rPr>
                <w:b/>
                <w:color w:val="auto"/>
                <w:sz w:val="32"/>
              </w:rPr>
              <w:t xml:space="preserve"> Number:</w:t>
            </w:r>
            <w:r w:rsidR="00C36BC5">
              <w:rPr>
                <w:b/>
                <w:color w:val="auto"/>
                <w:sz w:val="32"/>
              </w:rPr>
              <w:t xml:space="preserve"> </w:t>
            </w:r>
            <w:r w:rsidR="00C36BC5">
              <w:rPr>
                <w:b/>
                <w:color w:val="auto"/>
                <w:sz w:val="32"/>
                <w:u w:val="single"/>
              </w:rPr>
              <w:t>2016912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41AD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6A08216B" w:rsidR="00FF7784" w:rsidRDefault="00FF7784" w:rsidP="00340E9A">
      <w:pPr>
        <w:ind w:right="237"/>
        <w:jc w:val="both"/>
        <w:rPr>
          <w:sz w:val="24"/>
          <w:szCs w:val="24"/>
        </w:rPr>
      </w:pPr>
    </w:p>
    <w:p w14:paraId="54F6EFF8" w14:textId="77777777" w:rsidR="00025819" w:rsidRPr="00091DA3" w:rsidRDefault="00025819" w:rsidP="00340E9A">
      <w:pPr>
        <w:ind w:right="237"/>
        <w:jc w:val="both"/>
        <w:rPr>
          <w:sz w:val="22"/>
          <w:szCs w:val="22"/>
        </w:rPr>
      </w:pPr>
    </w:p>
    <w:p w14:paraId="19FBAC4F" w14:textId="1B79AEF5" w:rsidR="00FF7784" w:rsidRPr="00091DA3" w:rsidRDefault="00097B16" w:rsidP="00340E9A">
      <w:pPr>
        <w:ind w:right="237"/>
        <w:jc w:val="both"/>
        <w:rPr>
          <w:sz w:val="22"/>
          <w:szCs w:val="22"/>
        </w:rPr>
      </w:pPr>
      <w:r w:rsidRPr="00091DA3">
        <w:rPr>
          <w:sz w:val="22"/>
          <w:szCs w:val="22"/>
        </w:rPr>
        <w:t>In 2012, the College of Policing</w:t>
      </w:r>
      <w:r w:rsidR="001019CC" w:rsidRPr="00091DA3">
        <w:rPr>
          <w:sz w:val="22"/>
          <w:szCs w:val="22"/>
        </w:rPr>
        <w:t xml:space="preserve"> (CoP)</w:t>
      </w:r>
      <w:r w:rsidRPr="00091DA3">
        <w:rPr>
          <w:sz w:val="22"/>
          <w:szCs w:val="22"/>
        </w:rPr>
        <w:t xml:space="preserve"> was established by the government as a framework to professionalise Policing within </w:t>
      </w:r>
      <w:r w:rsidR="00451667" w:rsidRPr="00091DA3">
        <w:rPr>
          <w:sz w:val="22"/>
          <w:szCs w:val="22"/>
        </w:rPr>
        <w:t>across England and Wales</w:t>
      </w:r>
      <w:r w:rsidRPr="00091DA3">
        <w:rPr>
          <w:sz w:val="22"/>
          <w:szCs w:val="22"/>
        </w:rPr>
        <w:t xml:space="preserve">. </w:t>
      </w:r>
      <w:r w:rsidR="00025819" w:rsidRPr="00091DA3">
        <w:rPr>
          <w:sz w:val="22"/>
          <w:szCs w:val="22"/>
        </w:rPr>
        <w:t xml:space="preserve">The College was created with aims to “develop the knowledge, standards of conduct, leadership and professionalism required by police officers and police staff in England and Wales” (House of Commons Home Affairs Committee, 2016). </w:t>
      </w:r>
      <w:r w:rsidR="00F20F64" w:rsidRPr="00091DA3">
        <w:rPr>
          <w:sz w:val="22"/>
          <w:szCs w:val="22"/>
        </w:rPr>
        <w:t xml:space="preserve">The movement aims to transform the police service by requiring employees to hold similar characteristics </w:t>
      </w:r>
      <w:r w:rsidR="00E11B1C" w:rsidRPr="00091DA3">
        <w:rPr>
          <w:sz w:val="22"/>
          <w:szCs w:val="22"/>
        </w:rPr>
        <w:t>to</w:t>
      </w:r>
      <w:r w:rsidR="00F20F64" w:rsidRPr="00091DA3">
        <w:rPr>
          <w:sz w:val="22"/>
          <w:szCs w:val="22"/>
        </w:rPr>
        <w:t xml:space="preserve"> those in more traditional professions</w:t>
      </w:r>
      <w:r w:rsidR="00E11B1C" w:rsidRPr="00091DA3">
        <w:rPr>
          <w:sz w:val="22"/>
          <w:szCs w:val="22"/>
        </w:rPr>
        <w:t>,</w:t>
      </w:r>
      <w:r w:rsidR="00F20F64" w:rsidRPr="00091DA3">
        <w:rPr>
          <w:sz w:val="22"/>
          <w:szCs w:val="22"/>
        </w:rPr>
        <w:t xml:space="preserve"> such as law and medicine (Martin, 2021). </w:t>
      </w:r>
      <w:r w:rsidR="00E11B1C" w:rsidRPr="00091DA3">
        <w:rPr>
          <w:sz w:val="22"/>
          <w:szCs w:val="22"/>
        </w:rPr>
        <w:t xml:space="preserve">Carr-Saunders and Wilson defined professions as “organised bodies of experts who applied esoteric knowledge to particular cases and have elaborate systems of instruction and training”, and this model remains true almost a century later (Alexander Morris Carr-Saunders and Paul Alexander Wilson, 1933). </w:t>
      </w:r>
      <w:r w:rsidR="001019CC" w:rsidRPr="00091DA3">
        <w:rPr>
          <w:sz w:val="22"/>
          <w:szCs w:val="22"/>
        </w:rPr>
        <w:t>The CoP along with multiple other organisations such as National Police Chief’s Council, Association of Police and Crime Commissioners, His Majesty’s Inspectorate of Constabulary and Fire &amp; Rescue Services to name a few, were all created to improve the service delivered by the Police in the modern day, and to adapt to an ever-changing society.</w:t>
      </w:r>
    </w:p>
    <w:p w14:paraId="670E1FB9" w14:textId="77777777" w:rsidR="00FF7784" w:rsidRPr="00091DA3" w:rsidRDefault="00FF7784" w:rsidP="00340E9A">
      <w:pPr>
        <w:ind w:right="237"/>
        <w:jc w:val="both"/>
        <w:rPr>
          <w:sz w:val="22"/>
          <w:szCs w:val="22"/>
        </w:rPr>
      </w:pPr>
    </w:p>
    <w:p w14:paraId="3A76E936" w14:textId="56522D85" w:rsidR="009D2E94" w:rsidRPr="00091DA3" w:rsidRDefault="00B8303C" w:rsidP="00340E9A">
      <w:pPr>
        <w:ind w:right="237"/>
        <w:jc w:val="both"/>
        <w:rPr>
          <w:sz w:val="22"/>
          <w:szCs w:val="22"/>
        </w:rPr>
      </w:pPr>
      <w:r w:rsidRPr="00091DA3">
        <w:rPr>
          <w:sz w:val="22"/>
          <w:szCs w:val="22"/>
        </w:rPr>
        <w:t xml:space="preserve">Although some of the core Peelian Principles remain relevant today, specifically Policing by consent, the challenges faced by the Police have increased and changed considerably. The financial cuts made by the government in 2007-2008 along with modern policy-changes and transitions into different types of crime and needs of the public, have all impacted the duties required by police officers. There has also been a movement towards neighbourhood policing with the introduction of police community support officers (PCSO) in 2002 (Hall, </w:t>
      </w:r>
      <w:r w:rsidRPr="00091DA3">
        <w:rPr>
          <w:sz w:val="22"/>
          <w:szCs w:val="22"/>
        </w:rPr>
        <w:lastRenderedPageBreak/>
        <w:t xml:space="preserve">2015). </w:t>
      </w:r>
      <w:r w:rsidR="009D2E94" w:rsidRPr="00091DA3">
        <w:rPr>
          <w:sz w:val="22"/>
          <w:szCs w:val="22"/>
        </w:rPr>
        <w:t xml:space="preserve">The creation of the </w:t>
      </w:r>
      <w:r w:rsidR="00515E25" w:rsidRPr="00091DA3">
        <w:rPr>
          <w:sz w:val="22"/>
          <w:szCs w:val="22"/>
        </w:rPr>
        <w:t>CoP to professionalise Policing was required largely because of the recruitment process. Prior to it being founded, police forces did not have a set principles for standards and or for learning provisions and support. This meant that forces all had different standards and so the College created the PEQF to standardise this</w:t>
      </w:r>
      <w:r w:rsidR="0091588F" w:rsidRPr="00091DA3">
        <w:rPr>
          <w:sz w:val="22"/>
          <w:szCs w:val="22"/>
        </w:rPr>
        <w:t xml:space="preserve">. The CoP Five Year Strategy aimed to euip members with skills and knowledge to prevent crime, protect the public and secure public trust. In turn, this would raise standards of policing, and these standards of professional practice would be evidence based, published and accessible to the public (College of Policing, 2014). </w:t>
      </w:r>
    </w:p>
    <w:p w14:paraId="1307B907" w14:textId="77777777" w:rsidR="009D2E94" w:rsidRPr="00091DA3" w:rsidRDefault="009D2E94" w:rsidP="00340E9A">
      <w:pPr>
        <w:ind w:right="237"/>
        <w:jc w:val="both"/>
        <w:rPr>
          <w:sz w:val="22"/>
          <w:szCs w:val="22"/>
        </w:rPr>
      </w:pPr>
    </w:p>
    <w:p w14:paraId="261E2E62" w14:textId="4E1B2B65" w:rsidR="009D2E94" w:rsidRPr="00091DA3" w:rsidRDefault="00B8303C" w:rsidP="00340E9A">
      <w:pPr>
        <w:ind w:right="237"/>
        <w:jc w:val="both"/>
        <w:rPr>
          <w:sz w:val="22"/>
          <w:szCs w:val="22"/>
        </w:rPr>
      </w:pPr>
      <w:r w:rsidRPr="00091DA3">
        <w:rPr>
          <w:sz w:val="22"/>
          <w:szCs w:val="22"/>
        </w:rPr>
        <w:t>A</w:t>
      </w:r>
      <w:r w:rsidR="0091588F" w:rsidRPr="00091DA3">
        <w:rPr>
          <w:sz w:val="22"/>
          <w:szCs w:val="22"/>
        </w:rPr>
        <w:t>nother</w:t>
      </w:r>
      <w:r w:rsidRPr="00091DA3">
        <w:rPr>
          <w:sz w:val="22"/>
          <w:szCs w:val="22"/>
        </w:rPr>
        <w:t xml:space="preserve"> prime example created to professionalise Policing is </w:t>
      </w:r>
      <w:r w:rsidR="001019CC" w:rsidRPr="00091DA3">
        <w:rPr>
          <w:sz w:val="22"/>
          <w:szCs w:val="22"/>
        </w:rPr>
        <w:t>the Policing Vision 2025. Policing Vision sets out the plan for Policing for the foreseeable decade and aims to deliver the plan through partnership working of CoP, National Crime Agency, Chief Constables and more. The vision for 2025 denotes that although it aims to make savings and promote reform</w:t>
      </w:r>
      <w:r w:rsidR="006B564F" w:rsidRPr="00091DA3">
        <w:rPr>
          <w:sz w:val="22"/>
          <w:szCs w:val="22"/>
        </w:rPr>
        <w:t xml:space="preserve">, it is their ambition “to make transformative change across the whole of policing” with the public and improving policing being “at the heart” of the vision (NPCC, 2016). </w:t>
      </w:r>
      <w:r w:rsidR="00524D87" w:rsidRPr="00091DA3">
        <w:rPr>
          <w:sz w:val="22"/>
          <w:szCs w:val="22"/>
        </w:rPr>
        <w:t>The vision signifies the main challenges including globalisation and the ageing population as well as the reinforcement of the Code of Ethics in all Policing activity. This is vital in embedding trust, legitimacy and confidence within the public’s perception of the Police. Other challenges include the increase in crimes affecting the most vulnerable of society such as domestic violence, safeguarding concerns surrounding children and</w:t>
      </w:r>
      <w:r w:rsidR="009D2E94" w:rsidRPr="00091DA3">
        <w:rPr>
          <w:sz w:val="22"/>
          <w:szCs w:val="22"/>
        </w:rPr>
        <w:t xml:space="preserve"> the increase in cyber-crime. The continued advancement in technology increases levels of both cyber-enabled and cyber-dependent crimes, creating another challenger for the Police to develop new tactics to manage these types of crime (Crown Prosecution Service, 2017).</w:t>
      </w:r>
    </w:p>
    <w:p w14:paraId="035C9B9C" w14:textId="77777777" w:rsidR="00AF0CEF" w:rsidRPr="00091DA3" w:rsidRDefault="00AF0CEF" w:rsidP="00340E9A">
      <w:pPr>
        <w:ind w:right="237"/>
        <w:jc w:val="both"/>
        <w:rPr>
          <w:sz w:val="22"/>
          <w:szCs w:val="22"/>
        </w:rPr>
      </w:pPr>
    </w:p>
    <w:p w14:paraId="57E47E0A" w14:textId="66AB3F16" w:rsidR="00B8303C" w:rsidRPr="00091DA3" w:rsidRDefault="009D2E94" w:rsidP="00340E9A">
      <w:pPr>
        <w:ind w:right="237"/>
        <w:jc w:val="both"/>
        <w:rPr>
          <w:sz w:val="22"/>
          <w:szCs w:val="22"/>
        </w:rPr>
      </w:pPr>
      <w:r w:rsidRPr="00091DA3">
        <w:rPr>
          <w:sz w:val="22"/>
          <w:szCs w:val="22"/>
        </w:rPr>
        <w:t xml:space="preserve">To combat these challenges, the vision lays out several targets. </w:t>
      </w:r>
      <w:r w:rsidR="006B564F" w:rsidRPr="00091DA3">
        <w:rPr>
          <w:sz w:val="22"/>
          <w:szCs w:val="22"/>
        </w:rPr>
        <w:t xml:space="preserve">By 2025, the vision is confident in the alignment of local policing as well as the integration with other local services to improve outcomes for citizens and to protect the vulnerable. The vision will also see an enhanced response to new and complex threats through the development </w:t>
      </w:r>
      <w:r w:rsidR="00524D87" w:rsidRPr="00091DA3">
        <w:rPr>
          <w:sz w:val="22"/>
          <w:szCs w:val="22"/>
        </w:rPr>
        <w:t>of the network by reinforcing and connecting policing locally and nationally. Accountability will also be massively increased as a means to support policing at all levels. Another key aspect is the digital policing movement. The vision will encourage forces to improve means of digital contact as well as force use of digital intelligence and evidence so all material can be transferred digitally for prosecution. Another aspect is to establish a representative workforce with the necessary skills, powers and experience to provide the best service in a</w:t>
      </w:r>
      <w:r w:rsidRPr="00091DA3">
        <w:rPr>
          <w:sz w:val="22"/>
          <w:szCs w:val="22"/>
        </w:rPr>
        <w:t xml:space="preserve">n increasingly diverse, </w:t>
      </w:r>
      <w:r w:rsidR="00524D87" w:rsidRPr="00091DA3">
        <w:rPr>
          <w:sz w:val="22"/>
          <w:szCs w:val="22"/>
        </w:rPr>
        <w:t>challenging environment</w:t>
      </w:r>
      <w:r w:rsidR="00AF0CEF" w:rsidRPr="00091DA3">
        <w:rPr>
          <w:sz w:val="22"/>
          <w:szCs w:val="22"/>
        </w:rPr>
        <w:t xml:space="preserve"> (NPCC, 2016)</w:t>
      </w:r>
      <w:r w:rsidRPr="00091DA3">
        <w:rPr>
          <w:sz w:val="22"/>
          <w:szCs w:val="22"/>
        </w:rPr>
        <w:t>.</w:t>
      </w:r>
    </w:p>
    <w:p w14:paraId="52A0200F" w14:textId="63FABCF5" w:rsidR="00AF0CEF" w:rsidRPr="00091DA3" w:rsidRDefault="00AF0CEF" w:rsidP="00340E9A">
      <w:pPr>
        <w:ind w:right="237"/>
        <w:jc w:val="both"/>
        <w:rPr>
          <w:sz w:val="22"/>
          <w:szCs w:val="22"/>
        </w:rPr>
      </w:pPr>
    </w:p>
    <w:p w14:paraId="252FF738" w14:textId="4636A177" w:rsidR="00AF0CEF" w:rsidRPr="00091DA3" w:rsidRDefault="00AF0CEF" w:rsidP="00340E9A">
      <w:pPr>
        <w:ind w:right="237"/>
        <w:jc w:val="both"/>
        <w:rPr>
          <w:sz w:val="22"/>
          <w:szCs w:val="22"/>
        </w:rPr>
      </w:pPr>
      <w:r w:rsidRPr="00091DA3">
        <w:rPr>
          <w:sz w:val="22"/>
          <w:szCs w:val="22"/>
        </w:rPr>
        <w:t xml:space="preserve">Another framework involved in the collaborative working of multi-agencies is the Strategic Policing Requirement (SPR). The SPR was first issued in 2012 following the Police Reform and Social Responsibility Act 2011. The SPR relays the home secretary’s views of current National threats and the national policing capabilities needed to counter those threats (Home Officer and Braverman KC MP, 2023). The most current version reiterates the existing threats of terrorism, serious and organised crime, a national cyber incident, child sexual abuse, public disorder and civil emergencies, as well as introducing the additional threats of violence against women and girls (Home Officer and Braverman KC MP, 2023). Notably the list of threats largely parallel with the challenges/aims listed in the Policing Vision 2025. This highlights the underpinning aim of College of Policing for agencies to work together to deliver </w:t>
      </w:r>
      <w:r w:rsidR="00C1175C" w:rsidRPr="00091DA3">
        <w:rPr>
          <w:sz w:val="22"/>
          <w:szCs w:val="22"/>
        </w:rPr>
        <w:t>the best possible modern-day police service.</w:t>
      </w:r>
    </w:p>
    <w:p w14:paraId="38DD2028" w14:textId="162774C7" w:rsidR="00F355BF" w:rsidRPr="00091DA3" w:rsidRDefault="00F355BF" w:rsidP="00340E9A">
      <w:pPr>
        <w:ind w:right="237"/>
        <w:jc w:val="both"/>
        <w:rPr>
          <w:sz w:val="22"/>
          <w:szCs w:val="22"/>
        </w:rPr>
      </w:pPr>
    </w:p>
    <w:p w14:paraId="16BA4337" w14:textId="1B7CA498" w:rsidR="00AF0CEF" w:rsidRPr="00091DA3" w:rsidRDefault="00F355BF" w:rsidP="00340E9A">
      <w:pPr>
        <w:ind w:right="237"/>
        <w:jc w:val="both"/>
        <w:rPr>
          <w:sz w:val="22"/>
          <w:szCs w:val="22"/>
        </w:rPr>
      </w:pPr>
      <w:r w:rsidRPr="00091DA3">
        <w:rPr>
          <w:sz w:val="22"/>
          <w:szCs w:val="22"/>
        </w:rPr>
        <w:t>The Workforce Transformation 2018 is a fourth example of professionalising the Police service and is also produced by the College of Policing. It is described as an organisational toolkit and provides policing with a “structured and consistent approach to analysing and developing deep understanding of their organisation”. The toolkit encourages a reflection of organisational behaviour and performance and to examine how the force operates and works (College of Policing, 2020).</w:t>
      </w:r>
    </w:p>
    <w:p w14:paraId="122EC8CA" w14:textId="61B88708" w:rsidR="00017D3B" w:rsidRPr="00091DA3" w:rsidRDefault="00017D3B" w:rsidP="00340E9A">
      <w:pPr>
        <w:ind w:right="237"/>
        <w:jc w:val="both"/>
        <w:rPr>
          <w:sz w:val="22"/>
          <w:szCs w:val="22"/>
        </w:rPr>
      </w:pPr>
      <w:r w:rsidRPr="00091DA3">
        <w:rPr>
          <w:sz w:val="22"/>
          <w:szCs w:val="22"/>
        </w:rPr>
        <w:lastRenderedPageBreak/>
        <w:t xml:space="preserve">The College of Policing regularly look ahead to the challenges that will affect the Police forces across England and Wales in the future, as well as considering the significant changes that have already occurred. </w:t>
      </w:r>
    </w:p>
    <w:p w14:paraId="67B6B0D8" w14:textId="77777777" w:rsidR="00AF0CEF" w:rsidRPr="00091DA3" w:rsidRDefault="00AF0CEF" w:rsidP="00340E9A">
      <w:pPr>
        <w:ind w:right="237"/>
        <w:jc w:val="both"/>
        <w:rPr>
          <w:sz w:val="22"/>
          <w:szCs w:val="22"/>
        </w:rPr>
      </w:pPr>
    </w:p>
    <w:p w14:paraId="1D23D82D" w14:textId="776A7816" w:rsidR="00AF0CEF" w:rsidRPr="00604432" w:rsidRDefault="00017D3B" w:rsidP="00340E9A">
      <w:pPr>
        <w:ind w:right="237"/>
        <w:jc w:val="both"/>
        <w:rPr>
          <w:sz w:val="22"/>
          <w:szCs w:val="22"/>
        </w:rPr>
      </w:pPr>
      <w:r w:rsidRPr="00091DA3">
        <w:rPr>
          <w:sz w:val="22"/>
          <w:szCs w:val="22"/>
        </w:rPr>
        <w:t xml:space="preserve">To evidence how I am working to fulfil the role of a modern day police officer and to critically reflect upon how my final year of probation has seen my role </w:t>
      </w:r>
      <w:r w:rsidR="00A845DE" w:rsidRPr="00091DA3">
        <w:rPr>
          <w:sz w:val="22"/>
          <w:szCs w:val="22"/>
        </w:rPr>
        <w:t xml:space="preserve">as a police officer change, I will use Rolfe et al’s reflective model of “what? So what? Now what?” to take a systematic approach of drawing learning from experience (Fallin, 2020). Firstly I will refer to an incident I attended that involved a person experiencing a mental health crisis. As a modern-day police officer, I have attended countless mental health related incidents in just my two years on the streets as a response officer. Police are attending mental health incidents more than ever before with Suffolk Police noting a 342% increase from 2019 to 2021 (Syal, 2023). The increase is likely a result of a struggling mental health / health care system alongside globalisation and more and more citizens experiencing mental health troubles. Furthermore, these incidents often happen as a result of additional factors such as financial issues or the consumption of drugs and/or alcohol. This particular incident occurred during my third year whereby myself and a colleague attended a report of a male in the street experiencing a mental health crisis. </w:t>
      </w:r>
      <w:r w:rsidR="00091DA3" w:rsidRPr="00091DA3">
        <w:rPr>
          <w:sz w:val="22"/>
          <w:szCs w:val="22"/>
        </w:rPr>
        <w:t>Friends and family knew the male</w:t>
      </w:r>
      <w:r w:rsidR="00A845DE" w:rsidRPr="00091DA3">
        <w:rPr>
          <w:sz w:val="22"/>
          <w:szCs w:val="22"/>
        </w:rPr>
        <w:t xml:space="preserve"> to have an extensive history of alcoholism and following periods where he would not consume alcohol, </w:t>
      </w:r>
      <w:r w:rsidR="00091DA3" w:rsidRPr="00091DA3">
        <w:rPr>
          <w:sz w:val="22"/>
          <w:szCs w:val="22"/>
        </w:rPr>
        <w:t xml:space="preserve">it would result in ‘breakdown-like’ symptoms where he does not make any sense, be capable of looking after himself or holding down a conversation. The male had ripped down his kitchen ceiling revealing gas pipes and had thrown paint over his front garden. As the male was still out in the street as we attended, we sectioned him under S.136 of the Mental Health Act and conveyed him to hospital (Legislation.gov.uk, 2017). Due to his concerning behaviour at the time, the mental health unit were not able to assess him in that state of mind and so we had to take him to A&amp;E first where he was given medication to calm him down. The experience was overall a positive one in my opinion as it provided an insight into more complex mental health issues, as well as the affect of physical health problems on mental health. The experience was also valuable as it highlighted the importance of the public perception of the Police. Multiple neighbours were in the street attempting to aid the male prior to Police arrival, and therefore when we were required to use force to escort the male to the marked Police vehicle to convey him to hospital, it was key that our actions gave the public </w:t>
      </w:r>
      <w:r w:rsidR="00091DA3" w:rsidRPr="00604432">
        <w:rPr>
          <w:sz w:val="22"/>
          <w:szCs w:val="22"/>
        </w:rPr>
        <w:t xml:space="preserve">confidence in us as officers. </w:t>
      </w:r>
    </w:p>
    <w:p w14:paraId="4A8DD0DD" w14:textId="623C7DD5" w:rsidR="00091DA3" w:rsidRPr="00604432" w:rsidRDefault="00091DA3" w:rsidP="00340E9A">
      <w:pPr>
        <w:ind w:right="237"/>
        <w:jc w:val="both"/>
        <w:rPr>
          <w:sz w:val="22"/>
          <w:szCs w:val="22"/>
        </w:rPr>
      </w:pPr>
    </w:p>
    <w:p w14:paraId="45B44B4B" w14:textId="2C59CEB1" w:rsidR="00091DA3" w:rsidRDefault="00091DA3" w:rsidP="00340E9A">
      <w:pPr>
        <w:ind w:right="237"/>
        <w:jc w:val="both"/>
        <w:rPr>
          <w:sz w:val="22"/>
          <w:szCs w:val="22"/>
        </w:rPr>
      </w:pPr>
      <w:r w:rsidRPr="00604432">
        <w:rPr>
          <w:sz w:val="22"/>
          <w:szCs w:val="22"/>
        </w:rPr>
        <w:t xml:space="preserve">The experience also provided the opportunity for me to reflect on my duties as a modern day police officer. </w:t>
      </w:r>
      <w:r w:rsidR="00500A86" w:rsidRPr="00604432">
        <w:rPr>
          <w:sz w:val="22"/>
          <w:szCs w:val="22"/>
        </w:rPr>
        <w:t>In the previous century, the role consisted largely of ‘fighting crime’ whereas it has now transitioned into a list of duties including protecting the public. Furthermore, the experience has promoted learning and in future it has encouraged me to consider all possibilities where mental health is concerned.</w:t>
      </w:r>
      <w:r w:rsidR="00604432">
        <w:rPr>
          <w:sz w:val="22"/>
          <w:szCs w:val="22"/>
        </w:rPr>
        <w:t xml:space="preserve"> </w:t>
      </w:r>
      <w:r w:rsidR="001B55BF">
        <w:rPr>
          <w:sz w:val="22"/>
          <w:szCs w:val="22"/>
        </w:rPr>
        <w:t>The experience also provided evidence of the multi-agency collaborative working that is promoted by the College of Policing through frameworks such as the Strategic Policing Requirement, Policing Vision 2025, Workfroce Transformation 2018 and the College of Policing’s 5 Year Strategy.</w:t>
      </w:r>
    </w:p>
    <w:p w14:paraId="3D953295" w14:textId="1FC242B1" w:rsidR="00604432" w:rsidRDefault="00604432" w:rsidP="00340E9A">
      <w:pPr>
        <w:ind w:right="237"/>
        <w:jc w:val="both"/>
        <w:rPr>
          <w:sz w:val="22"/>
          <w:szCs w:val="22"/>
        </w:rPr>
      </w:pPr>
    </w:p>
    <w:p w14:paraId="7A853B7E" w14:textId="2C034A9F" w:rsidR="00604432" w:rsidRDefault="00604432" w:rsidP="00340E9A">
      <w:pPr>
        <w:ind w:right="237"/>
        <w:jc w:val="both"/>
        <w:rPr>
          <w:sz w:val="22"/>
          <w:szCs w:val="22"/>
        </w:rPr>
      </w:pPr>
      <w:r>
        <w:rPr>
          <w:sz w:val="22"/>
          <w:szCs w:val="22"/>
        </w:rPr>
        <w:t>In order to improve when experiencing a similar situation in the future I will ensure to remain empathetic with service users and to abide by the Code of Ethics at all times. Mental health crisis are often dynamic environments whereby a person’s behaviour can range from aggressive to unpredictable</w:t>
      </w:r>
      <w:r w:rsidR="001B55BF">
        <w:rPr>
          <w:sz w:val="22"/>
          <w:szCs w:val="22"/>
        </w:rPr>
        <w:t xml:space="preserve">, going forward I will ensure to utilise my officer safety training particularly when needing to use force. </w:t>
      </w:r>
    </w:p>
    <w:p w14:paraId="15529081" w14:textId="1B7E5711" w:rsidR="00F66EA6" w:rsidRDefault="00F66EA6" w:rsidP="00340E9A">
      <w:pPr>
        <w:ind w:right="237"/>
        <w:jc w:val="both"/>
        <w:rPr>
          <w:sz w:val="22"/>
          <w:szCs w:val="22"/>
        </w:rPr>
      </w:pPr>
    </w:p>
    <w:p w14:paraId="58DEF57A" w14:textId="5E207A09" w:rsidR="00F66EA6" w:rsidRDefault="00F66EA6" w:rsidP="00340E9A">
      <w:pPr>
        <w:ind w:right="237"/>
        <w:jc w:val="both"/>
        <w:rPr>
          <w:sz w:val="22"/>
          <w:szCs w:val="22"/>
        </w:rPr>
      </w:pPr>
      <w:r>
        <w:rPr>
          <w:sz w:val="22"/>
          <w:szCs w:val="22"/>
        </w:rPr>
        <w:t xml:space="preserve">Another example incident which evidences my duties and responsibilities as a modern day police officer is the number of domestic-related violent incidents I have attended. It is unsurprising that domestic violence related incidents are among the most common in my division, when the Crime Survey for England and Wales estimated 2.4 million adults aged 16 years and over experienced this form of abuse in the year ending March 2022 </w:t>
      </w:r>
      <w:r w:rsidRPr="00F66EA6">
        <w:rPr>
          <w:sz w:val="22"/>
          <w:szCs w:val="22"/>
        </w:rPr>
        <w:t>(Office for National Statistics, 2022)</w:t>
      </w:r>
      <w:r>
        <w:rPr>
          <w:sz w:val="22"/>
          <w:szCs w:val="22"/>
        </w:rPr>
        <w:t xml:space="preserve">. During this past year I attended an incident that was reported by </w:t>
      </w:r>
      <w:r>
        <w:rPr>
          <w:sz w:val="22"/>
          <w:szCs w:val="22"/>
        </w:rPr>
        <w:lastRenderedPageBreak/>
        <w:t xml:space="preserve">a social worker regarding domestic violence suffered by one of their service users. It was alleged that the ex-partner of the victim had physically assaulted her several times in addition to committing GBH against their </w:t>
      </w:r>
      <w:r w:rsidR="002136EA">
        <w:rPr>
          <w:sz w:val="22"/>
          <w:szCs w:val="22"/>
        </w:rPr>
        <w:t>incredibly young</w:t>
      </w:r>
      <w:r>
        <w:rPr>
          <w:sz w:val="22"/>
          <w:szCs w:val="22"/>
        </w:rPr>
        <w:t xml:space="preserve"> child</w:t>
      </w:r>
      <w:r w:rsidR="002136EA">
        <w:rPr>
          <w:sz w:val="22"/>
          <w:szCs w:val="22"/>
        </w:rPr>
        <w:t xml:space="preserve"> </w:t>
      </w:r>
      <w:r w:rsidR="002136EA" w:rsidRPr="002136EA">
        <w:rPr>
          <w:sz w:val="22"/>
          <w:szCs w:val="22"/>
        </w:rPr>
        <w:t>(Crown Prosecution Service, 2022)</w:t>
      </w:r>
      <w:r>
        <w:rPr>
          <w:sz w:val="22"/>
          <w:szCs w:val="22"/>
        </w:rPr>
        <w:t xml:space="preserve">. The social worker accompanied them to hospital where myself and another colleague met them and obtained further details and statements. The suspect then fled to another force area and remained outstanding for sometime. </w:t>
      </w:r>
    </w:p>
    <w:p w14:paraId="0B9D9554" w14:textId="37765C9B" w:rsidR="00F66EA6" w:rsidRDefault="00F66EA6" w:rsidP="00340E9A">
      <w:pPr>
        <w:ind w:right="237"/>
        <w:jc w:val="both"/>
        <w:rPr>
          <w:sz w:val="22"/>
          <w:szCs w:val="22"/>
        </w:rPr>
      </w:pPr>
    </w:p>
    <w:p w14:paraId="52CB7CC6" w14:textId="4B37466B" w:rsidR="00F66EA6" w:rsidRDefault="00F66EA6" w:rsidP="00340E9A">
      <w:pPr>
        <w:ind w:right="237"/>
        <w:jc w:val="both"/>
        <w:rPr>
          <w:sz w:val="22"/>
          <w:szCs w:val="22"/>
        </w:rPr>
      </w:pPr>
      <w:r>
        <w:rPr>
          <w:sz w:val="22"/>
          <w:szCs w:val="22"/>
        </w:rPr>
        <w:t>This incident was invaluable and one of the most memorable of my career so far, because of the range of factors involved. Again, it provided an opportunity for multi-agency working such as social services and the NHS in addition to working with cross-forces. Another factor adding to the complexity of the case was that the victim and suspect were foreign nationals and so English was not their first language</w:t>
      </w:r>
      <w:r w:rsidR="002136EA">
        <w:rPr>
          <w:sz w:val="22"/>
          <w:szCs w:val="22"/>
        </w:rPr>
        <w:t xml:space="preserve">, which caused somewhat of a barrier to communication. Additionally, the incident involved the newest threat considered by the home secretary in the Strategic Policing Requirement 2023, ‘violence against women and girls’ and therefore highlighted just how important the issue is </w:t>
      </w:r>
      <w:r w:rsidR="002136EA" w:rsidRPr="002136EA">
        <w:rPr>
          <w:sz w:val="22"/>
          <w:szCs w:val="22"/>
        </w:rPr>
        <w:t>(Home Officer and Braverman KC MP, 2023)</w:t>
      </w:r>
      <w:r w:rsidR="002136EA">
        <w:rPr>
          <w:sz w:val="22"/>
          <w:szCs w:val="22"/>
        </w:rPr>
        <w:t xml:space="preserve">. The experience also emphasised a change in the role of police officer as fighting crime is no longer our sole responsibility, with safeguarding being more important then ever before. </w:t>
      </w:r>
    </w:p>
    <w:p w14:paraId="22954732" w14:textId="53D91836" w:rsidR="002136EA" w:rsidRDefault="002136EA" w:rsidP="00340E9A">
      <w:pPr>
        <w:ind w:right="237"/>
        <w:jc w:val="both"/>
        <w:rPr>
          <w:sz w:val="22"/>
          <w:szCs w:val="22"/>
        </w:rPr>
      </w:pPr>
    </w:p>
    <w:p w14:paraId="390FCA36" w14:textId="637B0DED" w:rsidR="00091DA3" w:rsidRDefault="002136EA" w:rsidP="00340E9A">
      <w:pPr>
        <w:ind w:right="237"/>
        <w:jc w:val="both"/>
        <w:rPr>
          <w:sz w:val="22"/>
          <w:szCs w:val="22"/>
        </w:rPr>
      </w:pPr>
      <w:r>
        <w:rPr>
          <w:sz w:val="22"/>
          <w:szCs w:val="22"/>
        </w:rPr>
        <w:t xml:space="preserve">I was very satisfied with the performance of myself and my colleague overall. Given the complex nature of the incident, we really aimed to build a relationship with those involved in order to instil them with confidence to not return to the relationship as well as confidence in us as the Police. Going forward I will ensure to improve partnership working on all occasions. </w:t>
      </w:r>
    </w:p>
    <w:p w14:paraId="02D216F1" w14:textId="50C6C6DC" w:rsidR="002136EA" w:rsidRDefault="002136EA" w:rsidP="00340E9A">
      <w:pPr>
        <w:ind w:right="237"/>
        <w:jc w:val="both"/>
        <w:rPr>
          <w:sz w:val="22"/>
          <w:szCs w:val="22"/>
        </w:rPr>
      </w:pPr>
    </w:p>
    <w:p w14:paraId="74C7BF50" w14:textId="0E6EE196" w:rsidR="002136EA" w:rsidRPr="002136EA" w:rsidRDefault="002136EA" w:rsidP="00340E9A">
      <w:pPr>
        <w:ind w:right="237"/>
        <w:jc w:val="both"/>
        <w:rPr>
          <w:sz w:val="22"/>
          <w:szCs w:val="22"/>
        </w:rPr>
      </w:pPr>
      <w:r>
        <w:rPr>
          <w:sz w:val="22"/>
          <w:szCs w:val="22"/>
        </w:rPr>
        <w:t xml:space="preserve">In summary, the role of a modern-day police officer has changed greatly compared to decades ago. The duties no longer consist solely of fighting crime but revolve heavily around protecting the public such as dealing with mental health incidents, as well as acting as a role model through increased levels of accountability for forces. The College of Policing is an organisation unlike any other before it, which is constantly developing new ways of </w:t>
      </w:r>
      <w:r w:rsidRPr="002136EA">
        <w:rPr>
          <w:sz w:val="22"/>
          <w:szCs w:val="22"/>
        </w:rPr>
        <w:t>learning for forces to adapt to our ever-changing and dynamic society.</w:t>
      </w:r>
    </w:p>
    <w:p w14:paraId="05FD8CA4" w14:textId="4ED0FCCD" w:rsidR="00091DA3" w:rsidRPr="002136EA" w:rsidRDefault="00091DA3" w:rsidP="00340E9A">
      <w:pPr>
        <w:ind w:right="237"/>
        <w:jc w:val="both"/>
        <w:rPr>
          <w:sz w:val="22"/>
          <w:szCs w:val="22"/>
        </w:rPr>
      </w:pPr>
    </w:p>
    <w:p w14:paraId="427F1EFC" w14:textId="715C7088" w:rsidR="002136EA" w:rsidRPr="002136EA" w:rsidRDefault="002136EA" w:rsidP="00340E9A">
      <w:pPr>
        <w:ind w:right="237"/>
        <w:jc w:val="both"/>
        <w:rPr>
          <w:sz w:val="22"/>
          <w:szCs w:val="22"/>
        </w:rPr>
      </w:pPr>
      <w:r w:rsidRPr="002136EA">
        <w:rPr>
          <w:sz w:val="22"/>
          <w:szCs w:val="22"/>
        </w:rPr>
        <w:t>Word Count: 2019</w:t>
      </w:r>
    </w:p>
    <w:p w14:paraId="5B0B054E" w14:textId="77777777" w:rsidR="00091DA3" w:rsidRPr="002136EA" w:rsidRDefault="00091DA3" w:rsidP="00340E9A">
      <w:pPr>
        <w:ind w:right="237"/>
        <w:jc w:val="both"/>
        <w:rPr>
          <w:sz w:val="22"/>
          <w:szCs w:val="22"/>
        </w:rPr>
      </w:pPr>
    </w:p>
    <w:p w14:paraId="6604579F" w14:textId="10482FCF" w:rsidR="00FF7784" w:rsidRPr="002136EA" w:rsidRDefault="00FF7784" w:rsidP="00340E9A">
      <w:pPr>
        <w:ind w:right="237"/>
        <w:jc w:val="both"/>
        <w:rPr>
          <w:sz w:val="22"/>
          <w:szCs w:val="22"/>
        </w:rPr>
      </w:pPr>
    </w:p>
    <w:p w14:paraId="3C5ED5DE" w14:textId="22B49EEF" w:rsidR="009D2E94" w:rsidRPr="002136EA" w:rsidRDefault="002136EA" w:rsidP="00340E9A">
      <w:pPr>
        <w:ind w:right="237"/>
        <w:jc w:val="both"/>
        <w:rPr>
          <w:b/>
          <w:bCs/>
          <w:sz w:val="22"/>
          <w:szCs w:val="22"/>
        </w:rPr>
      </w:pPr>
      <w:r w:rsidRPr="002136EA">
        <w:rPr>
          <w:b/>
          <w:bCs/>
          <w:sz w:val="22"/>
          <w:szCs w:val="22"/>
        </w:rPr>
        <w:t>Bibliography</w:t>
      </w:r>
    </w:p>
    <w:p w14:paraId="0641F312" w14:textId="2B16AE84" w:rsidR="002136EA" w:rsidRDefault="002136EA" w:rsidP="00340E9A">
      <w:pPr>
        <w:ind w:right="237"/>
        <w:jc w:val="both"/>
        <w:rPr>
          <w:sz w:val="22"/>
          <w:szCs w:val="22"/>
        </w:rPr>
      </w:pPr>
    </w:p>
    <w:p w14:paraId="621A761F" w14:textId="77777777" w:rsidR="002136EA" w:rsidRPr="002136EA" w:rsidRDefault="002136EA" w:rsidP="002136EA">
      <w:pPr>
        <w:pStyle w:val="NormalWeb"/>
        <w:spacing w:before="0" w:beforeAutospacing="0" w:after="240" w:afterAutospacing="0" w:line="360" w:lineRule="auto"/>
        <w:rPr>
          <w:sz w:val="22"/>
          <w:szCs w:val="22"/>
        </w:rPr>
      </w:pPr>
      <w:r w:rsidRPr="002136EA">
        <w:rPr>
          <w:sz w:val="22"/>
          <w:szCs w:val="22"/>
        </w:rPr>
        <w:t xml:space="preserve">Alexander Morris Carr-Saunders and Paul Alexander Wilson (1933). </w:t>
      </w:r>
      <w:r w:rsidRPr="002136EA">
        <w:rPr>
          <w:i/>
          <w:iCs/>
          <w:sz w:val="22"/>
          <w:szCs w:val="22"/>
        </w:rPr>
        <w:t>The Professions</w:t>
      </w:r>
      <w:r w:rsidRPr="002136EA">
        <w:rPr>
          <w:sz w:val="22"/>
          <w:szCs w:val="22"/>
        </w:rPr>
        <w:t>. Clarendon Press.</w:t>
      </w:r>
    </w:p>
    <w:p w14:paraId="2C3278FA" w14:textId="77777777" w:rsidR="002136EA" w:rsidRPr="002136EA" w:rsidRDefault="002136EA" w:rsidP="002136EA">
      <w:pPr>
        <w:pStyle w:val="NormalWeb"/>
        <w:spacing w:before="0" w:beforeAutospacing="0" w:after="240" w:afterAutospacing="0" w:line="360" w:lineRule="auto"/>
        <w:rPr>
          <w:sz w:val="22"/>
          <w:szCs w:val="22"/>
        </w:rPr>
      </w:pPr>
      <w:r w:rsidRPr="002136EA">
        <w:rPr>
          <w:sz w:val="22"/>
          <w:szCs w:val="22"/>
        </w:rPr>
        <w:t xml:space="preserve">College of Policing (2014). </w:t>
      </w:r>
      <w:r w:rsidRPr="002136EA">
        <w:rPr>
          <w:i/>
          <w:iCs/>
          <w:sz w:val="22"/>
          <w:szCs w:val="22"/>
        </w:rPr>
        <w:t>THE PROFESSIONAL BODY FOR POLICING Five-Year Strategy</w:t>
      </w:r>
      <w:r w:rsidRPr="002136EA">
        <w:rPr>
          <w:sz w:val="22"/>
          <w:szCs w:val="22"/>
        </w:rPr>
        <w:t>. [online] Available at: https://library.college.police.uk/docs/college-of-policing/Five-Year-Strategy-2014.pdf.</w:t>
      </w:r>
    </w:p>
    <w:p w14:paraId="2757D002" w14:textId="77777777" w:rsidR="002136EA" w:rsidRPr="002136EA" w:rsidRDefault="002136EA" w:rsidP="002136EA">
      <w:pPr>
        <w:pStyle w:val="NormalWeb"/>
        <w:spacing w:before="0" w:beforeAutospacing="0" w:after="240" w:afterAutospacing="0" w:line="360" w:lineRule="auto"/>
        <w:rPr>
          <w:sz w:val="22"/>
          <w:szCs w:val="22"/>
        </w:rPr>
      </w:pPr>
      <w:r w:rsidRPr="002136EA">
        <w:rPr>
          <w:sz w:val="22"/>
          <w:szCs w:val="22"/>
        </w:rPr>
        <w:t xml:space="preserve">College of Policing (2020). </w:t>
      </w:r>
      <w:r w:rsidRPr="002136EA">
        <w:rPr>
          <w:i/>
          <w:iCs/>
          <w:sz w:val="22"/>
          <w:szCs w:val="22"/>
        </w:rPr>
        <w:t>Transformation Framework</w:t>
      </w:r>
      <w:r w:rsidRPr="002136EA">
        <w:rPr>
          <w:sz w:val="22"/>
          <w:szCs w:val="22"/>
        </w:rPr>
        <w:t>. [online] Available at: https://assets.college.police.uk/s3fs-public/2020-12/Transformation-framework.pdf.</w:t>
      </w:r>
    </w:p>
    <w:p w14:paraId="6ED3B79D" w14:textId="77777777" w:rsidR="002136EA" w:rsidRPr="002136EA" w:rsidRDefault="002136EA" w:rsidP="002136EA">
      <w:pPr>
        <w:pStyle w:val="NormalWeb"/>
        <w:spacing w:before="0" w:beforeAutospacing="0" w:after="240" w:afterAutospacing="0" w:line="360" w:lineRule="auto"/>
        <w:rPr>
          <w:sz w:val="22"/>
          <w:szCs w:val="22"/>
        </w:rPr>
      </w:pPr>
      <w:r w:rsidRPr="002136EA">
        <w:rPr>
          <w:sz w:val="22"/>
          <w:szCs w:val="22"/>
        </w:rPr>
        <w:t xml:space="preserve">Crown Prosecution Service (2017). </w:t>
      </w:r>
      <w:r w:rsidRPr="002136EA">
        <w:rPr>
          <w:i/>
          <w:iCs/>
          <w:sz w:val="22"/>
          <w:szCs w:val="22"/>
        </w:rPr>
        <w:t>Cyber / Online Crime | the Crown Prosecution Service</w:t>
      </w:r>
      <w:r w:rsidRPr="002136EA">
        <w:rPr>
          <w:sz w:val="22"/>
          <w:szCs w:val="22"/>
        </w:rPr>
        <w:t>. [online] www.cps.gov.uk. Available at: https://www.cps.gov.uk/crime-info/cyber-online-crime.</w:t>
      </w:r>
    </w:p>
    <w:p w14:paraId="4B37E889" w14:textId="77777777" w:rsidR="002136EA" w:rsidRPr="002136EA" w:rsidRDefault="002136EA" w:rsidP="002136EA">
      <w:pPr>
        <w:pStyle w:val="NormalWeb"/>
        <w:spacing w:before="0" w:beforeAutospacing="0" w:after="240" w:afterAutospacing="0" w:line="360" w:lineRule="auto"/>
        <w:rPr>
          <w:sz w:val="22"/>
          <w:szCs w:val="22"/>
        </w:rPr>
      </w:pPr>
      <w:r w:rsidRPr="002136EA">
        <w:rPr>
          <w:sz w:val="22"/>
          <w:szCs w:val="22"/>
        </w:rPr>
        <w:lastRenderedPageBreak/>
        <w:t xml:space="preserve">Crown Prosecution Service (2022). </w:t>
      </w:r>
      <w:r w:rsidRPr="002136EA">
        <w:rPr>
          <w:i/>
          <w:iCs/>
          <w:sz w:val="22"/>
          <w:szCs w:val="22"/>
        </w:rPr>
        <w:t>Offences against the Person, Incorporating the Charging Standard | the Crown Prosecution Service</w:t>
      </w:r>
      <w:r w:rsidRPr="002136EA">
        <w:rPr>
          <w:sz w:val="22"/>
          <w:szCs w:val="22"/>
        </w:rPr>
        <w:t>. [online] Cps.gov.uk. Available at: https://www.cps.gov.uk/legal-guidance/offences-against-person-incorporating-charging-standard.</w:t>
      </w:r>
    </w:p>
    <w:p w14:paraId="3AE0BC31" w14:textId="77777777" w:rsidR="002136EA" w:rsidRPr="002136EA" w:rsidRDefault="002136EA" w:rsidP="002136EA">
      <w:pPr>
        <w:pStyle w:val="NormalWeb"/>
        <w:spacing w:before="0" w:beforeAutospacing="0" w:after="240" w:afterAutospacing="0" w:line="360" w:lineRule="auto"/>
        <w:rPr>
          <w:sz w:val="22"/>
          <w:szCs w:val="22"/>
        </w:rPr>
      </w:pPr>
      <w:r w:rsidRPr="002136EA">
        <w:rPr>
          <w:sz w:val="22"/>
          <w:szCs w:val="22"/>
        </w:rPr>
        <w:t xml:space="preserve">Fallin, L. (2020). </w:t>
      </w:r>
      <w:r w:rsidRPr="002136EA">
        <w:rPr>
          <w:i/>
          <w:iCs/>
          <w:sz w:val="22"/>
          <w:szCs w:val="22"/>
        </w:rPr>
        <w:t>Reflective Writing: Rolfe</w:t>
      </w:r>
      <w:r w:rsidRPr="002136EA">
        <w:rPr>
          <w:sz w:val="22"/>
          <w:szCs w:val="22"/>
        </w:rPr>
        <w:t>. [online] libguides.hull.ac.uk. Available at: https://libguides.hull.ac.uk/reflectivewriting/rolfe.</w:t>
      </w:r>
    </w:p>
    <w:p w14:paraId="5AA07745" w14:textId="77777777" w:rsidR="002136EA" w:rsidRPr="002136EA" w:rsidRDefault="002136EA" w:rsidP="002136EA">
      <w:pPr>
        <w:pStyle w:val="NormalWeb"/>
        <w:spacing w:before="0" w:beforeAutospacing="0" w:after="240" w:afterAutospacing="0" w:line="360" w:lineRule="auto"/>
        <w:rPr>
          <w:sz w:val="22"/>
          <w:szCs w:val="22"/>
        </w:rPr>
      </w:pPr>
      <w:r w:rsidRPr="002136EA">
        <w:rPr>
          <w:sz w:val="22"/>
          <w:szCs w:val="22"/>
        </w:rPr>
        <w:t xml:space="preserve">Hall, D. (2015). </w:t>
      </w:r>
      <w:r w:rsidRPr="002136EA">
        <w:rPr>
          <w:i/>
          <w:iCs/>
          <w:sz w:val="22"/>
          <w:szCs w:val="22"/>
        </w:rPr>
        <w:t>How policing in the UK has changed [infographic]</w:t>
      </w:r>
      <w:r w:rsidRPr="002136EA">
        <w:rPr>
          <w:sz w:val="22"/>
          <w:szCs w:val="22"/>
        </w:rPr>
        <w:t>. [online] OUPblog. Available at: https://blog.oup.com/2015/03/uk-policing-today-infographic/.</w:t>
      </w:r>
    </w:p>
    <w:p w14:paraId="590C793E" w14:textId="77777777" w:rsidR="002136EA" w:rsidRPr="002136EA" w:rsidRDefault="002136EA" w:rsidP="002136EA">
      <w:pPr>
        <w:pStyle w:val="NormalWeb"/>
        <w:spacing w:before="0" w:beforeAutospacing="0" w:after="240" w:afterAutospacing="0" w:line="360" w:lineRule="auto"/>
        <w:rPr>
          <w:sz w:val="22"/>
          <w:szCs w:val="22"/>
        </w:rPr>
      </w:pPr>
      <w:r w:rsidRPr="002136EA">
        <w:rPr>
          <w:sz w:val="22"/>
          <w:szCs w:val="22"/>
        </w:rPr>
        <w:t xml:space="preserve">Home Officer and Braverman KC MP, S. (2023). </w:t>
      </w:r>
      <w:r w:rsidRPr="002136EA">
        <w:rPr>
          <w:i/>
          <w:iCs/>
          <w:sz w:val="22"/>
          <w:szCs w:val="22"/>
        </w:rPr>
        <w:t>Strategic Policing Requirement 2023</w:t>
      </w:r>
      <w:r w:rsidRPr="002136EA">
        <w:rPr>
          <w:sz w:val="22"/>
          <w:szCs w:val="22"/>
        </w:rPr>
        <w:t>. [online] GOV.UK. Available at: https://www.gov.uk/government/publications/strategic-policing-requirement-2023.</w:t>
      </w:r>
    </w:p>
    <w:p w14:paraId="4E941DEF" w14:textId="77777777" w:rsidR="002136EA" w:rsidRPr="002136EA" w:rsidRDefault="002136EA" w:rsidP="002136EA">
      <w:pPr>
        <w:pStyle w:val="NormalWeb"/>
        <w:spacing w:before="0" w:beforeAutospacing="0" w:after="240" w:afterAutospacing="0" w:line="360" w:lineRule="auto"/>
        <w:rPr>
          <w:sz w:val="22"/>
          <w:szCs w:val="22"/>
        </w:rPr>
      </w:pPr>
      <w:r w:rsidRPr="002136EA">
        <w:rPr>
          <w:sz w:val="22"/>
          <w:szCs w:val="22"/>
        </w:rPr>
        <w:t xml:space="preserve">House of Commons Home Affairs Committee (2016). </w:t>
      </w:r>
      <w:r w:rsidRPr="002136EA">
        <w:rPr>
          <w:i/>
          <w:iCs/>
          <w:sz w:val="22"/>
          <w:szCs w:val="22"/>
        </w:rPr>
        <w:t>College of Policing: Three Years on Fourth Report of Session 2016-17</w:t>
      </w:r>
      <w:r w:rsidRPr="002136EA">
        <w:rPr>
          <w:sz w:val="22"/>
          <w:szCs w:val="22"/>
        </w:rPr>
        <w:t>. [online] Available at: https://publications.parliament.uk/pa/cm201617/cmselect/cmhaff/23/23.pdf.</w:t>
      </w:r>
    </w:p>
    <w:p w14:paraId="234D2E92" w14:textId="77777777" w:rsidR="002136EA" w:rsidRPr="002136EA" w:rsidRDefault="002136EA" w:rsidP="002136EA">
      <w:pPr>
        <w:pStyle w:val="NormalWeb"/>
        <w:spacing w:before="0" w:beforeAutospacing="0" w:after="240" w:afterAutospacing="0" w:line="360" w:lineRule="auto"/>
        <w:rPr>
          <w:sz w:val="22"/>
          <w:szCs w:val="22"/>
        </w:rPr>
      </w:pPr>
      <w:r w:rsidRPr="002136EA">
        <w:rPr>
          <w:sz w:val="22"/>
          <w:szCs w:val="22"/>
        </w:rPr>
        <w:t xml:space="preserve">Legislation.gov.uk (2017). </w:t>
      </w:r>
      <w:r w:rsidRPr="002136EA">
        <w:rPr>
          <w:i/>
          <w:iCs/>
          <w:sz w:val="22"/>
          <w:szCs w:val="22"/>
        </w:rPr>
        <w:t>Mental Health Act 1983</w:t>
      </w:r>
      <w:r w:rsidRPr="002136EA">
        <w:rPr>
          <w:sz w:val="22"/>
          <w:szCs w:val="22"/>
        </w:rPr>
        <w:t>. [online] Legislation.gov.uk. Available at: https://www.legislation.gov.uk/ukpga/1983/20/section/136.</w:t>
      </w:r>
    </w:p>
    <w:p w14:paraId="63005B39" w14:textId="77777777" w:rsidR="002136EA" w:rsidRPr="002136EA" w:rsidRDefault="002136EA" w:rsidP="002136EA">
      <w:pPr>
        <w:pStyle w:val="NormalWeb"/>
        <w:spacing w:before="0" w:beforeAutospacing="0" w:after="240" w:afterAutospacing="0" w:line="360" w:lineRule="auto"/>
        <w:rPr>
          <w:sz w:val="22"/>
          <w:szCs w:val="22"/>
        </w:rPr>
      </w:pPr>
      <w:r w:rsidRPr="002136EA">
        <w:rPr>
          <w:sz w:val="22"/>
          <w:szCs w:val="22"/>
        </w:rPr>
        <w:t xml:space="preserve">Martin, D. (2021). Understanding the Reconstruction of Police Professionalism in the UK. </w:t>
      </w:r>
      <w:r w:rsidRPr="002136EA">
        <w:rPr>
          <w:i/>
          <w:iCs/>
          <w:sz w:val="22"/>
          <w:szCs w:val="22"/>
        </w:rPr>
        <w:t>Policing and Society</w:t>
      </w:r>
      <w:r w:rsidRPr="002136EA">
        <w:rPr>
          <w:sz w:val="22"/>
          <w:szCs w:val="22"/>
        </w:rPr>
        <w:t>, 32(7), pp.931–946. doi:https://doi.org/10.1080/10439463.2021.1999447.</w:t>
      </w:r>
    </w:p>
    <w:p w14:paraId="1FB87ECA" w14:textId="77777777" w:rsidR="002136EA" w:rsidRPr="002136EA" w:rsidRDefault="002136EA" w:rsidP="002136EA">
      <w:pPr>
        <w:pStyle w:val="NormalWeb"/>
        <w:spacing w:before="0" w:beforeAutospacing="0" w:after="240" w:afterAutospacing="0" w:line="360" w:lineRule="auto"/>
        <w:rPr>
          <w:sz w:val="22"/>
          <w:szCs w:val="22"/>
        </w:rPr>
      </w:pPr>
      <w:r w:rsidRPr="002136EA">
        <w:rPr>
          <w:sz w:val="22"/>
          <w:szCs w:val="22"/>
        </w:rPr>
        <w:t xml:space="preserve">NPCC (2016). </w:t>
      </w:r>
      <w:r w:rsidRPr="002136EA">
        <w:rPr>
          <w:i/>
          <w:iCs/>
          <w:sz w:val="22"/>
          <w:szCs w:val="22"/>
        </w:rPr>
        <w:t>Police Chiefs and PCCs Set out a Vision for Policing in 2025</w:t>
      </w:r>
      <w:r w:rsidRPr="002136EA">
        <w:rPr>
          <w:sz w:val="22"/>
          <w:szCs w:val="22"/>
        </w:rPr>
        <w:t>. [online] Police.uk. Available at: https://news.npcc.police.uk/releases/police-chiefs-and-pccs-set-out-a-vision-for-policing-in-2025.</w:t>
      </w:r>
    </w:p>
    <w:p w14:paraId="03E4C023" w14:textId="77777777" w:rsidR="002136EA" w:rsidRPr="002136EA" w:rsidRDefault="002136EA" w:rsidP="002136EA">
      <w:pPr>
        <w:pStyle w:val="NormalWeb"/>
        <w:spacing w:before="0" w:beforeAutospacing="0" w:after="240" w:afterAutospacing="0" w:line="360" w:lineRule="auto"/>
        <w:rPr>
          <w:sz w:val="22"/>
          <w:szCs w:val="22"/>
        </w:rPr>
      </w:pPr>
      <w:r w:rsidRPr="002136EA">
        <w:rPr>
          <w:sz w:val="22"/>
          <w:szCs w:val="22"/>
        </w:rPr>
        <w:t xml:space="preserve">Office for National Statistics (2022). </w:t>
      </w:r>
      <w:r w:rsidRPr="002136EA">
        <w:rPr>
          <w:i/>
          <w:iCs/>
          <w:sz w:val="22"/>
          <w:szCs w:val="22"/>
        </w:rPr>
        <w:t>Domestic Abuse Prevalence and trends, England and Wales - Office for National Statistics</w:t>
      </w:r>
      <w:r w:rsidRPr="002136EA">
        <w:rPr>
          <w:sz w:val="22"/>
          <w:szCs w:val="22"/>
        </w:rPr>
        <w:t>. [online] www.ons.gov.uk. Available at: https://www.ons.gov.uk/peoplepopulationandcommunity/crimeandjustice/articles/domesticabuseprevalenceandtrendsenglandandwales/yearendingmarch2022#:~:text=in%20April%202017).-.</w:t>
      </w:r>
    </w:p>
    <w:p w14:paraId="79ABAD64" w14:textId="77777777" w:rsidR="002136EA" w:rsidRPr="002136EA" w:rsidRDefault="002136EA" w:rsidP="002136EA">
      <w:pPr>
        <w:pStyle w:val="NormalWeb"/>
        <w:spacing w:before="0" w:beforeAutospacing="0" w:after="240" w:afterAutospacing="0" w:line="360" w:lineRule="auto"/>
        <w:rPr>
          <w:sz w:val="22"/>
          <w:szCs w:val="22"/>
        </w:rPr>
      </w:pPr>
      <w:r w:rsidRPr="002136EA">
        <w:rPr>
          <w:sz w:val="22"/>
          <w:szCs w:val="22"/>
        </w:rPr>
        <w:t xml:space="preserve">Syal, R. (2023). Police in England and Wales Dealing with More Mental Health Crises than Ever. </w:t>
      </w:r>
      <w:r w:rsidRPr="002136EA">
        <w:rPr>
          <w:i/>
          <w:iCs/>
          <w:sz w:val="22"/>
          <w:szCs w:val="22"/>
        </w:rPr>
        <w:t>The Guardian</w:t>
      </w:r>
      <w:r w:rsidRPr="002136EA">
        <w:rPr>
          <w:sz w:val="22"/>
          <w:szCs w:val="22"/>
        </w:rPr>
        <w:t>. [online] 21 Feb. Available at: https://www.theguardian.com/uk-news/2023/feb/21/mental-health-crises-police-england-and-wales.</w:t>
      </w:r>
    </w:p>
    <w:p w14:paraId="2031C18A" w14:textId="77777777" w:rsidR="002136EA" w:rsidRPr="002136EA" w:rsidRDefault="002136EA" w:rsidP="00340E9A">
      <w:pPr>
        <w:ind w:right="237"/>
        <w:jc w:val="both"/>
        <w:rPr>
          <w:sz w:val="22"/>
          <w:szCs w:val="22"/>
        </w:rPr>
      </w:pPr>
    </w:p>
    <w:p w14:paraId="4FA25557" w14:textId="0CF0B1F1" w:rsidR="00FF7784"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71187B11" w14:textId="542DAA26" w:rsidR="008C76E5" w:rsidRDefault="008C76E5" w:rsidP="008C76E5">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5F3DF044" w14:textId="77777777" w:rsidR="008C76E5" w:rsidRDefault="008C76E5"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09893DE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2332995C" w14:textId="77777777" w:rsidR="00F177D9" w:rsidRPr="006B03A2" w:rsidRDefault="00D30034" w:rsidP="00340E9A">
      <w:pPr>
        <w:ind w:right="237"/>
        <w:jc w:val="both"/>
        <w:rPr>
          <w:sz w:val="22"/>
          <w:szCs w:val="22"/>
        </w:rPr>
      </w:pPr>
      <w:r w:rsidRPr="006B03A2">
        <w:rPr>
          <w:sz w:val="22"/>
          <w:szCs w:val="22"/>
        </w:rPr>
        <w:t>The creation of social media sites first began in the new millennium following the rise of the internet becoming more widely available. Although these platforms may vary in certain aspects, social network sites are defined as “web-based services that allow individuals to (1) construct a public or semi-public profile within a bounded system, (2) articulate a list of other users with whom they share a connection, and (3) view and traverse their list of connections and those made by others within the system (Boyd and Ellison, 2007).</w:t>
      </w:r>
      <w:r w:rsidR="00F30651" w:rsidRPr="006B03A2">
        <w:rPr>
          <w:sz w:val="22"/>
          <w:szCs w:val="22"/>
        </w:rPr>
        <w:t xml:space="preserve"> With the number of users of social media networks becoming ever more diverse, particularly in relation to age, it’s understandable that organisations across the world including the emergency services are making increasing use of these sites. Research conducted in January 2023 found there were 57.1 million active users of social media in the United Kingdom at the time data was collected. That figure equates to 84.4 percent of people in the UK actively using at least one of these sites (Dixon, 2022). </w:t>
      </w:r>
    </w:p>
    <w:p w14:paraId="1D8522C0" w14:textId="0354D9DA" w:rsidR="00F30651" w:rsidRPr="006B03A2" w:rsidRDefault="00F177D9" w:rsidP="00340E9A">
      <w:pPr>
        <w:ind w:right="237"/>
        <w:jc w:val="both"/>
        <w:rPr>
          <w:sz w:val="22"/>
          <w:szCs w:val="22"/>
        </w:rPr>
      </w:pPr>
      <w:r w:rsidRPr="006B03A2">
        <w:rPr>
          <w:sz w:val="22"/>
          <w:szCs w:val="22"/>
        </w:rPr>
        <w:t xml:space="preserve">Furthermore, the College of Policing has complied a report entitled Future Operating Environment 2040 which provides </w:t>
      </w:r>
      <w:r w:rsidR="006167C6" w:rsidRPr="006B03A2">
        <w:rPr>
          <w:sz w:val="22"/>
          <w:szCs w:val="22"/>
        </w:rPr>
        <w:t>a series of</w:t>
      </w:r>
      <w:r w:rsidRPr="006B03A2">
        <w:rPr>
          <w:sz w:val="22"/>
          <w:szCs w:val="22"/>
        </w:rPr>
        <w:t xml:space="preserve"> considerations for Police Services </w:t>
      </w:r>
      <w:r w:rsidR="006167C6" w:rsidRPr="006B03A2">
        <w:rPr>
          <w:sz w:val="22"/>
          <w:szCs w:val="22"/>
        </w:rPr>
        <w:t xml:space="preserve">in England and Wales </w:t>
      </w:r>
      <w:r w:rsidRPr="006B03A2">
        <w:rPr>
          <w:sz w:val="22"/>
          <w:szCs w:val="22"/>
        </w:rPr>
        <w:t>for the next two decades</w:t>
      </w:r>
      <w:r w:rsidR="006167C6" w:rsidRPr="006B03A2">
        <w:rPr>
          <w:sz w:val="22"/>
          <w:szCs w:val="22"/>
        </w:rPr>
        <w:t>. One of the ten trends listed is “Technological change and convergence” which highlights the need for police forces to be adaptable, aware and to embrace technology</w:t>
      </w:r>
      <w:r w:rsidR="001A6A7E" w:rsidRPr="006B03A2">
        <w:rPr>
          <w:sz w:val="22"/>
          <w:szCs w:val="22"/>
        </w:rPr>
        <w:t xml:space="preserve"> (College of Policing, 2020)</w:t>
      </w:r>
      <w:r w:rsidR="006167C6" w:rsidRPr="006B03A2">
        <w:rPr>
          <w:sz w:val="22"/>
          <w:szCs w:val="22"/>
        </w:rPr>
        <w:t xml:space="preserve">. </w:t>
      </w:r>
    </w:p>
    <w:p w14:paraId="69362B80" w14:textId="5E2FCD41" w:rsidR="00C71CAB" w:rsidRPr="006B03A2" w:rsidRDefault="00C71CAB" w:rsidP="00340E9A">
      <w:pPr>
        <w:ind w:right="237"/>
        <w:jc w:val="both"/>
        <w:rPr>
          <w:sz w:val="22"/>
          <w:szCs w:val="22"/>
        </w:rPr>
      </w:pPr>
    </w:p>
    <w:p w14:paraId="5F86F511" w14:textId="77777777" w:rsidR="00083A02" w:rsidRDefault="00C71CAB" w:rsidP="00083A02">
      <w:pPr>
        <w:ind w:right="237"/>
        <w:jc w:val="both"/>
        <w:rPr>
          <w:sz w:val="22"/>
          <w:szCs w:val="22"/>
        </w:rPr>
      </w:pPr>
      <w:r w:rsidRPr="006B03A2">
        <w:rPr>
          <w:sz w:val="22"/>
          <w:szCs w:val="22"/>
        </w:rPr>
        <w:t>Many Police Forces across England and Wales have been using accounts across the main social media platforms for some time. These include but are not limited to; Facebook, Twitter, Instagram, Tiktok, YouTube and LinkedIn. Each individual force has their own policy surrounding the use of social network sites for policing purposes, in addition to guidance and policy about personal use of social media by police officers and police staff. South Wales Police</w:t>
      </w:r>
      <w:r w:rsidR="009C4827" w:rsidRPr="006B03A2">
        <w:rPr>
          <w:sz w:val="22"/>
          <w:szCs w:val="22"/>
        </w:rPr>
        <w:t xml:space="preserve">’s digital and social media output is owned by and largely run by the </w:t>
      </w:r>
      <w:r w:rsidR="009C4827" w:rsidRPr="006B03A2">
        <w:rPr>
          <w:sz w:val="22"/>
          <w:szCs w:val="22"/>
        </w:rPr>
        <w:lastRenderedPageBreak/>
        <w:t xml:space="preserve">Communication’s and Media Department, and the policy is available to staff and officers on the internal intranet. </w:t>
      </w:r>
      <w:r w:rsidR="00083A02" w:rsidRPr="006B03A2">
        <w:rPr>
          <w:sz w:val="22"/>
          <w:szCs w:val="22"/>
        </w:rPr>
        <w:t xml:space="preserve">Within South Wales Police (SWP), there is one generic account across the majority of social network sites such as Facebook, Twitter and Instagram. In addition, there are divisional accounts that cover the three different geographical locations, which can therefore provide more localised and relevant information to residents or people that frequent specific areas. There are also specific accounts for SWP sporting teams and specific departments such as the Mounted and Dog Units. </w:t>
      </w:r>
    </w:p>
    <w:p w14:paraId="733B90E7" w14:textId="57747CAB" w:rsidR="00C5034E" w:rsidRPr="006B03A2" w:rsidRDefault="00C5034E" w:rsidP="00340E9A">
      <w:pPr>
        <w:ind w:right="237"/>
        <w:jc w:val="both"/>
        <w:rPr>
          <w:sz w:val="22"/>
          <w:szCs w:val="22"/>
        </w:rPr>
      </w:pPr>
    </w:p>
    <w:p w14:paraId="6CF4CEE4" w14:textId="77777777" w:rsidR="00C5034E" w:rsidRPr="006B03A2" w:rsidRDefault="00C5034E" w:rsidP="00340E9A">
      <w:pPr>
        <w:ind w:right="237"/>
        <w:jc w:val="both"/>
        <w:rPr>
          <w:sz w:val="22"/>
          <w:szCs w:val="22"/>
        </w:rPr>
      </w:pPr>
    </w:p>
    <w:p w14:paraId="15E3B7CB" w14:textId="4F32DA7D" w:rsidR="00702DFB" w:rsidRPr="006B03A2" w:rsidRDefault="009C4827" w:rsidP="00340E9A">
      <w:pPr>
        <w:ind w:right="237"/>
        <w:jc w:val="both"/>
        <w:rPr>
          <w:sz w:val="22"/>
          <w:szCs w:val="22"/>
        </w:rPr>
      </w:pPr>
      <w:r w:rsidRPr="006B03A2">
        <w:rPr>
          <w:sz w:val="22"/>
          <w:szCs w:val="22"/>
        </w:rPr>
        <w:t xml:space="preserve">The Gibbs Reflective Model will be implemented </w:t>
      </w:r>
      <w:r w:rsidR="009D5BDB" w:rsidRPr="006B03A2">
        <w:rPr>
          <w:sz w:val="22"/>
          <w:szCs w:val="22"/>
        </w:rPr>
        <w:t xml:space="preserve">throughout this essay </w:t>
      </w:r>
      <w:r w:rsidRPr="006B03A2">
        <w:rPr>
          <w:sz w:val="22"/>
          <w:szCs w:val="22"/>
        </w:rPr>
        <w:t>to examine my experience</w:t>
      </w:r>
      <w:r w:rsidR="009D5BDB" w:rsidRPr="006B03A2">
        <w:rPr>
          <w:sz w:val="22"/>
          <w:szCs w:val="22"/>
        </w:rPr>
        <w:t>,</w:t>
      </w:r>
      <w:r w:rsidRPr="006B03A2">
        <w:rPr>
          <w:sz w:val="22"/>
          <w:szCs w:val="22"/>
        </w:rPr>
        <w:t xml:space="preserve"> as a </w:t>
      </w:r>
      <w:r w:rsidR="009D5BDB" w:rsidRPr="006B03A2">
        <w:rPr>
          <w:sz w:val="22"/>
          <w:szCs w:val="22"/>
        </w:rPr>
        <w:t>constable in my final year of probation, of the use of social media in policing. In addition to critically assessing how these sites are utilised by Police as well as the benefits and risks that exist with its use.</w:t>
      </w:r>
      <w:r w:rsidR="00C5034E" w:rsidRPr="006B03A2">
        <w:rPr>
          <w:sz w:val="22"/>
          <w:szCs w:val="22"/>
        </w:rPr>
        <w:t xml:space="preserve"> The model encourages reflective practice to create learning opportunities for the future (Gibbs, 1988). </w:t>
      </w:r>
      <w:r w:rsidR="009D5BDB" w:rsidRPr="006B03A2">
        <w:rPr>
          <w:sz w:val="22"/>
          <w:szCs w:val="22"/>
        </w:rPr>
        <w:t xml:space="preserve"> </w:t>
      </w:r>
    </w:p>
    <w:p w14:paraId="39EB6F9A" w14:textId="07C28605" w:rsidR="00702DFB" w:rsidRPr="006B03A2" w:rsidRDefault="00702DFB" w:rsidP="00340E9A">
      <w:pPr>
        <w:ind w:right="237"/>
        <w:jc w:val="both"/>
        <w:rPr>
          <w:sz w:val="22"/>
          <w:szCs w:val="22"/>
        </w:rPr>
      </w:pPr>
    </w:p>
    <w:p w14:paraId="17F8E608" w14:textId="79D85330" w:rsidR="00083A02" w:rsidRDefault="006B03A2" w:rsidP="00340E9A">
      <w:pPr>
        <w:ind w:right="237"/>
        <w:jc w:val="both"/>
        <w:rPr>
          <w:sz w:val="22"/>
          <w:szCs w:val="22"/>
        </w:rPr>
      </w:pPr>
      <w:r w:rsidRPr="006B03A2">
        <w:rPr>
          <w:sz w:val="22"/>
          <w:szCs w:val="22"/>
        </w:rPr>
        <w:t xml:space="preserve">As a response officer mainly conducting mobile patrol duties, my use of social media for policing purposes largely consists of the dissemination of information for public awareness as well as appeals for information. </w:t>
      </w:r>
      <w:r w:rsidR="006F2E21">
        <w:rPr>
          <w:sz w:val="22"/>
          <w:szCs w:val="22"/>
        </w:rPr>
        <w:t xml:space="preserve">Missing person reports are one of the most frequent purposes of policing social media posts. The College of Policing, along with </w:t>
      </w:r>
      <w:r w:rsidR="00E51379">
        <w:rPr>
          <w:sz w:val="22"/>
          <w:szCs w:val="22"/>
        </w:rPr>
        <w:t xml:space="preserve">The National Police Chief’s Council and other organisations </w:t>
      </w:r>
      <w:r w:rsidR="006F2E21">
        <w:rPr>
          <w:sz w:val="22"/>
          <w:szCs w:val="22"/>
        </w:rPr>
        <w:t>provide the mnemonic “MEDIA”</w:t>
      </w:r>
      <w:r w:rsidR="00E51379">
        <w:rPr>
          <w:sz w:val="22"/>
          <w:szCs w:val="22"/>
        </w:rPr>
        <w:t xml:space="preserve"> denoting considerations when issuing a media appeal for a missing person.</w:t>
      </w:r>
      <w:r w:rsidR="005D30DA">
        <w:rPr>
          <w:sz w:val="22"/>
          <w:szCs w:val="22"/>
        </w:rPr>
        <w:t xml:space="preserve"> This ensures that the privacy of the missing person, the extent and effectiveness of the appeal, specificity of locations, vulnerabilities and consent are all considered </w:t>
      </w:r>
      <w:r w:rsidR="005D30DA" w:rsidRPr="005D30DA">
        <w:rPr>
          <w:sz w:val="22"/>
          <w:szCs w:val="22"/>
        </w:rPr>
        <w:t>(College of Policing, 2022)</w:t>
      </w:r>
      <w:r w:rsidR="005D30DA">
        <w:rPr>
          <w:sz w:val="22"/>
          <w:szCs w:val="22"/>
        </w:rPr>
        <w:t xml:space="preserve">. Whilst on duty with a colleague, we attended a missing person report, which occurs often. However, this report was relating to somebody I had dealt with a month or so prior, as a victim to domestic violence where the perpetrator was still outstanding. The missing person had been living in emergency housing and social services had become involved due to the level of violence allegedly committed by the perpetrator. The circumstances surrounding the missing person report were that they had not informed anyone of their plans, had left lots of clothing behind but had taken with them, their charger, phone, passport, purse and some other belongings with them. They then stopped answering to those who they had built up a good rapport </w:t>
      </w:r>
      <w:r w:rsidR="00083A02">
        <w:rPr>
          <w:sz w:val="22"/>
          <w:szCs w:val="22"/>
        </w:rPr>
        <w:t>within</w:t>
      </w:r>
      <w:r w:rsidR="005D30DA">
        <w:rPr>
          <w:sz w:val="22"/>
          <w:szCs w:val="22"/>
        </w:rPr>
        <w:t xml:space="preserve"> the local community. </w:t>
      </w:r>
      <w:r w:rsidR="00083A02">
        <w:rPr>
          <w:sz w:val="22"/>
          <w:szCs w:val="22"/>
        </w:rPr>
        <w:t>Due to them being a foreign national, the initiator of the report provided consent for a social media appeal. In addition to working with other police forces, partnership agencies and information provided from members of the public, within a few weeks, the person was located with the outstanding suspect of domestic abuse against them. The perpetrator was subsequently arrested, and the missing person was sighted safe and well by officers.</w:t>
      </w:r>
    </w:p>
    <w:p w14:paraId="7AFC4275" w14:textId="3A8E839B" w:rsidR="00B11EB3" w:rsidRDefault="00B11EB3" w:rsidP="00340E9A">
      <w:pPr>
        <w:ind w:right="237"/>
        <w:jc w:val="both"/>
        <w:rPr>
          <w:sz w:val="22"/>
          <w:szCs w:val="22"/>
        </w:rPr>
      </w:pPr>
    </w:p>
    <w:p w14:paraId="2EF2A068" w14:textId="01C5F3D0" w:rsidR="00B11EB3" w:rsidRDefault="00B11EB3" w:rsidP="00340E9A">
      <w:pPr>
        <w:ind w:right="237"/>
        <w:jc w:val="both"/>
        <w:rPr>
          <w:sz w:val="22"/>
          <w:szCs w:val="22"/>
        </w:rPr>
      </w:pPr>
      <w:r>
        <w:rPr>
          <w:sz w:val="22"/>
          <w:szCs w:val="22"/>
        </w:rPr>
        <w:t>Prior to the experience, I felt apprehensive about the safety of the individual due to my prior knowledge of dealing with the missing person. I was aware of their vulnerabilities as a victim of domestic violence</w:t>
      </w:r>
      <w:r w:rsidR="00F472E0">
        <w:rPr>
          <w:sz w:val="22"/>
          <w:szCs w:val="22"/>
        </w:rPr>
        <w:t xml:space="preserve">, especially as this type of crime has more repeat victims than any other crime, and victims will return to the relationship many time </w:t>
      </w:r>
      <w:r w:rsidR="00F472E0" w:rsidRPr="00F472E0">
        <w:rPr>
          <w:sz w:val="22"/>
          <w:szCs w:val="22"/>
        </w:rPr>
        <w:t>(Living without abuse, 2021)</w:t>
      </w:r>
      <w:r w:rsidR="00F472E0">
        <w:rPr>
          <w:sz w:val="22"/>
          <w:szCs w:val="22"/>
        </w:rPr>
        <w:t xml:space="preserve">. When requesting permission from the reporting person, I also considered the effectiveness of a social media appeal. </w:t>
      </w:r>
      <w:r w:rsidR="003C1227">
        <w:rPr>
          <w:sz w:val="22"/>
          <w:szCs w:val="22"/>
        </w:rPr>
        <w:t>It is vital to weigh up the risks versus the efficiency of a social media post. In this case, the perpetrator may well have seen the appeal which could pose further harm to the victim. Additionally, I thought about the fact that the missing person was being housed in emergency housing, therefore it was important the location provided on appeal was not too specific as for people to find out the address of the initial report. The appeal remained live for some time with designated missing persons officers progressing the matter when on duty. As time passed during the experience and the missing person was still outstanding, I felt increasingly nervous about their safety. However, I ensured to remain professional and prevent unconscious bias from affecting my daily duties. When the person was eventually sighted safe and well in another force area, I felt a great sense of relief amongst concern that they had</w:t>
      </w:r>
      <w:r w:rsidR="00451D41">
        <w:rPr>
          <w:sz w:val="22"/>
          <w:szCs w:val="22"/>
        </w:rPr>
        <w:t xml:space="preserve"> travelled so far to</w:t>
      </w:r>
      <w:r w:rsidR="003C1227">
        <w:rPr>
          <w:sz w:val="22"/>
          <w:szCs w:val="22"/>
        </w:rPr>
        <w:t xml:space="preserve"> return to their abusive partner.</w:t>
      </w:r>
    </w:p>
    <w:p w14:paraId="171A374F" w14:textId="63C87D15" w:rsidR="003C1227" w:rsidRDefault="003C1227" w:rsidP="00340E9A">
      <w:pPr>
        <w:ind w:right="237"/>
        <w:jc w:val="both"/>
        <w:rPr>
          <w:sz w:val="22"/>
          <w:szCs w:val="22"/>
        </w:rPr>
      </w:pPr>
    </w:p>
    <w:p w14:paraId="1D736EFD" w14:textId="76BAE688" w:rsidR="003C1227" w:rsidRDefault="00451D41" w:rsidP="00340E9A">
      <w:pPr>
        <w:ind w:right="237"/>
        <w:jc w:val="both"/>
        <w:rPr>
          <w:sz w:val="22"/>
          <w:szCs w:val="22"/>
        </w:rPr>
      </w:pPr>
      <w:r>
        <w:rPr>
          <w:sz w:val="22"/>
          <w:szCs w:val="22"/>
        </w:rPr>
        <w:lastRenderedPageBreak/>
        <w:t>The use of social media in this instance was largely effective. The appeal spread awareness among the public and resulted in a number of reported sightings of the missing person. However, the social media posts were not the main factor in locating them. On this occasion, they had left the force area and therefore partnership working appeared more successful than the use of social media itself. Another positive of social network sites being used for a policing purpose, is the access to the missing person’s accounts which can provide invaluable information.</w:t>
      </w:r>
      <w:r w:rsidR="00B47C30">
        <w:rPr>
          <w:sz w:val="22"/>
          <w:szCs w:val="22"/>
        </w:rPr>
        <w:t xml:space="preserve"> As with suspects, online platforms can provide a virtual cover. Account activity can provide intelligence into potential locations and associates to consider during the search for missing people </w:t>
      </w:r>
      <w:r w:rsidR="00B47C30" w:rsidRPr="00B47C30">
        <w:rPr>
          <w:sz w:val="22"/>
          <w:szCs w:val="22"/>
        </w:rPr>
        <w:t>(the Police Foundation, 2014)</w:t>
      </w:r>
      <w:r w:rsidR="00B47C30">
        <w:rPr>
          <w:sz w:val="22"/>
          <w:szCs w:val="22"/>
        </w:rPr>
        <w:t>. In this particular case, it was helpful as associates linked through social media eventually resulted in locating the missing person.</w:t>
      </w:r>
    </w:p>
    <w:p w14:paraId="7B2AF96C" w14:textId="3AAF948D" w:rsidR="00E9544B" w:rsidRDefault="00E9544B" w:rsidP="00340E9A">
      <w:pPr>
        <w:ind w:right="237"/>
        <w:jc w:val="both"/>
        <w:rPr>
          <w:sz w:val="22"/>
          <w:szCs w:val="22"/>
        </w:rPr>
      </w:pPr>
    </w:p>
    <w:p w14:paraId="103D2462" w14:textId="5F07581B" w:rsidR="00BD25F9" w:rsidRDefault="00E9544B" w:rsidP="00340E9A">
      <w:pPr>
        <w:ind w:right="237"/>
        <w:jc w:val="both"/>
        <w:rPr>
          <w:sz w:val="22"/>
          <w:szCs w:val="22"/>
        </w:rPr>
      </w:pPr>
      <w:r>
        <w:rPr>
          <w:sz w:val="22"/>
          <w:szCs w:val="22"/>
        </w:rPr>
        <w:t xml:space="preserve">When analysing the use of social network sites in policing such incidents, one of the most prominent factors is both a positive and negative. Sir Robert Peel first introduced the notion of policing by consent in 1829, within the nine Peelian principles set out in the “General Instructions”. Policing by consent still remains prevalent now with our functions and duties as officers, being dependent on public approval </w:t>
      </w:r>
      <w:r w:rsidRPr="00E9544B">
        <w:rPr>
          <w:sz w:val="22"/>
          <w:szCs w:val="22"/>
        </w:rPr>
        <w:t>(Home Office, 2012)</w:t>
      </w:r>
      <w:r>
        <w:rPr>
          <w:sz w:val="22"/>
          <w:szCs w:val="22"/>
        </w:rPr>
        <w:t>. The use of social media by Police Forces creates a two-way dialogue</w:t>
      </w:r>
      <w:r w:rsidR="00E01C34">
        <w:rPr>
          <w:sz w:val="22"/>
          <w:szCs w:val="22"/>
        </w:rPr>
        <w:t xml:space="preserve">. On the one hand, this heightened level of communication can increase public trust and confidence. On the other hand, Facebook comment sections on such appeals can result in false sightings and a breeding ground for negative comments irrelevant to the missing person investigation. The use of social media also went well because of the inclusion of the level of communication between multiple forces. </w:t>
      </w:r>
      <w:r w:rsidR="00BD25F9">
        <w:rPr>
          <w:sz w:val="22"/>
          <w:szCs w:val="22"/>
        </w:rPr>
        <w:t xml:space="preserve">Once the investigation had managed to find out the route taken by the missing person and provide a more specific location. Appeals were also made via that force’s social media, resulting in them being located safely and the suspect being arrested. Another positive, although circumstantial, was the arrest of the missing person’s partner whom had been outstanding for several months, and consequently further safeguarding for the missing person. </w:t>
      </w:r>
    </w:p>
    <w:p w14:paraId="37CBE1EB" w14:textId="23A6D39B" w:rsidR="00BD25F9" w:rsidRDefault="00BD25F9" w:rsidP="00340E9A">
      <w:pPr>
        <w:ind w:right="237"/>
        <w:jc w:val="both"/>
        <w:rPr>
          <w:sz w:val="22"/>
          <w:szCs w:val="22"/>
        </w:rPr>
      </w:pPr>
    </w:p>
    <w:p w14:paraId="79D9C841" w14:textId="538218F6" w:rsidR="003C1227" w:rsidRDefault="00BD25F9" w:rsidP="00340E9A">
      <w:pPr>
        <w:ind w:right="237"/>
        <w:jc w:val="both"/>
        <w:rPr>
          <w:sz w:val="22"/>
          <w:szCs w:val="22"/>
        </w:rPr>
      </w:pPr>
      <w:r>
        <w:rPr>
          <w:sz w:val="22"/>
          <w:szCs w:val="22"/>
        </w:rPr>
        <w:t xml:space="preserve">This specific experience provided valuable learning in the use of social media for policing purposes. As a constable undertaking patrol every day, patrol duties, my usage is still far from personal. The decision to utilise social media as part of an investigation or to spread awareness is taken by </w:t>
      </w:r>
      <w:r w:rsidR="002A2838">
        <w:rPr>
          <w:sz w:val="22"/>
          <w:szCs w:val="22"/>
        </w:rPr>
        <w:t xml:space="preserve">officers of higher ranks. However this incident has proven that social media allows the Police to disseminate information to a much wider pool, particularly those ‘harder-to-reach’ groups such as young people who would not typically attend more traditional, in person meetings </w:t>
      </w:r>
      <w:r w:rsidR="002A2838" w:rsidRPr="002A2838">
        <w:rPr>
          <w:sz w:val="22"/>
          <w:szCs w:val="22"/>
        </w:rPr>
        <w:t>(the Police Foundation, 2014)</w:t>
      </w:r>
      <w:r w:rsidR="002A2838">
        <w:rPr>
          <w:sz w:val="22"/>
          <w:szCs w:val="22"/>
        </w:rPr>
        <w:t>. Additionally these platforms provide a much faster and cheaper alternative of information sharing. Posts can be seen by thousands of people within seconds, and there is no cost to the force. In future, I will consider the consent to share a missing person appeal on all occasions.</w:t>
      </w:r>
    </w:p>
    <w:p w14:paraId="41047B92" w14:textId="64056096" w:rsidR="002A2838" w:rsidRDefault="002A2838" w:rsidP="00340E9A">
      <w:pPr>
        <w:ind w:right="237"/>
        <w:jc w:val="both"/>
        <w:rPr>
          <w:sz w:val="22"/>
          <w:szCs w:val="22"/>
        </w:rPr>
      </w:pPr>
    </w:p>
    <w:p w14:paraId="3D573E72" w14:textId="79505802" w:rsidR="002A2838" w:rsidRDefault="002A2838" w:rsidP="00340E9A">
      <w:pPr>
        <w:ind w:right="237"/>
        <w:jc w:val="both"/>
        <w:rPr>
          <w:sz w:val="22"/>
          <w:szCs w:val="22"/>
        </w:rPr>
      </w:pPr>
      <w:r>
        <w:rPr>
          <w:sz w:val="22"/>
          <w:szCs w:val="22"/>
        </w:rPr>
        <w:t>When attending future incidents of a similar nature, I will ensure to ask all reporting persons for their consent. Additionally I will request up-to-date photographs of missing persons to enable the most relevant information to be included in the appeal. Furthermore, I will abide by SWP force policy such as never using a custody photograph within a missing person appeal, unless as an absolute last resort.</w:t>
      </w:r>
    </w:p>
    <w:p w14:paraId="1A4D35DF" w14:textId="1F187884" w:rsidR="002A2838" w:rsidRDefault="002A2838" w:rsidP="00340E9A">
      <w:pPr>
        <w:ind w:right="237"/>
        <w:jc w:val="both"/>
        <w:rPr>
          <w:sz w:val="22"/>
          <w:szCs w:val="22"/>
        </w:rPr>
      </w:pPr>
    </w:p>
    <w:p w14:paraId="08D424E4" w14:textId="3E5C6775" w:rsidR="002A2838" w:rsidRDefault="002A2838" w:rsidP="00340E9A">
      <w:pPr>
        <w:ind w:right="237"/>
        <w:jc w:val="both"/>
        <w:rPr>
          <w:sz w:val="22"/>
          <w:szCs w:val="22"/>
        </w:rPr>
      </w:pPr>
      <w:r>
        <w:rPr>
          <w:sz w:val="22"/>
          <w:szCs w:val="22"/>
        </w:rPr>
        <w:t xml:space="preserve">Modern day policing uses social media for a number of different purposes. The cost effectiveness and time efficient benefits allow forces to disseminate information such as major incidents, road closures and advice on issues such as domestic violence, </w:t>
      </w:r>
      <w:r w:rsidR="00EE7C57">
        <w:rPr>
          <w:sz w:val="22"/>
          <w:szCs w:val="22"/>
        </w:rPr>
        <w:t xml:space="preserve">fraud. Additionally, it can be used as a method to appeal for information during investigations, missing persons, wanted suspects as well as highlighting the work of police officers through showcasing convictions. Another benefit for social media leans toward neighbourhood Policing and reducing the barrier between the public and police. Online platforms create opportunities for engagement such as celebrations of religious holidays such as Ramadan and Hannukah, as well as an insight into policing through departments like the mounted </w:t>
      </w:r>
      <w:r w:rsidR="00EE7C57">
        <w:rPr>
          <w:sz w:val="22"/>
          <w:szCs w:val="22"/>
        </w:rPr>
        <w:lastRenderedPageBreak/>
        <w:t xml:space="preserve">and dog sections. However, it is no surprise that social networking also provides increasing risk through personal misuse and creating an opportunity for important causes to be clouded by unrelated issues being raised in the wrong places. Ultimately, there is a need for further education to be had in terms of emphasising the Code of Ethics in relation to personal use of social media. Each force has their own policy on personal use such as prohibiting officers from content creation such as sites like only fans, in addition to not allowing reference to the job on dating sites. Education and learning from further research </w:t>
      </w:r>
      <w:r w:rsidR="009A118F">
        <w:rPr>
          <w:sz w:val="22"/>
          <w:szCs w:val="22"/>
        </w:rPr>
        <w:t>are</w:t>
      </w:r>
      <w:r w:rsidR="00EE7C57">
        <w:rPr>
          <w:sz w:val="22"/>
          <w:szCs w:val="22"/>
        </w:rPr>
        <w:t xml:space="preserve"> also needed in ensuring Force accounts are utilised in the most effective possible way. </w:t>
      </w:r>
    </w:p>
    <w:p w14:paraId="7FC67F5E" w14:textId="77777777" w:rsidR="003C1227" w:rsidRDefault="003C1227" w:rsidP="00340E9A">
      <w:pPr>
        <w:ind w:right="237"/>
        <w:jc w:val="both"/>
        <w:rPr>
          <w:sz w:val="22"/>
          <w:szCs w:val="22"/>
        </w:rPr>
      </w:pPr>
    </w:p>
    <w:p w14:paraId="782D563D" w14:textId="2041C404" w:rsidR="003C1227" w:rsidRDefault="009A118F" w:rsidP="00340E9A">
      <w:pPr>
        <w:ind w:right="237"/>
        <w:jc w:val="both"/>
        <w:rPr>
          <w:sz w:val="22"/>
          <w:szCs w:val="22"/>
        </w:rPr>
      </w:pPr>
      <w:r>
        <w:rPr>
          <w:sz w:val="22"/>
          <w:szCs w:val="22"/>
        </w:rPr>
        <w:t>Word Count: 1817</w:t>
      </w:r>
    </w:p>
    <w:p w14:paraId="3AD92CD8" w14:textId="77777777" w:rsidR="003C1227" w:rsidRDefault="003C1227" w:rsidP="00340E9A">
      <w:pPr>
        <w:ind w:right="237"/>
        <w:jc w:val="both"/>
        <w:rPr>
          <w:sz w:val="22"/>
          <w:szCs w:val="22"/>
        </w:rPr>
      </w:pPr>
    </w:p>
    <w:p w14:paraId="5552EFDB" w14:textId="3498CC97" w:rsidR="00011202" w:rsidRPr="00011202" w:rsidRDefault="00011202" w:rsidP="00011202">
      <w:pPr>
        <w:ind w:right="237"/>
        <w:jc w:val="both"/>
        <w:rPr>
          <w:b/>
          <w:bCs/>
          <w:sz w:val="22"/>
          <w:szCs w:val="22"/>
        </w:rPr>
      </w:pPr>
      <w:r w:rsidRPr="00011202">
        <w:rPr>
          <w:b/>
          <w:bCs/>
          <w:sz w:val="22"/>
          <w:szCs w:val="22"/>
        </w:rPr>
        <w:t>Bibliography</w:t>
      </w:r>
    </w:p>
    <w:p w14:paraId="64ED9E2F" w14:textId="77777777" w:rsidR="00011202" w:rsidRPr="00011202" w:rsidRDefault="00011202" w:rsidP="00011202">
      <w:pPr>
        <w:ind w:right="237"/>
        <w:jc w:val="both"/>
        <w:rPr>
          <w:sz w:val="22"/>
          <w:szCs w:val="22"/>
        </w:rPr>
      </w:pPr>
    </w:p>
    <w:p w14:paraId="69C888A9" w14:textId="77777777" w:rsidR="00011202" w:rsidRPr="00011202" w:rsidRDefault="00011202" w:rsidP="00011202">
      <w:pPr>
        <w:pStyle w:val="NormalWeb"/>
        <w:spacing w:before="0" w:beforeAutospacing="0" w:after="240" w:afterAutospacing="0" w:line="360" w:lineRule="auto"/>
        <w:rPr>
          <w:sz w:val="22"/>
          <w:szCs w:val="22"/>
        </w:rPr>
      </w:pPr>
      <w:r w:rsidRPr="00011202">
        <w:rPr>
          <w:sz w:val="22"/>
          <w:szCs w:val="22"/>
        </w:rPr>
        <w:t xml:space="preserve">Boyd, D.M. and Ellison, N.B. (2007). Social Network Sites: Definition, History, and Scholarship. </w:t>
      </w:r>
      <w:r w:rsidRPr="00011202">
        <w:rPr>
          <w:i/>
          <w:iCs/>
          <w:sz w:val="22"/>
          <w:szCs w:val="22"/>
        </w:rPr>
        <w:t>Journal of Computer-Mediated Communication</w:t>
      </w:r>
      <w:r w:rsidRPr="00011202">
        <w:rPr>
          <w:sz w:val="22"/>
          <w:szCs w:val="22"/>
        </w:rPr>
        <w:t>, [online] 13(1), pp.210–230. doi:https://doi.org/10.1111/j.1083-6101.2007.00393.x.</w:t>
      </w:r>
    </w:p>
    <w:p w14:paraId="4D2FAF02" w14:textId="77777777" w:rsidR="00011202" w:rsidRPr="00011202" w:rsidRDefault="00011202" w:rsidP="00011202">
      <w:pPr>
        <w:pStyle w:val="NormalWeb"/>
        <w:spacing w:before="0" w:beforeAutospacing="0" w:after="240" w:afterAutospacing="0" w:line="360" w:lineRule="auto"/>
        <w:rPr>
          <w:sz w:val="22"/>
          <w:szCs w:val="22"/>
        </w:rPr>
      </w:pPr>
      <w:r w:rsidRPr="00011202">
        <w:rPr>
          <w:sz w:val="22"/>
          <w:szCs w:val="22"/>
        </w:rPr>
        <w:t xml:space="preserve">College of Policing (2020). </w:t>
      </w:r>
      <w:r w:rsidRPr="00011202">
        <w:rPr>
          <w:i/>
          <w:iCs/>
          <w:sz w:val="22"/>
          <w:szCs w:val="22"/>
        </w:rPr>
        <w:t>Part 1 Key Trends and Implications out to 2040</w:t>
      </w:r>
      <w:r w:rsidRPr="00011202">
        <w:rPr>
          <w:sz w:val="22"/>
          <w:szCs w:val="22"/>
        </w:rPr>
        <w:t>. [online] Available at: https://assets.college.police.uk/s3fs-public/2020-08/Future-Operating-Environment-2040-Part1-Trends.pdf.</w:t>
      </w:r>
    </w:p>
    <w:p w14:paraId="3959C3FB" w14:textId="77777777" w:rsidR="00011202" w:rsidRPr="00011202" w:rsidRDefault="00011202" w:rsidP="00011202">
      <w:pPr>
        <w:pStyle w:val="NormalWeb"/>
        <w:spacing w:before="0" w:beforeAutospacing="0" w:after="240" w:afterAutospacing="0" w:line="360" w:lineRule="auto"/>
        <w:rPr>
          <w:sz w:val="22"/>
          <w:szCs w:val="22"/>
        </w:rPr>
      </w:pPr>
      <w:r w:rsidRPr="00011202">
        <w:rPr>
          <w:sz w:val="22"/>
          <w:szCs w:val="22"/>
        </w:rPr>
        <w:t xml:space="preserve">College of Policing (2022). </w:t>
      </w:r>
      <w:r w:rsidRPr="00011202">
        <w:rPr>
          <w:i/>
          <w:iCs/>
          <w:sz w:val="22"/>
          <w:szCs w:val="22"/>
        </w:rPr>
        <w:t>Missing Person Media Appeals</w:t>
      </w:r>
      <w:r w:rsidRPr="00011202">
        <w:rPr>
          <w:sz w:val="22"/>
          <w:szCs w:val="22"/>
        </w:rPr>
        <w:t>. [online] Available at: https://library.college.police.uk/docs/met-police/Missing-person-media-2022.pdf.</w:t>
      </w:r>
    </w:p>
    <w:p w14:paraId="43C04F5F" w14:textId="77777777" w:rsidR="00011202" w:rsidRPr="00011202" w:rsidRDefault="00011202" w:rsidP="00011202">
      <w:pPr>
        <w:pStyle w:val="NormalWeb"/>
        <w:spacing w:before="0" w:beforeAutospacing="0" w:after="240" w:afterAutospacing="0" w:line="360" w:lineRule="auto"/>
        <w:rPr>
          <w:sz w:val="22"/>
          <w:szCs w:val="22"/>
        </w:rPr>
      </w:pPr>
      <w:r w:rsidRPr="00011202">
        <w:rPr>
          <w:sz w:val="22"/>
          <w:szCs w:val="22"/>
        </w:rPr>
        <w:t xml:space="preserve">Dixon, S. (2022). </w:t>
      </w:r>
      <w:r w:rsidRPr="00011202">
        <w:rPr>
          <w:i/>
          <w:iCs/>
          <w:sz w:val="22"/>
          <w:szCs w:val="22"/>
        </w:rPr>
        <w:t>UK: Social Media Penetration 2019 | Statista</w:t>
      </w:r>
      <w:r w:rsidRPr="00011202">
        <w:rPr>
          <w:sz w:val="22"/>
          <w:szCs w:val="22"/>
        </w:rPr>
        <w:t>. [online] Statista. Available at: https://www.statista.com/statistics/507405/uk-active-social-media-and-mobile-social-media-users/.</w:t>
      </w:r>
    </w:p>
    <w:p w14:paraId="43B1CB86" w14:textId="77777777" w:rsidR="00011202" w:rsidRPr="00011202" w:rsidRDefault="00011202" w:rsidP="00011202">
      <w:pPr>
        <w:pStyle w:val="NormalWeb"/>
        <w:spacing w:before="0" w:beforeAutospacing="0" w:after="240" w:afterAutospacing="0" w:line="360" w:lineRule="auto"/>
        <w:rPr>
          <w:sz w:val="22"/>
          <w:szCs w:val="22"/>
        </w:rPr>
      </w:pPr>
      <w:r w:rsidRPr="00011202">
        <w:rPr>
          <w:sz w:val="22"/>
          <w:szCs w:val="22"/>
        </w:rPr>
        <w:t xml:space="preserve">Gibbs, G. (1988). </w:t>
      </w:r>
      <w:r w:rsidRPr="00011202">
        <w:rPr>
          <w:i/>
          <w:iCs/>
          <w:sz w:val="22"/>
          <w:szCs w:val="22"/>
        </w:rPr>
        <w:t>Learning by Doing: a Guide to Teaching and Learning Methods</w:t>
      </w:r>
      <w:r w:rsidRPr="00011202">
        <w:rPr>
          <w:sz w:val="22"/>
          <w:szCs w:val="22"/>
        </w:rPr>
        <w:t>. London: Further Education Unit.</w:t>
      </w:r>
    </w:p>
    <w:p w14:paraId="16D9AF9F" w14:textId="77777777" w:rsidR="00011202" w:rsidRPr="00011202" w:rsidRDefault="00011202" w:rsidP="00011202">
      <w:pPr>
        <w:pStyle w:val="NormalWeb"/>
        <w:spacing w:before="0" w:beforeAutospacing="0" w:after="240" w:afterAutospacing="0" w:line="360" w:lineRule="auto"/>
        <w:rPr>
          <w:sz w:val="22"/>
          <w:szCs w:val="22"/>
        </w:rPr>
      </w:pPr>
      <w:r w:rsidRPr="00011202">
        <w:rPr>
          <w:sz w:val="22"/>
          <w:szCs w:val="22"/>
        </w:rPr>
        <w:t xml:space="preserve">Home Office (2012). </w:t>
      </w:r>
      <w:r w:rsidRPr="00011202">
        <w:rPr>
          <w:i/>
          <w:iCs/>
          <w:sz w:val="22"/>
          <w:szCs w:val="22"/>
        </w:rPr>
        <w:t>Definition of Policing by Consent</w:t>
      </w:r>
      <w:r w:rsidRPr="00011202">
        <w:rPr>
          <w:sz w:val="22"/>
          <w:szCs w:val="22"/>
        </w:rPr>
        <w:t>. [online] gov.uk. Available at: https://www.gov.uk/government/publications/policing-by-consent/definition-of-policing-by-consent.</w:t>
      </w:r>
    </w:p>
    <w:p w14:paraId="3833155E" w14:textId="77777777" w:rsidR="00011202" w:rsidRPr="00011202" w:rsidRDefault="00011202" w:rsidP="00011202">
      <w:pPr>
        <w:pStyle w:val="NormalWeb"/>
        <w:spacing w:before="0" w:beforeAutospacing="0" w:after="240" w:afterAutospacing="0" w:line="360" w:lineRule="auto"/>
        <w:rPr>
          <w:sz w:val="22"/>
          <w:szCs w:val="22"/>
        </w:rPr>
      </w:pPr>
      <w:r w:rsidRPr="00011202">
        <w:rPr>
          <w:sz w:val="22"/>
          <w:szCs w:val="22"/>
        </w:rPr>
        <w:t xml:space="preserve">Living without abuse (2021). </w:t>
      </w:r>
      <w:r w:rsidRPr="00011202">
        <w:rPr>
          <w:i/>
          <w:iCs/>
          <w:sz w:val="22"/>
          <w:szCs w:val="22"/>
        </w:rPr>
        <w:t>Domestic Abuse Statistics | lwa.org.uk</w:t>
      </w:r>
      <w:r w:rsidRPr="00011202">
        <w:rPr>
          <w:sz w:val="22"/>
          <w:szCs w:val="22"/>
        </w:rPr>
        <w:t>. [online] Living without Abuse. Available at: https://lwa.org.uk/understanding-abuse/statistics/.</w:t>
      </w:r>
    </w:p>
    <w:p w14:paraId="1AC7903E" w14:textId="77777777" w:rsidR="00011202" w:rsidRPr="00011202" w:rsidRDefault="00011202" w:rsidP="00011202">
      <w:pPr>
        <w:pStyle w:val="NormalWeb"/>
        <w:spacing w:before="0" w:beforeAutospacing="0" w:after="240" w:afterAutospacing="0" w:line="360" w:lineRule="auto"/>
        <w:rPr>
          <w:sz w:val="22"/>
          <w:szCs w:val="22"/>
        </w:rPr>
      </w:pPr>
      <w:r w:rsidRPr="00011202">
        <w:rPr>
          <w:sz w:val="22"/>
          <w:szCs w:val="22"/>
        </w:rPr>
        <w:t xml:space="preserve">the Police Foundation (2014). </w:t>
      </w:r>
      <w:r w:rsidRPr="00011202">
        <w:rPr>
          <w:i/>
          <w:iCs/>
          <w:sz w:val="22"/>
          <w:szCs w:val="22"/>
        </w:rPr>
        <w:t>The Briefing, Series 3, Edition 1</w:t>
      </w:r>
      <w:r w:rsidRPr="00011202">
        <w:rPr>
          <w:sz w:val="22"/>
          <w:szCs w:val="22"/>
        </w:rPr>
        <w:t>. [online] Available at: https://www.police-foundation.org.uk/2017/wp-content/uploads/2017/08/Social_media_briefing_FINAL.pdf.</w:t>
      </w:r>
    </w:p>
    <w:p w14:paraId="74F54CDF" w14:textId="77777777" w:rsidR="00011202" w:rsidRPr="00011202" w:rsidRDefault="00011202" w:rsidP="00011202">
      <w:pPr>
        <w:pStyle w:val="NormalWeb"/>
        <w:spacing w:before="0" w:beforeAutospacing="0" w:after="240" w:afterAutospacing="0" w:line="360" w:lineRule="auto"/>
        <w:rPr>
          <w:sz w:val="22"/>
          <w:szCs w:val="22"/>
        </w:rPr>
      </w:pPr>
      <w:r w:rsidRPr="00011202">
        <w:rPr>
          <w:sz w:val="22"/>
          <w:szCs w:val="22"/>
        </w:rPr>
        <w:t xml:space="preserve">Walsh, J.P. and O’Connor, C. (2018). Social Media and policing: a Review of Recent Research. </w:t>
      </w:r>
      <w:r w:rsidRPr="00011202">
        <w:rPr>
          <w:i/>
          <w:iCs/>
          <w:sz w:val="22"/>
          <w:szCs w:val="22"/>
        </w:rPr>
        <w:t>Sociology Compass</w:t>
      </w:r>
      <w:r w:rsidRPr="00011202">
        <w:rPr>
          <w:sz w:val="22"/>
          <w:szCs w:val="22"/>
        </w:rPr>
        <w:t>, 13(1), p.e12648. doi:https://doi.org/10.1111/soc4.12648.</w:t>
      </w:r>
    </w:p>
    <w:p w14:paraId="3B3526AE" w14:textId="1B36A784" w:rsidR="00025650" w:rsidRDefault="00025650" w:rsidP="00340E9A">
      <w:pPr>
        <w:ind w:right="237"/>
        <w:rPr>
          <w:sz w:val="22"/>
          <w:szCs w:val="22"/>
        </w:rPr>
      </w:pPr>
    </w:p>
    <w:p w14:paraId="1AC52C80" w14:textId="77777777" w:rsidR="003521D3" w:rsidRDefault="003521D3"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0D61D25E" w:rsidR="00711A70" w:rsidRDefault="00711A70" w:rsidP="00340E9A">
      <w:pPr>
        <w:ind w:right="237"/>
        <w:jc w:val="both"/>
        <w:rPr>
          <w:b/>
          <w:sz w:val="24"/>
          <w:szCs w:val="24"/>
        </w:rPr>
      </w:pPr>
      <w:r w:rsidRPr="00450C83">
        <w:rPr>
          <w:b/>
          <w:sz w:val="24"/>
          <w:szCs w:val="24"/>
        </w:rPr>
        <w:t>ANSWER:</w:t>
      </w:r>
    </w:p>
    <w:p w14:paraId="7CD02408" w14:textId="58033679" w:rsidR="00F7335F" w:rsidRDefault="00F7335F" w:rsidP="00340E9A">
      <w:pPr>
        <w:ind w:right="237"/>
        <w:jc w:val="both"/>
        <w:rPr>
          <w:b/>
          <w:sz w:val="24"/>
          <w:szCs w:val="24"/>
        </w:rPr>
      </w:pPr>
    </w:p>
    <w:p w14:paraId="0E4DABA2" w14:textId="32440491" w:rsidR="00F7335F" w:rsidRPr="00BE31C6" w:rsidRDefault="00C5764C" w:rsidP="00340E9A">
      <w:pPr>
        <w:ind w:right="237"/>
        <w:jc w:val="both"/>
        <w:rPr>
          <w:bCs/>
          <w:sz w:val="22"/>
          <w:szCs w:val="22"/>
        </w:rPr>
      </w:pPr>
      <w:r w:rsidRPr="00BE31C6">
        <w:rPr>
          <w:bCs/>
          <w:sz w:val="22"/>
          <w:szCs w:val="22"/>
        </w:rPr>
        <w:t>Kolb’s model of reflective practice will be used</w:t>
      </w:r>
      <w:r w:rsidR="008C46D8" w:rsidRPr="00BE31C6">
        <w:rPr>
          <w:bCs/>
          <w:sz w:val="22"/>
          <w:szCs w:val="22"/>
        </w:rPr>
        <w:t xml:space="preserve"> </w:t>
      </w:r>
      <w:r w:rsidRPr="00BE31C6">
        <w:rPr>
          <w:bCs/>
          <w:sz w:val="22"/>
          <w:szCs w:val="22"/>
        </w:rPr>
        <w:t xml:space="preserve">to critically evaluate leadership styles used in policing and my personal leadership in diverse operational requirements. Kolb, </w:t>
      </w:r>
      <w:r w:rsidR="00BE31C6" w:rsidRPr="00BE31C6">
        <w:rPr>
          <w:bCs/>
          <w:sz w:val="22"/>
          <w:szCs w:val="22"/>
        </w:rPr>
        <w:t>similarly,</w:t>
      </w:r>
      <w:r w:rsidRPr="00BE31C6">
        <w:rPr>
          <w:bCs/>
          <w:sz w:val="22"/>
          <w:szCs w:val="22"/>
        </w:rPr>
        <w:t xml:space="preserve"> to other models, encourages learning from experiences. It is formed by four </w:t>
      </w:r>
      <w:r w:rsidR="00BE31C6" w:rsidRPr="00BE31C6">
        <w:rPr>
          <w:bCs/>
          <w:sz w:val="22"/>
          <w:szCs w:val="22"/>
        </w:rPr>
        <w:t>stages:</w:t>
      </w:r>
      <w:r w:rsidRPr="00BE31C6">
        <w:rPr>
          <w:bCs/>
          <w:sz w:val="22"/>
          <w:szCs w:val="22"/>
        </w:rPr>
        <w:t xml:space="preserve"> concrete experience, reflective observation, abstract </w:t>
      </w:r>
      <w:r w:rsidR="00BE31C6" w:rsidRPr="00BE31C6">
        <w:rPr>
          <w:bCs/>
          <w:sz w:val="22"/>
          <w:szCs w:val="22"/>
        </w:rPr>
        <w:t>conceptualism,</w:t>
      </w:r>
      <w:r w:rsidRPr="00BE31C6">
        <w:rPr>
          <w:bCs/>
          <w:sz w:val="22"/>
          <w:szCs w:val="22"/>
        </w:rPr>
        <w:t xml:space="preserve"> and active experimentation (University of Hull, 2021).</w:t>
      </w:r>
    </w:p>
    <w:p w14:paraId="2CAA2C5B" w14:textId="177467BF" w:rsidR="00C5764C" w:rsidRPr="00BE31C6" w:rsidRDefault="00C5764C" w:rsidP="00340E9A">
      <w:pPr>
        <w:ind w:right="237"/>
        <w:jc w:val="both"/>
        <w:rPr>
          <w:bCs/>
          <w:sz w:val="22"/>
          <w:szCs w:val="22"/>
        </w:rPr>
      </w:pPr>
    </w:p>
    <w:p w14:paraId="10CA328D" w14:textId="77777777" w:rsidR="0078421F" w:rsidRPr="0078421F" w:rsidRDefault="00BE31C6" w:rsidP="0078421F">
      <w:pPr>
        <w:ind w:right="237"/>
        <w:jc w:val="both"/>
        <w:rPr>
          <w:bCs/>
          <w:sz w:val="22"/>
          <w:szCs w:val="22"/>
        </w:rPr>
      </w:pPr>
      <w:r w:rsidRPr="00BE31C6">
        <w:rPr>
          <w:bCs/>
          <w:sz w:val="22"/>
          <w:szCs w:val="22"/>
        </w:rPr>
        <w:t>In 2014, the College of Policing founded the Code of Ethics as part of the movement to professionalising Police Forces across England and Wales</w:t>
      </w:r>
      <w:r>
        <w:rPr>
          <w:bCs/>
          <w:sz w:val="22"/>
          <w:szCs w:val="22"/>
        </w:rPr>
        <w:t xml:space="preserve">. The code sets out nine policing principles as well as ten standards of behaviour. One of the main themes that run through these expectations is leadership, as it is integral to everyday policing, no matter the rank or department </w:t>
      </w:r>
      <w:r w:rsidRPr="00BE31C6">
        <w:rPr>
          <w:bCs/>
          <w:sz w:val="22"/>
          <w:szCs w:val="22"/>
        </w:rPr>
        <w:t>(College of Policing, 2014)</w:t>
      </w:r>
      <w:r>
        <w:rPr>
          <w:bCs/>
          <w:sz w:val="22"/>
          <w:szCs w:val="22"/>
        </w:rPr>
        <w:t xml:space="preserve">. </w:t>
      </w:r>
      <w:r w:rsidR="0078421F">
        <w:rPr>
          <w:bCs/>
          <w:sz w:val="22"/>
          <w:szCs w:val="22"/>
        </w:rPr>
        <w:t>The College of Policing released the ‘Leadership Review’ in 2014 and defined leadership as “</w:t>
      </w:r>
      <w:r w:rsidR="0078421F" w:rsidRPr="0078421F">
        <w:rPr>
          <w:bCs/>
          <w:sz w:val="22"/>
          <w:szCs w:val="22"/>
        </w:rPr>
        <w:t xml:space="preserve">the quality which connects an understanding </w:t>
      </w:r>
    </w:p>
    <w:p w14:paraId="2AD05ABE" w14:textId="2071D3CD" w:rsidR="00BE31C6" w:rsidRPr="00BE31C6" w:rsidRDefault="0078421F" w:rsidP="0078421F">
      <w:pPr>
        <w:ind w:right="237"/>
        <w:jc w:val="both"/>
        <w:rPr>
          <w:bCs/>
          <w:sz w:val="22"/>
          <w:szCs w:val="22"/>
        </w:rPr>
      </w:pPr>
      <w:r w:rsidRPr="0078421F">
        <w:rPr>
          <w:bCs/>
          <w:sz w:val="22"/>
          <w:szCs w:val="22"/>
        </w:rPr>
        <w:t>of what must be done with the capability to achieve it</w:t>
      </w:r>
      <w:r>
        <w:rPr>
          <w:bCs/>
          <w:sz w:val="22"/>
          <w:szCs w:val="22"/>
        </w:rPr>
        <w:t>”</w:t>
      </w:r>
      <w:r w:rsidRPr="0078421F">
        <w:rPr>
          <w:bCs/>
          <w:sz w:val="22"/>
          <w:szCs w:val="22"/>
        </w:rPr>
        <w:t>.</w:t>
      </w:r>
      <w:r>
        <w:rPr>
          <w:bCs/>
          <w:sz w:val="22"/>
          <w:szCs w:val="22"/>
        </w:rPr>
        <w:t xml:space="preserve"> The review was produced to promote a change </w:t>
      </w:r>
      <w:r w:rsidR="00C822FA">
        <w:rPr>
          <w:bCs/>
          <w:sz w:val="22"/>
          <w:szCs w:val="22"/>
        </w:rPr>
        <w:t>in police workforces in terms of skills and knowledge, and ultimately to adapt in an ever-changing environment such as “political accountability, patterns of crime and in the task of protecting the public”</w:t>
      </w:r>
      <w:r w:rsidR="00B13906">
        <w:rPr>
          <w:bCs/>
          <w:sz w:val="22"/>
          <w:szCs w:val="22"/>
        </w:rPr>
        <w:t>. The review signifies leadership can be categorised into four dimensions: individual, operational, senior and organisational</w:t>
      </w:r>
      <w:r w:rsidR="00C822FA">
        <w:rPr>
          <w:bCs/>
          <w:sz w:val="22"/>
          <w:szCs w:val="22"/>
        </w:rPr>
        <w:t xml:space="preserve"> </w:t>
      </w:r>
      <w:r w:rsidR="00C822FA" w:rsidRPr="00C822FA">
        <w:rPr>
          <w:bCs/>
          <w:sz w:val="22"/>
          <w:szCs w:val="22"/>
        </w:rPr>
        <w:t>(College of Policing, 2015)</w:t>
      </w:r>
      <w:r w:rsidR="00C822FA">
        <w:rPr>
          <w:bCs/>
          <w:sz w:val="22"/>
          <w:szCs w:val="22"/>
        </w:rPr>
        <w:t>.</w:t>
      </w:r>
      <w:r w:rsidR="00B13906">
        <w:rPr>
          <w:bCs/>
          <w:sz w:val="22"/>
          <w:szCs w:val="22"/>
        </w:rPr>
        <w:t xml:space="preserve"> As a police constable in the final year of probation, leadership on an individual and operational level are considered most relevant to everyday decision making. However senior and organisational leadership also directly affect my role in delivering a service to the public. </w:t>
      </w:r>
    </w:p>
    <w:p w14:paraId="0797331D" w14:textId="1E35D92F" w:rsidR="00025650" w:rsidRDefault="00025650" w:rsidP="00340E9A">
      <w:pPr>
        <w:ind w:right="237"/>
        <w:jc w:val="both"/>
        <w:rPr>
          <w:sz w:val="22"/>
          <w:szCs w:val="22"/>
        </w:rPr>
      </w:pPr>
    </w:p>
    <w:p w14:paraId="12D9AC94" w14:textId="77777777" w:rsidR="0062024B" w:rsidRDefault="0062024B" w:rsidP="00340E9A">
      <w:pPr>
        <w:ind w:right="237"/>
        <w:jc w:val="both"/>
        <w:rPr>
          <w:sz w:val="22"/>
          <w:szCs w:val="22"/>
        </w:rPr>
      </w:pPr>
    </w:p>
    <w:p w14:paraId="2732E075" w14:textId="2BE6B3D2" w:rsidR="008118DF" w:rsidRDefault="0062024B" w:rsidP="00340E9A">
      <w:pPr>
        <w:ind w:right="237"/>
        <w:jc w:val="both"/>
        <w:rPr>
          <w:sz w:val="22"/>
          <w:szCs w:val="22"/>
        </w:rPr>
      </w:pPr>
      <w:r>
        <w:rPr>
          <w:sz w:val="22"/>
          <w:szCs w:val="22"/>
        </w:rPr>
        <w:t>Management and leadership involve some overlap but by differ by nature. Leaders will often have to perform management tasks but managers will fulfil the opp</w:t>
      </w:r>
      <w:r w:rsidR="00DE6323">
        <w:rPr>
          <w:sz w:val="22"/>
          <w:szCs w:val="22"/>
        </w:rPr>
        <w:t xml:space="preserve">osite. Leadership </w:t>
      </w:r>
      <w:r w:rsidR="00DE6323">
        <w:rPr>
          <w:sz w:val="22"/>
          <w:szCs w:val="22"/>
        </w:rPr>
        <w:lastRenderedPageBreak/>
        <w:t xml:space="preserve">predominantly focuses on people-orientation whereas management focuses on task-orientation. </w:t>
      </w:r>
      <w:r w:rsidR="00DB3B62">
        <w:rPr>
          <w:sz w:val="22"/>
          <w:szCs w:val="22"/>
        </w:rPr>
        <w:t>Leadership is described as involving a clear vision. That vision needs to be shared with others so that they will follow the leader willingly, helping them to buy into the vision and even to achieve their own. A leader should also provide the information, knowledge and methods to realise the vision alongside balancing the conflicting interests of all members/stakeholders.</w:t>
      </w:r>
      <w:r w:rsidR="008118DF">
        <w:rPr>
          <w:sz w:val="22"/>
          <w:szCs w:val="22"/>
        </w:rPr>
        <w:t xml:space="preserve"> </w:t>
      </w:r>
      <w:r w:rsidR="00DE6323">
        <w:rPr>
          <w:sz w:val="22"/>
          <w:szCs w:val="22"/>
        </w:rPr>
        <w:t>There are also several different approaches to leadership</w:t>
      </w:r>
      <w:r w:rsidR="00176EA6">
        <w:rPr>
          <w:sz w:val="22"/>
          <w:szCs w:val="22"/>
        </w:rPr>
        <w:t xml:space="preserve"> such as; </w:t>
      </w:r>
      <w:r w:rsidR="008118DF">
        <w:rPr>
          <w:sz w:val="22"/>
          <w:szCs w:val="22"/>
        </w:rPr>
        <w:t xml:space="preserve">transactional, transformational </w:t>
      </w:r>
      <w:r w:rsidR="00176EA6">
        <w:rPr>
          <w:sz w:val="22"/>
          <w:szCs w:val="22"/>
        </w:rPr>
        <w:t xml:space="preserve">autocratic, democratic, laissez-faire, situational leadership, action-centred leadership and delegation continuum of responsibility and employee freedom. </w:t>
      </w:r>
    </w:p>
    <w:p w14:paraId="4C8D59BA" w14:textId="65B817A0" w:rsidR="008118DF" w:rsidRDefault="008118DF" w:rsidP="00340E9A">
      <w:pPr>
        <w:ind w:right="237"/>
        <w:jc w:val="both"/>
        <w:rPr>
          <w:sz w:val="22"/>
          <w:szCs w:val="22"/>
        </w:rPr>
      </w:pPr>
    </w:p>
    <w:p w14:paraId="626F33E8" w14:textId="773770A6" w:rsidR="008118DF" w:rsidRDefault="008118DF" w:rsidP="00340E9A">
      <w:pPr>
        <w:ind w:right="237"/>
        <w:jc w:val="both"/>
        <w:rPr>
          <w:sz w:val="22"/>
          <w:szCs w:val="22"/>
        </w:rPr>
      </w:pPr>
      <w:r>
        <w:rPr>
          <w:sz w:val="22"/>
          <w:szCs w:val="22"/>
        </w:rPr>
        <w:t>Two of the most well-known leadership models were contrasted by James MacGregor Burns in 1978, as transactional vs transformational. Historically transactional leadership was widely used for example by politicians who would “exchange one thing for another: jobs for votes or subsidies for campaign contributions”. Business leaders would also tend to take the form of transactional leadership by offering financial rewards for increased productivity</w:t>
      </w:r>
      <w:r w:rsidR="009D1C41">
        <w:rPr>
          <w:sz w:val="22"/>
          <w:szCs w:val="22"/>
        </w:rPr>
        <w:t xml:space="preserve"> </w:t>
      </w:r>
      <w:r w:rsidR="009D1C41" w:rsidRPr="009D1C41">
        <w:rPr>
          <w:sz w:val="22"/>
          <w:szCs w:val="22"/>
        </w:rPr>
        <w:t>(Burns, 2007)</w:t>
      </w:r>
      <w:r>
        <w:rPr>
          <w:sz w:val="22"/>
          <w:szCs w:val="22"/>
        </w:rPr>
        <w:t>.</w:t>
      </w:r>
      <w:r w:rsidR="008F3BB9">
        <w:rPr>
          <w:sz w:val="22"/>
          <w:szCs w:val="22"/>
        </w:rPr>
        <w:t xml:space="preserve"> However evidence suggests transactional leadership within the police does not generally work. Heavy reliance on rewards and punishment rather than employing transformational behaviours may have fewer positive impacts on subordinates. This is not to say transactional cannot be effective in specific scenarios. Ultimately leadership is viewed differently by persons of different ranks and those with different motivating factors. Officers who thrive off goal-orientated tasks may prefer transactional leadership as the more pro-active officer, whereas younger in service officers or those who prefer paperwork related tasks such as casefiles, may be less inclined to follow this type of leader.</w:t>
      </w:r>
      <w:r>
        <w:rPr>
          <w:sz w:val="22"/>
          <w:szCs w:val="22"/>
        </w:rPr>
        <w:t xml:space="preserve"> </w:t>
      </w:r>
      <w:r w:rsidR="00896574">
        <w:rPr>
          <w:sz w:val="22"/>
          <w:szCs w:val="22"/>
        </w:rPr>
        <w:t>In contrast, ‘transformational leadership’ offers a more modern, appealing view of leadership as it aims to positively develop followers</w:t>
      </w:r>
      <w:r w:rsidR="001B00F2">
        <w:rPr>
          <w:sz w:val="22"/>
          <w:szCs w:val="22"/>
        </w:rPr>
        <w:t xml:space="preserve"> and intrinsically motivate them </w:t>
      </w:r>
      <w:r w:rsidR="001B00F2" w:rsidRPr="001B00F2">
        <w:rPr>
          <w:sz w:val="22"/>
          <w:szCs w:val="22"/>
        </w:rPr>
        <w:t>(Bass and Riggio, 2006)</w:t>
      </w:r>
      <w:r w:rsidR="001B00F2">
        <w:rPr>
          <w:sz w:val="22"/>
          <w:szCs w:val="22"/>
        </w:rPr>
        <w:t xml:space="preserve">. Transformative leaders tend to inspire, intellectually stimulate and appeal to it’s followers’ moral values. Evidence suggests that this style of leadership encourages organisational commitment from followers, which is vital in achieving organisational goals. Considering the possible benefits of these leadership styles, it is unsurprising that ‘mixed style leadership’ which consists of aspects of the </w:t>
      </w:r>
      <w:r w:rsidR="00DA18F9">
        <w:rPr>
          <w:sz w:val="22"/>
          <w:szCs w:val="22"/>
        </w:rPr>
        <w:t>forementioned</w:t>
      </w:r>
      <w:r w:rsidR="001B00F2">
        <w:rPr>
          <w:sz w:val="22"/>
          <w:szCs w:val="22"/>
        </w:rPr>
        <w:t xml:space="preserve"> styles, may be most effective compared to a leader who consists of one of the other. </w:t>
      </w:r>
      <w:r w:rsidR="00DA18F9">
        <w:rPr>
          <w:sz w:val="22"/>
          <w:szCs w:val="22"/>
        </w:rPr>
        <w:t xml:space="preserve">Research into management within the Nursing profession found that mixed leadership style, especially that of transformational and transactional, are likely to lead the most enthusiastic staff and those who feel most supported </w:t>
      </w:r>
      <w:r w:rsidR="00DA18F9" w:rsidRPr="00DA18F9">
        <w:rPr>
          <w:sz w:val="22"/>
          <w:szCs w:val="22"/>
        </w:rPr>
        <w:t>(Lipley, 2004)</w:t>
      </w:r>
      <w:r w:rsidR="00DA18F9">
        <w:rPr>
          <w:sz w:val="22"/>
          <w:szCs w:val="22"/>
        </w:rPr>
        <w:t xml:space="preserve">. </w:t>
      </w:r>
    </w:p>
    <w:p w14:paraId="24E980D9" w14:textId="2D00D814" w:rsidR="00DA18F9" w:rsidRDefault="00DA18F9" w:rsidP="00340E9A">
      <w:pPr>
        <w:ind w:right="237"/>
        <w:jc w:val="both"/>
        <w:rPr>
          <w:sz w:val="22"/>
          <w:szCs w:val="22"/>
        </w:rPr>
      </w:pPr>
    </w:p>
    <w:p w14:paraId="146E498A" w14:textId="4775398F" w:rsidR="00DA18F9" w:rsidRDefault="00DA18F9" w:rsidP="00340E9A">
      <w:pPr>
        <w:ind w:right="237"/>
        <w:jc w:val="both"/>
        <w:rPr>
          <w:sz w:val="22"/>
          <w:szCs w:val="22"/>
        </w:rPr>
      </w:pPr>
      <w:r>
        <w:rPr>
          <w:sz w:val="22"/>
          <w:szCs w:val="22"/>
        </w:rPr>
        <w:t xml:space="preserve">A prominent leadership style </w:t>
      </w:r>
      <w:r w:rsidR="00940879">
        <w:rPr>
          <w:sz w:val="22"/>
          <w:szCs w:val="22"/>
        </w:rPr>
        <w:t>utilised</w:t>
      </w:r>
      <w:r>
        <w:rPr>
          <w:sz w:val="22"/>
          <w:szCs w:val="22"/>
        </w:rPr>
        <w:t xml:space="preserve"> in policing is active leadership/role modelling. </w:t>
      </w:r>
      <w:r w:rsidR="00940879">
        <w:rPr>
          <w:sz w:val="22"/>
          <w:szCs w:val="22"/>
        </w:rPr>
        <w:t>This kind of leader are actively engaged such as regularly going out in the field as well as promoting integrity and continuously aiming to improve the ethical culture of their force. The College of Policing promotes the idea of role-model leadership especially where supervisors are concerned. The CoP encourages use of the competency and values framework as evidence indicates a link between role modelling and positive behaviour from team members, particularly in relation to ethics and integrity, conducting proactive investigations and helping officers to recognise and ascertain relevant skills and attitudes necessary for effective policing in particular settings. Role modelling can also influence whether subordinates feel included</w:t>
      </w:r>
      <w:r w:rsidR="005273AD">
        <w:rPr>
          <w:sz w:val="22"/>
          <w:szCs w:val="22"/>
        </w:rPr>
        <w:t xml:space="preserve"> and is more effective at guiding behaviour</w:t>
      </w:r>
      <w:r w:rsidR="00940879">
        <w:rPr>
          <w:sz w:val="22"/>
          <w:szCs w:val="22"/>
        </w:rPr>
        <w:t xml:space="preserve"> </w:t>
      </w:r>
      <w:r w:rsidR="00940879" w:rsidRPr="00940879">
        <w:rPr>
          <w:sz w:val="22"/>
          <w:szCs w:val="22"/>
        </w:rPr>
        <w:t>(College of Policing, 2022)</w:t>
      </w:r>
      <w:r w:rsidR="00940879">
        <w:rPr>
          <w:sz w:val="22"/>
          <w:szCs w:val="22"/>
        </w:rPr>
        <w:t xml:space="preserve">. </w:t>
      </w:r>
    </w:p>
    <w:p w14:paraId="772E0720" w14:textId="3BD45135" w:rsidR="00D950B4" w:rsidRDefault="00D950B4" w:rsidP="00340E9A">
      <w:pPr>
        <w:ind w:right="237"/>
        <w:jc w:val="both"/>
        <w:rPr>
          <w:sz w:val="22"/>
          <w:szCs w:val="22"/>
        </w:rPr>
      </w:pPr>
    </w:p>
    <w:p w14:paraId="5B3C3E63" w14:textId="3F2B504D" w:rsidR="00D950B4" w:rsidRDefault="00D950B4" w:rsidP="00340E9A">
      <w:pPr>
        <w:ind w:right="237"/>
        <w:jc w:val="both"/>
        <w:rPr>
          <w:sz w:val="22"/>
          <w:szCs w:val="22"/>
        </w:rPr>
      </w:pPr>
      <w:r>
        <w:rPr>
          <w:sz w:val="22"/>
          <w:szCs w:val="22"/>
        </w:rPr>
        <w:t>Situational leadership is one of the most adaptive styles where the leader has to be flexible. This style adapts to the existing</w:t>
      </w:r>
      <w:r w:rsidR="008D0188">
        <w:rPr>
          <w:sz w:val="22"/>
          <w:szCs w:val="22"/>
        </w:rPr>
        <w:t xml:space="preserve"> work environment and needs of the organisation and modifies their style of management to meet requirements in a dynamic environment </w:t>
      </w:r>
      <w:r w:rsidR="008D0188" w:rsidRPr="008D0188">
        <w:rPr>
          <w:sz w:val="22"/>
          <w:szCs w:val="22"/>
        </w:rPr>
        <w:t>(St. Thomas University, 2014)</w:t>
      </w:r>
      <w:r w:rsidR="008D0188">
        <w:rPr>
          <w:sz w:val="22"/>
          <w:szCs w:val="22"/>
        </w:rPr>
        <w:t>.</w:t>
      </w:r>
      <w:r w:rsidR="0086003E">
        <w:rPr>
          <w:sz w:val="22"/>
          <w:szCs w:val="22"/>
        </w:rPr>
        <w:t xml:space="preserve"> In a policing context, leaders modify their behaviour to suit the context of a situation such as years of experience, rank and the roles of subordinates. Another leadership style used in Policing is participative, which encourages subordinates to be involved in the decision-making process. This style falls under the democratic umbrella and enables subordinates to make decisions relating to the organisation. Evidence suggests this increases job satisfaction and provides a sense of ownership within their work. </w:t>
      </w:r>
      <w:r w:rsidR="0086003E">
        <w:rPr>
          <w:sz w:val="22"/>
          <w:szCs w:val="22"/>
        </w:rPr>
        <w:lastRenderedPageBreak/>
        <w:t>This style has increased in popularity over time as job satisfaction has become more appealing with worker’s collaborating their personal targets alongside organisational goals, such as officers applying for promotion to more senior roles.</w:t>
      </w:r>
      <w:r w:rsidR="002B4090">
        <w:rPr>
          <w:sz w:val="22"/>
          <w:szCs w:val="22"/>
        </w:rPr>
        <w:t xml:space="preserve"> Laissez-faire is another well-known leadership style but does not tend to be successful within the Police force, nor in many other industries with the </w:t>
      </w:r>
      <w:r w:rsidR="00424D3E">
        <w:rPr>
          <w:sz w:val="22"/>
          <w:szCs w:val="22"/>
        </w:rPr>
        <w:t>consensus</w:t>
      </w:r>
      <w:r w:rsidR="002B4090">
        <w:rPr>
          <w:sz w:val="22"/>
          <w:szCs w:val="22"/>
        </w:rPr>
        <w:t xml:space="preserve"> being largely negative. Laissez-faire translates to “letting people do as they please” and essentially refers to a lack of leadership, they can also be called passive or inactive leaders. Typically these style leaders do not want to engage in the decision making process and give subordinates the freedom to work how they want and enables them to be responsible for their own-decision making</w:t>
      </w:r>
      <w:r w:rsidR="00424D3E">
        <w:rPr>
          <w:sz w:val="22"/>
          <w:szCs w:val="22"/>
        </w:rPr>
        <w:t xml:space="preserve"> </w:t>
      </w:r>
      <w:r w:rsidR="00424D3E" w:rsidRPr="00424D3E">
        <w:rPr>
          <w:sz w:val="22"/>
          <w:szCs w:val="22"/>
        </w:rPr>
        <w:t>(Qayyum Chaudry and Javed, 2012)</w:t>
      </w:r>
      <w:r w:rsidR="002B4090">
        <w:rPr>
          <w:sz w:val="22"/>
          <w:szCs w:val="22"/>
        </w:rPr>
        <w:t xml:space="preserve">. </w:t>
      </w:r>
    </w:p>
    <w:p w14:paraId="7BB4784E" w14:textId="55783C79" w:rsidR="00D773D0" w:rsidRDefault="00D773D0" w:rsidP="00340E9A">
      <w:pPr>
        <w:ind w:right="237"/>
        <w:jc w:val="both"/>
        <w:rPr>
          <w:sz w:val="22"/>
          <w:szCs w:val="22"/>
        </w:rPr>
      </w:pPr>
    </w:p>
    <w:p w14:paraId="3D80C449" w14:textId="28932E7F" w:rsidR="00D2578C" w:rsidRDefault="00D773D0" w:rsidP="00340E9A">
      <w:pPr>
        <w:ind w:right="237"/>
        <w:jc w:val="both"/>
        <w:rPr>
          <w:sz w:val="22"/>
          <w:szCs w:val="22"/>
        </w:rPr>
      </w:pPr>
      <w:r>
        <w:rPr>
          <w:sz w:val="22"/>
          <w:szCs w:val="22"/>
        </w:rPr>
        <w:t xml:space="preserve">Unfortunately, there is no definitive answer to the single best leadership style to employ within policing. Preferred leadership style will be dependent on the characteristics and motivating factors of the subordinates of the follower and there is little evidence to measure the impact of different leadership styles on operational and organisational outcomes. There is evidence however that suggest emotional intelligence is very impactful within leadership styles. On the one hand, it can contribute positively to police leadership effectiveness but if a leader is </w:t>
      </w:r>
      <w:r w:rsidR="006F16AA">
        <w:rPr>
          <w:sz w:val="22"/>
          <w:szCs w:val="22"/>
        </w:rPr>
        <w:t>narcissistic</w:t>
      </w:r>
      <w:r>
        <w:rPr>
          <w:sz w:val="22"/>
          <w:szCs w:val="22"/>
        </w:rPr>
        <w:t xml:space="preserve"> or egotistical, emotional intelligence can undermine effectiveness.</w:t>
      </w:r>
      <w:r w:rsidR="00D2578C">
        <w:rPr>
          <w:sz w:val="22"/>
          <w:szCs w:val="22"/>
        </w:rPr>
        <w:t xml:space="preserve"> </w:t>
      </w:r>
    </w:p>
    <w:p w14:paraId="316B991A" w14:textId="07DD418E" w:rsidR="00D2578C" w:rsidRDefault="00D2578C" w:rsidP="00340E9A">
      <w:pPr>
        <w:ind w:right="237"/>
        <w:jc w:val="both"/>
        <w:rPr>
          <w:sz w:val="22"/>
          <w:szCs w:val="22"/>
        </w:rPr>
      </w:pPr>
    </w:p>
    <w:p w14:paraId="10265D1E" w14:textId="584B3090" w:rsidR="0027123C" w:rsidRDefault="00D2578C" w:rsidP="00340E9A">
      <w:pPr>
        <w:ind w:right="237"/>
        <w:jc w:val="both"/>
        <w:rPr>
          <w:sz w:val="22"/>
          <w:szCs w:val="22"/>
        </w:rPr>
      </w:pPr>
      <w:r>
        <w:rPr>
          <w:sz w:val="22"/>
          <w:szCs w:val="22"/>
        </w:rPr>
        <w:t>Following the consideration of different leadership styles, I will now reflect on my own experience during my three year probation and my ability to be flexible with different styles in changing circumstances. Within the past couple of months I attended a violent crime incident which resulted in the victim experiencing a medical episode including seizures whilst driving his car</w:t>
      </w:r>
      <w:r w:rsidR="0027123C">
        <w:rPr>
          <w:sz w:val="22"/>
          <w:szCs w:val="22"/>
        </w:rPr>
        <w:t>, this makes up the concrete experience of Kolb’s model forementioned</w:t>
      </w:r>
      <w:r>
        <w:rPr>
          <w:sz w:val="22"/>
          <w:szCs w:val="22"/>
        </w:rPr>
        <w:t>. The day prior, the victim had recently had an argument with a third party in an establishment owned by the suspect of this incident. The victim re-attended the establishment the next day to apologise for the argument occurring on his property. The victim and suspect then engaged in a verbal argument with a slight physical altercation</w:t>
      </w:r>
      <w:r w:rsidR="00E63614">
        <w:rPr>
          <w:sz w:val="22"/>
          <w:szCs w:val="22"/>
        </w:rPr>
        <w:t xml:space="preserve"> before this ceased. The victim returned to his workplace but the suspect then attended the victim’s home address and acted aggressively banging on the window to find only the victim’s partner was home. He therefore attended the victim’s workplace and struck him several times to the head with a baseball bat before fleeing the scene. The victim stated he was making his way to access medical care at the hospital when he had to pull over to the side of road due to experiencing a medical episode. Myself and two other colleagues attended the location in addition to Ambulance</w:t>
      </w:r>
      <w:r w:rsidR="001F4DB8">
        <w:rPr>
          <w:sz w:val="22"/>
          <w:szCs w:val="22"/>
        </w:rPr>
        <w:t xml:space="preserve">. Other officers attended an address linked to the suspect </w:t>
      </w:r>
      <w:r w:rsidR="0027123C">
        <w:rPr>
          <w:sz w:val="22"/>
          <w:szCs w:val="22"/>
        </w:rPr>
        <w:t xml:space="preserve">to prevent cross-contamination, </w:t>
      </w:r>
      <w:r w:rsidR="001F4DB8">
        <w:rPr>
          <w:sz w:val="22"/>
          <w:szCs w:val="22"/>
        </w:rPr>
        <w:t xml:space="preserve">and arrested him on suspicion of committing grievous bodily harm with intent, as well as seizing his vehicle and the weapon used in the attack </w:t>
      </w:r>
      <w:r w:rsidR="001F4DB8" w:rsidRPr="001F4DB8">
        <w:rPr>
          <w:sz w:val="22"/>
          <w:szCs w:val="22"/>
        </w:rPr>
        <w:t>(Crown Prosecution Service, 2022)</w:t>
      </w:r>
      <w:r w:rsidR="001F4DB8">
        <w:rPr>
          <w:sz w:val="22"/>
          <w:szCs w:val="22"/>
        </w:rPr>
        <w:t>.</w:t>
      </w:r>
    </w:p>
    <w:p w14:paraId="5792E38C" w14:textId="39304687" w:rsidR="0027123C" w:rsidRDefault="0027123C" w:rsidP="00340E9A">
      <w:pPr>
        <w:ind w:right="237"/>
        <w:jc w:val="both"/>
        <w:rPr>
          <w:sz w:val="22"/>
          <w:szCs w:val="22"/>
        </w:rPr>
      </w:pPr>
    </w:p>
    <w:p w14:paraId="264CFBD5" w14:textId="174F3B1B" w:rsidR="00060139" w:rsidRDefault="0027123C" w:rsidP="00340E9A">
      <w:pPr>
        <w:ind w:right="237"/>
        <w:jc w:val="both"/>
        <w:rPr>
          <w:sz w:val="22"/>
          <w:szCs w:val="22"/>
        </w:rPr>
      </w:pPr>
      <w:r>
        <w:rPr>
          <w:sz w:val="22"/>
          <w:szCs w:val="22"/>
        </w:rPr>
        <w:t xml:space="preserve">The experience was </w:t>
      </w:r>
      <w:r w:rsidR="00CE7C28">
        <w:rPr>
          <w:sz w:val="22"/>
          <w:szCs w:val="22"/>
        </w:rPr>
        <w:t>in</w:t>
      </w:r>
      <w:r>
        <w:rPr>
          <w:sz w:val="22"/>
          <w:szCs w:val="22"/>
        </w:rPr>
        <w:t xml:space="preserve">valuable </w:t>
      </w:r>
      <w:r w:rsidR="00CE7C28">
        <w:rPr>
          <w:sz w:val="22"/>
          <w:szCs w:val="22"/>
        </w:rPr>
        <w:t>to me a</w:t>
      </w:r>
      <w:r>
        <w:rPr>
          <w:sz w:val="22"/>
          <w:szCs w:val="22"/>
        </w:rPr>
        <w:t>s the situation was dynamic and complex</w:t>
      </w:r>
      <w:r w:rsidR="00CE7C28">
        <w:rPr>
          <w:sz w:val="22"/>
          <w:szCs w:val="22"/>
        </w:rPr>
        <w:t xml:space="preserve"> and meant I had to consider a number of factors and prioritise them in urgency</w:t>
      </w:r>
      <w:r>
        <w:rPr>
          <w:sz w:val="22"/>
          <w:szCs w:val="22"/>
        </w:rPr>
        <w:t>. I had to consider the health and safety of the victim firstly due to injuries to his head, and the fact he had experienced seizures behind the wheel.</w:t>
      </w:r>
      <w:r w:rsidR="00CE7C28">
        <w:rPr>
          <w:sz w:val="22"/>
          <w:szCs w:val="22"/>
        </w:rPr>
        <w:t xml:space="preserve"> Protecting life being one of the core operational principles </w:t>
      </w:r>
      <w:r w:rsidR="00CE7C28" w:rsidRPr="00CE7C28">
        <w:rPr>
          <w:sz w:val="22"/>
          <w:szCs w:val="22"/>
        </w:rPr>
        <w:t>(College of Policing, 2018)</w:t>
      </w:r>
      <w:r w:rsidR="00CE7C28">
        <w:rPr>
          <w:sz w:val="22"/>
          <w:szCs w:val="22"/>
        </w:rPr>
        <w:t>.</w:t>
      </w:r>
      <w:r>
        <w:rPr>
          <w:sz w:val="22"/>
          <w:szCs w:val="22"/>
        </w:rPr>
        <w:t xml:space="preserve"> I also had to consider the dangers facing us</w:t>
      </w:r>
      <w:r w:rsidR="00CE7C28">
        <w:rPr>
          <w:sz w:val="22"/>
          <w:szCs w:val="22"/>
        </w:rPr>
        <w:t>,</w:t>
      </w:r>
      <w:r>
        <w:rPr>
          <w:sz w:val="22"/>
          <w:szCs w:val="22"/>
        </w:rPr>
        <w:t xml:space="preserve"> as officers and members of the public who were also at location</w:t>
      </w:r>
      <w:r w:rsidR="00CE7C28">
        <w:rPr>
          <w:sz w:val="22"/>
          <w:szCs w:val="22"/>
        </w:rPr>
        <w:t xml:space="preserve">, because of the incident occurring on a main arterial road. I therefore began implementing traffic control as it was going to be vital in maintaining a safe cordon. Obtaining and passing relevant information to my colleagues was also vital in order to arrest the suspect, and I felt this was completed to a high standard. I also thought about the relationship between Ambulance staff and the Police and the importance of multi-agency working, so that us as the Police and enough information about the medical state of the victim. </w:t>
      </w:r>
      <w:r w:rsidR="00060139">
        <w:rPr>
          <w:sz w:val="22"/>
          <w:szCs w:val="22"/>
        </w:rPr>
        <w:t xml:space="preserve">On reflection I was flexible in my leadership styles. I was able to follow guidance from my more experienced colleague </w:t>
      </w:r>
      <w:r w:rsidR="005E11B7">
        <w:rPr>
          <w:sz w:val="22"/>
          <w:szCs w:val="22"/>
        </w:rPr>
        <w:t xml:space="preserve">who also has many years of acting Police Sergeant experience. However I was also satisfied with my mixed style leadership and situational leadership during the incident. Three members present at scene were younger than myself in service, with one being a student in their </w:t>
      </w:r>
      <w:r w:rsidR="005E11B7">
        <w:rPr>
          <w:sz w:val="22"/>
          <w:szCs w:val="22"/>
        </w:rPr>
        <w:lastRenderedPageBreak/>
        <w:t xml:space="preserve">tutorship period and so I was confident in my ability to motivate them whilst relaying outstanding actions that were required for the investigation. </w:t>
      </w:r>
    </w:p>
    <w:p w14:paraId="559B2CB6" w14:textId="3D0F1AE8" w:rsidR="005E11B7" w:rsidRDefault="005E11B7" w:rsidP="00340E9A">
      <w:pPr>
        <w:ind w:right="237"/>
        <w:jc w:val="both"/>
        <w:rPr>
          <w:sz w:val="22"/>
          <w:szCs w:val="22"/>
        </w:rPr>
      </w:pPr>
    </w:p>
    <w:p w14:paraId="0788197D" w14:textId="60716DBB" w:rsidR="005E11B7" w:rsidRDefault="005E11B7" w:rsidP="00340E9A">
      <w:pPr>
        <w:ind w:right="237"/>
        <w:jc w:val="both"/>
        <w:rPr>
          <w:sz w:val="22"/>
          <w:szCs w:val="22"/>
        </w:rPr>
      </w:pPr>
      <w:r>
        <w:rPr>
          <w:sz w:val="22"/>
          <w:szCs w:val="22"/>
        </w:rPr>
        <w:t xml:space="preserve">The third stage is ‘abstract conceptualism’ and enables me to gain learning from the experience. One of the biggest lessons I learned from the experience was from my colleague who showed clear participative and active leadership as well as role-modelling. He gave clear instructions and was methodical in his approach. The dynamic situation can easily become overwhelming because of the volume of ‘plates to spin’, however his systematic approach and active leadership style that each of us knew exactly what role the other officer was fulfilling. Another overwhelmingly positive aspect was the outcome of the initial response as it resulted in an efficient arrest and completion of golden hour enquiries </w:t>
      </w:r>
      <w:r w:rsidRPr="005E11B7">
        <w:rPr>
          <w:sz w:val="22"/>
          <w:szCs w:val="22"/>
        </w:rPr>
        <w:t>(HMICRFS, n.d.)</w:t>
      </w:r>
      <w:r>
        <w:rPr>
          <w:sz w:val="22"/>
          <w:szCs w:val="22"/>
        </w:rPr>
        <w:t>.</w:t>
      </w:r>
    </w:p>
    <w:p w14:paraId="7A8B7BBB" w14:textId="5416A088" w:rsidR="005D25C0" w:rsidRDefault="005D25C0" w:rsidP="00340E9A">
      <w:pPr>
        <w:ind w:right="237"/>
        <w:jc w:val="both"/>
        <w:rPr>
          <w:sz w:val="22"/>
          <w:szCs w:val="22"/>
        </w:rPr>
      </w:pPr>
    </w:p>
    <w:p w14:paraId="0558585C" w14:textId="67374088" w:rsidR="00C01B07" w:rsidRDefault="005D25C0" w:rsidP="00340E9A">
      <w:pPr>
        <w:ind w:right="237"/>
        <w:jc w:val="both"/>
        <w:rPr>
          <w:sz w:val="22"/>
          <w:szCs w:val="22"/>
        </w:rPr>
      </w:pPr>
      <w:r>
        <w:rPr>
          <w:sz w:val="22"/>
          <w:szCs w:val="22"/>
        </w:rPr>
        <w:t xml:space="preserve">The fourth stage is about putting learning into actions. When attending similar incidents in the future I will ensure to adopt a mixed leadership style, heavily featuring elements of role-modelling and situational leadership. I thrive when working as part of a team and I’m therefore able to take guidance just as well as taking on a more leadership role. Therefore I think the forementioned styles are best suited to my personality and characteristics. Furthermore I believe they are most suitable and flexible when conducting a mobile patrol / response to dynamic incidents. I aim to further research into leadership strategies as a way to develop my personal skills, achieve organisational skills and potentially develop my credentials should I wish to enter a promotion career pathway. </w:t>
      </w:r>
    </w:p>
    <w:p w14:paraId="4DB39FE2" w14:textId="7F099251" w:rsidR="00C01B07" w:rsidRDefault="00C01B07" w:rsidP="00340E9A">
      <w:pPr>
        <w:ind w:right="237"/>
        <w:jc w:val="both"/>
        <w:rPr>
          <w:sz w:val="22"/>
          <w:szCs w:val="22"/>
        </w:rPr>
      </w:pPr>
    </w:p>
    <w:p w14:paraId="2D3F18E0" w14:textId="311A1006" w:rsidR="00C01B07" w:rsidRDefault="00C01B07" w:rsidP="00340E9A">
      <w:pPr>
        <w:ind w:right="237"/>
        <w:jc w:val="both"/>
        <w:rPr>
          <w:sz w:val="22"/>
          <w:szCs w:val="22"/>
        </w:rPr>
      </w:pPr>
      <w:r>
        <w:rPr>
          <w:sz w:val="22"/>
          <w:szCs w:val="22"/>
        </w:rPr>
        <w:t>In summary, there is no ultimate ‘right answer’ to the best leadership styles within Policing</w:t>
      </w:r>
      <w:r w:rsidR="008B5383">
        <w:rPr>
          <w:sz w:val="22"/>
          <w:szCs w:val="22"/>
        </w:rPr>
        <w:t>, especially when different departments and ranks are considered, particularly in the case of the most senior management.</w:t>
      </w:r>
      <w:r>
        <w:rPr>
          <w:sz w:val="22"/>
          <w:szCs w:val="22"/>
        </w:rPr>
        <w:t xml:space="preserve"> The force is made up of thousands of different people, whom although are bound by the same Code of Ethics, and may well share certain characteristics, ultimately, they will have different motivating factors. Therefore, a flexible leadership style is fundamental to motivating all subordinates. A mixed style of leadership </w:t>
      </w:r>
      <w:r w:rsidR="008B5383">
        <w:rPr>
          <w:sz w:val="22"/>
          <w:szCs w:val="22"/>
        </w:rPr>
        <w:t>particularly</w:t>
      </w:r>
      <w:r>
        <w:rPr>
          <w:sz w:val="22"/>
          <w:szCs w:val="22"/>
        </w:rPr>
        <w:t xml:space="preserve"> with aspects of role-modelling and situational is likely to </w:t>
      </w:r>
      <w:r w:rsidR="008B5383">
        <w:rPr>
          <w:sz w:val="22"/>
          <w:szCs w:val="22"/>
        </w:rPr>
        <w:t>create a positive working environment, especially because of the diversity of response Policing and the dynamic circumstances we encounter.</w:t>
      </w:r>
    </w:p>
    <w:p w14:paraId="44A9DD04" w14:textId="4390A91C" w:rsidR="008B5383" w:rsidRDefault="008B5383" w:rsidP="00340E9A">
      <w:pPr>
        <w:ind w:right="237"/>
        <w:jc w:val="both"/>
        <w:rPr>
          <w:sz w:val="22"/>
          <w:szCs w:val="22"/>
        </w:rPr>
      </w:pPr>
    </w:p>
    <w:p w14:paraId="1FB47C07" w14:textId="6A06DEC0" w:rsidR="008B5383" w:rsidRDefault="008B5383" w:rsidP="00340E9A">
      <w:pPr>
        <w:ind w:right="237"/>
        <w:jc w:val="both"/>
        <w:rPr>
          <w:sz w:val="22"/>
          <w:szCs w:val="22"/>
        </w:rPr>
      </w:pPr>
    </w:p>
    <w:p w14:paraId="249C4D29" w14:textId="0C501729" w:rsidR="008B5383" w:rsidRDefault="008B5383" w:rsidP="00340E9A">
      <w:pPr>
        <w:ind w:right="237"/>
        <w:jc w:val="both"/>
        <w:rPr>
          <w:sz w:val="22"/>
          <w:szCs w:val="22"/>
        </w:rPr>
      </w:pPr>
      <w:r>
        <w:rPr>
          <w:sz w:val="22"/>
          <w:szCs w:val="22"/>
        </w:rPr>
        <w:t>Word Count: 2014</w:t>
      </w:r>
    </w:p>
    <w:p w14:paraId="7795419B" w14:textId="3402BC9D" w:rsidR="008B5383" w:rsidRDefault="008B5383" w:rsidP="00340E9A">
      <w:pPr>
        <w:ind w:right="237"/>
        <w:jc w:val="both"/>
        <w:rPr>
          <w:sz w:val="22"/>
          <w:szCs w:val="22"/>
        </w:rPr>
      </w:pPr>
    </w:p>
    <w:p w14:paraId="50290F42" w14:textId="0BEC1831" w:rsidR="008B5383" w:rsidRPr="008B5383" w:rsidRDefault="008B5383" w:rsidP="008B5383">
      <w:pPr>
        <w:pStyle w:val="NormalWeb"/>
        <w:spacing w:before="0" w:beforeAutospacing="0" w:after="240" w:afterAutospacing="0" w:line="360" w:lineRule="auto"/>
        <w:rPr>
          <w:b/>
          <w:bCs/>
        </w:rPr>
      </w:pPr>
      <w:r w:rsidRPr="008B5383">
        <w:rPr>
          <w:b/>
          <w:bCs/>
        </w:rPr>
        <w:t>Bibliography</w:t>
      </w:r>
    </w:p>
    <w:p w14:paraId="49729ABA" w14:textId="44596D43" w:rsidR="008B5383" w:rsidRDefault="008B5383" w:rsidP="008B5383">
      <w:pPr>
        <w:pStyle w:val="NormalWeb"/>
        <w:spacing w:before="0" w:beforeAutospacing="0" w:after="240" w:afterAutospacing="0" w:line="360" w:lineRule="auto"/>
      </w:pPr>
      <w:r>
        <w:t xml:space="preserve">Bass, B.M. and Riggio, R.E. (2006). </w:t>
      </w:r>
      <w:r>
        <w:rPr>
          <w:i/>
          <w:iCs/>
        </w:rPr>
        <w:t>Transformational Leadership</w:t>
      </w:r>
      <w:r>
        <w:t>. 2nd ed. New York: Routledge.</w:t>
      </w:r>
    </w:p>
    <w:p w14:paraId="4CA6A172" w14:textId="77777777" w:rsidR="008B5383" w:rsidRDefault="008B5383" w:rsidP="008B5383">
      <w:pPr>
        <w:pStyle w:val="NormalWeb"/>
        <w:spacing w:before="0" w:beforeAutospacing="0" w:after="240" w:afterAutospacing="0" w:line="360" w:lineRule="auto"/>
      </w:pPr>
      <w:r>
        <w:t xml:space="preserve">Burns, J.M. (2007). </w:t>
      </w:r>
      <w:r>
        <w:rPr>
          <w:i/>
          <w:iCs/>
        </w:rPr>
        <w:t>Transforming Leadership</w:t>
      </w:r>
      <w:r>
        <w:t>. Grove/Atlantic, Inc.</w:t>
      </w:r>
    </w:p>
    <w:p w14:paraId="2F8C5E05" w14:textId="77777777" w:rsidR="008B5383" w:rsidRDefault="008B5383" w:rsidP="008B5383">
      <w:pPr>
        <w:pStyle w:val="NormalWeb"/>
        <w:spacing w:before="0" w:beforeAutospacing="0" w:after="240" w:afterAutospacing="0" w:line="360" w:lineRule="auto"/>
      </w:pPr>
      <w:r>
        <w:t xml:space="preserve">College of Policing (2014). </w:t>
      </w:r>
      <w:r>
        <w:rPr>
          <w:i/>
          <w:iCs/>
        </w:rPr>
        <w:t>Code of Ethics: Supporting Documents THE PROFESSIONAL BODY FOR POLICING</w:t>
      </w:r>
      <w:r>
        <w:t>. [online] Available at: https://assets.college.police.uk/s3fs-public/2021-02/code_of_ethics_summary.pdf.</w:t>
      </w:r>
    </w:p>
    <w:p w14:paraId="36FFA3DC" w14:textId="77777777" w:rsidR="008B5383" w:rsidRDefault="008B5383" w:rsidP="008B5383">
      <w:pPr>
        <w:pStyle w:val="NormalWeb"/>
        <w:spacing w:before="0" w:beforeAutospacing="0" w:after="240" w:afterAutospacing="0" w:line="360" w:lineRule="auto"/>
      </w:pPr>
      <w:r>
        <w:t xml:space="preserve">College of Policing (2015). </w:t>
      </w:r>
      <w:r>
        <w:rPr>
          <w:i/>
          <w:iCs/>
        </w:rPr>
        <w:t>Leadership Review</w:t>
      </w:r>
      <w:r>
        <w:t>. [online] Available at: https://assets.college.police.uk/s3fs-public/2021-03/cop-leadership-review-2015.pdf.</w:t>
      </w:r>
    </w:p>
    <w:p w14:paraId="083DF1B0" w14:textId="77777777" w:rsidR="008B5383" w:rsidRDefault="008B5383" w:rsidP="008B5383">
      <w:pPr>
        <w:pStyle w:val="NormalWeb"/>
        <w:spacing w:before="0" w:beforeAutospacing="0" w:after="240" w:afterAutospacing="0" w:line="360" w:lineRule="auto"/>
      </w:pPr>
      <w:r>
        <w:lastRenderedPageBreak/>
        <w:t xml:space="preserve">College of Policing (2018). </w:t>
      </w:r>
      <w:r>
        <w:rPr>
          <w:i/>
          <w:iCs/>
        </w:rPr>
        <w:t>Core Planning Principles</w:t>
      </w:r>
      <w:r>
        <w:t>. [online] College of Policing. Available at: https://www.college.police.uk/app/operations/operational-planning/core-planning-principles.</w:t>
      </w:r>
    </w:p>
    <w:p w14:paraId="4B6D9A58" w14:textId="77777777" w:rsidR="008B5383" w:rsidRDefault="008B5383" w:rsidP="008B5383">
      <w:pPr>
        <w:pStyle w:val="NormalWeb"/>
        <w:spacing w:before="0" w:beforeAutospacing="0" w:after="240" w:afterAutospacing="0" w:line="360" w:lineRule="auto"/>
      </w:pPr>
      <w:r>
        <w:t xml:space="preserve">College of Policing (2022). </w:t>
      </w:r>
      <w:r>
        <w:rPr>
          <w:i/>
          <w:iCs/>
        </w:rPr>
        <w:t>Acting as a Role Model</w:t>
      </w:r>
      <w:r>
        <w:t>. [online] College of Policing. Available at: https://www.college.police.uk/guidance/effective-supervision/acting-role-model.</w:t>
      </w:r>
    </w:p>
    <w:p w14:paraId="46C6FEA8" w14:textId="77777777" w:rsidR="008B5383" w:rsidRDefault="008B5383" w:rsidP="008B5383">
      <w:pPr>
        <w:pStyle w:val="NormalWeb"/>
        <w:spacing w:before="0" w:beforeAutospacing="0" w:after="240" w:afterAutospacing="0" w:line="360" w:lineRule="auto"/>
      </w:pPr>
      <w:r>
        <w:t xml:space="preserve">Crown Prosecution Service (2022). </w:t>
      </w:r>
      <w:r>
        <w:rPr>
          <w:i/>
          <w:iCs/>
        </w:rPr>
        <w:t>Offences against the Person, Incorporating the Charging Standard | the Crown Prosecution Service</w:t>
      </w:r>
      <w:r>
        <w:t>. [online] Cps.gov.uk. Available at: https://www.cps.gov.uk/legal-guidance/offences-against-person-incorporating-charging-standard.</w:t>
      </w:r>
    </w:p>
    <w:p w14:paraId="5B2440F5" w14:textId="77777777" w:rsidR="008B5383" w:rsidRDefault="008B5383" w:rsidP="008B5383">
      <w:pPr>
        <w:pStyle w:val="NormalWeb"/>
        <w:spacing w:before="0" w:beforeAutospacing="0" w:after="240" w:afterAutospacing="0" w:line="360" w:lineRule="auto"/>
      </w:pPr>
      <w:r>
        <w:t xml:space="preserve">HMICRFS (n.d.). </w:t>
      </w:r>
      <w:r>
        <w:rPr>
          <w:i/>
          <w:iCs/>
        </w:rPr>
        <w:t>Golden Hour Principle</w:t>
      </w:r>
      <w:r>
        <w:t>. [online] His Majesty’s Inspectorate of Constabulary and Fire &amp; Rescue Services (HMICFRS) – Home. Available at: https://www.justiceinspectorates.gov.uk/hmicfrs/glossary/golden-hour-principle/#:~:text=The%20principle%20that%20effective%20early.</w:t>
      </w:r>
    </w:p>
    <w:p w14:paraId="18DCCD40" w14:textId="77777777" w:rsidR="008B5383" w:rsidRDefault="008B5383" w:rsidP="008B5383">
      <w:pPr>
        <w:pStyle w:val="NormalWeb"/>
        <w:spacing w:before="0" w:beforeAutospacing="0" w:after="240" w:afterAutospacing="0" w:line="360" w:lineRule="auto"/>
      </w:pPr>
      <w:r>
        <w:t xml:space="preserve">Lipley, N. (2004). Mix of Leadership Styles Is Best. </w:t>
      </w:r>
      <w:r>
        <w:rPr>
          <w:i/>
          <w:iCs/>
        </w:rPr>
        <w:t>Nursing Management</w:t>
      </w:r>
      <w:r>
        <w:t>, 10(9), pp.4–4. doi:https://doi.org/10.7748/nm.10.9.4.s4.</w:t>
      </w:r>
    </w:p>
    <w:p w14:paraId="69BAC659" w14:textId="77777777" w:rsidR="008B5383" w:rsidRDefault="008B5383" w:rsidP="008B5383">
      <w:pPr>
        <w:pStyle w:val="NormalWeb"/>
        <w:spacing w:before="0" w:beforeAutospacing="0" w:after="240" w:afterAutospacing="0" w:line="360" w:lineRule="auto"/>
      </w:pPr>
      <w:r>
        <w:t xml:space="preserve">Qayyum Chaudry, A. and Javed, H. (2012). Transactional and Laissez Faire Leadership Style on Motivation. </w:t>
      </w:r>
      <w:r>
        <w:rPr>
          <w:i/>
          <w:iCs/>
        </w:rPr>
        <w:t>International Journal of Business and Social Science</w:t>
      </w:r>
      <w:r>
        <w:t>, 3(7). doi:https://doi.org/d7b2d986581910b5e1ce44899353cb1a2cb656a9.</w:t>
      </w:r>
    </w:p>
    <w:p w14:paraId="3D5823B7" w14:textId="77777777" w:rsidR="008B5383" w:rsidRDefault="008B5383" w:rsidP="008B5383">
      <w:pPr>
        <w:pStyle w:val="NormalWeb"/>
        <w:spacing w:before="0" w:beforeAutospacing="0" w:after="240" w:afterAutospacing="0" w:line="360" w:lineRule="auto"/>
      </w:pPr>
      <w:r>
        <w:t xml:space="preserve">St. Thomas University (2014). </w:t>
      </w:r>
      <w:r>
        <w:rPr>
          <w:i/>
          <w:iCs/>
        </w:rPr>
        <w:t>What Is Situational Leadership? Flexibility Leads to Success</w:t>
      </w:r>
      <w:r>
        <w:t>. [online] STU. Available at: https://online.stu.edu/degrees/education/what-is-situational-leadership/.</w:t>
      </w:r>
    </w:p>
    <w:p w14:paraId="795F0615" w14:textId="77777777" w:rsidR="008B5383" w:rsidRDefault="008B5383" w:rsidP="008B5383">
      <w:pPr>
        <w:pStyle w:val="NormalWeb"/>
        <w:spacing w:before="0" w:beforeAutospacing="0" w:after="240" w:afterAutospacing="0" w:line="360" w:lineRule="auto"/>
      </w:pPr>
      <w:r>
        <w:t xml:space="preserve">University of Hull (2021). </w:t>
      </w:r>
      <w:r>
        <w:rPr>
          <w:i/>
          <w:iCs/>
        </w:rPr>
        <w:t>LibGuides: Reflective writing: Kolb</w:t>
      </w:r>
      <w:r>
        <w:t>. [online] libguides.hull.ac.uk. Available at: https://libguides.hull.ac.uk/reflectivewriting/kolb.</w:t>
      </w:r>
    </w:p>
    <w:p w14:paraId="680A9CB0" w14:textId="77777777" w:rsidR="008B5383" w:rsidRPr="00C01B07" w:rsidRDefault="008B5383" w:rsidP="00340E9A">
      <w:pPr>
        <w:ind w:right="237"/>
        <w:jc w:val="both"/>
        <w:rPr>
          <w:sz w:val="22"/>
          <w:szCs w:val="22"/>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408B47A5" w14:textId="718E7398" w:rsidR="003072B2" w:rsidRPr="007C3909" w:rsidRDefault="003536E0" w:rsidP="00340E9A">
      <w:pPr>
        <w:ind w:right="237"/>
        <w:jc w:val="both"/>
        <w:rPr>
          <w:sz w:val="22"/>
          <w:szCs w:val="22"/>
        </w:rPr>
      </w:pPr>
      <w:r w:rsidRPr="007C3909">
        <w:rPr>
          <w:sz w:val="22"/>
          <w:szCs w:val="22"/>
        </w:rPr>
        <w:t>The Policing Vision 2025 highlighted “a need for consistency, accreditation and defined roles” as well as the notion that “roles need specific skills and knowledge, backed by qualifications”. In response, the College of Policing introduced the ‘Policing education qualifications Framework’ (PEQF). The programme involves dynamic operational training in addition to theoretical education and aims to professionalise Policing</w:t>
      </w:r>
      <w:r w:rsidR="006A3BF6" w:rsidRPr="007C3909">
        <w:rPr>
          <w:sz w:val="22"/>
          <w:szCs w:val="22"/>
        </w:rPr>
        <w:t xml:space="preserve"> (College of Policing, 2020)</w:t>
      </w:r>
      <w:r w:rsidRPr="007C3909">
        <w:rPr>
          <w:sz w:val="22"/>
          <w:szCs w:val="22"/>
        </w:rPr>
        <w:t xml:space="preserve">. </w:t>
      </w:r>
      <w:r w:rsidR="006A3BF6" w:rsidRPr="007C3909">
        <w:rPr>
          <w:sz w:val="22"/>
          <w:szCs w:val="22"/>
        </w:rPr>
        <w:t xml:space="preserve">As a means to achieving a professional service, the prospect of coaching and mentoring has become more prevalent within Forces across England and Wales. </w:t>
      </w:r>
      <w:r w:rsidR="003072B2" w:rsidRPr="007C3909">
        <w:rPr>
          <w:sz w:val="22"/>
          <w:szCs w:val="22"/>
        </w:rPr>
        <w:t xml:space="preserve">Coaching and mentoring, although often used interchangeably, vary slightly be definition. </w:t>
      </w:r>
      <w:r w:rsidRPr="007C3909">
        <w:rPr>
          <w:sz w:val="22"/>
          <w:szCs w:val="22"/>
        </w:rPr>
        <w:t>‘</w:t>
      </w:r>
      <w:r w:rsidR="003072B2" w:rsidRPr="007C3909">
        <w:rPr>
          <w:sz w:val="22"/>
          <w:szCs w:val="22"/>
        </w:rPr>
        <w:t>Coaching</w:t>
      </w:r>
      <w:r w:rsidRPr="007C3909">
        <w:rPr>
          <w:sz w:val="22"/>
          <w:szCs w:val="22"/>
        </w:rPr>
        <w:t>’</w:t>
      </w:r>
      <w:r w:rsidR="003072B2" w:rsidRPr="007C3909">
        <w:rPr>
          <w:sz w:val="22"/>
          <w:szCs w:val="22"/>
        </w:rPr>
        <w:t xml:space="preserve"> refers to developing a person’s skill and knowledge so that their performance improves, leading to the achievement of organisational objectives. </w:t>
      </w:r>
      <w:r w:rsidRPr="007C3909">
        <w:rPr>
          <w:sz w:val="22"/>
          <w:szCs w:val="22"/>
        </w:rPr>
        <w:t>‘</w:t>
      </w:r>
      <w:r w:rsidR="003072B2" w:rsidRPr="007C3909">
        <w:rPr>
          <w:sz w:val="22"/>
          <w:szCs w:val="22"/>
        </w:rPr>
        <w:t>Mentoring</w:t>
      </w:r>
      <w:r w:rsidRPr="007C3909">
        <w:rPr>
          <w:sz w:val="22"/>
          <w:szCs w:val="22"/>
        </w:rPr>
        <w:t>’</w:t>
      </w:r>
      <w:r w:rsidR="003072B2" w:rsidRPr="007C3909">
        <w:rPr>
          <w:sz w:val="22"/>
          <w:szCs w:val="22"/>
        </w:rPr>
        <w:t xml:space="preserve"> consists of a relationship where a more experienced colleague acts as a trusted advisor and guide and uses their greater knowledge and understanding of the work to support the development of a member of staff (Hayden, 2021). </w:t>
      </w:r>
    </w:p>
    <w:p w14:paraId="4C811AD3" w14:textId="6AFABB55" w:rsidR="00025650" w:rsidRPr="00787BA6" w:rsidRDefault="00025650" w:rsidP="00340E9A">
      <w:pPr>
        <w:ind w:right="237"/>
        <w:jc w:val="both"/>
        <w:rPr>
          <w:sz w:val="22"/>
          <w:szCs w:val="22"/>
        </w:rPr>
      </w:pPr>
    </w:p>
    <w:p w14:paraId="54C76019" w14:textId="5336EE88" w:rsidR="00CE7F91" w:rsidRDefault="00787BA6" w:rsidP="00340E9A">
      <w:pPr>
        <w:ind w:right="237"/>
        <w:jc w:val="both"/>
        <w:rPr>
          <w:sz w:val="22"/>
          <w:szCs w:val="22"/>
        </w:rPr>
      </w:pPr>
      <w:r w:rsidRPr="00787BA6">
        <w:rPr>
          <w:sz w:val="22"/>
          <w:szCs w:val="22"/>
        </w:rPr>
        <w:t>The coaching process is usually complete</w:t>
      </w:r>
      <w:r>
        <w:rPr>
          <w:sz w:val="22"/>
          <w:szCs w:val="22"/>
        </w:rPr>
        <w:t xml:space="preserve">d on a small scale, often a one-to-one basis and aims to achieve specific goals and skills. The coach aids to develop the coachee’s skills and knowledge in addition to supervising and guiding developmental pathways, and this is usually tailor made to meet the member’s specific needs. Coaching differs to mentoring, as it focuses more on the individual’s development as a means to achieving organisational goals. Coaches, particularly leaders and managers, can use coaching sessions </w:t>
      </w:r>
      <w:r w:rsidR="00D24CFF">
        <w:rPr>
          <w:sz w:val="22"/>
          <w:szCs w:val="22"/>
        </w:rPr>
        <w:t xml:space="preserve">as opportunities to embed skills and knowledge. This is particularly important in the Police service due to the necessity for high performance working practices </w:t>
      </w:r>
      <w:r w:rsidR="00D24CFF" w:rsidRPr="00D24CFF">
        <w:rPr>
          <w:sz w:val="22"/>
          <w:szCs w:val="22"/>
        </w:rPr>
        <w:t>(Wong, 2021)</w:t>
      </w:r>
      <w:r w:rsidR="00D24CFF">
        <w:rPr>
          <w:sz w:val="22"/>
          <w:szCs w:val="22"/>
        </w:rPr>
        <w:t xml:space="preserve">. Coaching encourages flexibility through checkpoint and individual intervention opportunities as well as the long-term benefit of determining actions and style of change. Additionally, coaching also promotes self-awareness. Coaching encourages individuals to be insightful of their personal learning and behavioural styles as well as their strengths and weaknesses, and furthermore how they relate to their position in their team. Consequently, the person </w:t>
      </w:r>
      <w:r w:rsidR="00D24CFF">
        <w:rPr>
          <w:sz w:val="22"/>
          <w:szCs w:val="22"/>
        </w:rPr>
        <w:lastRenderedPageBreak/>
        <w:t xml:space="preserve">being coached will become increasingly more independent over time. </w:t>
      </w:r>
      <w:r w:rsidR="00CE7F91">
        <w:rPr>
          <w:sz w:val="22"/>
          <w:szCs w:val="22"/>
        </w:rPr>
        <w:t xml:space="preserve">The coaching process also differs to that of mentoring and is made up of six different steps. The first being ‘enrolling the individual’ whereby the coach and individual meet up and discuss their goals and objectives. The second next step to build upon their relationship. The coach and persons being coached exchange information, as well as mapping out the process and activities for development. The next stage is assessment and feedback. Assessment tools are utilised to gather a complete picture of how the individual’s style, personality and behaviour relate to on-the-job effectiveness and identify strengths as well as key areas for development. The fourth stage consists of development planning where a plan is created, objectives are identified, strategies and a timeline are confirmed. The pen-ultimate step is coaching to the plan. The coach and individual ensure goals are being achieved, learning is on-going and any issues that may arise are being dealt with. The sixth and final step is closure and planning of next steps. During this stage, progress is reviewed, and they the individual and coach begin to plan next steps. Three main principles underpin the notion of ‘coaching’. Firstly, both parties are equal. This is key to prevent an </w:t>
      </w:r>
      <w:r w:rsidR="002C7247">
        <w:rPr>
          <w:sz w:val="22"/>
          <w:szCs w:val="22"/>
        </w:rPr>
        <w:t>autocratic</w:t>
      </w:r>
      <w:r w:rsidR="00CE7F91">
        <w:rPr>
          <w:sz w:val="22"/>
          <w:szCs w:val="22"/>
        </w:rPr>
        <w:t xml:space="preserve"> approach.</w:t>
      </w:r>
      <w:r w:rsidR="0061735F">
        <w:rPr>
          <w:sz w:val="22"/>
          <w:szCs w:val="22"/>
        </w:rPr>
        <w:t xml:space="preserve"> </w:t>
      </w:r>
      <w:r w:rsidR="0061735F" w:rsidRPr="0061735F">
        <w:rPr>
          <w:sz w:val="22"/>
          <w:szCs w:val="22"/>
        </w:rPr>
        <w:t>(West, 2016)</w:t>
      </w:r>
      <w:r w:rsidR="0061735F">
        <w:rPr>
          <w:sz w:val="22"/>
          <w:szCs w:val="22"/>
        </w:rPr>
        <w:t xml:space="preserve"> </w:t>
      </w:r>
      <w:r w:rsidR="00CE7F91">
        <w:rPr>
          <w:sz w:val="22"/>
          <w:szCs w:val="22"/>
        </w:rPr>
        <w:t>Secondly, the relationship is based on truth, openness and trust</w:t>
      </w:r>
      <w:r w:rsidR="006B6C44">
        <w:rPr>
          <w:sz w:val="22"/>
          <w:szCs w:val="22"/>
        </w:rPr>
        <w:t xml:space="preserve">, and thirdly, coaching must address the whole person. </w:t>
      </w:r>
    </w:p>
    <w:p w14:paraId="7D69AE3F" w14:textId="5A4E94BB" w:rsidR="0061735F" w:rsidRDefault="0061735F" w:rsidP="00340E9A">
      <w:pPr>
        <w:ind w:right="237"/>
        <w:jc w:val="both"/>
        <w:rPr>
          <w:sz w:val="22"/>
          <w:szCs w:val="22"/>
        </w:rPr>
      </w:pPr>
    </w:p>
    <w:p w14:paraId="13ACAEDD" w14:textId="21EE6523" w:rsidR="0061735F" w:rsidRDefault="0061735F" w:rsidP="00340E9A">
      <w:pPr>
        <w:ind w:right="237"/>
        <w:jc w:val="both"/>
        <w:rPr>
          <w:sz w:val="22"/>
          <w:szCs w:val="22"/>
        </w:rPr>
      </w:pPr>
      <w:r>
        <w:rPr>
          <w:sz w:val="22"/>
          <w:szCs w:val="22"/>
        </w:rPr>
        <w:t xml:space="preserve">Mentoring differs to coaching as the role is intended to offer advice and guidance, helping the mentee to clarify their goals, to identify and document key milestones and actions plans as well as to review and evaluate their own progress. Whereas a coach does not necessarily need to be someone in a managerial position, a mentor does tend to have a specific professional role in the organisation. They usually possess knowledge, skills and networking opportunities that would likely benefit the mentee. The process is initiated by the mentee and remains confidential between the two parties. The mentee also sets the agenda and identifies when they require advice, guidance and support. Another prominent juxtaposition is mentoring aims to improve both career and personal development, as oppose to coaching’s more organisation-based focus. The mentoring process is </w:t>
      </w:r>
      <w:r w:rsidR="00210ECB">
        <w:rPr>
          <w:sz w:val="22"/>
          <w:szCs w:val="22"/>
        </w:rPr>
        <w:t>built</w:t>
      </w:r>
      <w:r>
        <w:rPr>
          <w:sz w:val="22"/>
          <w:szCs w:val="22"/>
        </w:rPr>
        <w:t xml:space="preserve"> up of </w:t>
      </w:r>
      <w:r w:rsidR="00210ECB">
        <w:rPr>
          <w:sz w:val="22"/>
          <w:szCs w:val="22"/>
        </w:rPr>
        <w:t xml:space="preserve">four stages. The first is similar to the first stages of coaching, where the two parties build their relationship. They build trust between them, establish a time schedule and a preferred communication method. The second stage is where they exchange information and set specific goals. The third stage is where the mentee begins working towards those goals, with guidance from the mentor. The mentee makes progress through the sharing of resources, suggested learning and developmental techniques and they may even be introduced to other colleagues through networking. The final stage is the termination of the formal relationship. Both parties reflect on progress made as well as exploring areas where mentee may still require further support. Often the parties will conclude whether the relationship would continue in an informal nature due to the time elapsed through the mentoring process, which differs to that of coaching </w:t>
      </w:r>
      <w:r w:rsidR="00210ECB" w:rsidRPr="00210ECB">
        <w:rPr>
          <w:sz w:val="22"/>
          <w:szCs w:val="22"/>
        </w:rPr>
        <w:t>(Hayden, 2021)</w:t>
      </w:r>
      <w:r w:rsidR="00210ECB">
        <w:rPr>
          <w:sz w:val="22"/>
          <w:szCs w:val="22"/>
        </w:rPr>
        <w:t xml:space="preserve">.  </w:t>
      </w:r>
    </w:p>
    <w:p w14:paraId="6DEF9BC7" w14:textId="77777777" w:rsidR="00CE7F91" w:rsidRDefault="00CE7F91" w:rsidP="00340E9A">
      <w:pPr>
        <w:ind w:right="237"/>
        <w:jc w:val="both"/>
        <w:rPr>
          <w:sz w:val="22"/>
          <w:szCs w:val="22"/>
        </w:rPr>
      </w:pPr>
    </w:p>
    <w:p w14:paraId="5A3E3C75" w14:textId="437827F8" w:rsidR="00166971" w:rsidRDefault="00CE7F91" w:rsidP="00CE7F91">
      <w:pPr>
        <w:ind w:right="237"/>
        <w:jc w:val="both"/>
        <w:rPr>
          <w:sz w:val="22"/>
          <w:szCs w:val="22"/>
        </w:rPr>
      </w:pPr>
      <w:r w:rsidRPr="007C3909">
        <w:rPr>
          <w:sz w:val="22"/>
          <w:szCs w:val="22"/>
        </w:rPr>
        <w:t>Kolb’s Cycle of Reflective Practice will be utilised to critically reflect on my experience of my three-year probation as a final year student in my Police Constable Degree Apprenticeship</w:t>
      </w:r>
      <w:r>
        <w:rPr>
          <w:sz w:val="22"/>
          <w:szCs w:val="22"/>
        </w:rPr>
        <w:t xml:space="preserve"> (PCDA)</w:t>
      </w:r>
      <w:r w:rsidRPr="007C3909">
        <w:rPr>
          <w:sz w:val="22"/>
          <w:szCs w:val="22"/>
        </w:rPr>
        <w:t>. The model is formed of four parts; concrete experience, reflective observation, abstract conceptualism, and active experimentation, and intends to apply learning from one experience to future experiences</w:t>
      </w:r>
      <w:r>
        <w:rPr>
          <w:sz w:val="22"/>
          <w:szCs w:val="22"/>
        </w:rPr>
        <w:t xml:space="preserve"> </w:t>
      </w:r>
      <w:r w:rsidRPr="007C3909">
        <w:rPr>
          <w:sz w:val="22"/>
          <w:szCs w:val="22"/>
        </w:rPr>
        <w:t>(University of Hull, 2021).</w:t>
      </w:r>
      <w:r>
        <w:rPr>
          <w:sz w:val="22"/>
          <w:szCs w:val="22"/>
        </w:rPr>
        <w:t xml:space="preserve"> The PCDA is a valuable process as it enables Police officers across England and Wales to begin their career whilst obtaining a degree in policing, an opportunity that is not available in many other professions. The three-year probation periods see students like me completing a number of academic essays surrounding relevant topics including specialist areas of policing, policing theories as well as the prospect of professionalising policing. The transition from the six-month training period into the first glimpse of the heart of policing can be a very daunting prospect. Thus, the tutoring phase is vital to ensuring students feel supported through that time. Following the completion of the tutorship and progress through the next three years, talk often moves to next steps in your career, especially as response teams constantly change with colleagues moving onto different departments or going for promotion to leadership routes. </w:t>
      </w:r>
      <w:r w:rsidRPr="00787BA6">
        <w:rPr>
          <w:sz w:val="22"/>
          <w:szCs w:val="22"/>
        </w:rPr>
        <w:lastRenderedPageBreak/>
        <w:t>Coaching and mentoring can be a key aspect in decision-making of this nature.</w:t>
      </w:r>
      <w:r w:rsidR="00166971">
        <w:rPr>
          <w:sz w:val="22"/>
          <w:szCs w:val="22"/>
        </w:rPr>
        <w:t xml:space="preserve"> The professionalisation of the Police service has remained a prominent aspect of the past three years, particularly where work-based learning is concerned. </w:t>
      </w:r>
      <w:r w:rsidR="00166971">
        <w:rPr>
          <w:b/>
          <w:bCs/>
          <w:sz w:val="22"/>
          <w:szCs w:val="22"/>
        </w:rPr>
        <w:t xml:space="preserve"> </w:t>
      </w:r>
      <w:r w:rsidR="00166971">
        <w:rPr>
          <w:sz w:val="22"/>
          <w:szCs w:val="22"/>
        </w:rPr>
        <w:t>In the past three decades there has been a “paradigm shift in higher education, one from a focus on teaching, to a focus on learning”</w:t>
      </w:r>
      <w:r w:rsidR="00856543">
        <w:rPr>
          <w:sz w:val="22"/>
          <w:szCs w:val="22"/>
        </w:rPr>
        <w:t xml:space="preserve"> </w:t>
      </w:r>
      <w:r w:rsidR="00856543" w:rsidRPr="00856543">
        <w:rPr>
          <w:sz w:val="22"/>
          <w:szCs w:val="22"/>
        </w:rPr>
        <w:t>(Barr and Tagg, 1995)</w:t>
      </w:r>
      <w:r w:rsidR="00166971">
        <w:rPr>
          <w:sz w:val="22"/>
          <w:szCs w:val="22"/>
        </w:rPr>
        <w:t xml:space="preserve">. </w:t>
      </w:r>
      <w:r w:rsidR="00856543">
        <w:rPr>
          <w:sz w:val="22"/>
          <w:szCs w:val="22"/>
        </w:rPr>
        <w:t xml:space="preserve">Higher education has seen a transition from the delivery of education and assessment to student-centred programmes which focuses on learners. There is more focus on learners developing their understanding and their ability to actually apply the knowledge learnt in a particular industry </w:t>
      </w:r>
      <w:r w:rsidR="00856543" w:rsidRPr="00856543">
        <w:rPr>
          <w:sz w:val="22"/>
          <w:szCs w:val="22"/>
        </w:rPr>
        <w:t>(Goggin et al., 2015)</w:t>
      </w:r>
      <w:r w:rsidR="00856543">
        <w:rPr>
          <w:sz w:val="22"/>
          <w:szCs w:val="22"/>
        </w:rPr>
        <w:t xml:space="preserve">. </w:t>
      </w:r>
      <w:r w:rsidR="00150BF3">
        <w:rPr>
          <w:sz w:val="22"/>
          <w:szCs w:val="22"/>
        </w:rPr>
        <w:t>The movement toward work-based learning, provides academic validity and contributes to both personal and organisational development.</w:t>
      </w:r>
    </w:p>
    <w:p w14:paraId="0A1232D4" w14:textId="77777777" w:rsidR="00295A66" w:rsidRDefault="00295A66" w:rsidP="00CE7F91">
      <w:pPr>
        <w:ind w:right="237"/>
        <w:jc w:val="both"/>
        <w:rPr>
          <w:sz w:val="22"/>
          <w:szCs w:val="22"/>
        </w:rPr>
      </w:pPr>
    </w:p>
    <w:p w14:paraId="769B7B5C" w14:textId="7F76C28A" w:rsidR="00150BF3" w:rsidRDefault="00150BF3" w:rsidP="00CE7F91">
      <w:pPr>
        <w:ind w:right="237"/>
        <w:jc w:val="both"/>
        <w:rPr>
          <w:sz w:val="22"/>
          <w:szCs w:val="22"/>
        </w:rPr>
      </w:pPr>
      <w:r>
        <w:rPr>
          <w:sz w:val="22"/>
          <w:szCs w:val="22"/>
        </w:rPr>
        <w:t xml:space="preserve">During the past couple of years I have underwent a range of experiences through the concepts of coaching, monitoring and work-based learning. </w:t>
      </w:r>
      <w:r w:rsidR="00851635">
        <w:rPr>
          <w:sz w:val="22"/>
          <w:szCs w:val="22"/>
        </w:rPr>
        <w:t xml:space="preserve">During my first twelve weeks on response, I had my first experience of coaching through the tutor-student dynamic. This provided a more hands-on instruction of skills and offered an opportunity to examine my ability in terms of strengths and areas to improve. I have also felt privileged to build upon a mentee/mentor relationship with one of my supervisors within the Force. This person has sought-after traits such as being an active listener </w:t>
      </w:r>
      <w:r w:rsidR="00E96DD0">
        <w:rPr>
          <w:sz w:val="22"/>
          <w:szCs w:val="22"/>
        </w:rPr>
        <w:t xml:space="preserve">as well as being encouraging and inspiring through being able to see their developmental from a constable in a relatively short space of time. They actively encourage me to build up my confidence through openly discussing potential career paths that I should consider. </w:t>
      </w:r>
      <w:r w:rsidR="00295A66">
        <w:rPr>
          <w:sz w:val="22"/>
          <w:szCs w:val="22"/>
        </w:rPr>
        <w:t xml:space="preserve">I have also experienced a range of different work-based learning assessments through the University programme that can be formative or summative, in addition to continued learning through the job role such as first aid, officer safety training and E-learning. </w:t>
      </w:r>
    </w:p>
    <w:p w14:paraId="7A147FC6" w14:textId="7734AAE1" w:rsidR="00295A66" w:rsidRDefault="00295A66" w:rsidP="00CE7F91">
      <w:pPr>
        <w:ind w:right="237"/>
        <w:jc w:val="both"/>
        <w:rPr>
          <w:b/>
          <w:bCs/>
          <w:sz w:val="22"/>
          <w:szCs w:val="22"/>
        </w:rPr>
      </w:pPr>
    </w:p>
    <w:p w14:paraId="3A8C7EF6" w14:textId="54C29D25" w:rsidR="00295A66" w:rsidRDefault="00295A66" w:rsidP="00CE7F91">
      <w:pPr>
        <w:ind w:right="237"/>
        <w:jc w:val="both"/>
        <w:rPr>
          <w:sz w:val="22"/>
          <w:szCs w:val="22"/>
        </w:rPr>
      </w:pPr>
      <w:r>
        <w:rPr>
          <w:sz w:val="22"/>
          <w:szCs w:val="22"/>
        </w:rPr>
        <w:t>This career path is completely different to any other experience I have had in terms of work. The role of a Police Constable has challenged me in ways I could never</w:t>
      </w:r>
      <w:r w:rsidR="000B4660">
        <w:rPr>
          <w:sz w:val="22"/>
          <w:szCs w:val="22"/>
        </w:rPr>
        <w:t xml:space="preserve"> have</w:t>
      </w:r>
      <w:r>
        <w:rPr>
          <w:sz w:val="22"/>
          <w:szCs w:val="22"/>
        </w:rPr>
        <w:t xml:space="preserve"> imagine</w:t>
      </w:r>
      <w:r w:rsidR="000B4660">
        <w:rPr>
          <w:sz w:val="22"/>
          <w:szCs w:val="22"/>
        </w:rPr>
        <w:t>d, despite the vast media coverage of the job</w:t>
      </w:r>
      <w:r>
        <w:rPr>
          <w:sz w:val="22"/>
          <w:szCs w:val="22"/>
        </w:rPr>
        <w:t>. The nature of the job opens you up to dangerous and emotive situations because of the diversity of incidents we attend, particularly in response. In addition to this, there is the impact factor of shift work, including working weekends resulting in officers often sacrificing their personal/family lives for the job. At first I had difficulty in adjusting to the different nature o</w:t>
      </w:r>
      <w:r w:rsidR="000B4660">
        <w:rPr>
          <w:sz w:val="22"/>
          <w:szCs w:val="22"/>
        </w:rPr>
        <w:t xml:space="preserve">f this work but I have really benefitted from my colleagues fulfilling coaching /mentoring roles. The advice I have been provided with has enabled me to continue fulfilling this role to a higher ability and emphasises, why I may not have succeeded in previous roles prior to joining the police due to a lack of coach or mentor.  </w:t>
      </w:r>
    </w:p>
    <w:p w14:paraId="491368CF" w14:textId="08A8BB46" w:rsidR="000B4660" w:rsidRDefault="000B4660" w:rsidP="00CE7F91">
      <w:pPr>
        <w:ind w:right="237"/>
        <w:jc w:val="both"/>
        <w:rPr>
          <w:sz w:val="22"/>
          <w:szCs w:val="22"/>
        </w:rPr>
      </w:pPr>
    </w:p>
    <w:p w14:paraId="4C251963" w14:textId="35EA20C6" w:rsidR="000B4660" w:rsidRDefault="000B4660" w:rsidP="00CE7F91">
      <w:pPr>
        <w:ind w:right="237"/>
        <w:jc w:val="both"/>
        <w:rPr>
          <w:sz w:val="22"/>
          <w:szCs w:val="22"/>
        </w:rPr>
      </w:pPr>
      <w:r>
        <w:rPr>
          <w:sz w:val="22"/>
          <w:szCs w:val="22"/>
        </w:rPr>
        <w:t xml:space="preserve">Colleagues of mine often undertake the role of a mentor, without quite realising their impact on myself. They have provided me with confidence to the point where I now often help out in tutoring new students, should their assigned tutor not be present. I have absorbed a range of ‘different ways of doing things’ which I have collated and subsequently produced my own methods. </w:t>
      </w:r>
      <w:r w:rsidR="007C410C">
        <w:rPr>
          <w:sz w:val="22"/>
          <w:szCs w:val="22"/>
        </w:rPr>
        <w:t xml:space="preserve">Upon reflection, I have identified further areas of development such as potentially following in the footsteps of my peers and taking on a more leadership style role in the form of ‘acting police Sergeant’. </w:t>
      </w:r>
    </w:p>
    <w:p w14:paraId="71F80E50" w14:textId="544A10B7" w:rsidR="007C410C" w:rsidRDefault="007C410C" w:rsidP="00CE7F91">
      <w:pPr>
        <w:ind w:right="237"/>
        <w:jc w:val="both"/>
        <w:rPr>
          <w:sz w:val="22"/>
          <w:szCs w:val="22"/>
        </w:rPr>
      </w:pPr>
    </w:p>
    <w:p w14:paraId="38702DD9" w14:textId="7DE40C97" w:rsidR="007C410C" w:rsidRPr="00295A66" w:rsidRDefault="007C410C" w:rsidP="00CE7F91">
      <w:pPr>
        <w:ind w:right="237"/>
        <w:jc w:val="both"/>
        <w:rPr>
          <w:sz w:val="22"/>
          <w:szCs w:val="22"/>
        </w:rPr>
      </w:pPr>
      <w:r>
        <w:rPr>
          <w:sz w:val="22"/>
          <w:szCs w:val="22"/>
        </w:rPr>
        <w:t xml:space="preserve">Going forward I aim to consider and take action of my future career paths. As observed from my colleagues, opportunities are limitless within the Police force. I aspire to take advantage of these options such as undergoing </w:t>
      </w:r>
      <w:r w:rsidR="008C6695">
        <w:rPr>
          <w:sz w:val="22"/>
          <w:szCs w:val="22"/>
        </w:rPr>
        <w:t>attachments</w:t>
      </w:r>
      <w:r>
        <w:rPr>
          <w:sz w:val="22"/>
          <w:szCs w:val="22"/>
        </w:rPr>
        <w:t xml:space="preserve"> with different departments</w:t>
      </w:r>
      <w:r w:rsidR="008C6695">
        <w:rPr>
          <w:sz w:val="22"/>
          <w:szCs w:val="22"/>
        </w:rPr>
        <w:t xml:space="preserve"> such as CID to establish my preferred areas for development. From utilising these opportunities, I aim to further improve my confidence in my own abilities which will hopefully enable me to host acquire a long-standing career. Following completion of the PEQF programme, I will set SMART goals and upon achieving them, I will again begin the reflection process of those new experiences. </w:t>
      </w:r>
      <w:r w:rsidR="00F04854">
        <w:rPr>
          <w:sz w:val="22"/>
          <w:szCs w:val="22"/>
        </w:rPr>
        <w:t xml:space="preserve">I value and appreciate feedback in relation to all aspects of the constable role, particularly in regards to my completion of paperwork following attendance at an </w:t>
      </w:r>
      <w:r w:rsidR="00F04854">
        <w:rPr>
          <w:sz w:val="22"/>
          <w:szCs w:val="22"/>
        </w:rPr>
        <w:lastRenderedPageBreak/>
        <w:t xml:space="preserve">incident. I pride myself on putting maximal effort into this as it really promotes teamworking through shift handover and to working with other departments such as the hub/CID. </w:t>
      </w:r>
    </w:p>
    <w:p w14:paraId="7B451F5B" w14:textId="078B4DAD" w:rsidR="00CE7F91" w:rsidRDefault="00CE7F91" w:rsidP="00340E9A">
      <w:pPr>
        <w:ind w:right="237"/>
        <w:jc w:val="both"/>
        <w:rPr>
          <w:sz w:val="22"/>
          <w:szCs w:val="22"/>
        </w:rPr>
      </w:pPr>
    </w:p>
    <w:p w14:paraId="062F9FD9" w14:textId="7ACF58B3" w:rsidR="00F04854" w:rsidRPr="005306DB" w:rsidRDefault="00F04854" w:rsidP="00340E9A">
      <w:pPr>
        <w:ind w:right="237"/>
        <w:jc w:val="both"/>
        <w:rPr>
          <w:sz w:val="22"/>
          <w:szCs w:val="22"/>
        </w:rPr>
      </w:pPr>
    </w:p>
    <w:p w14:paraId="5E21F8DD" w14:textId="7F8AB8F2" w:rsidR="00025650" w:rsidRDefault="00F04854" w:rsidP="00340E9A">
      <w:pPr>
        <w:ind w:right="237"/>
        <w:jc w:val="both"/>
        <w:rPr>
          <w:sz w:val="22"/>
          <w:szCs w:val="22"/>
        </w:rPr>
      </w:pPr>
      <w:r w:rsidRPr="005306DB">
        <w:rPr>
          <w:sz w:val="22"/>
          <w:szCs w:val="22"/>
        </w:rPr>
        <w:t xml:space="preserve">The concepts of coaching and mentoring are invaluable to achieving the Policing Vision 2025 of professionalising the Police force. The relationships that can be built through these notions mean that the police service can meet the expectations of traditionally private professional industries, and ultimately provide the public with the service they deserve. Coaching and mentoring empowers officers/staff with confidence to develop their skills </w:t>
      </w:r>
      <w:r w:rsidR="005306DB">
        <w:rPr>
          <w:sz w:val="22"/>
          <w:szCs w:val="22"/>
        </w:rPr>
        <w:t>and ultimately achieve organisational goals such as protecting the public, preventing and reducing crime.</w:t>
      </w:r>
    </w:p>
    <w:p w14:paraId="07E607BD" w14:textId="1EC39FD3" w:rsidR="005306DB" w:rsidRDefault="005306DB" w:rsidP="00340E9A">
      <w:pPr>
        <w:ind w:right="237"/>
        <w:jc w:val="both"/>
        <w:rPr>
          <w:sz w:val="22"/>
          <w:szCs w:val="22"/>
        </w:rPr>
      </w:pPr>
    </w:p>
    <w:p w14:paraId="51D7240A" w14:textId="7EFAC8A1" w:rsidR="005306DB" w:rsidRPr="005306DB" w:rsidRDefault="005306DB" w:rsidP="00340E9A">
      <w:pPr>
        <w:ind w:right="237"/>
        <w:jc w:val="both"/>
        <w:rPr>
          <w:sz w:val="22"/>
          <w:szCs w:val="22"/>
        </w:rPr>
      </w:pPr>
      <w:r>
        <w:rPr>
          <w:sz w:val="22"/>
          <w:szCs w:val="22"/>
        </w:rPr>
        <w:t>Word count: 1836</w:t>
      </w:r>
    </w:p>
    <w:p w14:paraId="585519A4" w14:textId="77777777" w:rsidR="00025650" w:rsidRPr="00270EEB" w:rsidRDefault="00025650" w:rsidP="00340E9A">
      <w:pPr>
        <w:ind w:right="237"/>
        <w:jc w:val="both"/>
        <w:rPr>
          <w:sz w:val="24"/>
          <w:szCs w:val="24"/>
        </w:rPr>
      </w:pPr>
    </w:p>
    <w:p w14:paraId="53C57CDF" w14:textId="7307B4DD" w:rsidR="00025650" w:rsidRPr="00011202" w:rsidRDefault="00011202" w:rsidP="00340E9A">
      <w:pPr>
        <w:ind w:right="237"/>
        <w:jc w:val="both"/>
        <w:rPr>
          <w:b/>
          <w:bCs/>
          <w:sz w:val="22"/>
          <w:szCs w:val="22"/>
        </w:rPr>
      </w:pPr>
      <w:r w:rsidRPr="00011202">
        <w:rPr>
          <w:b/>
          <w:bCs/>
          <w:sz w:val="22"/>
          <w:szCs w:val="22"/>
        </w:rPr>
        <w:t>Bibliography</w:t>
      </w:r>
    </w:p>
    <w:p w14:paraId="09B27275" w14:textId="1DDDA2D6" w:rsidR="00011202" w:rsidRPr="00011202" w:rsidRDefault="00011202" w:rsidP="00340E9A">
      <w:pPr>
        <w:ind w:right="237"/>
        <w:jc w:val="both"/>
        <w:rPr>
          <w:sz w:val="22"/>
          <w:szCs w:val="22"/>
        </w:rPr>
      </w:pPr>
    </w:p>
    <w:p w14:paraId="4F40B9DE" w14:textId="77777777" w:rsidR="00011202" w:rsidRPr="00011202" w:rsidRDefault="00011202" w:rsidP="00011202">
      <w:pPr>
        <w:pStyle w:val="NormalWeb"/>
        <w:spacing w:before="0" w:beforeAutospacing="0" w:after="240" w:afterAutospacing="0" w:line="360" w:lineRule="auto"/>
        <w:rPr>
          <w:sz w:val="22"/>
          <w:szCs w:val="22"/>
        </w:rPr>
      </w:pPr>
      <w:r w:rsidRPr="00011202">
        <w:rPr>
          <w:sz w:val="22"/>
          <w:szCs w:val="22"/>
        </w:rPr>
        <w:t xml:space="preserve">Barr, R.B. and Tagg, J. (1995). From TeachingtoLearning —A New Paradigm for Undergraduate Education. </w:t>
      </w:r>
      <w:r w:rsidRPr="00011202">
        <w:rPr>
          <w:i/>
          <w:iCs/>
          <w:sz w:val="22"/>
          <w:szCs w:val="22"/>
        </w:rPr>
        <w:t>Change: The Magazine of Higher Learning</w:t>
      </w:r>
      <w:r w:rsidRPr="00011202">
        <w:rPr>
          <w:sz w:val="22"/>
          <w:szCs w:val="22"/>
        </w:rPr>
        <w:t>, [online] 27(6), pp.12–26. doi:https://doi.org/10.1080/00091383.1995.10544672.</w:t>
      </w:r>
    </w:p>
    <w:p w14:paraId="012760FB" w14:textId="77777777" w:rsidR="00011202" w:rsidRPr="00011202" w:rsidRDefault="00011202" w:rsidP="00011202">
      <w:pPr>
        <w:pStyle w:val="NormalWeb"/>
        <w:spacing w:before="0" w:beforeAutospacing="0" w:after="240" w:afterAutospacing="0" w:line="360" w:lineRule="auto"/>
        <w:rPr>
          <w:sz w:val="22"/>
          <w:szCs w:val="22"/>
        </w:rPr>
      </w:pPr>
      <w:r w:rsidRPr="00011202">
        <w:rPr>
          <w:sz w:val="22"/>
          <w:szCs w:val="22"/>
        </w:rPr>
        <w:t xml:space="preserve">College of Policing (2020). </w:t>
      </w:r>
      <w:r w:rsidRPr="00011202">
        <w:rPr>
          <w:i/>
          <w:iCs/>
          <w:sz w:val="22"/>
          <w:szCs w:val="22"/>
        </w:rPr>
        <w:t>Policing Education Qualifications Framework (PEQF)</w:t>
      </w:r>
      <w:r w:rsidRPr="00011202">
        <w:rPr>
          <w:sz w:val="22"/>
          <w:szCs w:val="22"/>
        </w:rPr>
        <w:t>. [online] College of Policing. Available at: https://www.college.police.uk/career-learning/policing-education-qualifications-framework-peqf.</w:t>
      </w:r>
    </w:p>
    <w:p w14:paraId="5EC01CCD" w14:textId="77777777" w:rsidR="00011202" w:rsidRPr="00011202" w:rsidRDefault="00011202" w:rsidP="00011202">
      <w:pPr>
        <w:pStyle w:val="NormalWeb"/>
        <w:spacing w:before="0" w:beforeAutospacing="0" w:after="240" w:afterAutospacing="0" w:line="360" w:lineRule="auto"/>
        <w:rPr>
          <w:sz w:val="22"/>
          <w:szCs w:val="22"/>
        </w:rPr>
      </w:pPr>
      <w:r w:rsidRPr="00011202">
        <w:rPr>
          <w:sz w:val="22"/>
          <w:szCs w:val="22"/>
        </w:rPr>
        <w:t xml:space="preserve">Goggin, D., Cassidy, S., Sheridan, I. and O'leary, P. (2015). </w:t>
      </w:r>
      <w:r w:rsidRPr="00011202">
        <w:rPr>
          <w:i/>
          <w:iCs/>
          <w:sz w:val="22"/>
          <w:szCs w:val="22"/>
        </w:rPr>
        <w:t>Extensibility -Validation of Workplace Learning in Higher Extensibility -Validation of Workplace Learning in Higher Education -Examples and Considerations Education -Examples and Considerations</w:t>
      </w:r>
      <w:r w:rsidRPr="00011202">
        <w:rPr>
          <w:sz w:val="22"/>
          <w:szCs w:val="22"/>
        </w:rPr>
        <w:t>. [online] Available at: https://core.ac.uk/download/pdf/335342574.pdf.</w:t>
      </w:r>
    </w:p>
    <w:p w14:paraId="0B1DD758" w14:textId="77777777" w:rsidR="00011202" w:rsidRPr="00011202" w:rsidRDefault="00011202" w:rsidP="00011202">
      <w:pPr>
        <w:pStyle w:val="NormalWeb"/>
        <w:spacing w:before="0" w:beforeAutospacing="0" w:after="240" w:afterAutospacing="0" w:line="360" w:lineRule="auto"/>
        <w:rPr>
          <w:sz w:val="22"/>
          <w:szCs w:val="22"/>
        </w:rPr>
      </w:pPr>
      <w:r w:rsidRPr="00011202">
        <w:rPr>
          <w:sz w:val="22"/>
          <w:szCs w:val="22"/>
        </w:rPr>
        <w:t xml:space="preserve">Hayden, D. (2021). </w:t>
      </w:r>
      <w:r w:rsidRPr="00011202">
        <w:rPr>
          <w:i/>
          <w:iCs/>
          <w:sz w:val="22"/>
          <w:szCs w:val="22"/>
        </w:rPr>
        <w:t>Coaching and Mentoring | Factsheets</w:t>
      </w:r>
      <w:r w:rsidRPr="00011202">
        <w:rPr>
          <w:sz w:val="22"/>
          <w:szCs w:val="22"/>
        </w:rPr>
        <w:t>. [online] CIPD. Available at: https://www.cipd.co.uk/knowledge/fundamentals/people/development/coaching-mentoring-factsheet#gref.</w:t>
      </w:r>
    </w:p>
    <w:p w14:paraId="12DAF502" w14:textId="77777777" w:rsidR="00011202" w:rsidRPr="00011202" w:rsidRDefault="00011202" w:rsidP="00011202">
      <w:pPr>
        <w:pStyle w:val="NormalWeb"/>
        <w:spacing w:before="0" w:beforeAutospacing="0" w:after="240" w:afterAutospacing="0" w:line="360" w:lineRule="auto"/>
        <w:rPr>
          <w:sz w:val="22"/>
          <w:szCs w:val="22"/>
        </w:rPr>
      </w:pPr>
      <w:r w:rsidRPr="00011202">
        <w:rPr>
          <w:sz w:val="22"/>
          <w:szCs w:val="22"/>
        </w:rPr>
        <w:t xml:space="preserve">University of Hull (2021). </w:t>
      </w:r>
      <w:r w:rsidRPr="00011202">
        <w:rPr>
          <w:i/>
          <w:iCs/>
          <w:sz w:val="22"/>
          <w:szCs w:val="22"/>
        </w:rPr>
        <w:t>LibGuides: Reflective writing: Kolb</w:t>
      </w:r>
      <w:r w:rsidRPr="00011202">
        <w:rPr>
          <w:sz w:val="22"/>
          <w:szCs w:val="22"/>
        </w:rPr>
        <w:t>. [online] libguides.hull.ac.uk. Available at: https://libguides.hull.ac.uk/reflectivewriting/kolb.</w:t>
      </w:r>
    </w:p>
    <w:p w14:paraId="74F5FD61" w14:textId="77777777" w:rsidR="00011202" w:rsidRPr="00011202" w:rsidRDefault="00011202" w:rsidP="00011202">
      <w:pPr>
        <w:pStyle w:val="NormalWeb"/>
        <w:spacing w:before="0" w:beforeAutospacing="0" w:after="240" w:afterAutospacing="0" w:line="360" w:lineRule="auto"/>
        <w:rPr>
          <w:sz w:val="22"/>
          <w:szCs w:val="22"/>
        </w:rPr>
      </w:pPr>
      <w:r w:rsidRPr="00011202">
        <w:rPr>
          <w:sz w:val="22"/>
          <w:szCs w:val="22"/>
        </w:rPr>
        <w:t xml:space="preserve">West, L. (2016). </w:t>
      </w:r>
      <w:r w:rsidRPr="00011202">
        <w:rPr>
          <w:i/>
          <w:iCs/>
          <w:sz w:val="22"/>
          <w:szCs w:val="22"/>
        </w:rPr>
        <w:t>ScholarWorks@BGSU Coach-Athlete Communication: Coaching Style, Leadership Characteristics, and Psychological Outcomes</w:t>
      </w:r>
      <w:r w:rsidRPr="00011202">
        <w:rPr>
          <w:sz w:val="22"/>
          <w:szCs w:val="22"/>
        </w:rPr>
        <w:t>. [online] Available at: https://scholarworks.bgsu.edu/cgi/viewcontent.cgi?article=1031&amp;context=hmsls_mastersprojects.</w:t>
      </w:r>
    </w:p>
    <w:p w14:paraId="51C7E620" w14:textId="77777777" w:rsidR="000F7ECD" w:rsidRDefault="00011202" w:rsidP="00041AD0">
      <w:pPr>
        <w:pStyle w:val="NormalWeb"/>
        <w:spacing w:before="0" w:beforeAutospacing="0" w:after="240" w:afterAutospacing="0" w:line="360" w:lineRule="auto"/>
        <w:rPr>
          <w:sz w:val="22"/>
          <w:szCs w:val="22"/>
        </w:rPr>
      </w:pPr>
      <w:r w:rsidRPr="00011202">
        <w:rPr>
          <w:sz w:val="22"/>
          <w:szCs w:val="22"/>
        </w:rPr>
        <w:t xml:space="preserve">Wong, J. (2021). </w:t>
      </w:r>
      <w:r w:rsidRPr="00011202">
        <w:rPr>
          <w:i/>
          <w:iCs/>
          <w:sz w:val="22"/>
          <w:szCs w:val="22"/>
        </w:rPr>
        <w:t>Coach Vs Mentor - What Are the Differences?</w:t>
      </w:r>
      <w:r w:rsidRPr="00011202">
        <w:rPr>
          <w:sz w:val="22"/>
          <w:szCs w:val="22"/>
        </w:rPr>
        <w:t xml:space="preserve"> [online] www.linkedin.com. Available at: https://www.linkedin.com/pulse/coach-vs-mentor-what-differences-jack-h-m-wong</w:t>
      </w:r>
      <w:r w:rsidR="00041AD0">
        <w:rPr>
          <w:sz w:val="22"/>
          <w:szCs w:val="22"/>
        </w:rPr>
        <w:t>.</w:t>
      </w:r>
    </w:p>
    <w:p w14:paraId="592CAEBA" w14:textId="6D863C65" w:rsidR="00041AD0" w:rsidRPr="00041AD0" w:rsidRDefault="00041AD0" w:rsidP="00041AD0">
      <w:pPr>
        <w:pStyle w:val="NormalWeb"/>
        <w:spacing w:before="0" w:beforeAutospacing="0" w:after="240" w:afterAutospacing="0" w:line="360" w:lineRule="auto"/>
        <w:rPr>
          <w:sz w:val="22"/>
          <w:szCs w:val="22"/>
        </w:rPr>
        <w:sectPr w:rsidR="00041AD0" w:rsidRPr="00041AD0" w:rsidSect="0022001B">
          <w:pgSz w:w="11906" w:h="16838" w:code="9"/>
          <w:pgMar w:top="1440" w:right="1440" w:bottom="1440" w:left="1440" w:header="720" w:footer="720" w:gutter="0"/>
          <w:cols w:space="720"/>
          <w:docGrid w:linePitch="272"/>
        </w:sectPr>
      </w:pPr>
    </w:p>
    <w:p w14:paraId="6ED77802" w14:textId="153CED89" w:rsidR="0093018C" w:rsidRPr="00294868" w:rsidRDefault="0093018C" w:rsidP="00041AD0">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E6D4F3C" w:rsidR="28D1B5E1" w:rsidRDefault="00041AD0" w:rsidP="28D1B5E1">
      <w:pPr>
        <w:jc w:val="both"/>
        <w:rPr>
          <w:rFonts w:eastAsia="Arial"/>
          <w:b/>
          <w:bCs/>
          <w:color w:val="000000" w:themeColor="text1"/>
          <w:sz w:val="24"/>
          <w:szCs w:val="24"/>
          <w:highlight w:val="yellow"/>
        </w:rPr>
      </w:pPr>
      <w:r>
        <w:rPr>
          <w:rFonts w:eastAsia="Arial"/>
          <w:b/>
          <w:bCs/>
          <w:noProof/>
          <w:color w:val="000000" w:themeColor="text1"/>
          <w:sz w:val="24"/>
          <w:szCs w:val="24"/>
        </w:rPr>
        <mc:AlternateContent>
          <mc:Choice Requires="wpi">
            <w:drawing>
              <wp:anchor distT="0" distB="0" distL="114300" distR="114300" simplePos="0" relativeHeight="251659264" behindDoc="0" locked="0" layoutInCell="1" allowOverlap="1" wp14:anchorId="5285A0AA" wp14:editId="44BC4934">
                <wp:simplePos x="0" y="0"/>
                <wp:positionH relativeFrom="column">
                  <wp:posOffset>299165</wp:posOffset>
                </wp:positionH>
                <wp:positionV relativeFrom="paragraph">
                  <wp:posOffset>-64813</wp:posOffset>
                </wp:positionV>
                <wp:extent cx="1889640" cy="423720"/>
                <wp:effectExtent l="38100" t="57150" r="53975" b="52705"/>
                <wp:wrapNone/>
                <wp:docPr id="2" name="Ink 2"/>
                <wp:cNvGraphicFramePr/>
                <a:graphic xmlns:a="http://schemas.openxmlformats.org/drawingml/2006/main">
                  <a:graphicData uri="http://schemas.microsoft.com/office/word/2010/wordprocessingInk">
                    <w14:contentPart bwMode="auto" r:id="rId20">
                      <w14:nvContentPartPr>
                        <w14:cNvContentPartPr/>
                      </w14:nvContentPartPr>
                      <w14:xfrm>
                        <a:off x="0" y="0"/>
                        <a:ext cx="1889640" cy="423720"/>
                      </w14:xfrm>
                    </w14:contentPart>
                  </a:graphicData>
                </a:graphic>
              </wp:anchor>
            </w:drawing>
          </mc:Choice>
          <mc:Fallback>
            <w:pict>
              <v:shapetype w14:anchorId="0C8F1B9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22.85pt;margin-top:-5.8pt;width:150.25pt;height:34.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">
                <v:imagedata r:id="rId21" o:title=""/>
              </v:shape>
            </w:pict>
          </mc:Fallback>
        </mc:AlternateContent>
      </w:r>
      <w:r w:rsidR="28D1B5E1"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719B4989" w14:textId="77777777" w:rsidR="00041AD0" w:rsidRDefault="00041AD0" w:rsidP="28D1B5E1">
      <w:pPr>
        <w:jc w:val="both"/>
        <w:rPr>
          <w:rFonts w:eastAsia="Arial"/>
          <w:b/>
          <w:bCs/>
          <w:color w:val="000000" w:themeColor="text1"/>
          <w:sz w:val="24"/>
          <w:szCs w:val="24"/>
          <w:highlight w:val="yellow"/>
        </w:rPr>
      </w:pPr>
    </w:p>
    <w:p w14:paraId="6AF6F333" w14:textId="2461E69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041AD0">
        <w:rPr>
          <w:rFonts w:eastAsia="Arial"/>
          <w:b/>
          <w:bCs/>
          <w:color w:val="000000" w:themeColor="text1"/>
          <w:sz w:val="24"/>
          <w:szCs w:val="24"/>
          <w:highlight w:val="yellow"/>
        </w:rPr>
        <w:t>: 03/04/2023</w:t>
      </w:r>
    </w:p>
    <w:p w14:paraId="43C6D25D" w14:textId="39E31A37" w:rsidR="609B7D34" w:rsidRDefault="609B7D34" w:rsidP="28D1B5E1">
      <w:pPr>
        <w:ind w:right="237"/>
        <w:jc w:val="both"/>
        <w:rPr>
          <w:sz w:val="24"/>
          <w:szCs w:val="24"/>
          <w:highlight w:val="yellow"/>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EEE52" w14:textId="77777777" w:rsidR="004773E3" w:rsidRDefault="004773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D7D413" w14:textId="77777777" w:rsidR="004773E3" w:rsidRDefault="004773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65FC06" w14:textId="77777777" w:rsidR="004773E3" w:rsidRDefault="004773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D39F7" w14:textId="77777777" w:rsidR="004773E3" w:rsidRDefault="004773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877882" w14:textId="77777777" w:rsidR="004773E3" w:rsidRDefault="004773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14123910"/>
    <w:lvl w:ilvl="0" w:tplc="73448E46">
      <w:start w:val="1"/>
      <w:numFmt w:val="bullet"/>
      <w:lvlText w:val=""/>
      <w:lvlJc w:val="left"/>
      <w:pPr>
        <w:ind w:left="720" w:hanging="360"/>
      </w:pPr>
      <w:rPr>
        <w:rFonts w:ascii="Symbol" w:hAnsi="Symbol" w:hint="default"/>
      </w:rPr>
    </w:lvl>
    <w:lvl w:ilvl="1" w:tplc="78CE1CE2">
      <w:start w:val="1"/>
      <w:numFmt w:val="bullet"/>
      <w:lvlText w:val="o"/>
      <w:lvlJc w:val="left"/>
      <w:pPr>
        <w:ind w:left="1440" w:hanging="360"/>
      </w:pPr>
      <w:rPr>
        <w:rFonts w:ascii="Courier New" w:hAnsi="Courier New" w:hint="default"/>
      </w:rPr>
    </w:lvl>
    <w:lvl w:ilvl="2" w:tplc="513A8954">
      <w:start w:val="1"/>
      <w:numFmt w:val="bullet"/>
      <w:lvlText w:val=""/>
      <w:lvlJc w:val="left"/>
      <w:pPr>
        <w:ind w:left="2160" w:hanging="360"/>
      </w:pPr>
      <w:rPr>
        <w:rFonts w:ascii="Wingdings" w:hAnsi="Wingdings" w:hint="default"/>
      </w:rPr>
    </w:lvl>
    <w:lvl w:ilvl="3" w:tplc="F90AA690">
      <w:start w:val="1"/>
      <w:numFmt w:val="bullet"/>
      <w:lvlText w:val=""/>
      <w:lvlJc w:val="left"/>
      <w:pPr>
        <w:ind w:left="2880" w:hanging="360"/>
      </w:pPr>
      <w:rPr>
        <w:rFonts w:ascii="Symbol" w:hAnsi="Symbol" w:hint="default"/>
      </w:rPr>
    </w:lvl>
    <w:lvl w:ilvl="4" w:tplc="502064E4">
      <w:start w:val="1"/>
      <w:numFmt w:val="bullet"/>
      <w:lvlText w:val="o"/>
      <w:lvlJc w:val="left"/>
      <w:pPr>
        <w:ind w:left="3600" w:hanging="360"/>
      </w:pPr>
      <w:rPr>
        <w:rFonts w:ascii="Courier New" w:hAnsi="Courier New" w:hint="default"/>
      </w:rPr>
    </w:lvl>
    <w:lvl w:ilvl="5" w:tplc="FB744836">
      <w:start w:val="1"/>
      <w:numFmt w:val="bullet"/>
      <w:lvlText w:val=""/>
      <w:lvlJc w:val="left"/>
      <w:pPr>
        <w:ind w:left="4320" w:hanging="360"/>
      </w:pPr>
      <w:rPr>
        <w:rFonts w:ascii="Wingdings" w:hAnsi="Wingdings" w:hint="default"/>
      </w:rPr>
    </w:lvl>
    <w:lvl w:ilvl="6" w:tplc="CE147FF8">
      <w:start w:val="1"/>
      <w:numFmt w:val="bullet"/>
      <w:lvlText w:val=""/>
      <w:lvlJc w:val="left"/>
      <w:pPr>
        <w:ind w:left="5040" w:hanging="360"/>
      </w:pPr>
      <w:rPr>
        <w:rFonts w:ascii="Symbol" w:hAnsi="Symbol" w:hint="default"/>
      </w:rPr>
    </w:lvl>
    <w:lvl w:ilvl="7" w:tplc="F4F053A0">
      <w:start w:val="1"/>
      <w:numFmt w:val="bullet"/>
      <w:lvlText w:val="o"/>
      <w:lvlJc w:val="left"/>
      <w:pPr>
        <w:ind w:left="5760" w:hanging="360"/>
      </w:pPr>
      <w:rPr>
        <w:rFonts w:ascii="Courier New" w:hAnsi="Courier New" w:hint="default"/>
      </w:rPr>
    </w:lvl>
    <w:lvl w:ilvl="8" w:tplc="B09A6F8C">
      <w:start w:val="1"/>
      <w:numFmt w:val="bullet"/>
      <w:lvlText w:val=""/>
      <w:lvlJc w:val="left"/>
      <w:pPr>
        <w:ind w:left="6480" w:hanging="360"/>
      </w:pPr>
      <w:rPr>
        <w:rFonts w:ascii="Wingdings" w:hAnsi="Wingdings" w:hint="default"/>
      </w:rPr>
    </w:lvl>
  </w:abstractNum>
  <w:num w:numId="1" w16cid:durableId="1658607891">
    <w:abstractNumId w:val="3"/>
  </w:num>
  <w:num w:numId="2" w16cid:durableId="1663582289">
    <w:abstractNumId w:val="1"/>
  </w:num>
  <w:num w:numId="3" w16cid:durableId="1559514573">
    <w:abstractNumId w:val="2"/>
  </w:num>
  <w:num w:numId="4" w16cid:durableId="1835143315">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202"/>
    <w:rsid w:val="00017D3B"/>
    <w:rsid w:val="00020EEC"/>
    <w:rsid w:val="00025650"/>
    <w:rsid w:val="00025819"/>
    <w:rsid w:val="00026FAB"/>
    <w:rsid w:val="00027B1F"/>
    <w:rsid w:val="0003088B"/>
    <w:rsid w:val="000325D9"/>
    <w:rsid w:val="000372B2"/>
    <w:rsid w:val="0004079F"/>
    <w:rsid w:val="00041AD0"/>
    <w:rsid w:val="00045B87"/>
    <w:rsid w:val="00045C07"/>
    <w:rsid w:val="00055D43"/>
    <w:rsid w:val="00056FAC"/>
    <w:rsid w:val="00057751"/>
    <w:rsid w:val="00060139"/>
    <w:rsid w:val="00062E39"/>
    <w:rsid w:val="00080E58"/>
    <w:rsid w:val="00083A02"/>
    <w:rsid w:val="00083D99"/>
    <w:rsid w:val="00084EA6"/>
    <w:rsid w:val="00085699"/>
    <w:rsid w:val="00087891"/>
    <w:rsid w:val="00091DA3"/>
    <w:rsid w:val="00091F52"/>
    <w:rsid w:val="00092970"/>
    <w:rsid w:val="00092BC7"/>
    <w:rsid w:val="00093720"/>
    <w:rsid w:val="000938E6"/>
    <w:rsid w:val="00093B3C"/>
    <w:rsid w:val="0009488C"/>
    <w:rsid w:val="00095C1B"/>
    <w:rsid w:val="00096DEA"/>
    <w:rsid w:val="00097B16"/>
    <w:rsid w:val="000A4240"/>
    <w:rsid w:val="000A469A"/>
    <w:rsid w:val="000B1E96"/>
    <w:rsid w:val="000B4660"/>
    <w:rsid w:val="000C378F"/>
    <w:rsid w:val="000C6892"/>
    <w:rsid w:val="000C6FFE"/>
    <w:rsid w:val="000D0BB6"/>
    <w:rsid w:val="000E26B0"/>
    <w:rsid w:val="000F1599"/>
    <w:rsid w:val="000F1769"/>
    <w:rsid w:val="000F6196"/>
    <w:rsid w:val="000F7ECD"/>
    <w:rsid w:val="001019CC"/>
    <w:rsid w:val="00102E64"/>
    <w:rsid w:val="0010312C"/>
    <w:rsid w:val="00106DC7"/>
    <w:rsid w:val="00112391"/>
    <w:rsid w:val="00114F52"/>
    <w:rsid w:val="0012135C"/>
    <w:rsid w:val="001347F8"/>
    <w:rsid w:val="00137BB5"/>
    <w:rsid w:val="00137E05"/>
    <w:rsid w:val="0014194D"/>
    <w:rsid w:val="001447F6"/>
    <w:rsid w:val="00147DE3"/>
    <w:rsid w:val="00150794"/>
    <w:rsid w:val="00150BF3"/>
    <w:rsid w:val="001608C4"/>
    <w:rsid w:val="00166971"/>
    <w:rsid w:val="00171418"/>
    <w:rsid w:val="00176BF4"/>
    <w:rsid w:val="00176EA6"/>
    <w:rsid w:val="00190913"/>
    <w:rsid w:val="001961CF"/>
    <w:rsid w:val="001A59BB"/>
    <w:rsid w:val="001A6A51"/>
    <w:rsid w:val="001A6A7E"/>
    <w:rsid w:val="001A79C4"/>
    <w:rsid w:val="001B00F2"/>
    <w:rsid w:val="001B331A"/>
    <w:rsid w:val="001B55BF"/>
    <w:rsid w:val="001C0E74"/>
    <w:rsid w:val="001C321F"/>
    <w:rsid w:val="001C6CEC"/>
    <w:rsid w:val="001D229F"/>
    <w:rsid w:val="001D6162"/>
    <w:rsid w:val="001E6EDE"/>
    <w:rsid w:val="001E7592"/>
    <w:rsid w:val="001F3878"/>
    <w:rsid w:val="001F4552"/>
    <w:rsid w:val="001F4DB8"/>
    <w:rsid w:val="002019EB"/>
    <w:rsid w:val="002030F2"/>
    <w:rsid w:val="00205051"/>
    <w:rsid w:val="00210ECB"/>
    <w:rsid w:val="00211F65"/>
    <w:rsid w:val="002136EA"/>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23C"/>
    <w:rsid w:val="0027147E"/>
    <w:rsid w:val="00274DE8"/>
    <w:rsid w:val="002761F4"/>
    <w:rsid w:val="002775E1"/>
    <w:rsid w:val="00277979"/>
    <w:rsid w:val="002808EB"/>
    <w:rsid w:val="0028095D"/>
    <w:rsid w:val="00281705"/>
    <w:rsid w:val="00291ADD"/>
    <w:rsid w:val="00294868"/>
    <w:rsid w:val="00295A66"/>
    <w:rsid w:val="00295CA1"/>
    <w:rsid w:val="002A2838"/>
    <w:rsid w:val="002A291A"/>
    <w:rsid w:val="002A5604"/>
    <w:rsid w:val="002B1701"/>
    <w:rsid w:val="002B1736"/>
    <w:rsid w:val="002B23C3"/>
    <w:rsid w:val="002B4090"/>
    <w:rsid w:val="002B443A"/>
    <w:rsid w:val="002B5B35"/>
    <w:rsid w:val="002C256A"/>
    <w:rsid w:val="002C496D"/>
    <w:rsid w:val="002C7247"/>
    <w:rsid w:val="002D05EB"/>
    <w:rsid w:val="002D2F29"/>
    <w:rsid w:val="002D2FD3"/>
    <w:rsid w:val="002E7017"/>
    <w:rsid w:val="002F4F6E"/>
    <w:rsid w:val="003015C3"/>
    <w:rsid w:val="0030698D"/>
    <w:rsid w:val="003072B2"/>
    <w:rsid w:val="0031350A"/>
    <w:rsid w:val="0031569E"/>
    <w:rsid w:val="00316815"/>
    <w:rsid w:val="003168CA"/>
    <w:rsid w:val="00321255"/>
    <w:rsid w:val="0032230D"/>
    <w:rsid w:val="00322A0B"/>
    <w:rsid w:val="00332379"/>
    <w:rsid w:val="00335FC5"/>
    <w:rsid w:val="00340E9A"/>
    <w:rsid w:val="003516C0"/>
    <w:rsid w:val="003521D3"/>
    <w:rsid w:val="00352E59"/>
    <w:rsid w:val="003536E0"/>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227"/>
    <w:rsid w:val="003C19F1"/>
    <w:rsid w:val="003C4186"/>
    <w:rsid w:val="003C458C"/>
    <w:rsid w:val="003C6185"/>
    <w:rsid w:val="003D0D2D"/>
    <w:rsid w:val="003D4710"/>
    <w:rsid w:val="003E16D7"/>
    <w:rsid w:val="003E197E"/>
    <w:rsid w:val="004046F0"/>
    <w:rsid w:val="0040668F"/>
    <w:rsid w:val="00412677"/>
    <w:rsid w:val="00417925"/>
    <w:rsid w:val="00424D3E"/>
    <w:rsid w:val="004348AE"/>
    <w:rsid w:val="004376C0"/>
    <w:rsid w:val="0044115F"/>
    <w:rsid w:val="0044223A"/>
    <w:rsid w:val="00446792"/>
    <w:rsid w:val="00446F80"/>
    <w:rsid w:val="00450C83"/>
    <w:rsid w:val="00451667"/>
    <w:rsid w:val="00451851"/>
    <w:rsid w:val="00451D41"/>
    <w:rsid w:val="00453343"/>
    <w:rsid w:val="004608B9"/>
    <w:rsid w:val="00460ADB"/>
    <w:rsid w:val="00465947"/>
    <w:rsid w:val="00470BB1"/>
    <w:rsid w:val="004718F7"/>
    <w:rsid w:val="00473153"/>
    <w:rsid w:val="004743AF"/>
    <w:rsid w:val="004773E3"/>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0A86"/>
    <w:rsid w:val="005011D6"/>
    <w:rsid w:val="0050167A"/>
    <w:rsid w:val="005042F1"/>
    <w:rsid w:val="00513C7D"/>
    <w:rsid w:val="00515E25"/>
    <w:rsid w:val="005169D1"/>
    <w:rsid w:val="00521123"/>
    <w:rsid w:val="00521221"/>
    <w:rsid w:val="00524D87"/>
    <w:rsid w:val="005273AD"/>
    <w:rsid w:val="005306DB"/>
    <w:rsid w:val="00536FA9"/>
    <w:rsid w:val="005413AB"/>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0479"/>
    <w:rsid w:val="00581E0A"/>
    <w:rsid w:val="00586D89"/>
    <w:rsid w:val="005916B8"/>
    <w:rsid w:val="005A1B4C"/>
    <w:rsid w:val="005A1BA3"/>
    <w:rsid w:val="005A545C"/>
    <w:rsid w:val="005B1CF8"/>
    <w:rsid w:val="005C1567"/>
    <w:rsid w:val="005C6289"/>
    <w:rsid w:val="005C6CE5"/>
    <w:rsid w:val="005D25C0"/>
    <w:rsid w:val="005D2A9A"/>
    <w:rsid w:val="005D30DA"/>
    <w:rsid w:val="005D3F07"/>
    <w:rsid w:val="005D583E"/>
    <w:rsid w:val="005E11B7"/>
    <w:rsid w:val="005E13EA"/>
    <w:rsid w:val="005E53BD"/>
    <w:rsid w:val="00604432"/>
    <w:rsid w:val="00606E27"/>
    <w:rsid w:val="006108C9"/>
    <w:rsid w:val="00615C7E"/>
    <w:rsid w:val="006167C6"/>
    <w:rsid w:val="0061735F"/>
    <w:rsid w:val="0062024B"/>
    <w:rsid w:val="0062158D"/>
    <w:rsid w:val="00630F39"/>
    <w:rsid w:val="006326D1"/>
    <w:rsid w:val="00632E0A"/>
    <w:rsid w:val="00633165"/>
    <w:rsid w:val="00636B6C"/>
    <w:rsid w:val="006447DE"/>
    <w:rsid w:val="00650000"/>
    <w:rsid w:val="00650CE9"/>
    <w:rsid w:val="0065276E"/>
    <w:rsid w:val="00654329"/>
    <w:rsid w:val="00654CEC"/>
    <w:rsid w:val="00655507"/>
    <w:rsid w:val="00656D91"/>
    <w:rsid w:val="006712A7"/>
    <w:rsid w:val="006733CC"/>
    <w:rsid w:val="00674FC2"/>
    <w:rsid w:val="00677E42"/>
    <w:rsid w:val="00682334"/>
    <w:rsid w:val="00684B16"/>
    <w:rsid w:val="006864E8"/>
    <w:rsid w:val="00690C40"/>
    <w:rsid w:val="00694C00"/>
    <w:rsid w:val="00696F65"/>
    <w:rsid w:val="006A3BF6"/>
    <w:rsid w:val="006A7A6D"/>
    <w:rsid w:val="006B03A2"/>
    <w:rsid w:val="006B564F"/>
    <w:rsid w:val="006B5E67"/>
    <w:rsid w:val="006B6C44"/>
    <w:rsid w:val="006BE8E5"/>
    <w:rsid w:val="006C2EB5"/>
    <w:rsid w:val="006C3261"/>
    <w:rsid w:val="006D18A3"/>
    <w:rsid w:val="006D5970"/>
    <w:rsid w:val="006E481E"/>
    <w:rsid w:val="006E795F"/>
    <w:rsid w:val="006F16AA"/>
    <w:rsid w:val="006F2E21"/>
    <w:rsid w:val="00700249"/>
    <w:rsid w:val="00702DFB"/>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21F"/>
    <w:rsid w:val="00784EC4"/>
    <w:rsid w:val="007872F2"/>
    <w:rsid w:val="007874BC"/>
    <w:rsid w:val="00787BA6"/>
    <w:rsid w:val="007908E0"/>
    <w:rsid w:val="00793EB3"/>
    <w:rsid w:val="00794205"/>
    <w:rsid w:val="00797012"/>
    <w:rsid w:val="007A1F6A"/>
    <w:rsid w:val="007B0DE3"/>
    <w:rsid w:val="007B491F"/>
    <w:rsid w:val="007B5CB2"/>
    <w:rsid w:val="007B7191"/>
    <w:rsid w:val="007C1634"/>
    <w:rsid w:val="007C1D94"/>
    <w:rsid w:val="007C2879"/>
    <w:rsid w:val="007C3909"/>
    <w:rsid w:val="007C410C"/>
    <w:rsid w:val="007C6A87"/>
    <w:rsid w:val="007C705D"/>
    <w:rsid w:val="007D0A07"/>
    <w:rsid w:val="007D0C96"/>
    <w:rsid w:val="007D133D"/>
    <w:rsid w:val="007D1D00"/>
    <w:rsid w:val="007D3EB4"/>
    <w:rsid w:val="007D3F16"/>
    <w:rsid w:val="007D78CC"/>
    <w:rsid w:val="007E2846"/>
    <w:rsid w:val="007E4FC2"/>
    <w:rsid w:val="007F3F7E"/>
    <w:rsid w:val="007F5497"/>
    <w:rsid w:val="008118DF"/>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1635"/>
    <w:rsid w:val="0085230E"/>
    <w:rsid w:val="0085355E"/>
    <w:rsid w:val="008550A1"/>
    <w:rsid w:val="00856543"/>
    <w:rsid w:val="0086003E"/>
    <w:rsid w:val="00861035"/>
    <w:rsid w:val="00861038"/>
    <w:rsid w:val="00865008"/>
    <w:rsid w:val="008665C1"/>
    <w:rsid w:val="00866B50"/>
    <w:rsid w:val="008708F1"/>
    <w:rsid w:val="008717F7"/>
    <w:rsid w:val="00880539"/>
    <w:rsid w:val="008859E8"/>
    <w:rsid w:val="0088737B"/>
    <w:rsid w:val="00892716"/>
    <w:rsid w:val="00893067"/>
    <w:rsid w:val="008933DE"/>
    <w:rsid w:val="00894509"/>
    <w:rsid w:val="00895FCE"/>
    <w:rsid w:val="00896574"/>
    <w:rsid w:val="00897F3E"/>
    <w:rsid w:val="008A1BA8"/>
    <w:rsid w:val="008A21B4"/>
    <w:rsid w:val="008A4576"/>
    <w:rsid w:val="008B07DE"/>
    <w:rsid w:val="008B28E7"/>
    <w:rsid w:val="008B5383"/>
    <w:rsid w:val="008C14C7"/>
    <w:rsid w:val="008C2264"/>
    <w:rsid w:val="008C2FFB"/>
    <w:rsid w:val="008C46D8"/>
    <w:rsid w:val="008C6695"/>
    <w:rsid w:val="008C6EEA"/>
    <w:rsid w:val="008C76E5"/>
    <w:rsid w:val="008D0188"/>
    <w:rsid w:val="008D5813"/>
    <w:rsid w:val="008D634E"/>
    <w:rsid w:val="008D778A"/>
    <w:rsid w:val="008F22BD"/>
    <w:rsid w:val="008F3BB9"/>
    <w:rsid w:val="008F46CC"/>
    <w:rsid w:val="009079BD"/>
    <w:rsid w:val="00912BD9"/>
    <w:rsid w:val="0091588F"/>
    <w:rsid w:val="00920E5B"/>
    <w:rsid w:val="00926436"/>
    <w:rsid w:val="0093018C"/>
    <w:rsid w:val="00932CCA"/>
    <w:rsid w:val="00940879"/>
    <w:rsid w:val="00953E15"/>
    <w:rsid w:val="009544C0"/>
    <w:rsid w:val="00954FA4"/>
    <w:rsid w:val="00956AE9"/>
    <w:rsid w:val="00964CC6"/>
    <w:rsid w:val="00991FDA"/>
    <w:rsid w:val="009927A1"/>
    <w:rsid w:val="0099774D"/>
    <w:rsid w:val="009A118F"/>
    <w:rsid w:val="009A2EAF"/>
    <w:rsid w:val="009A5F3B"/>
    <w:rsid w:val="009B0B61"/>
    <w:rsid w:val="009B28C0"/>
    <w:rsid w:val="009B7136"/>
    <w:rsid w:val="009B7806"/>
    <w:rsid w:val="009C3AC2"/>
    <w:rsid w:val="009C4827"/>
    <w:rsid w:val="009D1C41"/>
    <w:rsid w:val="009D2E94"/>
    <w:rsid w:val="009D4365"/>
    <w:rsid w:val="009D4E3B"/>
    <w:rsid w:val="009D5BD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68E"/>
    <w:rsid w:val="00A56BC4"/>
    <w:rsid w:val="00A652F6"/>
    <w:rsid w:val="00A732EA"/>
    <w:rsid w:val="00A7489E"/>
    <w:rsid w:val="00A77045"/>
    <w:rsid w:val="00A8015F"/>
    <w:rsid w:val="00A80BD2"/>
    <w:rsid w:val="00A845DE"/>
    <w:rsid w:val="00A85039"/>
    <w:rsid w:val="00A851F7"/>
    <w:rsid w:val="00A906AA"/>
    <w:rsid w:val="00A94C5E"/>
    <w:rsid w:val="00A95D5B"/>
    <w:rsid w:val="00AA241A"/>
    <w:rsid w:val="00AA252C"/>
    <w:rsid w:val="00AA666E"/>
    <w:rsid w:val="00AB5518"/>
    <w:rsid w:val="00AC01D4"/>
    <w:rsid w:val="00AC4A04"/>
    <w:rsid w:val="00AD336F"/>
    <w:rsid w:val="00AD3550"/>
    <w:rsid w:val="00AD4DB4"/>
    <w:rsid w:val="00AE2564"/>
    <w:rsid w:val="00AE301F"/>
    <w:rsid w:val="00AE3302"/>
    <w:rsid w:val="00AE7077"/>
    <w:rsid w:val="00AF0CEF"/>
    <w:rsid w:val="00AF61C2"/>
    <w:rsid w:val="00AF6CC6"/>
    <w:rsid w:val="00B011CD"/>
    <w:rsid w:val="00B0296A"/>
    <w:rsid w:val="00B11EB3"/>
    <w:rsid w:val="00B12295"/>
    <w:rsid w:val="00B137BE"/>
    <w:rsid w:val="00B13906"/>
    <w:rsid w:val="00B17FA0"/>
    <w:rsid w:val="00B24344"/>
    <w:rsid w:val="00B26769"/>
    <w:rsid w:val="00B31C91"/>
    <w:rsid w:val="00B3747F"/>
    <w:rsid w:val="00B43194"/>
    <w:rsid w:val="00B47734"/>
    <w:rsid w:val="00B47C30"/>
    <w:rsid w:val="00B50FBA"/>
    <w:rsid w:val="00B558EB"/>
    <w:rsid w:val="00B577D3"/>
    <w:rsid w:val="00B60466"/>
    <w:rsid w:val="00B6548F"/>
    <w:rsid w:val="00B7502A"/>
    <w:rsid w:val="00B77305"/>
    <w:rsid w:val="00B82CC2"/>
    <w:rsid w:val="00B8303C"/>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25F9"/>
    <w:rsid w:val="00BD30B1"/>
    <w:rsid w:val="00BE0F7B"/>
    <w:rsid w:val="00BE10C2"/>
    <w:rsid w:val="00BE31C6"/>
    <w:rsid w:val="00C01B07"/>
    <w:rsid w:val="00C01D14"/>
    <w:rsid w:val="00C025B4"/>
    <w:rsid w:val="00C1175C"/>
    <w:rsid w:val="00C11F61"/>
    <w:rsid w:val="00C161FD"/>
    <w:rsid w:val="00C23F17"/>
    <w:rsid w:val="00C26D0D"/>
    <w:rsid w:val="00C27C95"/>
    <w:rsid w:val="00C300D2"/>
    <w:rsid w:val="00C3270F"/>
    <w:rsid w:val="00C3278B"/>
    <w:rsid w:val="00C33375"/>
    <w:rsid w:val="00C34C23"/>
    <w:rsid w:val="00C36BC5"/>
    <w:rsid w:val="00C42005"/>
    <w:rsid w:val="00C44446"/>
    <w:rsid w:val="00C4664D"/>
    <w:rsid w:val="00C472AA"/>
    <w:rsid w:val="00C5034E"/>
    <w:rsid w:val="00C50A05"/>
    <w:rsid w:val="00C54AED"/>
    <w:rsid w:val="00C55B2F"/>
    <w:rsid w:val="00C5764C"/>
    <w:rsid w:val="00C63D00"/>
    <w:rsid w:val="00C6441B"/>
    <w:rsid w:val="00C7108B"/>
    <w:rsid w:val="00C71CAB"/>
    <w:rsid w:val="00C8089F"/>
    <w:rsid w:val="00C822FA"/>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E7C28"/>
    <w:rsid w:val="00CE7F91"/>
    <w:rsid w:val="00CF1E90"/>
    <w:rsid w:val="00CF3DB3"/>
    <w:rsid w:val="00D052BC"/>
    <w:rsid w:val="00D07026"/>
    <w:rsid w:val="00D11C62"/>
    <w:rsid w:val="00D22C8F"/>
    <w:rsid w:val="00D24CFF"/>
    <w:rsid w:val="00D2578C"/>
    <w:rsid w:val="00D30034"/>
    <w:rsid w:val="00D33491"/>
    <w:rsid w:val="00D44F8E"/>
    <w:rsid w:val="00D44FD0"/>
    <w:rsid w:val="00D5733C"/>
    <w:rsid w:val="00D607EF"/>
    <w:rsid w:val="00D60F88"/>
    <w:rsid w:val="00D625E7"/>
    <w:rsid w:val="00D646BD"/>
    <w:rsid w:val="00D70239"/>
    <w:rsid w:val="00D71201"/>
    <w:rsid w:val="00D720C7"/>
    <w:rsid w:val="00D73A26"/>
    <w:rsid w:val="00D773D0"/>
    <w:rsid w:val="00D77A04"/>
    <w:rsid w:val="00D81D06"/>
    <w:rsid w:val="00D8652C"/>
    <w:rsid w:val="00D876E6"/>
    <w:rsid w:val="00D950B4"/>
    <w:rsid w:val="00DA1025"/>
    <w:rsid w:val="00DA18F9"/>
    <w:rsid w:val="00DA22EC"/>
    <w:rsid w:val="00DA5860"/>
    <w:rsid w:val="00DB2767"/>
    <w:rsid w:val="00DB3B62"/>
    <w:rsid w:val="00DC4729"/>
    <w:rsid w:val="00DD78E0"/>
    <w:rsid w:val="00DE556F"/>
    <w:rsid w:val="00DE6323"/>
    <w:rsid w:val="00DF4CF5"/>
    <w:rsid w:val="00E01C34"/>
    <w:rsid w:val="00E03B6D"/>
    <w:rsid w:val="00E11B1C"/>
    <w:rsid w:val="00E17160"/>
    <w:rsid w:val="00E27E98"/>
    <w:rsid w:val="00E35BEC"/>
    <w:rsid w:val="00E50821"/>
    <w:rsid w:val="00E50EF8"/>
    <w:rsid w:val="00E51379"/>
    <w:rsid w:val="00E51F91"/>
    <w:rsid w:val="00E57B0A"/>
    <w:rsid w:val="00E63614"/>
    <w:rsid w:val="00E7086E"/>
    <w:rsid w:val="00E7374A"/>
    <w:rsid w:val="00E73C41"/>
    <w:rsid w:val="00E7598F"/>
    <w:rsid w:val="00E76F60"/>
    <w:rsid w:val="00E83D90"/>
    <w:rsid w:val="00E83F28"/>
    <w:rsid w:val="00E83F91"/>
    <w:rsid w:val="00E9107A"/>
    <w:rsid w:val="00E91F62"/>
    <w:rsid w:val="00E929FD"/>
    <w:rsid w:val="00E93240"/>
    <w:rsid w:val="00E9479B"/>
    <w:rsid w:val="00E9544B"/>
    <w:rsid w:val="00E96DD0"/>
    <w:rsid w:val="00EA4D48"/>
    <w:rsid w:val="00EB2173"/>
    <w:rsid w:val="00EB28DC"/>
    <w:rsid w:val="00EB3E2F"/>
    <w:rsid w:val="00EB62E6"/>
    <w:rsid w:val="00EC7925"/>
    <w:rsid w:val="00ED1B30"/>
    <w:rsid w:val="00ED250E"/>
    <w:rsid w:val="00ED6535"/>
    <w:rsid w:val="00EE1AC1"/>
    <w:rsid w:val="00EE39D6"/>
    <w:rsid w:val="00EE413C"/>
    <w:rsid w:val="00EE52AD"/>
    <w:rsid w:val="00EE7C57"/>
    <w:rsid w:val="00F01F92"/>
    <w:rsid w:val="00F04854"/>
    <w:rsid w:val="00F10A08"/>
    <w:rsid w:val="00F139CF"/>
    <w:rsid w:val="00F177D9"/>
    <w:rsid w:val="00F20F64"/>
    <w:rsid w:val="00F22AC5"/>
    <w:rsid w:val="00F254D1"/>
    <w:rsid w:val="00F30651"/>
    <w:rsid w:val="00F32B82"/>
    <w:rsid w:val="00F355BF"/>
    <w:rsid w:val="00F4043E"/>
    <w:rsid w:val="00F40CB5"/>
    <w:rsid w:val="00F41BBC"/>
    <w:rsid w:val="00F43B9D"/>
    <w:rsid w:val="00F444F0"/>
    <w:rsid w:val="00F472E0"/>
    <w:rsid w:val="00F50590"/>
    <w:rsid w:val="00F50847"/>
    <w:rsid w:val="00F53F27"/>
    <w:rsid w:val="00F546D1"/>
    <w:rsid w:val="00F6513F"/>
    <w:rsid w:val="00F66272"/>
    <w:rsid w:val="00F66EA6"/>
    <w:rsid w:val="00F709C0"/>
    <w:rsid w:val="00F7335F"/>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2136E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59264722">
      <w:bodyDiv w:val="1"/>
      <w:marLeft w:val="0"/>
      <w:marRight w:val="0"/>
      <w:marTop w:val="0"/>
      <w:marBottom w:val="0"/>
      <w:divBdr>
        <w:top w:val="none" w:sz="0" w:space="0" w:color="auto"/>
        <w:left w:val="none" w:sz="0" w:space="0" w:color="auto"/>
        <w:bottom w:val="none" w:sz="0" w:space="0" w:color="auto"/>
        <w:right w:val="none" w:sz="0" w:space="0" w:color="auto"/>
      </w:divBdr>
      <w:divsChild>
        <w:div w:id="1642686429">
          <w:marLeft w:val="0"/>
          <w:marRight w:val="0"/>
          <w:marTop w:val="0"/>
          <w:marBottom w:val="0"/>
          <w:divBdr>
            <w:top w:val="none" w:sz="0" w:space="0" w:color="auto"/>
            <w:left w:val="none" w:sz="0" w:space="0" w:color="auto"/>
            <w:bottom w:val="none" w:sz="0" w:space="0" w:color="auto"/>
            <w:right w:val="none" w:sz="0" w:space="0" w:color="auto"/>
          </w:divBdr>
        </w:div>
      </w:divsChild>
    </w:div>
    <w:div w:id="995300165">
      <w:bodyDiv w:val="1"/>
      <w:marLeft w:val="0"/>
      <w:marRight w:val="0"/>
      <w:marTop w:val="0"/>
      <w:marBottom w:val="0"/>
      <w:divBdr>
        <w:top w:val="none" w:sz="0" w:space="0" w:color="auto"/>
        <w:left w:val="none" w:sz="0" w:space="0" w:color="auto"/>
        <w:bottom w:val="none" w:sz="0" w:space="0" w:color="auto"/>
        <w:right w:val="none" w:sz="0" w:space="0" w:color="auto"/>
      </w:divBdr>
      <w:divsChild>
        <w:div w:id="1586263110">
          <w:marLeft w:val="0"/>
          <w:marRight w:val="0"/>
          <w:marTop w:val="0"/>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47493502">
      <w:bodyDiv w:val="1"/>
      <w:marLeft w:val="0"/>
      <w:marRight w:val="0"/>
      <w:marTop w:val="0"/>
      <w:marBottom w:val="0"/>
      <w:divBdr>
        <w:top w:val="none" w:sz="0" w:space="0" w:color="auto"/>
        <w:left w:val="none" w:sz="0" w:space="0" w:color="auto"/>
        <w:bottom w:val="none" w:sz="0" w:space="0" w:color="auto"/>
        <w:right w:val="none" w:sz="0" w:space="0" w:color="auto"/>
      </w:divBdr>
      <w:divsChild>
        <w:div w:id="1772966119">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4962748">
      <w:bodyDiv w:val="1"/>
      <w:marLeft w:val="0"/>
      <w:marRight w:val="0"/>
      <w:marTop w:val="0"/>
      <w:marBottom w:val="0"/>
      <w:divBdr>
        <w:top w:val="none" w:sz="0" w:space="0" w:color="auto"/>
        <w:left w:val="none" w:sz="0" w:space="0" w:color="auto"/>
        <w:bottom w:val="none" w:sz="0" w:space="0" w:color="auto"/>
        <w:right w:val="none" w:sz="0" w:space="0" w:color="auto"/>
      </w:divBdr>
      <w:divsChild>
        <w:div w:id="11419331">
          <w:marLeft w:val="0"/>
          <w:marRight w:val="0"/>
          <w:marTop w:val="0"/>
          <w:marBottom w:val="0"/>
          <w:divBdr>
            <w:top w:val="none" w:sz="0" w:space="0" w:color="auto"/>
            <w:left w:val="none" w:sz="0" w:space="0" w:color="auto"/>
            <w:bottom w:val="none" w:sz="0" w:space="0" w:color="auto"/>
            <w:right w:val="none" w:sz="0" w:space="0" w:color="auto"/>
          </w:divBdr>
        </w:div>
      </w:divsChild>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9324595">
      <w:bodyDiv w:val="1"/>
      <w:marLeft w:val="0"/>
      <w:marRight w:val="0"/>
      <w:marTop w:val="0"/>
      <w:marBottom w:val="0"/>
      <w:divBdr>
        <w:top w:val="none" w:sz="0" w:space="0" w:color="auto"/>
        <w:left w:val="none" w:sz="0" w:space="0" w:color="auto"/>
        <w:bottom w:val="none" w:sz="0" w:space="0" w:color="auto"/>
        <w:right w:val="none" w:sz="0" w:space="0" w:color="auto"/>
      </w:divBdr>
      <w:divsChild>
        <w:div w:id="19548193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customXml" Target="ink/ink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03T22:16:01.235"/>
    </inkml:context>
    <inkml:brush xml:id="br0">
      <inkml:brushProperty name="width" value="0.05" units="cm"/>
      <inkml:brushProperty name="height" value="0.05" units="cm"/>
    </inkml:brush>
  </inkml:definitions>
  <inkml:trace contextRef="#ctx0" brushRef="#br0">0 98 24575,'0'0'0,"0"0"0,0 0 0,8 3 0,31 19 0,47 32 0,-58-34 0,0-2 0,1-1 0,59 24 0,-72-36 0,0 0 0,0-1 0,1-1 0,-1 0 0,0-2 0,1 0 0,0 0 0,32-5 0,-30 1 0,1-1 0,-1-1 0,0-1 0,0-1 0,0 0 0,-1-2 0,18-11 0,-2-1 0,-1-1 0,41-37 0,53-62 0,-119 113 0,-8 8 0,0 0 0,0 0 0,0 0 0,0 1 0,0-1 0,0 0 0,0 0 0,0 0 0,0 0 0,0 0 0,0 0 0,0 0 0,0 0 0,0 0 0,0 0 0,0 1 0,0-1 0,0 0 0,0 0 0,0 0 0,0 0 0,0 0 0,0 0 0,0 0 0,0 0 0,0 0 0,0 0 0,0 0 0,0 0 0,0 0 0,0 1 0,0-1 0,0 0 0,0 0 0,0 0 0,1 0 0,-1 0 0,0 0 0,0 0 0,0 0 0,0 0 0,0 0 0,0 0 0,0 0 0,0 0 0,0 0 0,0 0 0,0 0 0,0 0 0,1 0 0,-1 0 0,0 0 0,0 0 0,0 0 0,0 0 0,0 0 0,0 0 0,-3 15 0,-8 18 0,-5 9 0,-2 0 0,-2 0 0,-2-2 0,-1-1 0,-2-1 0,-2-1 0,-43 46 0,28-38 0,-34 34 0,-93 125 0,134-156 0,-33 50 0,67-97 0,0 1 0,1-1 0,-1 0 0,0 0 0,1 1 0,-1-1 0,1 0 0,-1 1 0,1-1 0,-1 1 0,1-1 0,0 0 0,0 1 0,0-1 0,0 1 0,0-1 0,0 1 0,0-1 0,1 0 0,0 4 0,-1-5 0,1 1 0,0-1 0,0 1 0,-1 0 0,1-1 0,0 1 0,0-1 0,0 1 0,-1-1 0,1 0 0,0 1 0,0-1 0,0 0 0,0 0 0,0 0 0,0 0 0,0 0 0,0 0 0,0 0 0,0 0 0,0 0 0,0 0 0,-1 0 0,1 0 0,0-1 0,0 1 0,0 0 0,0-1 0,0 1 0,0 0 0,-1-1 0,2 0 0,30-14 0,-1-2 0,0-1 0,-1-1 0,-2-1 0,40-36 0,117-135 0,-129 128 0,2 3 0,75-58 0,-109 97 0,0-1 0,25-30 0,16-16 0,-114 110 0,-1-3 0,-94 55 0,124-82 0,-1-2 0,1 0 0,-2-2 0,-28 9 0,35-13 0,-1-1 0,1-1 0,-1-1 0,1 0 0,-1 0 0,1-2 0,-21-2 0,32 2 0,-15-1 0,19 2 0,-1 0 0,1 0 0,-1 0 0,1 0 0,0 0 0,-1 0 0,1 0 0,0 0 0,-1 0 0,1 0 0,-1 0 0,1 0 0,0 0 0,-1 0 0,1 1 0,0-1 0,-1 0 0,1 0 0,0 0 0,-1 1 0,1-1 0,0 0 0,0 0 0,-1 1 0,1-1 0,0 0 0,0 1 0,0-1 0,-1 0 0,1 1 0,0-1 0,0 0 0,0 1 0,0-1 0,0 1 0,0-1 0,-1 0 0,1 1 0,0 0 0,12 12 0,-7-9 0,27 34 0,-2 1 0,-1 1 0,39 75 0,27 39 0,-86-142 0,1-1 0,-1 0 0,2 0 0,0-1 0,0-1 0,1 0 0,0-1 0,0 0 0,1 0 0,0-2 0,0 1 0,26 7 0,-30-11 0,0-1 0,1 0 0,-1 0 0,1-1 0,0 0 0,-1 0 0,1-2 0,0 1 0,0-1 0,-1 0 0,1-1 0,-1 0 0,0-1 0,1 0 0,-1 0 0,0-1 0,0 0 0,-1 0 0,0-1 0,11-8 0,0-3 0,-2 0 0,0-2 0,-1 0 0,24-34 0,47-90 0,-48 75 0,114-206 0,-59 102 0,-92 167 0,9-15 0,-11 18 0,0 1 0,1-1 0,-1 1 0,0-1 0,1 1 0,-1-1 0,1 1 0,-1-1 0,0 1 0,1-1 0,-1 1 0,1-1 0,-1 1 0,1 0 0,0-1 0,-1 1 0,1 0 0,-1-1 0,1 1 0,-1 0 0,2 0 0,-1 0 0,-1 1 0,1 0 0,-1-1 0,1 1 0,-1 0 0,1 0 0,-1-1 0,0 1 0,0 0 0,1 0 0,-1 0 0,0 0 0,0-1 0,0 1 0,0 0 0,0 0 0,0 0 0,0 0 0,0 1 0,-1 22 0,1-18 0,-11 127 0,4-75 0,3-1 0,5 102 0,1-142 0,0-1 0,1 1 0,1-1 0,0 1 0,1-1 0,1 0 0,0-1 0,2 0 0,0 0 0,0 0 0,1-1 0,1 0 0,22 24 0,-21-28 0,0 0 0,0-1 0,1-1 0,0 0 0,1 0 0,0-1 0,0-1 0,0 0 0,1-1 0,0 0 0,0-1 0,0-1 0,0 0 0,1-1 0,-1 0 0,1-1 0,0-1 0,16-2 0,-14 1 0,0-2 0,0 0 0,0-1 0,-1-1 0,1 0 0,-1-1 0,-1-1 0,1-1 0,-1 0 0,0-1 0,-1 0 0,0-2 0,0 1 0,23-26 0,-25 23 0,0-2 0,-1 1 0,16-29 0,-23 35 0,-1 1 0,1 0 0,-1-1 0,-1 0 0,1 0 0,-2 1 0,1-1 0,-1 0 0,0-1 0,0-14 0,-2 20 0,1 0 0,0 0 0,-1 0 0,0 0 0,0 0 0,0 0 0,0 1 0,0-1 0,0 0 0,-1 1 0,1-1 0,-1 1 0,0-1 0,0 1 0,0 0 0,0 0 0,-3-3 0,1 2 0,-1 0 0,1 1 0,-1-1 0,1 1 0,-1 0 0,0 0 0,0 1 0,0-1 0,-6 0 0,-7 0 0,1 1 0,-1 0 0,1 2 0,-33 4 0,3 3 0,0 2 0,1 3 0,1 1 0,-58 28 0,-170 96 0,210-104 0,15-9 0,26-15 0,0 1 0,1 1 0,1 0 0,0 2 0,-18 16 0,35-27 0,0 0 0,1 0 0,-1 1 0,1-1 0,0 0 0,0 1 0,0-1 0,0 1 0,1 0 0,-1 0 0,1 0 0,0 0 0,0-1 0,1 1 0,-1 0 0,1 1 0,0-1 0,0 0 0,0 0 0,0 0 0,1 0 0,0 0 0,-1 0 0,1 0 0,1-1 0,-1 1 0,1 0 0,-1 0 0,4 3 0,0 3 0,1-1 0,0 0 0,1-1 0,0 1 0,0-1 0,1-1 0,0 1 0,1-1 0,16 11 0,-7-8 0,0-1 0,1 0 0,0-2 0,0 0 0,1-1 0,23 4 0,-12-5 0,1-1 0,-1-2 0,45-2 0,-2-7 0,-1-3 0,114-30 0,-32 0 0,-2-7 0,172-78 0,-219 72 0,-104 52 0,-1 1 0,0-1 0,1 1 0,-1-1 0,0 1 0,1 0 0,-1-1 0,1 1 0,-1 0 0,0 0 0,1 0 0,-1 0 0,1 0 0,-1 1 0,1-1 0,-1 0 0,0 1 0,1-1 0,-1 1 0,0-1 0,1 1 0,-1-1 0,0 1 0,0 0 0,1 0 0,-1 0 0,0 0 0,1 1 0,4 6 0,0 0 0,1-1 0,0 0 0,0 0 0,0 0 0,1-1 0,0 0 0,0-1 0,0 0 0,1 0 0,0-1 0,0 0 0,16 5 0,-9-4 0,0-1 0,0-1 0,0 0 0,0-1 0,1-1 0,-1-1 0,25-2 0,-18-1 0,-1-1 0,1-2 0,36-13 0,61-34 0,-71 30 0,53-18 0,-96 39 0,0 1 0,0-1 0,0 1 0,0 0 0,0 1 0,0-1 0,0 1 0,0 1 0,0-1 0,0 1 0,0 0 0,9 3 0,-1 1 0,0 1 0,-1 0 0,0 1 0,12 9 0,-18-12 0,1 0 0,-1 0 0,0-1 0,1 0 0,0 0 0,0 0 0,0-1 0,0-1 0,0 1 0,10-1 0,-4-1 0,-1-1 0,1 0 0,-1-1 0,0 0 0,20-7 0,87-34 0,-87 29 0,1 2 0,0 1 0,1 1 0,46-6 0,-65 16 0,-1 0 0,1 2 0,0 0 0,-1 0 0,0 2 0,1 0 0,24 10 0,-18-6 0,1-1 0,32 5 0,-3-8 0,98-4 0,-6-2 0,-53 7-682,99 19-1,-143-15-6143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2575</TotalTime>
  <Pages>25</Pages>
  <Words>9692</Words>
  <Characters>57300</Characters>
  <Application>Microsoft Office Word</Application>
  <DocSecurity>0</DocSecurity>
  <Lines>477</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Acreman,Katie swp6786</cp:lastModifiedBy>
  <cp:revision>58</cp:revision>
  <cp:lastPrinted>2014-08-26T08:55:00Z</cp:lastPrinted>
  <dcterms:created xsi:type="dcterms:W3CDTF">2023-02-13T13:47:00Z</dcterms:created>
  <dcterms:modified xsi:type="dcterms:W3CDTF">2023-04-03T22:16:00Z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2023-02-13T13:47:18Z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5e6b4b42-6310-426c-9219-bb78d4d60f8e</vt:lpwstr>
  </property>
  <property fmtid="{D5CDD505-2E9C-101B-9397-08002B2CF9AE}" pid="9" name="MSIP_Label_66cf8fe5-b7b7-4df7-b38d-1c61ac2f6639_ContentBits">
    <vt:lpwstr>0</vt:lpwstr>
  </property>
</Properties>
</file>