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B20386" w:rsidRDefault="00B20386">
      <w:pPr>
        <w:ind w:firstLine="0"/>
      </w:pPr>
    </w:p>
    <w:p w14:paraId="00000002" w14:textId="77777777" w:rsidR="00B20386" w:rsidRDefault="00B20386">
      <w:pPr>
        <w:ind w:firstLine="0"/>
      </w:pPr>
    </w:p>
    <w:p w14:paraId="00000003" w14:textId="77777777" w:rsidR="00B20386" w:rsidRDefault="00B20386">
      <w:pPr>
        <w:ind w:firstLine="0"/>
      </w:pPr>
    </w:p>
    <w:p w14:paraId="00000004" w14:textId="77777777" w:rsidR="00B20386" w:rsidRDefault="00B20386">
      <w:pPr>
        <w:ind w:firstLine="0"/>
      </w:pPr>
    </w:p>
    <w:p w14:paraId="00000005" w14:textId="77777777" w:rsidR="00B20386" w:rsidRDefault="00B20386">
      <w:pPr>
        <w:ind w:firstLine="0"/>
      </w:pPr>
    </w:p>
    <w:p w14:paraId="00000006" w14:textId="77777777" w:rsidR="00B20386" w:rsidRDefault="00B20386">
      <w:pPr>
        <w:ind w:firstLine="0"/>
        <w:jc w:val="center"/>
      </w:pPr>
    </w:p>
    <w:p w14:paraId="00000007" w14:textId="77777777" w:rsidR="00B20386" w:rsidRDefault="00B20386">
      <w:pPr>
        <w:ind w:firstLine="0"/>
        <w:jc w:val="center"/>
      </w:pPr>
    </w:p>
    <w:p w14:paraId="00000008" w14:textId="77777777" w:rsidR="00B20386" w:rsidRDefault="00A12FDE">
      <w:pPr>
        <w:ind w:firstLine="0"/>
        <w:jc w:val="center"/>
        <w:rPr>
          <w:b/>
        </w:rPr>
      </w:pPr>
      <w:r>
        <w:rPr>
          <w:b/>
        </w:rPr>
        <w:t>Component 1 Coursework: Essay</w:t>
      </w:r>
    </w:p>
    <w:p w14:paraId="00000009" w14:textId="77777777" w:rsidR="00B20386" w:rsidRDefault="00B20386">
      <w:pPr>
        <w:ind w:firstLine="0"/>
        <w:jc w:val="center"/>
      </w:pPr>
    </w:p>
    <w:p w14:paraId="0000000A" w14:textId="77777777" w:rsidR="00B20386" w:rsidRDefault="00B20386">
      <w:pPr>
        <w:ind w:firstLine="0"/>
        <w:jc w:val="center"/>
      </w:pPr>
    </w:p>
    <w:p w14:paraId="0000000B" w14:textId="77777777" w:rsidR="00B20386" w:rsidRDefault="00B20386">
      <w:pPr>
        <w:ind w:firstLine="0"/>
        <w:jc w:val="center"/>
      </w:pPr>
    </w:p>
    <w:p w14:paraId="0000000C" w14:textId="77777777" w:rsidR="00B20386" w:rsidRDefault="00A12FDE">
      <w:pPr>
        <w:ind w:firstLine="0"/>
        <w:jc w:val="center"/>
      </w:pPr>
      <w:r>
        <w:t>Student’s Name and Number</w:t>
      </w:r>
    </w:p>
    <w:p w14:paraId="19C5A561" w14:textId="08B2414C" w:rsidR="00211D04" w:rsidRDefault="00211D04">
      <w:pPr>
        <w:ind w:firstLine="0"/>
        <w:jc w:val="center"/>
      </w:pPr>
      <w:proofErr w:type="spellStart"/>
      <w:r>
        <w:t>Petyo</w:t>
      </w:r>
      <w:proofErr w:type="spellEnd"/>
      <w:r>
        <w:t xml:space="preserve"> Marinov-1917136</w:t>
      </w:r>
    </w:p>
    <w:p w14:paraId="0000000E" w14:textId="5E7079A6" w:rsidR="00B20386" w:rsidRDefault="00A12FDE" w:rsidP="00D75AC0">
      <w:pPr>
        <w:ind w:firstLine="0"/>
        <w:jc w:val="center"/>
      </w:pPr>
      <w:r>
        <w:t>LCBB6003 - Leadership and Management, Theory and Practice</w:t>
      </w:r>
    </w:p>
    <w:p w14:paraId="0000000F" w14:textId="76C86833" w:rsidR="00B20386" w:rsidRDefault="00A12FDE">
      <w:pPr>
        <w:ind w:firstLine="0"/>
        <w:jc w:val="center"/>
      </w:pPr>
      <w:r>
        <w:t xml:space="preserve">Module </w:t>
      </w:r>
      <w:proofErr w:type="spellStart"/>
      <w:r>
        <w:t>Leader</w:t>
      </w:r>
      <w:r w:rsidR="005A137A">
        <w:t>:</w:t>
      </w:r>
      <w:r w:rsidR="00301F4E">
        <w:t>Dr.Laila</w:t>
      </w:r>
      <w:proofErr w:type="spellEnd"/>
      <w:r w:rsidR="00301F4E">
        <w:t xml:space="preserve"> </w:t>
      </w:r>
      <w:proofErr w:type="spellStart"/>
      <w:r w:rsidR="00AA528A">
        <w:t>Maazouz</w:t>
      </w:r>
      <w:proofErr w:type="spellEnd"/>
    </w:p>
    <w:p w14:paraId="00000010" w14:textId="1CF4BF5A" w:rsidR="00B20386" w:rsidRDefault="00A12FDE">
      <w:pPr>
        <w:ind w:firstLine="0"/>
        <w:jc w:val="center"/>
      </w:pPr>
      <w:r>
        <w:t>Submission Date</w:t>
      </w:r>
      <w:r w:rsidR="00FD3115">
        <w:t>:23/</w:t>
      </w:r>
      <w:r w:rsidR="006B0195">
        <w:t>12/2023</w:t>
      </w:r>
    </w:p>
    <w:p w14:paraId="00000011" w14:textId="77777777" w:rsidR="00B20386" w:rsidRDefault="00B20386">
      <w:pPr>
        <w:ind w:firstLine="0"/>
        <w:jc w:val="center"/>
      </w:pPr>
    </w:p>
    <w:p w14:paraId="00000012" w14:textId="77777777" w:rsidR="00B20386" w:rsidRDefault="00B20386">
      <w:pPr>
        <w:ind w:firstLine="0"/>
        <w:jc w:val="center"/>
      </w:pPr>
    </w:p>
    <w:p w14:paraId="00000013" w14:textId="77777777" w:rsidR="00B20386" w:rsidRDefault="00A12FDE">
      <w:pPr>
        <w:ind w:firstLine="0"/>
        <w:jc w:val="center"/>
      </w:pPr>
      <w:r>
        <w:t>Word Count: 2068</w:t>
      </w:r>
    </w:p>
    <w:p w14:paraId="00000014" w14:textId="77777777" w:rsidR="00B20386" w:rsidRDefault="00B20386">
      <w:pPr>
        <w:ind w:firstLine="0"/>
      </w:pPr>
    </w:p>
    <w:p w14:paraId="00000015" w14:textId="77777777" w:rsidR="00B20386" w:rsidRDefault="00B20386">
      <w:pPr>
        <w:ind w:firstLine="0"/>
      </w:pPr>
    </w:p>
    <w:p w14:paraId="00000016" w14:textId="77777777" w:rsidR="00B20386" w:rsidRDefault="00B20386">
      <w:pPr>
        <w:ind w:firstLine="0"/>
      </w:pPr>
    </w:p>
    <w:p w14:paraId="00000017" w14:textId="77777777" w:rsidR="00B20386" w:rsidRDefault="00B20386">
      <w:pPr>
        <w:ind w:firstLine="0"/>
      </w:pPr>
    </w:p>
    <w:p w14:paraId="00000018" w14:textId="77777777" w:rsidR="00B20386" w:rsidRDefault="00A12FDE">
      <w:pPr>
        <w:ind w:firstLine="0"/>
        <w:jc w:val="center"/>
        <w:rPr>
          <w:b/>
        </w:rPr>
      </w:pPr>
      <w:bookmarkStart w:id="0" w:name="_heading=h.gjdgxs" w:colFirst="0" w:colLast="0"/>
      <w:bookmarkEnd w:id="0"/>
      <w:r>
        <w:rPr>
          <w:b/>
        </w:rPr>
        <w:t>TASK 1: A Manager can be a leader but a leader cannot be a manager</w:t>
      </w:r>
    </w:p>
    <w:p w14:paraId="00000019" w14:textId="77777777" w:rsidR="00B20386" w:rsidRDefault="00A12FDE">
      <w:r>
        <w:t>Leadership and management are two interchangeable yet completely different concepts that apply to organisations in many perspectives. Organisations employ both leaders and managers to play specific roles within their sustainability plan. Leaders communicate, motivate, and delegate specific tasks whereas managers collaborate, coordinate, organise, plan, and control. Managers are more versatile in their management portfolio than organisational leaders, which allows them to play overlapping roles. It implies t</w:t>
      </w:r>
      <w:r>
        <w:t>hat managers can play multiple leadership roles whereas leaders are limited to specific management functions. Given the broadness and ambiguity of leadership vis-à-vis management, managers can make good leaders whereas leaders cannot double up as managers.</w:t>
      </w:r>
    </w:p>
    <w:p w14:paraId="0000001A" w14:textId="77777777" w:rsidR="00B20386" w:rsidRDefault="00A12FDE">
      <w:r>
        <w:t>Managers and leaders have various levels of responsibilities that make their roles interchangeable on multiple occasions. However, management and leadership roles vary substantially, especially in the organisational context. Whereas leaders have a broader scope of setting practical goals for organisations, managers coordinate and delegate various tasks to employees (</w:t>
      </w:r>
      <w:r>
        <w:rPr>
          <w:highlight w:val="white"/>
        </w:rPr>
        <w:t>Stein, 2016)</w:t>
      </w:r>
      <w:r>
        <w:t>. It means that managers, unlike leaders, are in direct contact with employees. It means that leaders assess business situations within the organisational environment and formulate sustainable strategies for their followers. Although leaders succeed in their ambitions, managers can play equally competent roles. For example, KFC directors set realistic expansion goals that its managers implement across departments and regional divisions.</w:t>
      </w:r>
    </w:p>
    <w:p w14:paraId="0000001B" w14:textId="77777777" w:rsidR="00B20386" w:rsidRDefault="00A12FDE">
      <w:r>
        <w:t>Leaders cannot play managerial roles because they act as change agents within an organisational environment. Unlike managers that thrive in status quo, leaders introduce disruptive models, concepts, and strategies in an organisation (</w:t>
      </w:r>
      <w:proofErr w:type="spellStart"/>
      <w:r>
        <w:rPr>
          <w:highlight w:val="white"/>
        </w:rPr>
        <w:t>Khoshhal</w:t>
      </w:r>
      <w:proofErr w:type="spellEnd"/>
      <w:r>
        <w:rPr>
          <w:highlight w:val="white"/>
        </w:rPr>
        <w:t xml:space="preserve"> &amp; </w:t>
      </w:r>
      <w:proofErr w:type="spellStart"/>
      <w:r>
        <w:rPr>
          <w:highlight w:val="white"/>
        </w:rPr>
        <w:t>Guraya</w:t>
      </w:r>
      <w:proofErr w:type="spellEnd"/>
      <w:r>
        <w:rPr>
          <w:highlight w:val="white"/>
        </w:rPr>
        <w:t>, 2016)</w:t>
      </w:r>
      <w:r>
        <w:t xml:space="preserve">. Accordingly, leaders may not play managerial roles effectively, especially in medium and small organisations with defined procedures. However, leaders thrive in large multinationals, such as Google, IBM, and McDonalds, where they introduce disruptive technology through innovations. Leaders think about the </w:t>
      </w:r>
      <w:proofErr w:type="spellStart"/>
      <w:r>
        <w:t>macroenvironment</w:t>
      </w:r>
      <w:proofErr w:type="spellEnd"/>
      <w:r>
        <w:t xml:space="preserve"> whereas managers operate more effectively within the microenvironment of the organisation. Since managers' main role is to implement and copy such strategies, the</w:t>
      </w:r>
      <w:r>
        <w:t>y may adapt to leadership roles in given situations.</w:t>
      </w:r>
    </w:p>
    <w:p w14:paraId="0000001C" w14:textId="77777777" w:rsidR="00B20386" w:rsidRDefault="00A12FDE">
      <w:r>
        <w:t>Managers may adjust their leadership approach to play proactive roles as change agents, depending on prevailing organisational circumstances. Whereas managers adapt their leadership styles according to internal organisational dynamics, such situations as economic crisis and pandemics may compel them to take unprecedented risks (</w:t>
      </w:r>
      <w:proofErr w:type="spellStart"/>
      <w:r>
        <w:rPr>
          <w:highlight w:val="white"/>
        </w:rPr>
        <w:t>Liphadzi</w:t>
      </w:r>
      <w:proofErr w:type="spellEnd"/>
      <w:r>
        <w:rPr>
          <w:highlight w:val="white"/>
        </w:rPr>
        <w:t xml:space="preserve">, </w:t>
      </w:r>
      <w:proofErr w:type="spellStart"/>
      <w:r>
        <w:rPr>
          <w:highlight w:val="white"/>
        </w:rPr>
        <w:t>Aigbavboa</w:t>
      </w:r>
      <w:proofErr w:type="spellEnd"/>
      <w:r>
        <w:rPr>
          <w:highlight w:val="white"/>
        </w:rPr>
        <w:t xml:space="preserve">, &amp; </w:t>
      </w:r>
      <w:proofErr w:type="spellStart"/>
      <w:r>
        <w:rPr>
          <w:highlight w:val="white"/>
        </w:rPr>
        <w:t>Thwala</w:t>
      </w:r>
      <w:proofErr w:type="spellEnd"/>
      <w:r>
        <w:rPr>
          <w:highlight w:val="white"/>
        </w:rPr>
        <w:t>, 2017)</w:t>
      </w:r>
      <w:r>
        <w:t xml:space="preserve">. For instance, Pfizer managers took significant risks in exploring new markets with their COVID-19 vaccine, despite prevailing business challenges at the time. Although leadership played a critical role in the company’s sustainability agenda, the company’s strategic managers developed penetration and expansion strategies in various regions. This decision demonstrated the ability of managers to take substantial business risks, which is a domain of organisational leaders. </w:t>
      </w:r>
      <w:r>
        <w:t>Although managers ought to embrace problems and operate within defined risk parameters, they may explore new strategic environments through active leadership.</w:t>
      </w:r>
    </w:p>
    <w:p w14:paraId="0000001D" w14:textId="77777777" w:rsidR="00B20386" w:rsidRDefault="00A12FDE">
      <w:r>
        <w:t>Employee motivation, which is a critical leadership function, requires effective leadership. Although managers execute roles as prescribed by their organisations, leaders assess prevailing situations to establish the most appropriate solution to a problem (</w:t>
      </w:r>
      <w:r>
        <w:rPr>
          <w:highlight w:val="white"/>
        </w:rPr>
        <w:t>Harris &amp; Jones, 2018)</w:t>
      </w:r>
      <w:r>
        <w:t>. Employee motivation is among fundamental issues that leaders and managers grapple with across organisations. Since employee motivation is a human resource function, managers play a critical role in the process to ensure organisational sustainability and performance. For example, Google and Facebook provide incentives and flexible working schedules to their employees, as a way of motivating their workforces. The directors of the companies, who make tough decisions, do not implement the</w:t>
      </w:r>
      <w:r>
        <w:t xml:space="preserve"> HR functions (</w:t>
      </w:r>
      <w:r>
        <w:rPr>
          <w:highlight w:val="white"/>
        </w:rPr>
        <w:t xml:space="preserve">Solomon, </w:t>
      </w:r>
      <w:proofErr w:type="spellStart"/>
      <w:r>
        <w:rPr>
          <w:highlight w:val="white"/>
        </w:rPr>
        <w:t>Costea</w:t>
      </w:r>
      <w:proofErr w:type="spellEnd"/>
      <w:r>
        <w:rPr>
          <w:highlight w:val="white"/>
        </w:rPr>
        <w:t>, &amp; Nita, 2016)</w:t>
      </w:r>
      <w:r>
        <w:t xml:space="preserve">. However, human resource managers ensure high employee motivation through such management functions as coordination and controlling. It means that managers can make better leaders than leaders themselves. </w:t>
      </w:r>
    </w:p>
    <w:p w14:paraId="0000001E" w14:textId="77777777" w:rsidR="00B20386" w:rsidRDefault="00A12FDE">
      <w:r>
        <w:t>Although managers are not automatically leaders, they can play such leadership roles as goal-setting effectively. The primary difference between the two categories of leaders is in their roles and functions within organisations. Fundamentally, leaders ought to be visionary in a way that inspires followers towards common organisational objectives (</w:t>
      </w:r>
      <w:proofErr w:type="spellStart"/>
      <w:r>
        <w:rPr>
          <w:highlight w:val="white"/>
        </w:rPr>
        <w:t>Sobratee</w:t>
      </w:r>
      <w:proofErr w:type="spellEnd"/>
      <w:r>
        <w:rPr>
          <w:highlight w:val="white"/>
        </w:rPr>
        <w:t xml:space="preserve"> &amp; </w:t>
      </w:r>
      <w:proofErr w:type="spellStart"/>
      <w:r>
        <w:rPr>
          <w:highlight w:val="white"/>
        </w:rPr>
        <w:t>Bodhanya</w:t>
      </w:r>
      <w:proofErr w:type="spellEnd"/>
      <w:r>
        <w:rPr>
          <w:highlight w:val="white"/>
        </w:rPr>
        <w:t>, 2018)</w:t>
      </w:r>
      <w:r>
        <w:t>. Conversely, managers have a key role in setting and tracking company goals. For such large organisations as the Coca Cola Company, the CEO communicates the company’s vision whereas departmental managers formulate goals that target the mission. It implies that managers can undertake leadership roles effectively by focusing on related managerial roles. However, leaders may inspire followers without necessarily setting a clear organisational path towards the vision.</w:t>
      </w:r>
    </w:p>
    <w:p w14:paraId="0000001F" w14:textId="77777777" w:rsidR="00B20386" w:rsidRDefault="00A12FDE">
      <w:r>
        <w:t>Since leaders think long-term, they may not play short-term managerial roles. Unlike managers that think short-term, organisational leaders operate from a long-term perspective. For example, Elon Mask is a visionary leader, whose long-term goal is to see the full transition of the global transport system to electric vehicles (</w:t>
      </w:r>
      <w:proofErr w:type="spellStart"/>
      <w:r>
        <w:rPr>
          <w:highlight w:val="white"/>
        </w:rPr>
        <w:t>Liphadzi</w:t>
      </w:r>
      <w:proofErr w:type="spellEnd"/>
      <w:r>
        <w:rPr>
          <w:highlight w:val="white"/>
        </w:rPr>
        <w:t xml:space="preserve">, </w:t>
      </w:r>
      <w:proofErr w:type="spellStart"/>
      <w:r>
        <w:rPr>
          <w:highlight w:val="white"/>
        </w:rPr>
        <w:t>Aigbavboa</w:t>
      </w:r>
      <w:proofErr w:type="spellEnd"/>
      <w:r>
        <w:rPr>
          <w:highlight w:val="white"/>
        </w:rPr>
        <w:t xml:space="preserve">, &amp; </w:t>
      </w:r>
      <w:proofErr w:type="spellStart"/>
      <w:r>
        <w:rPr>
          <w:highlight w:val="white"/>
        </w:rPr>
        <w:t>Thwala</w:t>
      </w:r>
      <w:proofErr w:type="spellEnd"/>
      <w:r>
        <w:rPr>
          <w:highlight w:val="white"/>
        </w:rPr>
        <w:t>, 2017)</w:t>
      </w:r>
      <w:r>
        <w:t xml:space="preserve">. Since the leader is focused on the long-term goal, he cannot play such short-term managerial roles as establishing sales and marketing departments for hybrid electric vehicles. However, managers can play leadership roles while synchronising their short-term objectives with long-term goals of their organisations. Since Tesla’s strategic plan consists of both long-term and short-term goals, managers can set and implement SMART goals that align to the company’s vision. It </w:t>
      </w:r>
      <w:r>
        <w:t>means that managers’ and leaders’ roles vary from their capability and flexibility perspectives. Managers are more versatile and practical than leaders, particularly in the organisational context.</w:t>
      </w:r>
    </w:p>
    <w:p w14:paraId="00000020" w14:textId="77777777" w:rsidR="00B20386" w:rsidRDefault="00A12FDE">
      <w:r>
        <w:t>The variation of leadership and management roles inform the capacity of organisational managers to be leaders. Whereas leaders play such key roles as communication, delegation, and motivation, managers coordinate, control, organise plan and lead (</w:t>
      </w:r>
      <w:proofErr w:type="spellStart"/>
      <w:r>
        <w:rPr>
          <w:highlight w:val="white"/>
        </w:rPr>
        <w:t>Halkias</w:t>
      </w:r>
      <w:proofErr w:type="spellEnd"/>
      <w:r>
        <w:rPr>
          <w:highlight w:val="white"/>
        </w:rPr>
        <w:t xml:space="preserve"> &amp; </w:t>
      </w:r>
      <w:proofErr w:type="spellStart"/>
      <w:r>
        <w:rPr>
          <w:highlight w:val="white"/>
        </w:rPr>
        <w:t>Neubert</w:t>
      </w:r>
      <w:proofErr w:type="spellEnd"/>
      <w:r>
        <w:rPr>
          <w:highlight w:val="white"/>
        </w:rPr>
        <w:t>, 2020)</w:t>
      </w:r>
      <w:r>
        <w:t>. Leading is a key management function that cuts across leadership and management. Leaders employ their communication and motivation skills to build lasting relationships that cur across organisational environments and prisms. However, managers employ their organisational and coordination skills to establish working systems and processes. Leaders may further employ their leadership abilities to create such systems and processes that will build complex relationships within organisatio</w:t>
      </w:r>
      <w:r>
        <w:t>ns. Managers can achieve this objective by simply adjusting their roles and functions without altering their leadership orientation.</w:t>
      </w:r>
    </w:p>
    <w:p w14:paraId="00000021" w14:textId="77777777" w:rsidR="00B20386" w:rsidRDefault="00A12FDE">
      <w:r>
        <w:t>Despite their related roles, managers can play multiple leadership roles while leaders cannot make good managers. Organisations require managers for their short-term goals and leaders to focus on their long-term sustainability plans. Accordingly, leaders shape the direction of the company while managers bolster systems and processes.  An organisational manager may morph his/her functions to fit specific leadership roles, depending on the prevailing organisational circumstance. However, leaders cannot play m</w:t>
      </w:r>
      <w:r>
        <w:t>anagement roles effectively without interrupting their long-term, risk-oriented approach.</w:t>
      </w:r>
    </w:p>
    <w:p w14:paraId="00000022" w14:textId="77777777" w:rsidR="00B20386" w:rsidRDefault="00B20386">
      <w:pPr>
        <w:ind w:firstLine="0"/>
      </w:pPr>
    </w:p>
    <w:p w14:paraId="00000023" w14:textId="77777777" w:rsidR="00B20386" w:rsidRDefault="00B20386">
      <w:pPr>
        <w:ind w:firstLine="0"/>
      </w:pPr>
    </w:p>
    <w:p w14:paraId="00000024" w14:textId="77777777" w:rsidR="00B20386" w:rsidRDefault="00B20386">
      <w:pPr>
        <w:ind w:firstLine="0"/>
      </w:pPr>
    </w:p>
    <w:p w14:paraId="00000025" w14:textId="77777777" w:rsidR="00B20386" w:rsidRDefault="00B20386">
      <w:pPr>
        <w:ind w:firstLine="0"/>
      </w:pPr>
    </w:p>
    <w:p w14:paraId="00000026" w14:textId="77777777" w:rsidR="00B20386" w:rsidRDefault="00A12FDE">
      <w:pPr>
        <w:jc w:val="center"/>
        <w:rPr>
          <w:b/>
        </w:rPr>
      </w:pPr>
      <w:bookmarkStart w:id="1" w:name="_heading=h.1fob9te" w:colFirst="0" w:colLast="0"/>
      <w:bookmarkEnd w:id="1"/>
      <w:r>
        <w:rPr>
          <w:b/>
        </w:rPr>
        <w:t>TASK 2: Personal and Employability Skills in Leadership and Management</w:t>
      </w:r>
    </w:p>
    <w:p w14:paraId="00000027" w14:textId="77777777" w:rsidR="00B20386" w:rsidRDefault="00A12FDE">
      <w:r>
        <w:t>Personal and employability skills are critical in leadership and management, especially in the organisational context. Organisational leaders and managers possess specific employability and personal skills that distinguish them from other stakeholders (</w:t>
      </w:r>
      <w:r>
        <w:rPr>
          <w:highlight w:val="white"/>
        </w:rPr>
        <w:t>Cole, 2018)</w:t>
      </w:r>
      <w:r>
        <w:t>. Accordingly, key employability skills encompass effective interpersonal skills, motivational, problem-solving, teamwork, and planning and initiative. Besides these employability skills, leadership and management thrive under such personal skills as dependability/reliability, versatility, and critical thinking. I would deploy these skills under various organisational circumstances to achieve set objectives. Given organisational dynamics, it is critical to vary the application of these skills, de</w:t>
      </w:r>
      <w:r>
        <w:t xml:space="preserve">pending on leadership style and management approach. </w:t>
      </w:r>
    </w:p>
    <w:p w14:paraId="00000028" w14:textId="77777777" w:rsidR="00B20386" w:rsidRDefault="00A12FDE">
      <w:r>
        <w:t xml:space="preserve">The deployment of personal and employability skills in managing people requires a strategic approach, especially when one needs to attain set objectives. As </w:t>
      </w:r>
      <w:r>
        <w:rPr>
          <w:highlight w:val="white"/>
        </w:rPr>
        <w:t>Azad et al. (2017) claims, t</w:t>
      </w:r>
      <w:r>
        <w:t>he art of getting people to do what is required within an organisation consists of playing a proactive managerial role. As a manager, I would facilitate teamwork and collaboration through organising and coordination of various activities. Since I anticipate managing a diverse group, I would deploy such skills as multicultural skills to control and coordinate. Personal and employability skills are critical in the management of diverse groups, especially when a manager integrates i</w:t>
      </w:r>
      <w:r>
        <w:t>nterpersonal skills to communicate a common message across different cultures. However, I would prefer a direct approach to controlling people.</w:t>
      </w:r>
    </w:p>
    <w:p w14:paraId="00000029" w14:textId="77777777" w:rsidR="00B20386" w:rsidRDefault="00A12FDE">
      <w:r>
        <w:t>Since managers are naturally controllers, they achieve their objectives through imposing rules and guidelines of their subordinates. Without strict control and organising, it is virtually impossible to align a diverse group to organisational objectives (</w:t>
      </w:r>
      <w:proofErr w:type="spellStart"/>
      <w:r>
        <w:rPr>
          <w:highlight w:val="white"/>
        </w:rPr>
        <w:t>Khoshhal</w:t>
      </w:r>
      <w:proofErr w:type="spellEnd"/>
      <w:r>
        <w:rPr>
          <w:highlight w:val="white"/>
        </w:rPr>
        <w:t xml:space="preserve"> &amp; </w:t>
      </w:r>
      <w:proofErr w:type="spellStart"/>
      <w:r>
        <w:rPr>
          <w:highlight w:val="white"/>
        </w:rPr>
        <w:t>Guraya</w:t>
      </w:r>
      <w:proofErr w:type="spellEnd"/>
      <w:r>
        <w:rPr>
          <w:highlight w:val="white"/>
        </w:rPr>
        <w:t>, 2016)</w:t>
      </w:r>
      <w:r>
        <w:t>. Accordingly, I would follow policies and procedures, through my versatility and problem-solving skills, to ensure that people meet their set performance targets. Without setting performance, people would lack the motivation to work hard. The organisational context of management is evident at Starbucks Coffee, which instils discipline and organisation culture through strict company policies and regulations. However, a controlling managerial approach would ensure the attainment of ob</w:t>
      </w:r>
      <w:r>
        <w:t xml:space="preserve">jectives through reward and punishment. </w:t>
      </w:r>
    </w:p>
    <w:p w14:paraId="0000002A" w14:textId="77777777" w:rsidR="00B20386" w:rsidRDefault="00A12FDE">
      <w:r>
        <w:t>Leading people requires utmost skills, especially when dealing with large groups with diverse orientations and affiliations. I would employ problem-solving and interpersonal skills, as key employability skills, to motivate people towards a common goal. Leadership requires the proactive role of establishing clear goals and convincing people to follow the direction (</w:t>
      </w:r>
      <w:proofErr w:type="spellStart"/>
      <w:r>
        <w:rPr>
          <w:highlight w:val="white"/>
        </w:rPr>
        <w:t>Dicke</w:t>
      </w:r>
      <w:proofErr w:type="spellEnd"/>
      <w:r>
        <w:rPr>
          <w:highlight w:val="white"/>
        </w:rPr>
        <w:t xml:space="preserve"> &amp; </w:t>
      </w:r>
      <w:proofErr w:type="spellStart"/>
      <w:r>
        <w:rPr>
          <w:highlight w:val="white"/>
        </w:rPr>
        <w:t>Ott</w:t>
      </w:r>
      <w:proofErr w:type="spellEnd"/>
      <w:r>
        <w:rPr>
          <w:highlight w:val="white"/>
        </w:rPr>
        <w:t>, 2023)</w:t>
      </w:r>
      <w:r>
        <w:t xml:space="preserve">. Although people may differ in their attitudes and perceptions, I would employ my interpersonal skills to communicate a clear vision to the group. I would integrate different cultural contexts in my communication to ensure that I build a formidable team to achieve set objectives. Sometimes getting people to work towards a goal requires an effective leader, who demonstrates targets through creating values. </w:t>
      </w:r>
    </w:p>
    <w:p w14:paraId="0000002B" w14:textId="77777777" w:rsidR="00B20386" w:rsidRDefault="00A12FDE">
      <w:r>
        <w:t xml:space="preserve">Since leaders create value and following through inspiration, I would employ my employability and personal skills to get people towards specific goals. </w:t>
      </w:r>
      <w:r>
        <w:rPr>
          <w:highlight w:val="white"/>
        </w:rPr>
        <w:t>Thorpe and Gold (2016) argue that g</w:t>
      </w:r>
      <w:r>
        <w:t>oal-setting may not work without requisite convincing and motivation of different groups. Accordingly, the first step towards achieving leadership goals is to integrate motivational theories to inspire people. This approach will enhance the work ethic and attitudes of diverse groups of people, as Mark Zuckerberg does to his Meta employees. I would combine motivational and teamwork approaches to consolidate different cultures. Driving change may sometimes require a leader t</w:t>
      </w:r>
      <w:r>
        <w:t>o employ critical thinking skills, as part of situational leadership, to build formidable teams. Since leaders play the critical role of building lasting relationships, the incorporation of teamwork may help people work towards achieving a common goal.</w:t>
      </w:r>
    </w:p>
    <w:p w14:paraId="0000002C" w14:textId="77777777" w:rsidR="00B20386" w:rsidRDefault="00A12FDE">
      <w:r>
        <w:t xml:space="preserve">The development of personal and employability skills improves individual and organisational performance in various ways. According to </w:t>
      </w:r>
      <w:r>
        <w:rPr>
          <w:highlight w:val="white"/>
        </w:rPr>
        <w:t>Renz (2016), t</w:t>
      </w:r>
      <w:r>
        <w:t>hese skills are critical to organisational leaders and managers who want to accelerate their skills. Since organisational leadership is dynamic, it requires all-round managers and leaders. Dynamic leaders can assess and dissect various situations, and apply requisite strategies that advance organisational and individual interests. Fundamentally, the possession of employability and personal skills goes beyond organisational goals, as they also advance individual aspirations. For Example, I requ</w:t>
      </w:r>
      <w:r>
        <w:t xml:space="preserve">ire these skills to enhance my individual performance through maintaining personal integrity, responsibility, accountability, and self-discipline. </w:t>
      </w:r>
    </w:p>
    <w:p w14:paraId="0000002D" w14:textId="77777777" w:rsidR="00B20386" w:rsidRDefault="00A12FDE">
      <w:r>
        <w:t>Individual performance improves substantially when a person develops employability and personal skills. People who possess these skills are likely to develop, foster, and nurture positive relationships across diverse organisational environments (</w:t>
      </w:r>
      <w:proofErr w:type="spellStart"/>
      <w:r>
        <w:rPr>
          <w:highlight w:val="white"/>
        </w:rPr>
        <w:t>Tistad</w:t>
      </w:r>
      <w:proofErr w:type="spellEnd"/>
      <w:r>
        <w:rPr>
          <w:highlight w:val="white"/>
        </w:rPr>
        <w:t xml:space="preserve"> et al., 2016)</w:t>
      </w:r>
      <w:r>
        <w:t xml:space="preserve">. Positive relationships are essential in multicultural organisational settings. For example, the Coca Cola Company selects and recruits’ individuals from diverse backgrounds, who possess divergent ideologies and orientations. However, the development of personal and employability skills helps individuals fit and thrive in such environments because of their ability to form relationships that drive their organisation’s agenda. </w:t>
      </w:r>
    </w:p>
    <w:p w14:paraId="0000002E" w14:textId="77777777" w:rsidR="00B20386" w:rsidRDefault="00A12FDE">
      <w:r>
        <w:t xml:space="preserve">Given the correlation between individual and organisational performance, the acquisition of employability and personal skills enhances performance wholesomely. According to </w:t>
      </w:r>
      <w:proofErr w:type="spellStart"/>
      <w:r>
        <w:t>Tistad</w:t>
      </w:r>
      <w:proofErr w:type="spellEnd"/>
      <w:r>
        <w:t xml:space="preserve"> et al. (2016), individuals who aspire to be leaders should develop these skills to improve their overall performance. Since organisations thrive in teams, the synchronisation of individual skills and their integration into organisational processes, helps organisations achieve their goals. Organisations have long-term and short-term goals, which require concerted efforts through skills enhancement. When individuals develop their skills, they may improve their performance, which reflects in their overa</w:t>
      </w:r>
      <w:r>
        <w:t xml:space="preserve">ll organisational performance. For instance, leaders who pursue further studies are likely to nurture an innovation culture in their respective companies. </w:t>
      </w:r>
    </w:p>
    <w:p w14:paraId="0000002F" w14:textId="77777777" w:rsidR="00B20386" w:rsidRDefault="00A12FDE">
      <w:r>
        <w:t>Given the significance of personal and employability skills in contemporary leadership and management, leaders ought to consider these skills to improve individual and organisational performance. Although employability skills secure job slots for individuals, personal skills are essential in sustaining such jobs. Employability and personal skills range from problem-solving to self-discipline, can help leaders manage and lead people in various ways. Organisational leaders may predominantly be managers or lea</w:t>
      </w:r>
      <w:r>
        <w:t>ders, depending on their roles and orientations. Consequently, inspiring people to enhance their determination requires the deployment of various management functions and leadership roles. The deployment of employability and personal skills play significant roles in individual and organisational performance.</w:t>
      </w:r>
    </w:p>
    <w:p w14:paraId="00000030" w14:textId="77777777" w:rsidR="00B20386" w:rsidRDefault="00A12FDE">
      <w:r>
        <w:br w:type="page"/>
      </w:r>
    </w:p>
    <w:p w14:paraId="00000031" w14:textId="77777777" w:rsidR="00B20386" w:rsidRDefault="00A12FDE">
      <w:pPr>
        <w:ind w:firstLine="0"/>
        <w:jc w:val="center"/>
        <w:rPr>
          <w:b/>
        </w:rPr>
      </w:pPr>
      <w:bookmarkStart w:id="2" w:name="_heading=h.3znysh7" w:colFirst="0" w:colLast="0"/>
      <w:bookmarkEnd w:id="2"/>
      <w:r>
        <w:rPr>
          <w:b/>
        </w:rPr>
        <w:t xml:space="preserve">References List </w:t>
      </w:r>
    </w:p>
    <w:p w14:paraId="00000032" w14:textId="77777777" w:rsidR="00B20386" w:rsidRDefault="00A12FDE">
      <w:pPr>
        <w:ind w:left="720" w:hanging="720"/>
        <w:rPr>
          <w:highlight w:val="white"/>
        </w:rPr>
      </w:pPr>
      <w:r>
        <w:rPr>
          <w:highlight w:val="white"/>
        </w:rPr>
        <w:t xml:space="preserve">Azad, N., Anderson, H.G., Brooks, A., Garza, O., O’Neil, C., Stutz, M.M. and </w:t>
      </w:r>
      <w:proofErr w:type="spellStart"/>
      <w:r>
        <w:rPr>
          <w:highlight w:val="white"/>
        </w:rPr>
        <w:t>Sobotka</w:t>
      </w:r>
      <w:proofErr w:type="spellEnd"/>
      <w:r>
        <w:rPr>
          <w:highlight w:val="white"/>
        </w:rPr>
        <w:t>, J.L., 2017. Leadership and management are one and the same. </w:t>
      </w:r>
      <w:r>
        <w:rPr>
          <w:i/>
          <w:highlight w:val="white"/>
        </w:rPr>
        <w:t>American journal of pharmaceutical education</w:t>
      </w:r>
      <w:r>
        <w:rPr>
          <w:highlight w:val="white"/>
        </w:rPr>
        <w:t>, </w:t>
      </w:r>
      <w:r>
        <w:rPr>
          <w:i/>
          <w:highlight w:val="white"/>
        </w:rPr>
        <w:t>81</w:t>
      </w:r>
      <w:r>
        <w:rPr>
          <w:highlight w:val="white"/>
        </w:rPr>
        <w:t>(6).</w:t>
      </w:r>
    </w:p>
    <w:p w14:paraId="00000033" w14:textId="77777777" w:rsidR="00B20386" w:rsidRDefault="00A12FDE">
      <w:pPr>
        <w:ind w:left="720" w:hanging="720"/>
        <w:rPr>
          <w:highlight w:val="white"/>
        </w:rPr>
      </w:pPr>
      <w:r>
        <w:rPr>
          <w:highlight w:val="white"/>
        </w:rPr>
        <w:t>Cole, K., 2018. </w:t>
      </w:r>
      <w:r>
        <w:rPr>
          <w:i/>
          <w:highlight w:val="white"/>
        </w:rPr>
        <w:t>Leadership and management: theory and practice</w:t>
      </w:r>
      <w:r>
        <w:rPr>
          <w:highlight w:val="white"/>
        </w:rPr>
        <w:t>. Cengage AU.</w:t>
      </w:r>
    </w:p>
    <w:p w14:paraId="00000034" w14:textId="77777777" w:rsidR="00B20386" w:rsidRDefault="00A12FDE">
      <w:pPr>
        <w:ind w:left="720" w:hanging="720"/>
        <w:rPr>
          <w:highlight w:val="white"/>
        </w:rPr>
      </w:pPr>
      <w:proofErr w:type="spellStart"/>
      <w:r>
        <w:rPr>
          <w:highlight w:val="white"/>
        </w:rPr>
        <w:t>Dicke</w:t>
      </w:r>
      <w:proofErr w:type="spellEnd"/>
      <w:r>
        <w:rPr>
          <w:highlight w:val="white"/>
        </w:rPr>
        <w:t xml:space="preserve">, L.A. and </w:t>
      </w:r>
      <w:proofErr w:type="spellStart"/>
      <w:r>
        <w:rPr>
          <w:highlight w:val="white"/>
        </w:rPr>
        <w:t>Ott</w:t>
      </w:r>
      <w:proofErr w:type="spellEnd"/>
      <w:r>
        <w:rPr>
          <w:highlight w:val="white"/>
        </w:rPr>
        <w:t>, J.S. eds., 2023. </w:t>
      </w:r>
      <w:r>
        <w:rPr>
          <w:i/>
          <w:highlight w:val="white"/>
        </w:rPr>
        <w:t xml:space="preserve">Understanding </w:t>
      </w:r>
      <w:proofErr w:type="spellStart"/>
      <w:r>
        <w:rPr>
          <w:i/>
          <w:highlight w:val="white"/>
        </w:rPr>
        <w:t>nonprofit</w:t>
      </w:r>
      <w:proofErr w:type="spellEnd"/>
      <w:r>
        <w:rPr>
          <w:i/>
          <w:highlight w:val="white"/>
        </w:rPr>
        <w:t xml:space="preserve"> organizations: Governance, leadership, and management</w:t>
      </w:r>
      <w:r>
        <w:rPr>
          <w:highlight w:val="white"/>
        </w:rPr>
        <w:t>. Taylor &amp; Francis.</w:t>
      </w:r>
    </w:p>
    <w:p w14:paraId="00000035" w14:textId="77777777" w:rsidR="00B20386" w:rsidRDefault="00A12FDE">
      <w:pPr>
        <w:ind w:left="720" w:hanging="720"/>
        <w:rPr>
          <w:highlight w:val="white"/>
        </w:rPr>
      </w:pPr>
      <w:proofErr w:type="spellStart"/>
      <w:r>
        <w:rPr>
          <w:highlight w:val="white"/>
        </w:rPr>
        <w:t>Halkias</w:t>
      </w:r>
      <w:proofErr w:type="spellEnd"/>
      <w:r>
        <w:rPr>
          <w:highlight w:val="white"/>
        </w:rPr>
        <w:t xml:space="preserve">, D. and </w:t>
      </w:r>
      <w:proofErr w:type="spellStart"/>
      <w:r>
        <w:rPr>
          <w:highlight w:val="white"/>
        </w:rPr>
        <w:t>Neubert</w:t>
      </w:r>
      <w:proofErr w:type="spellEnd"/>
      <w:r>
        <w:rPr>
          <w:highlight w:val="white"/>
        </w:rPr>
        <w:t>, M., 2020. Extension of theory in leadership and management studies using the multiple case study design. </w:t>
      </w:r>
      <w:r>
        <w:rPr>
          <w:i/>
          <w:highlight w:val="white"/>
        </w:rPr>
        <w:t>Available at SSRN 3586256</w:t>
      </w:r>
      <w:r>
        <w:rPr>
          <w:highlight w:val="white"/>
        </w:rPr>
        <w:t>.</w:t>
      </w:r>
    </w:p>
    <w:p w14:paraId="00000036" w14:textId="77777777" w:rsidR="00B20386" w:rsidRDefault="00A12FDE">
      <w:pPr>
        <w:ind w:left="720" w:hanging="720"/>
        <w:rPr>
          <w:highlight w:val="white"/>
        </w:rPr>
      </w:pPr>
      <w:r>
        <w:rPr>
          <w:highlight w:val="white"/>
        </w:rPr>
        <w:t>Harris, A. and Jones, M., 2018. The dark side of leadership and management. </w:t>
      </w:r>
      <w:r>
        <w:rPr>
          <w:i/>
          <w:highlight w:val="white"/>
        </w:rPr>
        <w:t>School Leadership &amp; Management</w:t>
      </w:r>
      <w:r>
        <w:rPr>
          <w:highlight w:val="white"/>
        </w:rPr>
        <w:t>, </w:t>
      </w:r>
      <w:r>
        <w:rPr>
          <w:i/>
          <w:highlight w:val="white"/>
        </w:rPr>
        <w:t>38</w:t>
      </w:r>
      <w:r>
        <w:rPr>
          <w:highlight w:val="white"/>
        </w:rPr>
        <w:t>(5), pp. 475-477.</w:t>
      </w:r>
    </w:p>
    <w:p w14:paraId="00000037" w14:textId="77777777" w:rsidR="00B20386" w:rsidRDefault="00A12FDE">
      <w:pPr>
        <w:ind w:left="720" w:hanging="720"/>
        <w:rPr>
          <w:highlight w:val="white"/>
        </w:rPr>
      </w:pPr>
      <w:proofErr w:type="spellStart"/>
      <w:r>
        <w:rPr>
          <w:highlight w:val="white"/>
        </w:rPr>
        <w:t>Khoshhal</w:t>
      </w:r>
      <w:proofErr w:type="spellEnd"/>
      <w:r>
        <w:rPr>
          <w:highlight w:val="white"/>
        </w:rPr>
        <w:t xml:space="preserve">, K.I. and </w:t>
      </w:r>
      <w:proofErr w:type="spellStart"/>
      <w:r>
        <w:rPr>
          <w:highlight w:val="white"/>
        </w:rPr>
        <w:t>Guraya</w:t>
      </w:r>
      <w:proofErr w:type="spellEnd"/>
      <w:r>
        <w:rPr>
          <w:highlight w:val="white"/>
        </w:rPr>
        <w:t>, S.Y., 2016. Leaders produce leaders and managers produce followers: a systematic review of the desired competencies and standard settings for physicians’ leadership. </w:t>
      </w:r>
      <w:r>
        <w:rPr>
          <w:i/>
          <w:highlight w:val="white"/>
        </w:rPr>
        <w:t>Saudi medical journal</w:t>
      </w:r>
      <w:r>
        <w:rPr>
          <w:highlight w:val="white"/>
        </w:rPr>
        <w:t>, </w:t>
      </w:r>
      <w:r>
        <w:rPr>
          <w:i/>
          <w:highlight w:val="white"/>
        </w:rPr>
        <w:t>37</w:t>
      </w:r>
      <w:r>
        <w:rPr>
          <w:highlight w:val="white"/>
        </w:rPr>
        <w:t>(10), p. 1061.</w:t>
      </w:r>
    </w:p>
    <w:p w14:paraId="00000038" w14:textId="77777777" w:rsidR="00B20386" w:rsidRDefault="00A12FDE">
      <w:pPr>
        <w:ind w:left="720" w:hanging="720"/>
      </w:pPr>
      <w:proofErr w:type="spellStart"/>
      <w:r>
        <w:rPr>
          <w:highlight w:val="white"/>
        </w:rPr>
        <w:t>Liphadzi</w:t>
      </w:r>
      <w:proofErr w:type="spellEnd"/>
      <w:r>
        <w:rPr>
          <w:highlight w:val="white"/>
        </w:rPr>
        <w:t xml:space="preserve">, M., </w:t>
      </w:r>
      <w:proofErr w:type="spellStart"/>
      <w:r>
        <w:rPr>
          <w:highlight w:val="white"/>
        </w:rPr>
        <w:t>Aigbavboa</w:t>
      </w:r>
      <w:proofErr w:type="spellEnd"/>
      <w:r>
        <w:rPr>
          <w:highlight w:val="white"/>
        </w:rPr>
        <w:t xml:space="preserve">, C.O. and </w:t>
      </w:r>
      <w:proofErr w:type="spellStart"/>
      <w:r>
        <w:rPr>
          <w:highlight w:val="white"/>
        </w:rPr>
        <w:t>Thwala</w:t>
      </w:r>
      <w:proofErr w:type="spellEnd"/>
      <w:r>
        <w:rPr>
          <w:highlight w:val="white"/>
        </w:rPr>
        <w:t>, W.D., 2017. A theoretical perspective on the difference between leadership and management. </w:t>
      </w:r>
      <w:r>
        <w:rPr>
          <w:i/>
          <w:highlight w:val="white"/>
        </w:rPr>
        <w:t>Procedia engineering</w:t>
      </w:r>
      <w:r>
        <w:rPr>
          <w:highlight w:val="white"/>
        </w:rPr>
        <w:t>, </w:t>
      </w:r>
      <w:r>
        <w:rPr>
          <w:i/>
          <w:highlight w:val="white"/>
        </w:rPr>
        <w:t>196</w:t>
      </w:r>
      <w:r>
        <w:rPr>
          <w:highlight w:val="white"/>
        </w:rPr>
        <w:t>, pp. 478-482.</w:t>
      </w:r>
    </w:p>
    <w:p w14:paraId="00000039" w14:textId="77777777" w:rsidR="00B20386" w:rsidRDefault="00A12FDE">
      <w:pPr>
        <w:ind w:left="720" w:hanging="720"/>
        <w:rPr>
          <w:highlight w:val="white"/>
        </w:rPr>
      </w:pPr>
      <w:r>
        <w:rPr>
          <w:highlight w:val="white"/>
        </w:rPr>
        <w:t>Renz, D.O., 2016. </w:t>
      </w:r>
      <w:r>
        <w:rPr>
          <w:i/>
          <w:highlight w:val="white"/>
        </w:rPr>
        <w:t xml:space="preserve">The </w:t>
      </w:r>
      <w:proofErr w:type="spellStart"/>
      <w:r>
        <w:rPr>
          <w:i/>
          <w:highlight w:val="white"/>
        </w:rPr>
        <w:t>Jossey</w:t>
      </w:r>
      <w:proofErr w:type="spellEnd"/>
      <w:r>
        <w:rPr>
          <w:i/>
          <w:highlight w:val="white"/>
        </w:rPr>
        <w:t xml:space="preserve">-Bass handbook of </w:t>
      </w:r>
      <w:proofErr w:type="spellStart"/>
      <w:r>
        <w:rPr>
          <w:i/>
          <w:highlight w:val="white"/>
        </w:rPr>
        <w:t>nonprofit</w:t>
      </w:r>
      <w:proofErr w:type="spellEnd"/>
      <w:r>
        <w:rPr>
          <w:i/>
          <w:highlight w:val="white"/>
        </w:rPr>
        <w:t xml:space="preserve"> leadership and management</w:t>
      </w:r>
      <w:r>
        <w:rPr>
          <w:highlight w:val="white"/>
        </w:rPr>
        <w:t>. John Wiley &amp; Sons.</w:t>
      </w:r>
    </w:p>
    <w:p w14:paraId="0000003A" w14:textId="77777777" w:rsidR="00B20386" w:rsidRDefault="00A12FDE">
      <w:pPr>
        <w:ind w:left="720" w:hanging="720"/>
        <w:rPr>
          <w:highlight w:val="white"/>
        </w:rPr>
      </w:pPr>
      <w:proofErr w:type="spellStart"/>
      <w:r>
        <w:rPr>
          <w:highlight w:val="white"/>
        </w:rPr>
        <w:t>Sobratee</w:t>
      </w:r>
      <w:proofErr w:type="spellEnd"/>
      <w:r>
        <w:rPr>
          <w:highlight w:val="white"/>
        </w:rPr>
        <w:t xml:space="preserve">, N. and </w:t>
      </w:r>
      <w:proofErr w:type="spellStart"/>
      <w:r>
        <w:rPr>
          <w:highlight w:val="white"/>
        </w:rPr>
        <w:t>Bodhanya</w:t>
      </w:r>
      <w:proofErr w:type="spellEnd"/>
      <w:r>
        <w:rPr>
          <w:highlight w:val="white"/>
        </w:rPr>
        <w:t>, S., 2018. Leading in a global context: The balancing act between leadership and management. </w:t>
      </w:r>
      <w:r>
        <w:rPr>
          <w:i/>
          <w:highlight w:val="white"/>
        </w:rPr>
        <w:t>Journal of Business and Retail Management Research</w:t>
      </w:r>
      <w:r>
        <w:rPr>
          <w:highlight w:val="white"/>
        </w:rPr>
        <w:t>, </w:t>
      </w:r>
      <w:r>
        <w:rPr>
          <w:i/>
          <w:highlight w:val="white"/>
        </w:rPr>
        <w:t>12</w:t>
      </w:r>
      <w:r>
        <w:rPr>
          <w:highlight w:val="white"/>
        </w:rPr>
        <w:t>(4).</w:t>
      </w:r>
    </w:p>
    <w:p w14:paraId="0000003B" w14:textId="77777777" w:rsidR="00B20386" w:rsidRDefault="00A12FDE">
      <w:pPr>
        <w:ind w:left="720" w:hanging="720"/>
        <w:rPr>
          <w:highlight w:val="white"/>
        </w:rPr>
      </w:pPr>
      <w:r>
        <w:rPr>
          <w:highlight w:val="white"/>
        </w:rPr>
        <w:t xml:space="preserve">Solomon, I.G., </w:t>
      </w:r>
      <w:proofErr w:type="spellStart"/>
      <w:r>
        <w:rPr>
          <w:highlight w:val="white"/>
        </w:rPr>
        <w:t>Costea</w:t>
      </w:r>
      <w:proofErr w:type="spellEnd"/>
      <w:r>
        <w:rPr>
          <w:highlight w:val="white"/>
        </w:rPr>
        <w:t>, C. and Nita, A.M., 2016. Leadership versus management in public organizations. </w:t>
      </w:r>
      <w:r>
        <w:rPr>
          <w:i/>
          <w:highlight w:val="white"/>
        </w:rPr>
        <w:t>Economics, Management and Financial Markets</w:t>
      </w:r>
      <w:r>
        <w:rPr>
          <w:highlight w:val="white"/>
        </w:rPr>
        <w:t>, </w:t>
      </w:r>
      <w:r>
        <w:rPr>
          <w:i/>
          <w:highlight w:val="white"/>
        </w:rPr>
        <w:t>11</w:t>
      </w:r>
      <w:r>
        <w:rPr>
          <w:highlight w:val="white"/>
        </w:rPr>
        <w:t>(1), p. 143.</w:t>
      </w:r>
    </w:p>
    <w:p w14:paraId="0000003C" w14:textId="77777777" w:rsidR="00B20386" w:rsidRDefault="00A12FDE">
      <w:pPr>
        <w:ind w:left="720" w:hanging="720"/>
      </w:pPr>
      <w:r>
        <w:rPr>
          <w:highlight w:val="white"/>
        </w:rPr>
        <w:t>Stein, L., 2016. Schools Need Leaders-Not Managers: It's Time for a Paradigm Shift. </w:t>
      </w:r>
      <w:r>
        <w:rPr>
          <w:i/>
          <w:highlight w:val="white"/>
        </w:rPr>
        <w:t>Journal of Leadership Education</w:t>
      </w:r>
      <w:r>
        <w:rPr>
          <w:highlight w:val="white"/>
        </w:rPr>
        <w:t>, </w:t>
      </w:r>
      <w:r>
        <w:rPr>
          <w:i/>
          <w:highlight w:val="white"/>
        </w:rPr>
        <w:t>15</w:t>
      </w:r>
      <w:r>
        <w:rPr>
          <w:highlight w:val="white"/>
        </w:rPr>
        <w:t>(2).</w:t>
      </w:r>
    </w:p>
    <w:p w14:paraId="0000003D" w14:textId="77777777" w:rsidR="00B20386" w:rsidRDefault="00A12FDE">
      <w:pPr>
        <w:ind w:left="720" w:hanging="720"/>
        <w:rPr>
          <w:highlight w:val="white"/>
        </w:rPr>
      </w:pPr>
      <w:r>
        <w:rPr>
          <w:highlight w:val="white"/>
        </w:rPr>
        <w:t>Thorpe, R. and Gold, J., 2016. Leadership and management development: the current state. In </w:t>
      </w:r>
      <w:r>
        <w:rPr>
          <w:i/>
          <w:highlight w:val="white"/>
        </w:rPr>
        <w:t>Gower handbook of leadership and management development</w:t>
      </w:r>
      <w:r>
        <w:rPr>
          <w:highlight w:val="white"/>
        </w:rPr>
        <w:t> (pp. 3-22). Routledge.</w:t>
      </w:r>
    </w:p>
    <w:p w14:paraId="0000003E" w14:textId="77777777" w:rsidR="00B20386" w:rsidRDefault="00A12FDE">
      <w:pPr>
        <w:ind w:left="720" w:hanging="720"/>
        <w:rPr>
          <w:highlight w:val="white"/>
        </w:rPr>
      </w:pPr>
      <w:proofErr w:type="spellStart"/>
      <w:r>
        <w:rPr>
          <w:highlight w:val="white"/>
        </w:rPr>
        <w:t>Tistad</w:t>
      </w:r>
      <w:proofErr w:type="spellEnd"/>
      <w:r>
        <w:rPr>
          <w:highlight w:val="white"/>
        </w:rPr>
        <w:t xml:space="preserve">, M., </w:t>
      </w:r>
      <w:proofErr w:type="spellStart"/>
      <w:r>
        <w:rPr>
          <w:highlight w:val="white"/>
        </w:rPr>
        <w:t>Palmcrantz</w:t>
      </w:r>
      <w:proofErr w:type="spellEnd"/>
      <w:r>
        <w:rPr>
          <w:highlight w:val="white"/>
        </w:rPr>
        <w:t xml:space="preserve">, S., </w:t>
      </w:r>
      <w:proofErr w:type="spellStart"/>
      <w:r>
        <w:rPr>
          <w:highlight w:val="white"/>
        </w:rPr>
        <w:t>Wallin</w:t>
      </w:r>
      <w:proofErr w:type="spellEnd"/>
      <w:r>
        <w:rPr>
          <w:highlight w:val="white"/>
        </w:rPr>
        <w:t xml:space="preserve">, L., Ehrenberg, A., Olsson, C.B., Tomson, G., </w:t>
      </w:r>
      <w:proofErr w:type="spellStart"/>
      <w:r>
        <w:rPr>
          <w:highlight w:val="white"/>
        </w:rPr>
        <w:t>Holmqvist</w:t>
      </w:r>
      <w:proofErr w:type="spellEnd"/>
      <w:r>
        <w:rPr>
          <w:highlight w:val="white"/>
        </w:rPr>
        <w:t xml:space="preserve">, L.W., Gifford, W. and </w:t>
      </w:r>
      <w:proofErr w:type="spellStart"/>
      <w:r>
        <w:rPr>
          <w:highlight w:val="white"/>
        </w:rPr>
        <w:t>Eldh</w:t>
      </w:r>
      <w:proofErr w:type="spellEnd"/>
      <w:r>
        <w:rPr>
          <w:highlight w:val="white"/>
        </w:rPr>
        <w:t>, A.C., 2016. Developing leadership in managers to facilitate the implementation of national guideline recommendations: a process evaluation of feasibility and usefulness. </w:t>
      </w:r>
      <w:r>
        <w:rPr>
          <w:i/>
          <w:highlight w:val="white"/>
        </w:rPr>
        <w:t>International journal of health policy and management</w:t>
      </w:r>
      <w:r>
        <w:rPr>
          <w:highlight w:val="white"/>
        </w:rPr>
        <w:t>, </w:t>
      </w:r>
      <w:r>
        <w:rPr>
          <w:i/>
          <w:highlight w:val="white"/>
        </w:rPr>
        <w:t>5</w:t>
      </w:r>
      <w:r>
        <w:rPr>
          <w:highlight w:val="white"/>
        </w:rPr>
        <w:t>(8), p. 477.</w:t>
      </w:r>
    </w:p>
    <w:sectPr w:rsidR="00B20386">
      <w:headerReference w:type="default" r:id="rId7"/>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3C6DD7" w14:textId="77777777" w:rsidR="00A12FDE" w:rsidRDefault="00A12FDE">
      <w:pPr>
        <w:spacing w:line="240" w:lineRule="auto"/>
      </w:pPr>
      <w:r>
        <w:separator/>
      </w:r>
    </w:p>
  </w:endnote>
  <w:endnote w:type="continuationSeparator" w:id="0">
    <w:p w14:paraId="2F7CE64F" w14:textId="77777777" w:rsidR="00A12FDE" w:rsidRDefault="00A12FD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0" w14:textId="77777777" w:rsidR="00B20386" w:rsidRDefault="00A12FDE">
    <w:pPr>
      <w:pBdr>
        <w:top w:val="nil"/>
        <w:left w:val="nil"/>
        <w:bottom w:val="nil"/>
        <w:right w:val="nil"/>
        <w:between w:val="nil"/>
      </w:pBdr>
      <w:tabs>
        <w:tab w:val="center" w:pos="4680"/>
        <w:tab w:val="right" w:pos="9360"/>
      </w:tabs>
      <w:ind w:firstLine="0"/>
      <w:jc w:val="center"/>
      <w:rPr>
        <w:color w:val="000000"/>
      </w:rPr>
    </w:pPr>
    <w:r>
      <w:rPr>
        <w:color w:val="000000"/>
      </w:rPr>
      <w:fldChar w:fldCharType="begin"/>
    </w:r>
    <w:r>
      <w:rPr>
        <w:color w:val="000000"/>
      </w:rPr>
      <w:instrText>PAGE</w:instrText>
    </w:r>
    <w:r>
      <w:rPr>
        <w:color w:val="000000"/>
      </w:rPr>
      <w:fldChar w:fldCharType="separate"/>
    </w:r>
    <w:r>
      <w:rPr>
        <w:color w:val="00000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D9E001" w14:textId="77777777" w:rsidR="00A12FDE" w:rsidRDefault="00A12FDE">
      <w:pPr>
        <w:spacing w:line="240" w:lineRule="auto"/>
      </w:pPr>
      <w:r>
        <w:separator/>
      </w:r>
    </w:p>
  </w:footnote>
  <w:footnote w:type="continuationSeparator" w:id="0">
    <w:p w14:paraId="7E7BA020" w14:textId="77777777" w:rsidR="00A12FDE" w:rsidRDefault="00A12FD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F" w14:textId="77777777" w:rsidR="00B20386" w:rsidRDefault="00B20386">
    <w:pPr>
      <w:pBdr>
        <w:top w:val="nil"/>
        <w:left w:val="nil"/>
        <w:bottom w:val="nil"/>
        <w:right w:val="nil"/>
        <w:between w:val="nil"/>
      </w:pBdr>
      <w:tabs>
        <w:tab w:val="center" w:pos="4680"/>
        <w:tab w:val="right" w:pos="9360"/>
      </w:tabs>
      <w:spacing w:line="240" w:lineRule="auto"/>
      <w:ind w:firstLine="0"/>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20386"/>
    <w:rsid w:val="00211D04"/>
    <w:rsid w:val="00301F4E"/>
    <w:rsid w:val="005A137A"/>
    <w:rsid w:val="006B0195"/>
    <w:rsid w:val="00A12FDE"/>
    <w:rsid w:val="00AA528A"/>
    <w:rsid w:val="00B20386"/>
    <w:rsid w:val="00D75AC0"/>
    <w:rsid w:val="00FD31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178C276"/>
  <w15:docId w15:val="{8BEAB43D-96C2-AB4E-BF3F-885F62D2AB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1CE2"/>
    <w:pPr>
      <w:keepNext/>
      <w:keepLines/>
      <w:ind w:firstLine="0"/>
      <w:jc w:val="center"/>
      <w:outlineLvl w:val="0"/>
    </w:pPr>
    <w:rPr>
      <w:rFonts w:eastAsiaTheme="majorEastAsia" w:cstheme="majorBidi"/>
      <w:b/>
      <w:szCs w:val="3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171CE2"/>
    <w:rPr>
      <w:rFonts w:eastAsiaTheme="majorEastAsia" w:cstheme="majorBidi"/>
      <w:b/>
      <w:szCs w:val="32"/>
    </w:rPr>
  </w:style>
  <w:style w:type="paragraph" w:styleId="Header">
    <w:name w:val="header"/>
    <w:basedOn w:val="Normal"/>
    <w:link w:val="HeaderChar"/>
    <w:uiPriority w:val="99"/>
    <w:unhideWhenUsed/>
    <w:rsid w:val="00DA6681"/>
    <w:pPr>
      <w:tabs>
        <w:tab w:val="center" w:pos="4680"/>
        <w:tab w:val="right" w:pos="9360"/>
      </w:tabs>
      <w:spacing w:line="240" w:lineRule="auto"/>
    </w:pPr>
  </w:style>
  <w:style w:type="character" w:customStyle="1" w:styleId="HeaderChar">
    <w:name w:val="Header Char"/>
    <w:basedOn w:val="DefaultParagraphFont"/>
    <w:link w:val="Header"/>
    <w:uiPriority w:val="99"/>
    <w:rsid w:val="00DA6681"/>
  </w:style>
  <w:style w:type="paragraph" w:styleId="Footer">
    <w:name w:val="footer"/>
    <w:basedOn w:val="Normal"/>
    <w:link w:val="FooterChar"/>
    <w:uiPriority w:val="99"/>
    <w:unhideWhenUsed/>
    <w:rsid w:val="00DA6681"/>
    <w:pPr>
      <w:tabs>
        <w:tab w:val="center" w:pos="4680"/>
        <w:tab w:val="right" w:pos="9360"/>
      </w:tabs>
      <w:spacing w:line="240" w:lineRule="auto"/>
    </w:pPr>
  </w:style>
  <w:style w:type="character" w:customStyle="1" w:styleId="FooterChar">
    <w:name w:val="Footer Char"/>
    <w:basedOn w:val="DefaultParagraphFont"/>
    <w:link w:val="Footer"/>
    <w:uiPriority w:val="99"/>
    <w:rsid w:val="00DA6681"/>
  </w:style>
  <w:style w:type="paragraph" w:styleId="NormalWeb">
    <w:name w:val="Normal (Web)"/>
    <w:basedOn w:val="Normal"/>
    <w:uiPriority w:val="99"/>
    <w:semiHidden/>
    <w:unhideWhenUsed/>
    <w:rsid w:val="00097E59"/>
    <w:pPr>
      <w:spacing w:before="100" w:beforeAutospacing="1" w:after="100" w:afterAutospacing="1" w:line="240" w:lineRule="auto"/>
      <w:ind w:firstLine="0"/>
    </w:pPr>
    <w:rPr>
      <w:lang w:val="en-US"/>
    </w:rPr>
  </w:style>
  <w:style w:type="character" w:styleId="Strong">
    <w:name w:val="Strong"/>
    <w:basedOn w:val="DefaultParagraphFont"/>
    <w:uiPriority w:val="22"/>
    <w:qFormat/>
    <w:rsid w:val="00097E59"/>
    <w:rPr>
      <w:b/>
      <w:bCs/>
    </w:rPr>
  </w:style>
  <w:style w:type="paragraph" w:styleId="TOCHeading">
    <w:name w:val="TOC Heading"/>
    <w:basedOn w:val="Heading1"/>
    <w:next w:val="Normal"/>
    <w:uiPriority w:val="39"/>
    <w:unhideWhenUsed/>
    <w:qFormat/>
    <w:rsid w:val="00B926A4"/>
    <w:pPr>
      <w:spacing w:before="240"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B926A4"/>
    <w:pPr>
      <w:spacing w:after="100"/>
    </w:pPr>
  </w:style>
  <w:style w:type="paragraph" w:styleId="TOC2">
    <w:name w:val="toc 2"/>
    <w:basedOn w:val="Normal"/>
    <w:next w:val="Normal"/>
    <w:autoRedefine/>
    <w:uiPriority w:val="39"/>
    <w:unhideWhenUsed/>
    <w:rsid w:val="00B926A4"/>
    <w:pPr>
      <w:spacing w:after="100"/>
      <w:ind w:left="240"/>
    </w:pPr>
  </w:style>
  <w:style w:type="character" w:styleId="Hyperlink">
    <w:name w:val="Hyperlink"/>
    <w:basedOn w:val="DefaultParagraphFont"/>
    <w:uiPriority w:val="99"/>
    <w:unhideWhenUsed/>
    <w:rsid w:val="00B926A4"/>
    <w:rPr>
      <w:color w:val="0563C1" w:themeColor="hyperlink"/>
      <w:u w:val="single"/>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iHIbw6aLgGx81y6RKJgfCMHgB/w==">CgMxLjAyCGguZ2pkZ3hzMgloLjFmb2I5dGUyCWguM3pueXNoNzgAciExcUp3VDV3QzhQeXZ2Z2hPd010TEtoejU1eWFDM3owVHg=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2638</Words>
  <Characters>15041</Characters>
  <Application>Microsoft Office Word</Application>
  <DocSecurity>0</DocSecurity>
  <Lines>125</Lines>
  <Paragraphs>35</Paragraphs>
  <ScaleCrop>false</ScaleCrop>
  <Company/>
  <LinksUpToDate>false</LinksUpToDate>
  <CharactersWithSpaces>17644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Pephyl Cyber</dc:creator>
  <cp:lastModifiedBy>petyo marinov</cp:lastModifiedBy>
  <cp:revision>2</cp:revision>
  <dcterms:created xsi:type="dcterms:W3CDTF">2023-11-17T14:14:00Z</dcterms:created>
  <dcterms:modified xsi:type="dcterms:W3CDTF">2023-11-17T14:14:00Z</dcterms:modified>
</cp:coreProperties>
</file>