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77777777" w:rsidR="003E52FF" w:rsidRDefault="003E52FF">
      <w:pPr>
        <w:spacing w:line="480" w:lineRule="auto"/>
        <w:jc w:val="both"/>
        <w:rPr>
          <w:rFonts w:ascii="Times New Roman" w:eastAsia="Times New Roman" w:hAnsi="Times New Roman" w:cs="Times New Roman"/>
          <w:b/>
          <w:sz w:val="24"/>
          <w:szCs w:val="24"/>
        </w:rPr>
      </w:pPr>
    </w:p>
    <w:p w14:paraId="00000008" w14:textId="77777777" w:rsidR="003E52FF" w:rsidRDefault="003E52FF">
      <w:pPr>
        <w:spacing w:line="480" w:lineRule="auto"/>
        <w:jc w:val="both"/>
        <w:rPr>
          <w:rFonts w:ascii="Times New Roman" w:eastAsia="Times New Roman" w:hAnsi="Times New Roman" w:cs="Times New Roman"/>
          <w:b/>
          <w:sz w:val="24"/>
          <w:szCs w:val="24"/>
        </w:rPr>
      </w:pPr>
    </w:p>
    <w:p w14:paraId="00000009" w14:textId="77777777" w:rsidR="003E52FF" w:rsidRDefault="003E52FF">
      <w:pPr>
        <w:spacing w:line="480" w:lineRule="auto"/>
        <w:jc w:val="both"/>
        <w:rPr>
          <w:rFonts w:ascii="Times New Roman" w:eastAsia="Times New Roman" w:hAnsi="Times New Roman" w:cs="Times New Roman"/>
          <w:b/>
          <w:sz w:val="24"/>
          <w:szCs w:val="24"/>
        </w:rPr>
      </w:pPr>
    </w:p>
    <w:p w14:paraId="0000000A" w14:textId="77777777" w:rsidR="003E52FF" w:rsidRDefault="003E52FF">
      <w:pPr>
        <w:spacing w:line="480" w:lineRule="auto"/>
        <w:jc w:val="both"/>
        <w:rPr>
          <w:rFonts w:ascii="Times New Roman" w:eastAsia="Times New Roman" w:hAnsi="Times New Roman" w:cs="Times New Roman"/>
          <w:b/>
          <w:sz w:val="24"/>
          <w:szCs w:val="24"/>
        </w:rPr>
      </w:pPr>
    </w:p>
    <w:p w14:paraId="2F074225" w14:textId="77777777" w:rsidR="00A93F0C" w:rsidRPr="00993C67" w:rsidRDefault="00A93F0C" w:rsidP="00A93F0C">
      <w:pPr>
        <w:spacing w:line="360" w:lineRule="auto"/>
        <w:jc w:val="center"/>
        <w:rPr>
          <w:rFonts w:ascii="Times New Roman" w:hAnsi="Times New Roman" w:cs="Times New Roman"/>
          <w:b/>
          <w:sz w:val="40"/>
          <w:szCs w:val="40"/>
        </w:rPr>
      </w:pPr>
      <w:bookmarkStart w:id="0" w:name="_ib3ns6bfptl" w:colFirst="0" w:colLast="0"/>
      <w:bookmarkEnd w:id="0"/>
      <w:r w:rsidRPr="00993C67">
        <w:rPr>
          <w:rFonts w:ascii="Times New Roman" w:hAnsi="Times New Roman" w:cs="Times New Roman"/>
          <w:b/>
          <w:sz w:val="40"/>
          <w:szCs w:val="40"/>
        </w:rPr>
        <w:t xml:space="preserve">MANAGING PEOPLE </w:t>
      </w:r>
    </w:p>
    <w:p w14:paraId="448156BD" w14:textId="77777777" w:rsidR="00A93F0C" w:rsidRPr="00234675" w:rsidRDefault="00A93F0C" w:rsidP="00A93F0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LCBB5004</w:t>
      </w:r>
    </w:p>
    <w:p w14:paraId="30E96D93" w14:textId="77777777" w:rsidR="00A93F0C" w:rsidRPr="00234675" w:rsidRDefault="00A93F0C" w:rsidP="00A93F0C">
      <w:pPr>
        <w:spacing w:line="360" w:lineRule="auto"/>
        <w:jc w:val="center"/>
        <w:rPr>
          <w:rFonts w:ascii="Times New Roman" w:hAnsi="Times New Roman" w:cs="Times New Roman"/>
          <w:b/>
          <w:sz w:val="32"/>
          <w:szCs w:val="32"/>
        </w:rPr>
      </w:pPr>
    </w:p>
    <w:p w14:paraId="061D5CE0" w14:textId="762D570C" w:rsidR="00A93F0C" w:rsidRDefault="00A93F0C" w:rsidP="00A93F0C">
      <w:pPr>
        <w:jc w:val="center"/>
        <w:rPr>
          <w:rFonts w:ascii="Times New Roman" w:hAnsi="Times New Roman" w:cs="Times New Roman"/>
          <w:b/>
          <w:sz w:val="28"/>
          <w:szCs w:val="28"/>
        </w:rPr>
      </w:pPr>
      <w:r>
        <w:rPr>
          <w:rFonts w:ascii="Times New Roman" w:hAnsi="Times New Roman" w:cs="Times New Roman"/>
          <w:b/>
          <w:sz w:val="28"/>
          <w:szCs w:val="28"/>
        </w:rPr>
        <w:t>ASSESSMENT 2</w:t>
      </w:r>
    </w:p>
    <w:p w14:paraId="2F80A0E4" w14:textId="77777777" w:rsidR="00A93F0C" w:rsidRDefault="00A93F0C" w:rsidP="00A93F0C">
      <w:pPr>
        <w:rPr>
          <w:rFonts w:ascii="Times New Roman" w:hAnsi="Times New Roman" w:cs="Times New Roman"/>
          <w:b/>
          <w:sz w:val="28"/>
          <w:szCs w:val="28"/>
        </w:rPr>
      </w:pPr>
    </w:p>
    <w:p w14:paraId="74A92869" w14:textId="77777777" w:rsidR="00A93F0C" w:rsidRDefault="00A93F0C" w:rsidP="00A93F0C">
      <w:pPr>
        <w:rPr>
          <w:rFonts w:ascii="Times New Roman" w:hAnsi="Times New Roman" w:cs="Times New Roman"/>
          <w:b/>
          <w:sz w:val="28"/>
          <w:szCs w:val="28"/>
        </w:rPr>
      </w:pPr>
    </w:p>
    <w:p w14:paraId="18803F54" w14:textId="77777777" w:rsidR="00A93F0C" w:rsidRDefault="00A93F0C" w:rsidP="00A93F0C">
      <w:pPr>
        <w:rPr>
          <w:rFonts w:ascii="Times New Roman" w:hAnsi="Times New Roman" w:cs="Times New Roman"/>
          <w:b/>
          <w:sz w:val="28"/>
          <w:szCs w:val="28"/>
        </w:rPr>
      </w:pPr>
    </w:p>
    <w:p w14:paraId="0B0A44AC" w14:textId="77777777" w:rsidR="00A93F0C" w:rsidRDefault="00A93F0C" w:rsidP="00A93F0C">
      <w:pPr>
        <w:rPr>
          <w:rFonts w:ascii="Times New Roman" w:hAnsi="Times New Roman" w:cs="Times New Roman"/>
          <w:b/>
          <w:sz w:val="28"/>
          <w:szCs w:val="28"/>
        </w:rPr>
      </w:pPr>
    </w:p>
    <w:p w14:paraId="23F93515" w14:textId="77777777" w:rsidR="00A93F0C" w:rsidRDefault="00A93F0C" w:rsidP="00A93F0C">
      <w:pPr>
        <w:rPr>
          <w:rFonts w:ascii="Times New Roman" w:hAnsi="Times New Roman" w:cs="Times New Roman"/>
          <w:b/>
          <w:sz w:val="28"/>
          <w:szCs w:val="28"/>
        </w:rPr>
      </w:pPr>
      <w:r>
        <w:rPr>
          <w:rFonts w:ascii="Times New Roman" w:hAnsi="Times New Roman" w:cs="Times New Roman"/>
          <w:b/>
          <w:sz w:val="28"/>
          <w:szCs w:val="28"/>
        </w:rPr>
        <w:t xml:space="preserve">STUDENT </w:t>
      </w:r>
      <w:proofErr w:type="gramStart"/>
      <w:r>
        <w:rPr>
          <w:rFonts w:ascii="Times New Roman" w:hAnsi="Times New Roman" w:cs="Times New Roman"/>
          <w:b/>
          <w:sz w:val="28"/>
          <w:szCs w:val="28"/>
        </w:rPr>
        <w:t>NAME :</w:t>
      </w:r>
      <w:proofErr w:type="gramEnd"/>
      <w:r>
        <w:rPr>
          <w:rFonts w:ascii="Times New Roman" w:hAnsi="Times New Roman" w:cs="Times New Roman"/>
          <w:b/>
          <w:sz w:val="28"/>
          <w:szCs w:val="28"/>
        </w:rPr>
        <w:t xml:space="preserve"> IOANA RAIRA MOSU</w:t>
      </w:r>
    </w:p>
    <w:p w14:paraId="2A761BC1" w14:textId="77777777" w:rsidR="00A93F0C" w:rsidRDefault="00A93F0C" w:rsidP="00A93F0C">
      <w:pPr>
        <w:rPr>
          <w:rFonts w:ascii="Times New Roman" w:hAnsi="Times New Roman" w:cs="Times New Roman"/>
          <w:b/>
          <w:sz w:val="28"/>
          <w:szCs w:val="28"/>
        </w:rPr>
      </w:pPr>
      <w:r>
        <w:rPr>
          <w:rFonts w:ascii="Times New Roman" w:hAnsi="Times New Roman" w:cs="Times New Roman"/>
          <w:b/>
          <w:sz w:val="28"/>
          <w:szCs w:val="28"/>
        </w:rPr>
        <w:t xml:space="preserve">STUDENT </w:t>
      </w:r>
      <w:proofErr w:type="gramStart"/>
      <w:r>
        <w:rPr>
          <w:rFonts w:ascii="Times New Roman" w:hAnsi="Times New Roman" w:cs="Times New Roman"/>
          <w:b/>
          <w:sz w:val="28"/>
          <w:szCs w:val="28"/>
        </w:rPr>
        <w:t>ID :</w:t>
      </w:r>
      <w:proofErr w:type="gramEnd"/>
      <w:r>
        <w:rPr>
          <w:rFonts w:ascii="Times New Roman" w:hAnsi="Times New Roman" w:cs="Times New Roman"/>
          <w:b/>
          <w:sz w:val="28"/>
          <w:szCs w:val="28"/>
        </w:rPr>
        <w:t xml:space="preserve"> 2019296</w:t>
      </w:r>
    </w:p>
    <w:p w14:paraId="10138CA3" w14:textId="77777777" w:rsidR="00A93F0C" w:rsidRDefault="00A93F0C" w:rsidP="00A93F0C">
      <w:pPr>
        <w:rPr>
          <w:rFonts w:ascii="Times New Roman" w:hAnsi="Times New Roman" w:cs="Times New Roman"/>
          <w:b/>
          <w:sz w:val="28"/>
          <w:szCs w:val="28"/>
        </w:rPr>
      </w:pPr>
      <w:r>
        <w:rPr>
          <w:rFonts w:ascii="Times New Roman" w:hAnsi="Times New Roman" w:cs="Times New Roman"/>
          <w:b/>
          <w:sz w:val="28"/>
          <w:szCs w:val="28"/>
        </w:rPr>
        <w:t xml:space="preserve">LECTURER </w:t>
      </w:r>
      <w:proofErr w:type="gramStart"/>
      <w:r>
        <w:rPr>
          <w:rFonts w:ascii="Times New Roman" w:hAnsi="Times New Roman" w:cs="Times New Roman"/>
          <w:b/>
          <w:sz w:val="28"/>
          <w:szCs w:val="28"/>
        </w:rPr>
        <w:t>NAME :</w:t>
      </w:r>
      <w:proofErr w:type="gramEnd"/>
      <w:r>
        <w:rPr>
          <w:rFonts w:ascii="Times New Roman" w:hAnsi="Times New Roman" w:cs="Times New Roman"/>
          <w:b/>
          <w:sz w:val="28"/>
          <w:szCs w:val="28"/>
        </w:rPr>
        <w:t xml:space="preserve"> OLUSOYI ASHAYE</w:t>
      </w:r>
    </w:p>
    <w:p w14:paraId="590714AB" w14:textId="77777777" w:rsidR="00A93F0C" w:rsidRDefault="00A93F0C" w:rsidP="00A93F0C">
      <w:pPr>
        <w:rPr>
          <w:rFonts w:ascii="Times New Roman" w:hAnsi="Times New Roman" w:cs="Times New Roman"/>
          <w:b/>
          <w:sz w:val="28"/>
          <w:szCs w:val="28"/>
        </w:rPr>
      </w:pPr>
    </w:p>
    <w:p w14:paraId="7FB0BA96" w14:textId="77777777" w:rsidR="00A93F0C" w:rsidRDefault="00A93F0C" w:rsidP="00A93F0C">
      <w:pPr>
        <w:rPr>
          <w:rFonts w:ascii="Times New Roman" w:hAnsi="Times New Roman" w:cs="Times New Roman"/>
          <w:b/>
          <w:sz w:val="28"/>
          <w:szCs w:val="28"/>
        </w:rPr>
      </w:pPr>
    </w:p>
    <w:p w14:paraId="4D19AE07" w14:textId="77777777" w:rsidR="00A93F0C" w:rsidRPr="00A93F0C" w:rsidRDefault="00A93F0C" w:rsidP="00A93F0C">
      <w:pPr>
        <w:jc w:val="center"/>
      </w:pPr>
    </w:p>
    <w:p w14:paraId="0000000C" w14:textId="77777777" w:rsidR="003E52FF" w:rsidRDefault="003E52FF">
      <w:pPr>
        <w:spacing w:line="480" w:lineRule="auto"/>
        <w:jc w:val="both"/>
        <w:rPr>
          <w:rFonts w:ascii="Times New Roman" w:eastAsia="Times New Roman" w:hAnsi="Times New Roman" w:cs="Times New Roman"/>
          <w:sz w:val="24"/>
          <w:szCs w:val="24"/>
        </w:rPr>
      </w:pPr>
    </w:p>
    <w:p w14:paraId="0000000D" w14:textId="77777777" w:rsidR="003E52FF" w:rsidRDefault="00E81E63">
      <w:pPr>
        <w:spacing w:line="480" w:lineRule="auto"/>
        <w:jc w:val="both"/>
        <w:rPr>
          <w:rFonts w:ascii="Times New Roman" w:eastAsia="Times New Roman" w:hAnsi="Times New Roman" w:cs="Times New Roman"/>
          <w:sz w:val="24"/>
          <w:szCs w:val="24"/>
        </w:rPr>
      </w:pPr>
      <w:r>
        <w:br w:type="page"/>
      </w:r>
    </w:p>
    <w:p w14:paraId="00000012" w14:textId="77777777" w:rsidR="003E52FF" w:rsidRDefault="00E81E63">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00000013"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report will talk about the concept of employee engagement. It will also describe how drivers of employee engagement enhance organisational growth. It will evaluate a diagnostic tool to measure the employee engagement of a company. The different types of strategies are also discussed that are implemented to give better productivity to the company.</w:t>
      </w:r>
    </w:p>
    <w:p w14:paraId="00000014" w14:textId="77777777" w:rsidR="003E52FF" w:rsidRDefault="003E52FF">
      <w:pPr>
        <w:spacing w:line="480" w:lineRule="auto"/>
        <w:jc w:val="both"/>
        <w:rPr>
          <w:rFonts w:ascii="Times New Roman" w:eastAsia="Times New Roman" w:hAnsi="Times New Roman" w:cs="Times New Roman"/>
          <w:sz w:val="24"/>
          <w:szCs w:val="24"/>
        </w:rPr>
      </w:pPr>
    </w:p>
    <w:p w14:paraId="00000015" w14:textId="77777777" w:rsidR="003E52FF" w:rsidRDefault="00E81E63">
      <w:pPr>
        <w:spacing w:line="480" w:lineRule="auto"/>
        <w:jc w:val="center"/>
        <w:rPr>
          <w:rFonts w:ascii="Times New Roman" w:eastAsia="Times New Roman" w:hAnsi="Times New Roman" w:cs="Times New Roman"/>
          <w:b/>
          <w:sz w:val="28"/>
          <w:szCs w:val="28"/>
        </w:rPr>
      </w:pPr>
      <w:r>
        <w:br w:type="page"/>
      </w:r>
    </w:p>
    <w:p w14:paraId="00000019" w14:textId="77777777" w:rsidR="003E52FF" w:rsidRDefault="00E81E6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 xml:space="preserve">Table of contents </w:t>
      </w:r>
    </w:p>
    <w:sdt>
      <w:sdtPr>
        <w:id w:val="715934758"/>
        <w:docPartObj>
          <w:docPartGallery w:val="Table of Contents"/>
          <w:docPartUnique/>
        </w:docPartObj>
      </w:sdtPr>
      <w:sdtEndPr/>
      <w:sdtContent>
        <w:p w14:paraId="0000001A" w14:textId="77777777" w:rsidR="003E52FF" w:rsidRDefault="00E81E63">
          <w:pPr>
            <w:tabs>
              <w:tab w:val="right" w:pos="9025"/>
            </w:tabs>
            <w:spacing w:before="80" w:line="48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1z2ndyy0efdh">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_1z2ndyy0efdh \h </w:instrText>
          </w:r>
          <w:r>
            <w:fldChar w:fldCharType="separate"/>
          </w:r>
          <w:r>
            <w:rPr>
              <w:rFonts w:ascii="Times New Roman" w:eastAsia="Times New Roman" w:hAnsi="Times New Roman" w:cs="Times New Roman"/>
              <w:sz w:val="24"/>
              <w:szCs w:val="24"/>
            </w:rPr>
            <w:t>3</w:t>
          </w:r>
          <w:r>
            <w:fldChar w:fldCharType="end"/>
          </w:r>
        </w:p>
        <w:p w14:paraId="0000001B"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wtpnlagvwzz3">
            <w:r w:rsidR="00E81E63">
              <w:rPr>
                <w:rFonts w:ascii="Times New Roman" w:eastAsia="Times New Roman" w:hAnsi="Times New Roman" w:cs="Times New Roman"/>
                <w:sz w:val="24"/>
                <w:szCs w:val="24"/>
              </w:rPr>
              <w:t>Concept of employee engagement</w:t>
            </w:r>
          </w:hyperlink>
          <w:r w:rsidR="00E81E63">
            <w:rPr>
              <w:rFonts w:ascii="Times New Roman" w:eastAsia="Times New Roman" w:hAnsi="Times New Roman" w:cs="Times New Roman"/>
              <w:sz w:val="24"/>
              <w:szCs w:val="24"/>
            </w:rPr>
            <w:tab/>
          </w:r>
          <w:r w:rsidR="00E81E63">
            <w:fldChar w:fldCharType="begin"/>
          </w:r>
          <w:r w:rsidR="00E81E63">
            <w:instrText xml:space="preserve"> PAGEREF _wtpnlagvwzz3 \h </w:instrText>
          </w:r>
          <w:r w:rsidR="00E81E63">
            <w:fldChar w:fldCharType="separate"/>
          </w:r>
          <w:r w:rsidR="00E81E63">
            <w:rPr>
              <w:rFonts w:ascii="Times New Roman" w:eastAsia="Times New Roman" w:hAnsi="Times New Roman" w:cs="Times New Roman"/>
              <w:sz w:val="24"/>
              <w:szCs w:val="24"/>
            </w:rPr>
            <w:t>4</w:t>
          </w:r>
          <w:r w:rsidR="00E81E63">
            <w:fldChar w:fldCharType="end"/>
          </w:r>
        </w:p>
        <w:p w14:paraId="0000001C"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s95c5nu5uu40">
            <w:r w:rsidR="00E81E63">
              <w:rPr>
                <w:rFonts w:ascii="Times New Roman" w:eastAsia="Times New Roman" w:hAnsi="Times New Roman" w:cs="Times New Roman"/>
                <w:sz w:val="24"/>
                <w:szCs w:val="24"/>
              </w:rPr>
              <w:t>Drivers of employee engagement</w:t>
            </w:r>
          </w:hyperlink>
          <w:r w:rsidR="00E81E63">
            <w:rPr>
              <w:rFonts w:ascii="Times New Roman" w:eastAsia="Times New Roman" w:hAnsi="Times New Roman" w:cs="Times New Roman"/>
              <w:sz w:val="24"/>
              <w:szCs w:val="24"/>
            </w:rPr>
            <w:tab/>
          </w:r>
          <w:r w:rsidR="00E81E63">
            <w:fldChar w:fldCharType="begin"/>
          </w:r>
          <w:r w:rsidR="00E81E63">
            <w:instrText xml:space="preserve"> PAGEREF _s95c5nu5uu40 \h </w:instrText>
          </w:r>
          <w:r w:rsidR="00E81E63">
            <w:fldChar w:fldCharType="separate"/>
          </w:r>
          <w:r w:rsidR="00E81E63">
            <w:rPr>
              <w:rFonts w:ascii="Times New Roman" w:eastAsia="Times New Roman" w:hAnsi="Times New Roman" w:cs="Times New Roman"/>
              <w:sz w:val="24"/>
              <w:szCs w:val="24"/>
            </w:rPr>
            <w:t>5</w:t>
          </w:r>
          <w:r w:rsidR="00E81E63">
            <w:fldChar w:fldCharType="end"/>
          </w:r>
        </w:p>
        <w:p w14:paraId="0000001D"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fox6d7stqlk3">
            <w:r w:rsidR="00E81E63">
              <w:rPr>
                <w:rFonts w:ascii="Times New Roman" w:eastAsia="Times New Roman" w:hAnsi="Times New Roman" w:cs="Times New Roman"/>
                <w:sz w:val="24"/>
                <w:szCs w:val="24"/>
              </w:rPr>
              <w:t>Evaluates diagnostic tools to measure the engagement</w:t>
            </w:r>
          </w:hyperlink>
          <w:r w:rsidR="00E81E63">
            <w:rPr>
              <w:rFonts w:ascii="Times New Roman" w:eastAsia="Times New Roman" w:hAnsi="Times New Roman" w:cs="Times New Roman"/>
              <w:sz w:val="24"/>
              <w:szCs w:val="24"/>
            </w:rPr>
            <w:tab/>
          </w:r>
          <w:r w:rsidR="00E81E63">
            <w:fldChar w:fldCharType="begin"/>
          </w:r>
          <w:r w:rsidR="00E81E63">
            <w:instrText xml:space="preserve"> PAGEREF _fox6d7stqlk3 \h </w:instrText>
          </w:r>
          <w:r w:rsidR="00E81E63">
            <w:fldChar w:fldCharType="separate"/>
          </w:r>
          <w:r w:rsidR="00E81E63">
            <w:rPr>
              <w:rFonts w:ascii="Times New Roman" w:eastAsia="Times New Roman" w:hAnsi="Times New Roman" w:cs="Times New Roman"/>
              <w:sz w:val="24"/>
              <w:szCs w:val="24"/>
            </w:rPr>
            <w:t>7</w:t>
          </w:r>
          <w:r w:rsidR="00E81E63">
            <w:fldChar w:fldCharType="end"/>
          </w:r>
        </w:p>
        <w:p w14:paraId="0000001E"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68yvpta8ifje">
            <w:r w:rsidR="00E81E63">
              <w:rPr>
                <w:rFonts w:ascii="Times New Roman" w:eastAsia="Times New Roman" w:hAnsi="Times New Roman" w:cs="Times New Roman"/>
                <w:sz w:val="24"/>
                <w:szCs w:val="24"/>
              </w:rPr>
              <w:t>Employee Value Proposition</w:t>
            </w:r>
          </w:hyperlink>
          <w:r w:rsidR="00E81E63">
            <w:rPr>
              <w:rFonts w:ascii="Times New Roman" w:eastAsia="Times New Roman" w:hAnsi="Times New Roman" w:cs="Times New Roman"/>
              <w:sz w:val="24"/>
              <w:szCs w:val="24"/>
            </w:rPr>
            <w:tab/>
          </w:r>
          <w:r w:rsidR="00E81E63">
            <w:fldChar w:fldCharType="begin"/>
          </w:r>
          <w:r w:rsidR="00E81E63">
            <w:instrText xml:space="preserve"> PAGEREF _68yvpta8ifje \h </w:instrText>
          </w:r>
          <w:r w:rsidR="00E81E63">
            <w:fldChar w:fldCharType="separate"/>
          </w:r>
          <w:r w:rsidR="00E81E63">
            <w:rPr>
              <w:rFonts w:ascii="Times New Roman" w:eastAsia="Times New Roman" w:hAnsi="Times New Roman" w:cs="Times New Roman"/>
              <w:sz w:val="24"/>
              <w:szCs w:val="24"/>
            </w:rPr>
            <w:t>9</w:t>
          </w:r>
          <w:r w:rsidR="00E81E63">
            <w:fldChar w:fldCharType="end"/>
          </w:r>
        </w:p>
        <w:p w14:paraId="0000001F"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xx35b9sedeah">
            <w:r w:rsidR="00E81E63">
              <w:rPr>
                <w:rFonts w:ascii="Times New Roman" w:eastAsia="Times New Roman" w:hAnsi="Times New Roman" w:cs="Times New Roman"/>
                <w:sz w:val="24"/>
                <w:szCs w:val="24"/>
              </w:rPr>
              <w:t>Strategies to raise levels of engagement</w:t>
            </w:r>
          </w:hyperlink>
          <w:r w:rsidR="00E81E63">
            <w:rPr>
              <w:rFonts w:ascii="Times New Roman" w:eastAsia="Times New Roman" w:hAnsi="Times New Roman" w:cs="Times New Roman"/>
              <w:sz w:val="24"/>
              <w:szCs w:val="24"/>
            </w:rPr>
            <w:tab/>
          </w:r>
          <w:r w:rsidR="00E81E63">
            <w:fldChar w:fldCharType="begin"/>
          </w:r>
          <w:r w:rsidR="00E81E63">
            <w:instrText xml:space="preserve"> PAGEREF _xx35b9sedeah \h </w:instrText>
          </w:r>
          <w:r w:rsidR="00E81E63">
            <w:fldChar w:fldCharType="separate"/>
          </w:r>
          <w:r w:rsidR="00E81E63">
            <w:rPr>
              <w:rFonts w:ascii="Times New Roman" w:eastAsia="Times New Roman" w:hAnsi="Times New Roman" w:cs="Times New Roman"/>
              <w:sz w:val="24"/>
              <w:szCs w:val="24"/>
            </w:rPr>
            <w:t>9</w:t>
          </w:r>
          <w:r w:rsidR="00E81E63">
            <w:fldChar w:fldCharType="end"/>
          </w:r>
        </w:p>
        <w:p w14:paraId="00000020" w14:textId="77777777" w:rsidR="003E52FF" w:rsidRDefault="001F35E1">
          <w:pPr>
            <w:tabs>
              <w:tab w:val="right" w:pos="9025"/>
            </w:tabs>
            <w:spacing w:before="200" w:line="480" w:lineRule="auto"/>
            <w:jc w:val="both"/>
            <w:rPr>
              <w:rFonts w:ascii="Times New Roman" w:eastAsia="Times New Roman" w:hAnsi="Times New Roman" w:cs="Times New Roman"/>
              <w:sz w:val="24"/>
              <w:szCs w:val="24"/>
            </w:rPr>
          </w:pPr>
          <w:hyperlink w:anchor="_jgl51v40arpv">
            <w:r w:rsidR="00E81E63">
              <w:rPr>
                <w:rFonts w:ascii="Times New Roman" w:eastAsia="Times New Roman" w:hAnsi="Times New Roman" w:cs="Times New Roman"/>
                <w:sz w:val="24"/>
                <w:szCs w:val="24"/>
              </w:rPr>
              <w:t>Conclusion</w:t>
            </w:r>
          </w:hyperlink>
          <w:r w:rsidR="00E81E63">
            <w:rPr>
              <w:rFonts w:ascii="Times New Roman" w:eastAsia="Times New Roman" w:hAnsi="Times New Roman" w:cs="Times New Roman"/>
              <w:sz w:val="24"/>
              <w:szCs w:val="24"/>
            </w:rPr>
            <w:tab/>
          </w:r>
          <w:r w:rsidR="00E81E63">
            <w:fldChar w:fldCharType="begin"/>
          </w:r>
          <w:r w:rsidR="00E81E63">
            <w:instrText xml:space="preserve"> PAGEREF _jgl51v40arpv \h </w:instrText>
          </w:r>
          <w:r w:rsidR="00E81E63">
            <w:fldChar w:fldCharType="separate"/>
          </w:r>
          <w:r w:rsidR="00E81E63">
            <w:rPr>
              <w:rFonts w:ascii="Times New Roman" w:eastAsia="Times New Roman" w:hAnsi="Times New Roman" w:cs="Times New Roman"/>
              <w:sz w:val="24"/>
              <w:szCs w:val="24"/>
            </w:rPr>
            <w:t>11</w:t>
          </w:r>
          <w:r w:rsidR="00E81E63">
            <w:fldChar w:fldCharType="end"/>
          </w:r>
        </w:p>
        <w:p w14:paraId="00000021" w14:textId="77777777" w:rsidR="003E52FF" w:rsidRDefault="001F35E1">
          <w:pPr>
            <w:tabs>
              <w:tab w:val="right" w:pos="9025"/>
            </w:tabs>
            <w:spacing w:before="200" w:after="80" w:line="480" w:lineRule="auto"/>
            <w:jc w:val="both"/>
            <w:rPr>
              <w:rFonts w:ascii="Times New Roman" w:eastAsia="Times New Roman" w:hAnsi="Times New Roman" w:cs="Times New Roman"/>
              <w:sz w:val="24"/>
              <w:szCs w:val="24"/>
            </w:rPr>
          </w:pPr>
          <w:hyperlink w:anchor="_kxyo2d8ikhr7">
            <w:r w:rsidR="00E81E63">
              <w:rPr>
                <w:rFonts w:ascii="Times New Roman" w:eastAsia="Times New Roman" w:hAnsi="Times New Roman" w:cs="Times New Roman"/>
                <w:sz w:val="24"/>
                <w:szCs w:val="24"/>
              </w:rPr>
              <w:t>Reference</w:t>
            </w:r>
          </w:hyperlink>
          <w:r w:rsidR="00E81E63">
            <w:rPr>
              <w:rFonts w:ascii="Times New Roman" w:eastAsia="Times New Roman" w:hAnsi="Times New Roman" w:cs="Times New Roman"/>
              <w:sz w:val="24"/>
              <w:szCs w:val="24"/>
            </w:rPr>
            <w:tab/>
          </w:r>
          <w:r w:rsidR="00E81E63">
            <w:fldChar w:fldCharType="begin"/>
          </w:r>
          <w:r w:rsidR="00E81E63">
            <w:instrText xml:space="preserve"> PAGEREF _kxyo2d8ikhr7 \h </w:instrText>
          </w:r>
          <w:r w:rsidR="00E81E63">
            <w:fldChar w:fldCharType="separate"/>
          </w:r>
          <w:r w:rsidR="00E81E63">
            <w:rPr>
              <w:rFonts w:ascii="Times New Roman" w:eastAsia="Times New Roman" w:hAnsi="Times New Roman" w:cs="Times New Roman"/>
              <w:sz w:val="24"/>
              <w:szCs w:val="24"/>
            </w:rPr>
            <w:t>12</w:t>
          </w:r>
          <w:r w:rsidR="00E81E63">
            <w:fldChar w:fldCharType="end"/>
          </w:r>
          <w:r w:rsidR="00E81E63">
            <w:fldChar w:fldCharType="end"/>
          </w:r>
        </w:p>
      </w:sdtContent>
    </w:sdt>
    <w:p w14:paraId="00000022" w14:textId="77777777" w:rsidR="003E52FF" w:rsidRDefault="003E52FF">
      <w:pPr>
        <w:spacing w:line="480" w:lineRule="auto"/>
        <w:jc w:val="both"/>
        <w:rPr>
          <w:rFonts w:ascii="Times New Roman" w:eastAsia="Times New Roman" w:hAnsi="Times New Roman" w:cs="Times New Roman"/>
          <w:sz w:val="24"/>
          <w:szCs w:val="24"/>
        </w:rPr>
      </w:pPr>
    </w:p>
    <w:p w14:paraId="00000023" w14:textId="77777777" w:rsidR="003E52FF" w:rsidRDefault="003E52FF">
      <w:pPr>
        <w:spacing w:line="480" w:lineRule="auto"/>
        <w:jc w:val="center"/>
        <w:rPr>
          <w:rFonts w:ascii="Times New Roman" w:eastAsia="Times New Roman" w:hAnsi="Times New Roman" w:cs="Times New Roman"/>
          <w:b/>
          <w:sz w:val="28"/>
          <w:szCs w:val="28"/>
        </w:rPr>
      </w:pPr>
    </w:p>
    <w:p w14:paraId="00000024"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1" w:name="_1z2ndyy0efdh" w:colFirst="0" w:colLast="0"/>
      <w:bookmarkEnd w:id="1"/>
      <w:r>
        <w:br w:type="page"/>
      </w:r>
    </w:p>
    <w:p w14:paraId="00000026" w14:textId="77777777" w:rsidR="003E52FF" w:rsidRDefault="00E81E63">
      <w:pPr>
        <w:pStyle w:val="Heading1"/>
        <w:spacing w:line="480" w:lineRule="auto"/>
        <w:jc w:val="both"/>
      </w:pPr>
      <w:bookmarkStart w:id="2" w:name="_epzjbqykxgf0" w:colFirst="0" w:colLast="0"/>
      <w:bookmarkStart w:id="3" w:name="_377y3cl1cdy4" w:colFirst="0" w:colLast="0"/>
      <w:bookmarkEnd w:id="2"/>
      <w:bookmarkEnd w:id="3"/>
      <w:r>
        <w:rPr>
          <w:rFonts w:ascii="Times New Roman" w:eastAsia="Times New Roman" w:hAnsi="Times New Roman" w:cs="Times New Roman"/>
          <w:b/>
          <w:sz w:val="28"/>
          <w:szCs w:val="28"/>
        </w:rPr>
        <w:lastRenderedPageBreak/>
        <w:t>Introduction</w:t>
      </w:r>
      <w:r>
        <w:t xml:space="preserve"> </w:t>
      </w:r>
    </w:p>
    <w:p w14:paraId="00000027" w14:textId="77777777" w:rsidR="003E52FF" w:rsidRDefault="00E81E63">
      <w:pPr>
        <w:spacing w:line="480" w:lineRule="auto"/>
        <w:jc w:val="both"/>
        <w:rPr>
          <w:rFonts w:ascii="Times New Roman" w:eastAsia="Times New Roman" w:hAnsi="Times New Roman" w:cs="Times New Roman"/>
          <w:b/>
          <w:sz w:val="24"/>
          <w:szCs w:val="24"/>
        </w:rPr>
        <w:sectPr w:rsidR="003E52FF">
          <w:headerReference w:type="default" r:id="rId6"/>
          <w:footerReference w:type="default" r:id="rId7"/>
          <w:pgSz w:w="11909" w:h="16834"/>
          <w:pgMar w:top="1440" w:right="973" w:bottom="1440" w:left="1440" w:header="720" w:footer="720" w:gutter="0"/>
          <w:pgNumType w:start="1"/>
          <w:cols w:space="720"/>
          <w:titlePg/>
        </w:sectPr>
      </w:pPr>
      <w:r>
        <w:rPr>
          <w:rFonts w:ascii="Times New Roman" w:eastAsia="Times New Roman" w:hAnsi="Times New Roman" w:cs="Times New Roman"/>
          <w:sz w:val="24"/>
          <w:szCs w:val="24"/>
        </w:rPr>
        <w:t>Employee engagement is an HR concept that evaluates the level of dedication and importance an employee gives to their job. The below report will also show personal engagement, employee engagement and how it improved business productivity. Employee engagement helps to boost the overall performance of the company. This report will discuss the concept and drivers of employee engagement. It will evaluate how to measure the engagement of employees through diagnostic tools. It will describe what the proposition, including strategies to increase levels of engagement, is. This report will help an organisation to keep engaged and increase the productivity of the company.</w:t>
      </w:r>
    </w:p>
    <w:p w14:paraId="00000029"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4" w:name="_uj3ush4ag49h" w:colFirst="0" w:colLast="0"/>
      <w:bookmarkStart w:id="5" w:name="_wtpnlagvwzz3" w:colFirst="0" w:colLast="0"/>
      <w:bookmarkEnd w:id="4"/>
      <w:bookmarkEnd w:id="5"/>
      <w:r>
        <w:rPr>
          <w:rFonts w:ascii="Times New Roman" w:eastAsia="Times New Roman" w:hAnsi="Times New Roman" w:cs="Times New Roman"/>
          <w:b/>
          <w:sz w:val="28"/>
          <w:szCs w:val="28"/>
        </w:rPr>
        <w:lastRenderedPageBreak/>
        <w:t xml:space="preserve">Concept of employee engagement </w:t>
      </w:r>
    </w:p>
    <w:p w14:paraId="0000002A"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very detrimental to the company if the workforce engagement is very poor because it reduces the productivity of the company. Employee engagement is a state of mind or emotional strength that determines how employees feel about their team or organisation. Employee engagement evaluates what an employee thinks about the company (</w:t>
      </w:r>
      <w:proofErr w:type="spellStart"/>
      <w:r>
        <w:rPr>
          <w:rFonts w:ascii="Times New Roman" w:eastAsia="Times New Roman" w:hAnsi="Times New Roman" w:cs="Times New Roman"/>
          <w:color w:val="222222"/>
          <w:sz w:val="24"/>
          <w:szCs w:val="24"/>
          <w:highlight w:val="white"/>
        </w:rPr>
        <w:t>Bulińska-Stangrecka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Iddagoda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There are various types of engagement such as employee engagement, work engagement and personal engagement. Engagement is when an employee is fully focused on their work and does not think about anything else and feels very grateful for the work they are doing daily.</w:t>
      </w:r>
    </w:p>
    <w:p w14:paraId="0000002B"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Positive attitude</w:t>
      </w:r>
    </w:p>
    <w:p w14:paraId="0000002C"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engagement is good and a positive behaviour of an employee that helps to improve business productivity. An employee should build loyalty and positivity about the work. It will help the company to increase its overall productivity. Some research found if an employer engaged with the employee on a daily </w:t>
      </w:r>
      <w:proofErr w:type="gramStart"/>
      <w:r>
        <w:rPr>
          <w:rFonts w:ascii="Times New Roman" w:eastAsia="Times New Roman" w:hAnsi="Times New Roman" w:cs="Times New Roman"/>
          <w:sz w:val="24"/>
          <w:szCs w:val="24"/>
        </w:rPr>
        <w:t>basis</w:t>
      </w:r>
      <w:proofErr w:type="gramEnd"/>
      <w:r>
        <w:rPr>
          <w:rFonts w:ascii="Times New Roman" w:eastAsia="Times New Roman" w:hAnsi="Times New Roman" w:cs="Times New Roman"/>
          <w:sz w:val="24"/>
          <w:szCs w:val="24"/>
        </w:rPr>
        <w:t xml:space="preserve"> they tend to be more focused, motivated and happier and they are less likely to leave the company. Some more deep attention may be needed to reshape work relationships. </w:t>
      </w:r>
    </w:p>
    <w:p w14:paraId="0000002D"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Modern perspective</w:t>
      </w:r>
    </w:p>
    <w:p w14:paraId="0000002E"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relationships make the whole work process more enjoyable. A highly efficient employee holds a good place in their organisation, while an inefficient employee cannot take a good place. The modern concept of employee engagement is different (</w:t>
      </w: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dalahmeh</w:t>
      </w:r>
      <w:proofErr w:type="spellEnd"/>
      <w:r>
        <w:rPr>
          <w:rFonts w:ascii="Times New Roman" w:eastAsia="Times New Roman" w:hAnsi="Times New Roman" w:cs="Times New Roman"/>
          <w:color w:val="222222"/>
          <w:sz w:val="24"/>
          <w:szCs w:val="24"/>
          <w:highlight w:val="white"/>
        </w:rPr>
        <w:t xml:space="preserve"> et al., 2018</w:t>
      </w:r>
      <w:r>
        <w:rPr>
          <w:rFonts w:ascii="Times New Roman" w:eastAsia="Times New Roman" w:hAnsi="Times New Roman" w:cs="Times New Roman"/>
          <w:sz w:val="24"/>
          <w:szCs w:val="24"/>
        </w:rPr>
        <w:t xml:space="preserve">). It has some agreement and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connected to it. It is defined as the company's rule that results in the right direction for all employees and gives them the opportunity to work better every day. Employee engagement is basically based on morality, belief and contact within the organisation.</w:t>
      </w:r>
    </w:p>
    <w:p w14:paraId="00000030"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6" w:name="_s95c5nu5uu40" w:colFirst="0" w:colLast="0"/>
      <w:bookmarkStart w:id="7" w:name="_bk1hstfmytkt" w:colFirst="0" w:colLast="0"/>
      <w:bookmarkEnd w:id="6"/>
      <w:bookmarkEnd w:id="7"/>
      <w:r>
        <w:rPr>
          <w:rFonts w:ascii="Times New Roman" w:eastAsia="Times New Roman" w:hAnsi="Times New Roman" w:cs="Times New Roman"/>
          <w:b/>
          <w:sz w:val="28"/>
          <w:szCs w:val="28"/>
        </w:rPr>
        <w:lastRenderedPageBreak/>
        <w:t>Drivers of employee engagement</w:t>
      </w:r>
    </w:p>
    <w:p w14:paraId="00000031"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very important to understand which factors motivated an employee and drive them to be more engaged in the company. There are many important factors that keep engaging an employee.</w:t>
      </w:r>
    </w:p>
    <w:p w14:paraId="00000032"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Company Performance</w:t>
      </w:r>
    </w:p>
    <w:p w14:paraId="00000033"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company's performance plays a significant role in engaging employees in their work (</w:t>
      </w:r>
      <w:proofErr w:type="spellStart"/>
      <w:r>
        <w:rPr>
          <w:rFonts w:ascii="Times New Roman" w:eastAsia="Times New Roman" w:hAnsi="Times New Roman" w:cs="Times New Roman"/>
          <w:color w:val="222222"/>
          <w:sz w:val="24"/>
          <w:szCs w:val="24"/>
          <w:highlight w:val="white"/>
        </w:rPr>
        <w:t>Ghlichlee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Bayat</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If an employee knows his organization performs well and is able to fulfil its target and dominate in the </w:t>
      </w:r>
      <w:proofErr w:type="gramStart"/>
      <w:r>
        <w:rPr>
          <w:rFonts w:ascii="Times New Roman" w:eastAsia="Times New Roman" w:hAnsi="Times New Roman" w:cs="Times New Roman"/>
          <w:sz w:val="24"/>
          <w:szCs w:val="24"/>
        </w:rPr>
        <w:t>market</w:t>
      </w:r>
      <w:proofErr w:type="gramEnd"/>
      <w:r>
        <w:rPr>
          <w:rFonts w:ascii="Times New Roman" w:eastAsia="Times New Roman" w:hAnsi="Times New Roman" w:cs="Times New Roman"/>
          <w:sz w:val="24"/>
          <w:szCs w:val="24"/>
        </w:rPr>
        <w:t xml:space="preserve"> then they are naturally more engaged in their work. If an employee has a negative view of the performance of the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then their overall morale will go down and it affects their productivity. </w:t>
      </w:r>
    </w:p>
    <w:p w14:paraId="00000034"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Leadership</w:t>
      </w:r>
    </w:p>
    <w:p w14:paraId="00000035"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matter what the size of the company, leadership will always be the main engagement driver. Strong leadership always boosts an employee's confidence. Leaders should maintain a healthy relationship with the employee. It will help to increase the employee's productivity and they will be more engaged with their work. It is very important for leaders to work hard because the staff learns by watching the leaders.</w:t>
      </w:r>
    </w:p>
    <w:p w14:paraId="00000036"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Collaboration &amp; Teamwork</w:t>
      </w:r>
    </w:p>
    <w:p w14:paraId="00000037"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employees spend most of their time with their colleagues then it is very important to have a good relationship with everyone in the organisation (</w:t>
      </w:r>
      <w:proofErr w:type="spellStart"/>
      <w:r>
        <w:rPr>
          <w:rFonts w:ascii="Times New Roman" w:eastAsia="Times New Roman" w:hAnsi="Times New Roman" w:cs="Times New Roman"/>
          <w:color w:val="222222"/>
          <w:sz w:val="24"/>
          <w:szCs w:val="24"/>
          <w:highlight w:val="white"/>
        </w:rPr>
        <w:t>Tepayakul</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Rinthaisong</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It is a very important engagement driver. Without having a healthy </w:t>
      </w:r>
      <w:proofErr w:type="gramStart"/>
      <w:r>
        <w:rPr>
          <w:rFonts w:ascii="Times New Roman" w:eastAsia="Times New Roman" w:hAnsi="Times New Roman" w:cs="Times New Roman"/>
          <w:sz w:val="24"/>
          <w:szCs w:val="24"/>
        </w:rPr>
        <w:t>relationship</w:t>
      </w:r>
      <w:proofErr w:type="gramEnd"/>
      <w:r>
        <w:rPr>
          <w:rFonts w:ascii="Times New Roman" w:eastAsia="Times New Roman" w:hAnsi="Times New Roman" w:cs="Times New Roman"/>
          <w:sz w:val="24"/>
          <w:szCs w:val="24"/>
        </w:rPr>
        <w:t xml:space="preserve"> they do not work collaboratively, and teamwork is the most essential thing to increase the productivity of the organisation. </w:t>
      </w:r>
    </w:p>
    <w:p w14:paraId="00000038"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color w:val="333333"/>
          <w:sz w:val="24"/>
          <w:szCs w:val="24"/>
        </w:rPr>
      </w:pPr>
      <w:r>
        <w:rPr>
          <w:rFonts w:ascii="Times New Roman" w:eastAsia="Times New Roman" w:hAnsi="Times New Roman" w:cs="Times New Roman"/>
          <w:b/>
          <w:i/>
          <w:color w:val="333333"/>
          <w:sz w:val="24"/>
          <w:szCs w:val="24"/>
        </w:rPr>
        <w:t>Environment</w:t>
      </w:r>
    </w:p>
    <w:p w14:paraId="00000039"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 engagement drivers depend on physical as well as a mental work environment to give the employee a feeling of safety. The physical element of this driver connects with various </w:t>
      </w:r>
      <w:r>
        <w:rPr>
          <w:rFonts w:ascii="Times New Roman" w:eastAsia="Times New Roman" w:hAnsi="Times New Roman" w:cs="Times New Roman"/>
          <w:sz w:val="24"/>
          <w:szCs w:val="24"/>
        </w:rPr>
        <w:lastRenderedPageBreak/>
        <w:t>things like physical safety, comfort etc. A positive work environment is essential because a toxic work environment can reduce the efficiency of the employee. If an employee feels that their workplace is unsafe for work, they will not be able to engage.</w:t>
      </w:r>
    </w:p>
    <w:p w14:paraId="0000003A"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Feedback &amp; Recognition</w:t>
      </w:r>
    </w:p>
    <w:p w14:paraId="0000003B"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Feedback and recognition are very important drivers for the overall engagement of an employee (</w:t>
      </w:r>
      <w:proofErr w:type="spellStart"/>
      <w:r>
        <w:rPr>
          <w:rFonts w:ascii="Times New Roman" w:eastAsia="Times New Roman" w:hAnsi="Times New Roman" w:cs="Times New Roman"/>
          <w:color w:val="222222"/>
          <w:sz w:val="24"/>
          <w:szCs w:val="24"/>
          <w:highlight w:val="white"/>
        </w:rPr>
        <w:t>Mone</w:t>
      </w:r>
      <w:proofErr w:type="spellEnd"/>
      <w:r>
        <w:rPr>
          <w:rFonts w:ascii="Times New Roman" w:eastAsia="Times New Roman" w:hAnsi="Times New Roman" w:cs="Times New Roman"/>
          <w:color w:val="222222"/>
          <w:sz w:val="24"/>
          <w:szCs w:val="24"/>
          <w:highlight w:val="white"/>
        </w:rPr>
        <w:t xml:space="preserve"> and London, 2018</w:t>
      </w:r>
      <w:r>
        <w:rPr>
          <w:rFonts w:ascii="Times New Roman" w:eastAsia="Times New Roman" w:hAnsi="Times New Roman" w:cs="Times New Roman"/>
          <w:sz w:val="24"/>
          <w:szCs w:val="24"/>
        </w:rPr>
        <w:t>). When an employee receives feedback and recognition from the organisation, they feel very special. It will help to increase the overall performance of the employee as well as the organisation.</w:t>
      </w:r>
    </w:p>
    <w:p w14:paraId="0000003C"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Benefits</w:t>
      </w:r>
    </w:p>
    <w:p w14:paraId="0000003D"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Benefits and compensation are vital parts to keep an employee engaged in their work. If an employee notices their salary and benefits are lower than a similar organisation in the same </w:t>
      </w:r>
      <w:proofErr w:type="gramStart"/>
      <w:r>
        <w:rPr>
          <w:rFonts w:ascii="Times New Roman" w:eastAsia="Times New Roman" w:hAnsi="Times New Roman" w:cs="Times New Roman"/>
          <w:sz w:val="24"/>
          <w:szCs w:val="24"/>
        </w:rPr>
        <w:t>industry</w:t>
      </w:r>
      <w:proofErr w:type="gramEnd"/>
      <w:r>
        <w:rPr>
          <w:rFonts w:ascii="Times New Roman" w:eastAsia="Times New Roman" w:hAnsi="Times New Roman" w:cs="Times New Roman"/>
          <w:sz w:val="24"/>
          <w:szCs w:val="24"/>
        </w:rPr>
        <w:t xml:space="preserve"> then they can feel undervalued. Once it happens, the employee desperately switches their job.</w:t>
      </w:r>
    </w:p>
    <w:p w14:paraId="0000003E"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Growth</w:t>
      </w:r>
    </w:p>
    <w:p w14:paraId="0000003F"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growth helps to drive engagement within a company. This drive has become more important nowadays. Employees don't want to stay in a dead-end job (Antony, 2018).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career growth is very important to engage an employee.</w:t>
      </w:r>
    </w:p>
    <w:p w14:paraId="00000040" w14:textId="77777777" w:rsidR="003E52FF" w:rsidRDefault="00E81E63">
      <w:pPr>
        <w:spacing w:line="480" w:lineRule="auto"/>
        <w:jc w:val="both"/>
        <w:rPr>
          <w:rFonts w:ascii="Times New Roman" w:eastAsia="Times New Roman" w:hAnsi="Times New Roman" w:cs="Times New Roman"/>
          <w:b/>
          <w:sz w:val="24"/>
          <w:szCs w:val="24"/>
        </w:rPr>
      </w:pPr>
      <w:r>
        <w:br w:type="page"/>
      </w:r>
    </w:p>
    <w:p w14:paraId="00000041"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8" w:name="_fox6d7stqlk3" w:colFirst="0" w:colLast="0"/>
      <w:bookmarkEnd w:id="8"/>
      <w:r>
        <w:rPr>
          <w:rFonts w:ascii="Times New Roman" w:eastAsia="Times New Roman" w:hAnsi="Times New Roman" w:cs="Times New Roman"/>
          <w:b/>
          <w:sz w:val="28"/>
          <w:szCs w:val="28"/>
        </w:rPr>
        <w:lastRenderedPageBreak/>
        <w:t xml:space="preserve">Evaluates diagnostic tools to measure the engagement  </w:t>
      </w:r>
    </w:p>
    <w:p w14:paraId="00000042"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surveys</w:t>
      </w:r>
    </w:p>
    <w:p w14:paraId="00000043"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company needs to organise employee surveys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measure the engagement of people in an organisation (</w:t>
      </w:r>
      <w:proofErr w:type="spellStart"/>
      <w:r>
        <w:rPr>
          <w:rFonts w:ascii="Times New Roman" w:eastAsia="Times New Roman" w:hAnsi="Times New Roman" w:cs="Times New Roman"/>
          <w:color w:val="222222"/>
          <w:sz w:val="24"/>
          <w:szCs w:val="24"/>
          <w:highlight w:val="white"/>
        </w:rPr>
        <w:t>Eskandari-Damaneh</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An employee survey measures the percentage of individuals working for the organisation honestly. It helps in measuring employee goals and focuses on personal growth. It checks employee retention and productivity in the workplace. It generally helps in getting feedback on employee feelings and their attitude toward the organisation.</w:t>
      </w:r>
    </w:p>
    <w:p w14:paraId="00000044"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HR tools</w:t>
      </w:r>
    </w:p>
    <w:p w14:paraId="00000045"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HR platforms help in providing feedback and measures of employee satisfaction. It helps in engaging and measuring performance management which is a very essential part of an organisation. It ensures that every employee working in the organisation is satisfied and happy in their departments and contributes to the organisation's growth.</w:t>
      </w:r>
    </w:p>
    <w:p w14:paraId="00000046"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media platforms </w:t>
      </w:r>
    </w:p>
    <w:p w14:paraId="00000047"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new technological trends, social media has become a powerful tool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measure employee engagement. It consists of monitoring ratings and reviews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understand the strong network in the organisation. It gives project managers the opportunity to fully understand the employee values and a moral that is built on the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s culture.</w:t>
      </w:r>
    </w:p>
    <w:p w14:paraId="00000048"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Set up a focus group</w:t>
      </w:r>
    </w:p>
    <w:p w14:paraId="00000049"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needs to make small focus groups that can conduct daily meetings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informed about employee engagement (</w:t>
      </w:r>
      <w:r>
        <w:rPr>
          <w:rFonts w:ascii="Times New Roman" w:eastAsia="Times New Roman" w:hAnsi="Times New Roman" w:cs="Times New Roman"/>
          <w:color w:val="222222"/>
          <w:sz w:val="24"/>
          <w:szCs w:val="24"/>
          <w:highlight w:val="white"/>
        </w:rPr>
        <w:t>Albrecht et al., 2018</w:t>
      </w:r>
      <w:r>
        <w:rPr>
          <w:rFonts w:ascii="Times New Roman" w:eastAsia="Times New Roman" w:hAnsi="Times New Roman" w:cs="Times New Roman"/>
          <w:sz w:val="24"/>
          <w:szCs w:val="24"/>
        </w:rPr>
        <w:t xml:space="preserve">). As the team leader, it is the responsibility to prepare and analyse a report according to the improvement in employee engagement or productivity. It also calculates the productivity metrics of every employee working in the company. It helps in measuring the engagement of employees in the organisation. </w:t>
      </w:r>
    </w:p>
    <w:p w14:paraId="0000004A"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Calculate ENPs</w:t>
      </w:r>
    </w:p>
    <w:p w14:paraId="0000004B"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ENPs are calculated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employee engagement and the least engaged people. It helps in gathering feedback and the score of an employee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reach the target allocated by the company.</w:t>
      </w:r>
    </w:p>
    <w:p w14:paraId="0000004C"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activity</w:t>
      </w:r>
    </w:p>
    <w:p w14:paraId="0000004D"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most crucial tool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measure employee activity to get the actual figures of employee engagement through different services. It measures the establishing goal of every employee and conducts false surveys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check employee retention and productivity. In order to evaluate diagnostic tools to measure employee engagement, one needs to organise strategies in the form of questionnaires to self-regulate and enhance the </w:t>
      </w:r>
      <w:proofErr w:type="gramStart"/>
      <w:r>
        <w:rPr>
          <w:rFonts w:ascii="Times New Roman" w:eastAsia="Times New Roman" w:hAnsi="Times New Roman" w:cs="Times New Roman"/>
          <w:sz w:val="24"/>
          <w:szCs w:val="24"/>
        </w:rPr>
        <w:t>organisation‘</w:t>
      </w:r>
      <w:proofErr w:type="gramEnd"/>
      <w:r>
        <w:rPr>
          <w:rFonts w:ascii="Times New Roman" w:eastAsia="Times New Roman" w:hAnsi="Times New Roman" w:cs="Times New Roman"/>
          <w:sz w:val="24"/>
          <w:szCs w:val="24"/>
        </w:rPr>
        <w:t>s growth.</w:t>
      </w:r>
    </w:p>
    <w:p w14:paraId="0000004E"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Establishing clear employee engagement goals</w:t>
      </w:r>
    </w:p>
    <w:p w14:paraId="0000004F"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provides a benchmark for distribution in the engagement of employees and measuring the engagement metrics trying to figure out the actual growth of the company. It makes employees feel that their opinions matter to the company. The company needs to mark the score as nine or above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complete the target for the company. When it comes to measuring employee engagement, email is the most internal platform that can be accessed to get the employee engagement ratio. It provides detailed analytics on open rate, the engagement rate of a satisfying task and measuring employee engagement (</w:t>
      </w:r>
      <w:r>
        <w:rPr>
          <w:rFonts w:ascii="Times New Roman" w:eastAsia="Times New Roman" w:hAnsi="Times New Roman" w:cs="Times New Roman"/>
          <w:color w:val="222222"/>
          <w:sz w:val="24"/>
          <w:szCs w:val="24"/>
          <w:highlight w:val="white"/>
        </w:rPr>
        <w:t>Knight et al., 2019</w:t>
      </w:r>
      <w:r>
        <w:rPr>
          <w:rFonts w:ascii="Times New Roman" w:eastAsia="Times New Roman" w:hAnsi="Times New Roman" w:cs="Times New Roman"/>
          <w:sz w:val="24"/>
          <w:szCs w:val="24"/>
        </w:rPr>
        <w:t>).</w:t>
      </w:r>
    </w:p>
    <w:p w14:paraId="00000050"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Measure employee productivity</w:t>
      </w:r>
    </w:p>
    <w:p w14:paraId="00000051"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productivity creates revenue for the company. Therefore, it is essentially important to measure productivity as it is the key to the outcome of the workforce (</w:t>
      </w:r>
      <w:r>
        <w:rPr>
          <w:rFonts w:ascii="Times New Roman" w:eastAsia="Times New Roman" w:hAnsi="Times New Roman" w:cs="Times New Roman"/>
          <w:color w:val="222222"/>
          <w:sz w:val="24"/>
          <w:szCs w:val="24"/>
          <w:highlight w:val="white"/>
        </w:rPr>
        <w:t xml:space="preserve">Felstead and </w:t>
      </w:r>
      <w:proofErr w:type="spellStart"/>
      <w:r>
        <w:rPr>
          <w:rFonts w:ascii="Times New Roman" w:eastAsia="Times New Roman" w:hAnsi="Times New Roman" w:cs="Times New Roman"/>
          <w:color w:val="222222"/>
          <w:sz w:val="24"/>
          <w:szCs w:val="24"/>
          <w:highlight w:val="white"/>
        </w:rPr>
        <w:t>Reuschke</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works on how effectively employees give their input to business organisations. Constructive feedback can help in the improvement of one’s performance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measure employee productivity. It is an essential diagnostic tool to measure employee engagement in an organisation.</w:t>
      </w:r>
    </w:p>
    <w:p w14:paraId="00000053"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9" w:name="_68yvpta8ifje" w:colFirst="0" w:colLast="0"/>
      <w:bookmarkEnd w:id="9"/>
      <w:r>
        <w:rPr>
          <w:rFonts w:ascii="Times New Roman" w:eastAsia="Times New Roman" w:hAnsi="Times New Roman" w:cs="Times New Roman"/>
          <w:b/>
          <w:sz w:val="28"/>
          <w:szCs w:val="28"/>
        </w:rPr>
        <w:lastRenderedPageBreak/>
        <w:t xml:space="preserve">Employee Value Proposition </w:t>
      </w:r>
    </w:p>
    <w:p w14:paraId="00000054"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 unique set of advantages that employees get as a reward or return in reward for their skills and capabilities. It offers flexibility and helps in having a joint mission and organisational objective. It stabilises the work-life balance and provides fame and recognition to the company.</w:t>
      </w:r>
    </w:p>
    <w:p w14:paraId="00000055"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Follow the same goal</w:t>
      </w:r>
    </w:p>
    <w:p w14:paraId="00000056" w14:textId="77777777" w:rsidR="003E52FF" w:rsidRDefault="00E81E63">
      <w:pPr>
        <w:spacing w:line="48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construct an employee value proposition, the company needs to interview existing and past employees about their emphasis and prioritisation of their missions in order to achieve organisational goals. It helps in measuring employee engagement and recognising the physical and mental health of the employees working in a company (</w:t>
      </w:r>
      <w:proofErr w:type="spellStart"/>
      <w:r>
        <w:rPr>
          <w:rFonts w:ascii="Times New Roman" w:eastAsia="Times New Roman" w:hAnsi="Times New Roman" w:cs="Times New Roman"/>
          <w:color w:val="222222"/>
          <w:sz w:val="24"/>
          <w:szCs w:val="24"/>
          <w:highlight w:val="white"/>
        </w:rPr>
        <w:t>Chanana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interviews and communicates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 organisation's purpose, empowers people and recognises good work. The employee value proposition is a way to communicate with the employees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get feedback about the team activities that share the common vision.</w:t>
      </w:r>
    </w:p>
    <w:p w14:paraId="00000057"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Provide perceived overall transactions between employer and employee</w:t>
      </w:r>
    </w:p>
    <w:p w14:paraId="00000058" w14:textId="77777777" w:rsidR="003E52FF" w:rsidRDefault="00E81E63">
      <w:pPr>
        <w:spacing w:line="48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It represents the contributions from both the employer and the employee. Employee value proposition grants and offers some rewards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better organisational performances for the company. It also engages the employees in having a perfect work-life balance that helps in stabilising their income. This will automatically increase the concept of employee engagement and help the company to provide better production and management in the market (</w:t>
      </w:r>
      <w:r>
        <w:rPr>
          <w:rFonts w:ascii="Times New Roman" w:eastAsia="Times New Roman" w:hAnsi="Times New Roman" w:cs="Times New Roman"/>
          <w:color w:val="222222"/>
          <w:sz w:val="24"/>
          <w:szCs w:val="24"/>
          <w:highlight w:val="white"/>
        </w:rPr>
        <w:t>Ismail et al., 2019</w:t>
      </w:r>
      <w:r>
        <w:rPr>
          <w:rFonts w:ascii="Times New Roman" w:eastAsia="Times New Roman" w:hAnsi="Times New Roman" w:cs="Times New Roman"/>
          <w:sz w:val="24"/>
          <w:szCs w:val="24"/>
        </w:rPr>
        <w:t>).</w:t>
      </w:r>
    </w:p>
    <w:p w14:paraId="00000059" w14:textId="77777777" w:rsidR="003E52FF" w:rsidRDefault="00E81E63">
      <w:pPr>
        <w:pStyle w:val="Heading1"/>
        <w:spacing w:line="480" w:lineRule="auto"/>
        <w:jc w:val="both"/>
        <w:rPr>
          <w:rFonts w:ascii="Times New Roman" w:eastAsia="Times New Roman" w:hAnsi="Times New Roman" w:cs="Times New Roman"/>
          <w:b/>
          <w:sz w:val="28"/>
          <w:szCs w:val="28"/>
        </w:rPr>
      </w:pPr>
      <w:bookmarkStart w:id="10" w:name="_qnls7avcp3yy" w:colFirst="0" w:colLast="0"/>
      <w:bookmarkEnd w:id="10"/>
      <w:r>
        <w:rPr>
          <w:rFonts w:ascii="Times New Roman" w:eastAsia="Times New Roman" w:hAnsi="Times New Roman" w:cs="Times New Roman"/>
          <w:b/>
          <w:sz w:val="28"/>
          <w:szCs w:val="28"/>
        </w:rPr>
        <w:t xml:space="preserve">Strategies to raise levels of engagement </w:t>
      </w:r>
    </w:p>
    <w:p w14:paraId="0000005A"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Modelling core values and emphasising mission</w:t>
      </w:r>
    </w:p>
    <w:p w14:paraId="0000005B"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builds the purpose to model the core values and engage the employees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their work culture (</w:t>
      </w:r>
      <w:r>
        <w:rPr>
          <w:rFonts w:ascii="Times New Roman" w:eastAsia="Times New Roman" w:hAnsi="Times New Roman" w:cs="Times New Roman"/>
          <w:color w:val="222222"/>
          <w:sz w:val="24"/>
          <w:szCs w:val="24"/>
          <w:highlight w:val="white"/>
        </w:rPr>
        <w:t>Spieth et al., 2019</w:t>
      </w:r>
      <w:r>
        <w:rPr>
          <w:rFonts w:ascii="Times New Roman" w:eastAsia="Times New Roman" w:hAnsi="Times New Roman" w:cs="Times New Roman"/>
          <w:sz w:val="24"/>
          <w:szCs w:val="24"/>
        </w:rPr>
        <w:t xml:space="preserve">). It guarantees employees an understanding of the </w:t>
      </w:r>
      <w:r>
        <w:rPr>
          <w:rFonts w:ascii="Times New Roman" w:eastAsia="Times New Roman" w:hAnsi="Times New Roman" w:cs="Times New Roman"/>
          <w:sz w:val="24"/>
          <w:szCs w:val="24"/>
        </w:rPr>
        <w:lastRenderedPageBreak/>
        <w:t>importance of companies for values. It is very important to emphasise the emission of the employees and mostly engage them with the company’s core values.</w:t>
      </w:r>
    </w:p>
    <w:p w14:paraId="0000005C"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Sanitizing the workplaces </w:t>
      </w:r>
    </w:p>
    <w:p w14:paraId="0000005D"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companies should sanitise the workplace environment so that employees do not fear walking in a closed space. Due to the COVID-19 pandemic, the companies had to shift their offices to work from home, which made them face a lot of economic crises in the workforce (</w:t>
      </w:r>
      <w:proofErr w:type="spellStart"/>
      <w:r>
        <w:rPr>
          <w:rFonts w:ascii="Times New Roman" w:eastAsia="Times New Roman" w:hAnsi="Times New Roman" w:cs="Times New Roman"/>
          <w:color w:val="222222"/>
          <w:sz w:val="24"/>
          <w:szCs w:val="24"/>
          <w:highlight w:val="white"/>
        </w:rPr>
        <w:t>Savić</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Sanitisation of workplaces will enable and motivate the employees to come to the office and concentrate more on their work. It will encourage them to spend more hours on training and programmes organised by the company to increase the amount of productivity.</w:t>
      </w:r>
    </w:p>
    <w:p w14:paraId="0000005E" w14:textId="77777777" w:rsidR="003E52FF" w:rsidRDefault="00E81E63">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Recognizing top employees and rewarding </w:t>
      </w:r>
    </w:p>
    <w:p w14:paraId="0000005F" w14:textId="77777777" w:rsidR="003E52FF" w:rsidRDefault="00E81E6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needs to recognise the top employees and reward them for their excellent performances. The project managers should increase the level of engagement that directly affects the teams. It coordinates volunteer opportunities that make a positive contribution to the economy of the company. The company needs to acknowledge the employees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build their motivation. It senses positive feedback to consider an incentive program for achieving a good level of success (</w:t>
      </w:r>
      <w:proofErr w:type="spellStart"/>
      <w:r>
        <w:rPr>
          <w:rFonts w:ascii="Times New Roman" w:eastAsia="Times New Roman" w:hAnsi="Times New Roman" w:cs="Times New Roman"/>
          <w:color w:val="222222"/>
          <w:sz w:val="24"/>
          <w:szCs w:val="24"/>
          <w:highlight w:val="white"/>
        </w:rPr>
        <w:t>Nigusie</w:t>
      </w:r>
      <w:proofErr w:type="spellEnd"/>
      <w:r>
        <w:rPr>
          <w:rFonts w:ascii="Times New Roman" w:eastAsia="Times New Roman" w:hAnsi="Times New Roman" w:cs="Times New Roman"/>
          <w:color w:val="222222"/>
          <w:sz w:val="24"/>
          <w:szCs w:val="24"/>
          <w:highlight w:val="white"/>
        </w:rPr>
        <w:t xml:space="preserve"> and Getachew, 2019</w:t>
      </w:r>
      <w:r>
        <w:rPr>
          <w:rFonts w:ascii="Times New Roman" w:eastAsia="Times New Roman" w:hAnsi="Times New Roman" w:cs="Times New Roman"/>
          <w:sz w:val="24"/>
          <w:szCs w:val="24"/>
        </w:rPr>
        <w:t>).</w:t>
      </w:r>
    </w:p>
    <w:p w14:paraId="00000060" w14:textId="77777777" w:rsidR="003E52FF" w:rsidRDefault="003E52FF">
      <w:pPr>
        <w:spacing w:line="480" w:lineRule="auto"/>
        <w:jc w:val="both"/>
        <w:rPr>
          <w:rFonts w:ascii="Times New Roman" w:eastAsia="Times New Roman" w:hAnsi="Times New Roman" w:cs="Times New Roman"/>
          <w:b/>
          <w:i/>
          <w:sz w:val="24"/>
          <w:szCs w:val="24"/>
        </w:rPr>
      </w:pPr>
    </w:p>
    <w:p w14:paraId="00000061" w14:textId="77777777" w:rsidR="003E52FF" w:rsidRDefault="003E52FF">
      <w:pPr>
        <w:spacing w:line="480" w:lineRule="auto"/>
        <w:jc w:val="both"/>
        <w:rPr>
          <w:rFonts w:ascii="Times New Roman" w:eastAsia="Times New Roman" w:hAnsi="Times New Roman" w:cs="Times New Roman"/>
          <w:b/>
          <w:sz w:val="24"/>
          <w:szCs w:val="24"/>
        </w:rPr>
        <w:sectPr w:rsidR="003E52FF">
          <w:pgSz w:w="11909" w:h="16834"/>
          <w:pgMar w:top="1440" w:right="1440" w:bottom="1440" w:left="1440" w:header="720" w:footer="720" w:gutter="0"/>
          <w:cols w:space="720"/>
        </w:sectPr>
      </w:pPr>
    </w:p>
    <w:p w14:paraId="00000064" w14:textId="77777777" w:rsidR="003E52FF" w:rsidRDefault="00E81E63">
      <w:pPr>
        <w:pStyle w:val="Heading1"/>
        <w:spacing w:line="480" w:lineRule="auto"/>
        <w:jc w:val="both"/>
      </w:pPr>
      <w:bookmarkStart w:id="11" w:name="_jgl51v40arpv" w:colFirst="0" w:colLast="0"/>
      <w:bookmarkEnd w:id="11"/>
      <w:r>
        <w:rPr>
          <w:rFonts w:ascii="Times New Roman" w:eastAsia="Times New Roman" w:hAnsi="Times New Roman" w:cs="Times New Roman"/>
          <w:b/>
          <w:sz w:val="28"/>
          <w:szCs w:val="28"/>
        </w:rPr>
        <w:lastRenderedPageBreak/>
        <w:t>Conclusion</w:t>
      </w:r>
      <w:r>
        <w:t xml:space="preserve"> </w:t>
      </w:r>
    </w:p>
    <w:p w14:paraId="00000065" w14:textId="77777777" w:rsidR="003E52FF" w:rsidRDefault="00E81E6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above report has helped to understand the concept of employee engagement. The report has further discussed the idea and the analysis of employee engagement and how drivers of employee engagement help in organisational performance. It has also shown the diagnostic tools that measure employee engagement. It has been concluded that without dedicated and focused employee engagement, an organisation cannot perform well. The report has further shown various strategies that help in engaging employees. The report has further discussed how poor workforce engagement can affect companies' productivity. Therefore, it can be concluded that engagement within the organisation helps to improve the overall performance and employee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w:t>
      </w:r>
    </w:p>
    <w:p w14:paraId="00000066" w14:textId="77777777" w:rsidR="003E52FF" w:rsidRDefault="003E52FF">
      <w:pPr>
        <w:spacing w:line="480" w:lineRule="auto"/>
        <w:jc w:val="both"/>
        <w:rPr>
          <w:rFonts w:ascii="Times New Roman" w:eastAsia="Times New Roman" w:hAnsi="Times New Roman" w:cs="Times New Roman"/>
          <w:b/>
          <w:sz w:val="24"/>
          <w:szCs w:val="24"/>
        </w:rPr>
      </w:pPr>
    </w:p>
    <w:p w14:paraId="00000067" w14:textId="77777777" w:rsidR="003E52FF" w:rsidRDefault="003E52FF">
      <w:pPr>
        <w:spacing w:line="480" w:lineRule="auto"/>
        <w:jc w:val="both"/>
        <w:rPr>
          <w:rFonts w:ascii="Times New Roman" w:eastAsia="Times New Roman" w:hAnsi="Times New Roman" w:cs="Times New Roman"/>
          <w:b/>
          <w:sz w:val="24"/>
          <w:szCs w:val="24"/>
        </w:rPr>
      </w:pPr>
    </w:p>
    <w:p w14:paraId="00000068" w14:textId="77777777" w:rsidR="003E52FF" w:rsidRDefault="003E52FF">
      <w:pPr>
        <w:spacing w:line="480" w:lineRule="auto"/>
        <w:jc w:val="both"/>
        <w:rPr>
          <w:rFonts w:ascii="Times New Roman" w:eastAsia="Times New Roman" w:hAnsi="Times New Roman" w:cs="Times New Roman"/>
          <w:b/>
          <w:sz w:val="24"/>
          <w:szCs w:val="24"/>
        </w:rPr>
      </w:pPr>
    </w:p>
    <w:p w14:paraId="00000069" w14:textId="77777777" w:rsidR="003E52FF" w:rsidRDefault="003E52FF">
      <w:pPr>
        <w:spacing w:line="480" w:lineRule="auto"/>
        <w:jc w:val="both"/>
        <w:rPr>
          <w:rFonts w:ascii="Times New Roman" w:eastAsia="Times New Roman" w:hAnsi="Times New Roman" w:cs="Times New Roman"/>
          <w:b/>
          <w:sz w:val="24"/>
          <w:szCs w:val="24"/>
        </w:rPr>
      </w:pPr>
    </w:p>
    <w:p w14:paraId="0000006A" w14:textId="77777777" w:rsidR="003E52FF" w:rsidRDefault="00E81E63">
      <w:pPr>
        <w:spacing w:line="480" w:lineRule="auto"/>
        <w:jc w:val="both"/>
        <w:rPr>
          <w:rFonts w:ascii="Times New Roman" w:eastAsia="Times New Roman" w:hAnsi="Times New Roman" w:cs="Times New Roman"/>
          <w:b/>
          <w:sz w:val="24"/>
          <w:szCs w:val="24"/>
        </w:rPr>
      </w:pPr>
      <w:r>
        <w:br w:type="page"/>
      </w:r>
    </w:p>
    <w:p w14:paraId="0000006B" w14:textId="77777777" w:rsidR="003E52FF" w:rsidRDefault="00E81E63">
      <w:pPr>
        <w:pStyle w:val="Heading1"/>
        <w:spacing w:line="480" w:lineRule="auto"/>
        <w:jc w:val="both"/>
      </w:pPr>
      <w:bookmarkStart w:id="12" w:name="_kxyo2d8ikhr7" w:colFirst="0" w:colLast="0"/>
      <w:bookmarkEnd w:id="12"/>
      <w:r>
        <w:rPr>
          <w:rFonts w:ascii="Times New Roman" w:eastAsia="Times New Roman" w:hAnsi="Times New Roman" w:cs="Times New Roman"/>
          <w:b/>
          <w:sz w:val="28"/>
          <w:szCs w:val="28"/>
        </w:rPr>
        <w:lastRenderedPageBreak/>
        <w:t>Reference</w:t>
      </w:r>
      <w:r>
        <w:t xml:space="preserve"> </w:t>
      </w:r>
    </w:p>
    <w:p w14:paraId="0000006C"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Albrecht, S., </w:t>
      </w:r>
      <w:proofErr w:type="spellStart"/>
      <w:r>
        <w:rPr>
          <w:rFonts w:ascii="Times New Roman" w:eastAsia="Times New Roman" w:hAnsi="Times New Roman" w:cs="Times New Roman"/>
          <w:color w:val="222222"/>
          <w:sz w:val="24"/>
          <w:szCs w:val="24"/>
          <w:highlight w:val="white"/>
        </w:rPr>
        <w:t>Breidahl</w:t>
      </w:r>
      <w:proofErr w:type="spellEnd"/>
      <w:r>
        <w:rPr>
          <w:rFonts w:ascii="Times New Roman" w:eastAsia="Times New Roman" w:hAnsi="Times New Roman" w:cs="Times New Roman"/>
          <w:color w:val="222222"/>
          <w:sz w:val="24"/>
          <w:szCs w:val="24"/>
          <w:highlight w:val="white"/>
        </w:rPr>
        <w:t xml:space="preserve">, E. and Marty, A., (2018). Organizational resources, organizational engagement climate, and employee engagement. </w:t>
      </w:r>
      <w:r>
        <w:rPr>
          <w:rFonts w:ascii="Times New Roman" w:eastAsia="Times New Roman" w:hAnsi="Times New Roman" w:cs="Times New Roman"/>
          <w:i/>
          <w:color w:val="222222"/>
          <w:sz w:val="24"/>
          <w:szCs w:val="24"/>
          <w:highlight w:val="white"/>
        </w:rPr>
        <w:t>Career Development International</w:t>
      </w:r>
      <w:r>
        <w:rPr>
          <w:rFonts w:ascii="Times New Roman" w:eastAsia="Times New Roman" w:hAnsi="Times New Roman" w:cs="Times New Roman"/>
          <w:color w:val="222222"/>
          <w:sz w:val="24"/>
          <w:szCs w:val="24"/>
          <w:highlight w:val="white"/>
        </w:rPr>
        <w:t>.</w:t>
      </w:r>
    </w:p>
    <w:p w14:paraId="0000006D"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dalahmeh</w:t>
      </w:r>
      <w:proofErr w:type="spellEnd"/>
      <w:r>
        <w:rPr>
          <w:rFonts w:ascii="Times New Roman" w:eastAsia="Times New Roman" w:hAnsi="Times New Roman" w:cs="Times New Roman"/>
          <w:color w:val="222222"/>
          <w:sz w:val="24"/>
          <w:szCs w:val="24"/>
          <w:highlight w:val="white"/>
        </w:rPr>
        <w:t xml:space="preserve">, M., Khalaf, R. and </w:t>
      </w:r>
      <w:proofErr w:type="spellStart"/>
      <w:r>
        <w:rPr>
          <w:rFonts w:ascii="Times New Roman" w:eastAsia="Times New Roman" w:hAnsi="Times New Roman" w:cs="Times New Roman"/>
          <w:color w:val="222222"/>
          <w:sz w:val="24"/>
          <w:szCs w:val="24"/>
          <w:highlight w:val="white"/>
        </w:rPr>
        <w:t>Obeidat</w:t>
      </w:r>
      <w:proofErr w:type="spellEnd"/>
      <w:r>
        <w:rPr>
          <w:rFonts w:ascii="Times New Roman" w:eastAsia="Times New Roman" w:hAnsi="Times New Roman" w:cs="Times New Roman"/>
          <w:color w:val="222222"/>
          <w:sz w:val="24"/>
          <w:szCs w:val="24"/>
          <w:highlight w:val="white"/>
        </w:rPr>
        <w:t xml:space="preserve">, B., (2018). The effect of employee engagement on organizational performance via the mediating role of job satisfaction: The case of IT employees in Jordanian banking sector. </w:t>
      </w:r>
      <w:r>
        <w:rPr>
          <w:rFonts w:ascii="Times New Roman" w:eastAsia="Times New Roman" w:hAnsi="Times New Roman" w:cs="Times New Roman"/>
          <w:i/>
          <w:color w:val="222222"/>
          <w:sz w:val="24"/>
          <w:szCs w:val="24"/>
          <w:highlight w:val="white"/>
        </w:rPr>
        <w:t>Modern Applied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(6), pp.17-43.</w:t>
      </w:r>
    </w:p>
    <w:p w14:paraId="0000006E"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Antony, M.R., (2018). Paradigm shift in employee engagement–A critical analysis on the drivers of employee engagement. International Journal of Information, Business and Management, 10(2), pp.32-46.</w:t>
      </w:r>
    </w:p>
    <w:p w14:paraId="0000006F" w14:textId="77777777" w:rsidR="003E52FF" w:rsidRDefault="00E81E63">
      <w:pPr>
        <w:pBdr>
          <w:bottom w:val="none" w:sz="0" w:space="7" w:color="auto"/>
        </w:pBdr>
        <w:shd w:val="clear" w:color="auto" w:fill="FFFFFF"/>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Bulińska-Stangrecka</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Iddagoda</w:t>
      </w:r>
      <w:proofErr w:type="spellEnd"/>
      <w:r>
        <w:rPr>
          <w:rFonts w:ascii="Times New Roman" w:eastAsia="Times New Roman" w:hAnsi="Times New Roman" w:cs="Times New Roman"/>
          <w:color w:val="222222"/>
          <w:sz w:val="24"/>
          <w:szCs w:val="24"/>
          <w:highlight w:val="white"/>
        </w:rPr>
        <w:t>, Y.A., (2020). The relationship between inter-organizational trust and employee engagement and performance.</w:t>
      </w:r>
    </w:p>
    <w:p w14:paraId="00000070"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Chanana</w:t>
      </w:r>
      <w:proofErr w:type="spellEnd"/>
      <w:r>
        <w:rPr>
          <w:rFonts w:ascii="Times New Roman" w:eastAsia="Times New Roman" w:hAnsi="Times New Roman" w:cs="Times New Roman"/>
          <w:color w:val="222222"/>
          <w:sz w:val="24"/>
          <w:szCs w:val="24"/>
          <w:highlight w:val="white"/>
        </w:rPr>
        <w:t xml:space="preserve">, N., (2021). Employee engagement practices during COVID‐19 lockdown. </w:t>
      </w:r>
      <w:r>
        <w:rPr>
          <w:rFonts w:ascii="Times New Roman" w:eastAsia="Times New Roman" w:hAnsi="Times New Roman" w:cs="Times New Roman"/>
          <w:i/>
          <w:color w:val="222222"/>
          <w:sz w:val="24"/>
          <w:szCs w:val="24"/>
          <w:highlight w:val="white"/>
        </w:rPr>
        <w:t>Journal of public affairs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(4), p.e2508.</w:t>
      </w:r>
    </w:p>
    <w:p w14:paraId="00000071"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Eskandari-Damaneh</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Noroozi</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Ghoochani</w:t>
      </w:r>
      <w:proofErr w:type="spellEnd"/>
      <w:r>
        <w:rPr>
          <w:rFonts w:ascii="Times New Roman" w:eastAsia="Times New Roman" w:hAnsi="Times New Roman" w:cs="Times New Roman"/>
          <w:color w:val="222222"/>
          <w:sz w:val="24"/>
          <w:szCs w:val="24"/>
          <w:highlight w:val="white"/>
        </w:rPr>
        <w:t>, O.M., Taheri-</w:t>
      </w:r>
      <w:proofErr w:type="spellStart"/>
      <w:r>
        <w:rPr>
          <w:rFonts w:ascii="Times New Roman" w:eastAsia="Times New Roman" w:hAnsi="Times New Roman" w:cs="Times New Roman"/>
          <w:color w:val="222222"/>
          <w:sz w:val="24"/>
          <w:szCs w:val="24"/>
          <w:highlight w:val="white"/>
        </w:rPr>
        <w:t>Reykandeh</w:t>
      </w:r>
      <w:proofErr w:type="spellEnd"/>
      <w:r>
        <w:rPr>
          <w:rFonts w:ascii="Times New Roman" w:eastAsia="Times New Roman" w:hAnsi="Times New Roman" w:cs="Times New Roman"/>
          <w:color w:val="222222"/>
          <w:sz w:val="24"/>
          <w:szCs w:val="24"/>
          <w:highlight w:val="white"/>
        </w:rPr>
        <w:t xml:space="preserve">, E. and Cotton, M., (2020). Evaluating rural participation in wetland management: A contingent valuation analysis of the set-aside policy in Iran. </w:t>
      </w:r>
      <w:r>
        <w:rPr>
          <w:rFonts w:ascii="Times New Roman" w:eastAsia="Times New Roman" w:hAnsi="Times New Roman" w:cs="Times New Roman"/>
          <w:i/>
          <w:color w:val="222222"/>
          <w:sz w:val="24"/>
          <w:szCs w:val="24"/>
          <w:highlight w:val="white"/>
        </w:rPr>
        <w:t>Science of the Total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747</w:t>
      </w:r>
      <w:r>
        <w:rPr>
          <w:rFonts w:ascii="Times New Roman" w:eastAsia="Times New Roman" w:hAnsi="Times New Roman" w:cs="Times New Roman"/>
          <w:color w:val="222222"/>
          <w:sz w:val="24"/>
          <w:szCs w:val="24"/>
          <w:highlight w:val="white"/>
        </w:rPr>
        <w:t>, p.141127.</w:t>
      </w:r>
    </w:p>
    <w:p w14:paraId="00000072"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Felstead, A. and </w:t>
      </w:r>
      <w:proofErr w:type="spellStart"/>
      <w:r>
        <w:rPr>
          <w:rFonts w:ascii="Times New Roman" w:eastAsia="Times New Roman" w:hAnsi="Times New Roman" w:cs="Times New Roman"/>
          <w:color w:val="222222"/>
          <w:sz w:val="24"/>
          <w:szCs w:val="24"/>
          <w:highlight w:val="white"/>
        </w:rPr>
        <w:t>Reuschke</w:t>
      </w:r>
      <w:proofErr w:type="spellEnd"/>
      <w:r>
        <w:rPr>
          <w:rFonts w:ascii="Times New Roman" w:eastAsia="Times New Roman" w:hAnsi="Times New Roman" w:cs="Times New Roman"/>
          <w:color w:val="222222"/>
          <w:sz w:val="24"/>
          <w:szCs w:val="24"/>
          <w:highlight w:val="white"/>
        </w:rPr>
        <w:t xml:space="preserve">, D., (2021). A flash in the pan or a permanent change? The growth of homeworking during the pandemic and its effect on employee productivity in the UK. </w:t>
      </w:r>
      <w:r>
        <w:rPr>
          <w:rFonts w:ascii="Times New Roman" w:eastAsia="Times New Roman" w:hAnsi="Times New Roman" w:cs="Times New Roman"/>
          <w:i/>
          <w:color w:val="222222"/>
          <w:sz w:val="24"/>
          <w:szCs w:val="24"/>
          <w:highlight w:val="white"/>
        </w:rPr>
        <w:t>Information Technology &amp; People</w:t>
      </w:r>
      <w:r>
        <w:rPr>
          <w:rFonts w:ascii="Times New Roman" w:eastAsia="Times New Roman" w:hAnsi="Times New Roman" w:cs="Times New Roman"/>
          <w:color w:val="222222"/>
          <w:sz w:val="24"/>
          <w:szCs w:val="24"/>
          <w:highlight w:val="white"/>
        </w:rPr>
        <w:t>.</w:t>
      </w:r>
    </w:p>
    <w:p w14:paraId="00000073"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Ghlichlee</w:t>
      </w:r>
      <w:proofErr w:type="spellEnd"/>
      <w:r>
        <w:rPr>
          <w:rFonts w:ascii="Times New Roman" w:eastAsia="Times New Roman" w:hAnsi="Times New Roman" w:cs="Times New Roman"/>
          <w:color w:val="222222"/>
          <w:sz w:val="24"/>
          <w:szCs w:val="24"/>
          <w:highlight w:val="white"/>
        </w:rPr>
        <w:t xml:space="preserve">, B. and </w:t>
      </w:r>
      <w:proofErr w:type="spellStart"/>
      <w:r>
        <w:rPr>
          <w:rFonts w:ascii="Times New Roman" w:eastAsia="Times New Roman" w:hAnsi="Times New Roman" w:cs="Times New Roman"/>
          <w:color w:val="222222"/>
          <w:sz w:val="24"/>
          <w:szCs w:val="24"/>
          <w:highlight w:val="white"/>
        </w:rPr>
        <w:t>Bayat</w:t>
      </w:r>
      <w:proofErr w:type="spellEnd"/>
      <w:r>
        <w:rPr>
          <w:rFonts w:ascii="Times New Roman" w:eastAsia="Times New Roman" w:hAnsi="Times New Roman" w:cs="Times New Roman"/>
          <w:color w:val="222222"/>
          <w:sz w:val="24"/>
          <w:szCs w:val="24"/>
          <w:highlight w:val="white"/>
        </w:rPr>
        <w:t xml:space="preserve">, F., (2020). Frontline employees’ engagement and business performance: the mediating role of customer-oriented </w:t>
      </w:r>
      <w:proofErr w:type="spellStart"/>
      <w:r>
        <w:rPr>
          <w:rFonts w:ascii="Times New Roman" w:eastAsia="Times New Roman" w:hAnsi="Times New Roman" w:cs="Times New Roman"/>
          <w:color w:val="222222"/>
          <w:sz w:val="24"/>
          <w:szCs w:val="24"/>
          <w:highlight w:val="white"/>
        </w:rPr>
        <w:t>behaviors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Management Research Review</w:t>
      </w:r>
      <w:r>
        <w:rPr>
          <w:rFonts w:ascii="Times New Roman" w:eastAsia="Times New Roman" w:hAnsi="Times New Roman" w:cs="Times New Roman"/>
          <w:color w:val="222222"/>
          <w:sz w:val="24"/>
          <w:szCs w:val="24"/>
          <w:highlight w:val="white"/>
        </w:rPr>
        <w:t>.</w:t>
      </w:r>
    </w:p>
    <w:p w14:paraId="00000074"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Ismail, H.N., Iqbal, A. and Nasr, L., (2019). Employee engagement and job performance in Lebanon: the mediating role of creativity. </w:t>
      </w:r>
      <w:r>
        <w:rPr>
          <w:rFonts w:ascii="Times New Roman" w:eastAsia="Times New Roman" w:hAnsi="Times New Roman" w:cs="Times New Roman"/>
          <w:i/>
          <w:color w:val="222222"/>
          <w:sz w:val="24"/>
          <w:szCs w:val="24"/>
          <w:highlight w:val="white"/>
        </w:rPr>
        <w:t>International Journal of Productivity and Performance Management</w:t>
      </w:r>
      <w:r>
        <w:rPr>
          <w:rFonts w:ascii="Times New Roman" w:eastAsia="Times New Roman" w:hAnsi="Times New Roman" w:cs="Times New Roman"/>
          <w:color w:val="222222"/>
          <w:sz w:val="24"/>
          <w:szCs w:val="24"/>
          <w:highlight w:val="white"/>
        </w:rPr>
        <w:t>.</w:t>
      </w:r>
    </w:p>
    <w:p w14:paraId="00000075"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Knight, C., Patterson, M. and Dawson, J., (2019). Work engagement interventions can be effective: a systematic review. </w:t>
      </w:r>
      <w:r>
        <w:rPr>
          <w:rFonts w:ascii="Times New Roman" w:eastAsia="Times New Roman" w:hAnsi="Times New Roman" w:cs="Times New Roman"/>
          <w:i/>
          <w:color w:val="222222"/>
          <w:sz w:val="24"/>
          <w:szCs w:val="24"/>
          <w:highlight w:val="white"/>
        </w:rPr>
        <w:t>European Journal of Work and Organizational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(3), pp.348-372.</w:t>
      </w:r>
    </w:p>
    <w:p w14:paraId="00000076"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Mone</w:t>
      </w:r>
      <w:proofErr w:type="spellEnd"/>
      <w:r>
        <w:rPr>
          <w:rFonts w:ascii="Times New Roman" w:eastAsia="Times New Roman" w:hAnsi="Times New Roman" w:cs="Times New Roman"/>
          <w:color w:val="222222"/>
          <w:sz w:val="24"/>
          <w:szCs w:val="24"/>
          <w:highlight w:val="white"/>
        </w:rPr>
        <w:t xml:space="preserve">, E.M. and London, M., (2018). </w:t>
      </w:r>
      <w:r>
        <w:rPr>
          <w:rFonts w:ascii="Times New Roman" w:eastAsia="Times New Roman" w:hAnsi="Times New Roman" w:cs="Times New Roman"/>
          <w:i/>
          <w:color w:val="222222"/>
          <w:sz w:val="24"/>
          <w:szCs w:val="24"/>
          <w:highlight w:val="white"/>
        </w:rPr>
        <w:t>Employee engagement through effective performance management: A practical guide for managers</w:t>
      </w:r>
      <w:r>
        <w:rPr>
          <w:rFonts w:ascii="Times New Roman" w:eastAsia="Times New Roman" w:hAnsi="Times New Roman" w:cs="Times New Roman"/>
          <w:color w:val="222222"/>
          <w:sz w:val="24"/>
          <w:szCs w:val="24"/>
          <w:highlight w:val="white"/>
        </w:rPr>
        <w:t>. Routledge.</w:t>
      </w:r>
    </w:p>
    <w:p w14:paraId="00000077"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Nigusie</w:t>
      </w:r>
      <w:proofErr w:type="spellEnd"/>
      <w:r>
        <w:rPr>
          <w:rFonts w:ascii="Times New Roman" w:eastAsia="Times New Roman" w:hAnsi="Times New Roman" w:cs="Times New Roman"/>
          <w:color w:val="222222"/>
          <w:sz w:val="24"/>
          <w:szCs w:val="24"/>
          <w:highlight w:val="white"/>
        </w:rPr>
        <w:t xml:space="preserve">, G.T. and Getachew, H., (2019). The effect of reward system on employee creativity. </w:t>
      </w:r>
      <w:r>
        <w:rPr>
          <w:rFonts w:ascii="Times New Roman" w:eastAsia="Times New Roman" w:hAnsi="Times New Roman" w:cs="Times New Roman"/>
          <w:i/>
          <w:color w:val="222222"/>
          <w:sz w:val="24"/>
          <w:szCs w:val="24"/>
          <w:highlight w:val="white"/>
        </w:rPr>
        <w:t>Journal of Higher Education Service Science and Management (</w:t>
      </w:r>
      <w:proofErr w:type="spellStart"/>
      <w:r>
        <w:rPr>
          <w:rFonts w:ascii="Times New Roman" w:eastAsia="Times New Roman" w:hAnsi="Times New Roman" w:cs="Times New Roman"/>
          <w:i/>
          <w:color w:val="222222"/>
          <w:sz w:val="24"/>
          <w:szCs w:val="24"/>
          <w:highlight w:val="white"/>
        </w:rPr>
        <w:t>JoHESSM</w:t>
      </w:r>
      <w:proofErr w:type="spellEnd"/>
      <w:r>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w:t>
      </w:r>
    </w:p>
    <w:p w14:paraId="00000078"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Savić</w:t>
      </w:r>
      <w:proofErr w:type="spellEnd"/>
      <w:r>
        <w:rPr>
          <w:rFonts w:ascii="Times New Roman" w:eastAsia="Times New Roman" w:hAnsi="Times New Roman" w:cs="Times New Roman"/>
          <w:color w:val="222222"/>
          <w:sz w:val="24"/>
          <w:szCs w:val="24"/>
          <w:highlight w:val="white"/>
        </w:rPr>
        <w:t xml:space="preserve">, D., (2020). COVID-19 and work from home: Digital transformation of the workforce. </w:t>
      </w:r>
      <w:r>
        <w:rPr>
          <w:rFonts w:ascii="Times New Roman" w:eastAsia="Times New Roman" w:hAnsi="Times New Roman" w:cs="Times New Roman"/>
          <w:i/>
          <w:color w:val="222222"/>
          <w:sz w:val="24"/>
          <w:szCs w:val="24"/>
          <w:highlight w:val="white"/>
        </w:rPr>
        <w:t>Grey Journal (TGJ)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(2), pp.101-104.</w:t>
      </w:r>
    </w:p>
    <w:p w14:paraId="00000079"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Spieth, P., Schneider, S., </w:t>
      </w:r>
      <w:proofErr w:type="spellStart"/>
      <w:r>
        <w:rPr>
          <w:rFonts w:ascii="Times New Roman" w:eastAsia="Times New Roman" w:hAnsi="Times New Roman" w:cs="Times New Roman"/>
          <w:color w:val="222222"/>
          <w:sz w:val="24"/>
          <w:szCs w:val="24"/>
          <w:highlight w:val="white"/>
        </w:rPr>
        <w:t>Clauß</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Eichenberg</w:t>
      </w:r>
      <w:proofErr w:type="spellEnd"/>
      <w:r>
        <w:rPr>
          <w:rFonts w:ascii="Times New Roman" w:eastAsia="Times New Roman" w:hAnsi="Times New Roman" w:cs="Times New Roman"/>
          <w:color w:val="222222"/>
          <w:sz w:val="24"/>
          <w:szCs w:val="24"/>
          <w:highlight w:val="white"/>
        </w:rPr>
        <w:t xml:space="preserve">, D., (2019). Value drivers of social businesses: A business model perspective. </w:t>
      </w:r>
      <w:r>
        <w:rPr>
          <w:rFonts w:ascii="Times New Roman" w:eastAsia="Times New Roman" w:hAnsi="Times New Roman" w:cs="Times New Roman"/>
          <w:i/>
          <w:color w:val="222222"/>
          <w:sz w:val="24"/>
          <w:szCs w:val="24"/>
          <w:highlight w:val="white"/>
        </w:rPr>
        <w:t>Long Range Planning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(3), pp.427-444.</w:t>
      </w:r>
    </w:p>
    <w:p w14:paraId="0000007A" w14:textId="77777777" w:rsidR="003E52FF" w:rsidRDefault="00E81E6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Tepayakul</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Rinthaisong</w:t>
      </w:r>
      <w:proofErr w:type="spellEnd"/>
      <w:r>
        <w:rPr>
          <w:rFonts w:ascii="Times New Roman" w:eastAsia="Times New Roman" w:hAnsi="Times New Roman" w:cs="Times New Roman"/>
          <w:color w:val="222222"/>
          <w:sz w:val="24"/>
          <w:szCs w:val="24"/>
          <w:highlight w:val="white"/>
        </w:rPr>
        <w:t xml:space="preserve">, I., (2018). Job Satisfaction and Employee Engagement among Human Resources Staff of Thai Private Higher Education Institutions. </w:t>
      </w:r>
      <w:r>
        <w:rPr>
          <w:rFonts w:ascii="Times New Roman" w:eastAsia="Times New Roman" w:hAnsi="Times New Roman" w:cs="Times New Roman"/>
          <w:i/>
          <w:color w:val="222222"/>
          <w:sz w:val="24"/>
          <w:szCs w:val="24"/>
          <w:highlight w:val="white"/>
        </w:rPr>
        <w:t xml:space="preserve">International Journal of </w:t>
      </w:r>
      <w:proofErr w:type="spellStart"/>
      <w:r>
        <w:rPr>
          <w:rFonts w:ascii="Times New Roman" w:eastAsia="Times New Roman" w:hAnsi="Times New Roman" w:cs="Times New Roman"/>
          <w:i/>
          <w:color w:val="222222"/>
          <w:sz w:val="24"/>
          <w:szCs w:val="24"/>
          <w:highlight w:val="white"/>
        </w:rPr>
        <w:t>Behavioral</w:t>
      </w:r>
      <w:proofErr w:type="spellEnd"/>
      <w:r>
        <w:rPr>
          <w:rFonts w:ascii="Times New Roman" w:eastAsia="Times New Roman" w:hAnsi="Times New Roman" w:cs="Times New Roman"/>
          <w:i/>
          <w:color w:val="222222"/>
          <w:sz w:val="24"/>
          <w:szCs w:val="24"/>
          <w:highlight w:val="white"/>
        </w:rPr>
        <w:t xml:space="preserve">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w:t>
      </w:r>
    </w:p>
    <w:p w14:paraId="0000007B" w14:textId="77777777" w:rsidR="003E52FF" w:rsidRDefault="003E52FF">
      <w:pPr>
        <w:widowControl w:val="0"/>
        <w:pBdr>
          <w:top w:val="nil"/>
          <w:left w:val="nil"/>
          <w:bottom w:val="nil"/>
          <w:right w:val="nil"/>
          <w:between w:val="nil"/>
        </w:pBdr>
        <w:rPr>
          <w:rFonts w:ascii="Times New Roman" w:eastAsia="Times New Roman" w:hAnsi="Times New Roman" w:cs="Times New Roman"/>
          <w:color w:val="222222"/>
          <w:sz w:val="24"/>
          <w:szCs w:val="24"/>
          <w:highlight w:val="white"/>
        </w:rPr>
      </w:pPr>
    </w:p>
    <w:sectPr w:rsidR="003E52FF">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0FB12" w14:textId="77777777" w:rsidR="001F35E1" w:rsidRDefault="001F35E1">
      <w:pPr>
        <w:spacing w:line="240" w:lineRule="auto"/>
      </w:pPr>
      <w:r>
        <w:separator/>
      </w:r>
    </w:p>
  </w:endnote>
  <w:endnote w:type="continuationSeparator" w:id="0">
    <w:p w14:paraId="7BE35C6B" w14:textId="77777777" w:rsidR="001F35E1" w:rsidRDefault="001F35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D" w14:textId="77777777" w:rsidR="003E52FF" w:rsidRDefault="003E52FF"/>
  <w:p w14:paraId="0000007E" w14:textId="4D52E2A4" w:rsidR="003E52FF" w:rsidRDefault="00E81E63">
    <w:pPr>
      <w:spacing w:line="48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590C20">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b/>
        <w:sz w:val="24"/>
        <w:szCs w:val="24"/>
      </w:rPr>
      <w:t xml:space="preserve"> of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E9DD9" w14:textId="77777777" w:rsidR="001F35E1" w:rsidRDefault="001F35E1">
      <w:pPr>
        <w:spacing w:line="240" w:lineRule="auto"/>
      </w:pPr>
      <w:r>
        <w:separator/>
      </w:r>
    </w:p>
  </w:footnote>
  <w:footnote w:type="continuationSeparator" w:id="0">
    <w:p w14:paraId="2A46478E" w14:textId="77777777" w:rsidR="001F35E1" w:rsidRDefault="001F35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C" w14:textId="7D6CAB29" w:rsidR="003E52FF" w:rsidRDefault="00E81E63">
    <w:pPr>
      <w:spacing w:line="480" w:lineRule="auto"/>
      <w:jc w:val="right"/>
    </w:pPr>
    <w:r>
      <w:rPr>
        <w:rFonts w:ascii="Times New Roman" w:eastAsia="Times New Roman" w:hAnsi="Times New Roman" w:cs="Times New Roman"/>
        <w:b/>
        <w:sz w:val="24"/>
        <w:szCs w:val="24"/>
      </w:rPr>
      <w:t xml:space="preserve">Managing People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2FF"/>
    <w:rsid w:val="001C3512"/>
    <w:rsid w:val="001F35E1"/>
    <w:rsid w:val="003E52FF"/>
    <w:rsid w:val="00590C20"/>
    <w:rsid w:val="008043C1"/>
    <w:rsid w:val="00A93F0C"/>
    <w:rsid w:val="00E81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9837E"/>
  <w15:docId w15:val="{0341CB5D-F8CE-4091-8E7B-FDC50599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043C1"/>
    <w:pPr>
      <w:tabs>
        <w:tab w:val="center" w:pos="4513"/>
        <w:tab w:val="right" w:pos="9026"/>
      </w:tabs>
      <w:spacing w:line="240" w:lineRule="auto"/>
    </w:pPr>
  </w:style>
  <w:style w:type="character" w:customStyle="1" w:styleId="HeaderChar">
    <w:name w:val="Header Char"/>
    <w:basedOn w:val="DefaultParagraphFont"/>
    <w:link w:val="Header"/>
    <w:uiPriority w:val="99"/>
    <w:rsid w:val="008043C1"/>
  </w:style>
  <w:style w:type="paragraph" w:styleId="Footer">
    <w:name w:val="footer"/>
    <w:basedOn w:val="Normal"/>
    <w:link w:val="FooterChar"/>
    <w:uiPriority w:val="99"/>
    <w:unhideWhenUsed/>
    <w:rsid w:val="008043C1"/>
    <w:pPr>
      <w:tabs>
        <w:tab w:val="center" w:pos="4513"/>
        <w:tab w:val="right" w:pos="9026"/>
      </w:tabs>
      <w:spacing w:line="240" w:lineRule="auto"/>
    </w:pPr>
  </w:style>
  <w:style w:type="character" w:customStyle="1" w:styleId="FooterChar">
    <w:name w:val="Footer Char"/>
    <w:basedOn w:val="DefaultParagraphFont"/>
    <w:link w:val="Footer"/>
    <w:uiPriority w:val="99"/>
    <w:rsid w:val="00804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2019296@student.uwtsd.ac.uk</dc:creator>
  <cp:lastModifiedBy>Ioana Raira Mosu</cp:lastModifiedBy>
  <cp:revision>5</cp:revision>
  <dcterms:created xsi:type="dcterms:W3CDTF">2022-04-10T08:50:00Z</dcterms:created>
  <dcterms:modified xsi:type="dcterms:W3CDTF">2022-04-10T08:51:00Z</dcterms:modified>
</cp:coreProperties>
</file>