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2C14B" w14:textId="77777777" w:rsidR="000E19D9" w:rsidRDefault="000102AC">
      <w:pPr>
        <w:jc w:val="center"/>
      </w:pPr>
      <w:r>
        <w:rPr>
          <w:rFonts w:ascii="Arial" w:hAnsi="Arial" w:cs="Arial"/>
          <w:noProof/>
          <w:sz w:val="24"/>
          <w:szCs w:val="24"/>
          <w:lang w:eastAsia="en-GB"/>
        </w:rPr>
        <w:drawing>
          <wp:inline distT="0" distB="0" distL="0" distR="0" wp14:anchorId="13C97549" wp14:editId="32A51F01">
            <wp:extent cx="1816665"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16665" cy="600075"/>
                    </a:xfrm>
                    <a:prstGeom prst="rect">
                      <a:avLst/>
                    </a:prstGeom>
                    <a:noFill/>
                    <a:ln>
                      <a:noFill/>
                      <a:prstDash/>
                    </a:ln>
                  </pic:spPr>
                </pic:pic>
              </a:graphicData>
            </a:graphic>
          </wp:inline>
        </w:drawing>
      </w:r>
    </w:p>
    <w:p w14:paraId="237E26D3" w14:textId="77777777" w:rsidR="000E19D9" w:rsidRDefault="000E19D9">
      <w:pPr>
        <w:suppressAutoHyphens w:val="0"/>
        <w:spacing w:line="247" w:lineRule="auto"/>
        <w:jc w:val="center"/>
        <w:rPr>
          <w:rFonts w:ascii="Arial" w:hAnsi="Arial" w:cs="Arial"/>
          <w:b/>
          <w:sz w:val="24"/>
          <w:szCs w:val="24"/>
        </w:rPr>
      </w:pPr>
    </w:p>
    <w:p w14:paraId="39A4388E" w14:textId="77777777" w:rsidR="000E19D9" w:rsidRDefault="000E19D9">
      <w:pPr>
        <w:suppressAutoHyphens w:val="0"/>
        <w:spacing w:line="247" w:lineRule="auto"/>
        <w:jc w:val="center"/>
        <w:rPr>
          <w:rFonts w:ascii="Arial" w:hAnsi="Arial" w:cs="Arial"/>
          <w:b/>
          <w:sz w:val="24"/>
          <w:szCs w:val="24"/>
        </w:rPr>
      </w:pPr>
    </w:p>
    <w:p w14:paraId="6C1A797F" w14:textId="77777777" w:rsidR="000E19D9" w:rsidRDefault="000E19D9">
      <w:pPr>
        <w:suppressAutoHyphens w:val="0"/>
        <w:spacing w:line="247" w:lineRule="auto"/>
        <w:jc w:val="center"/>
        <w:rPr>
          <w:rFonts w:ascii="Arial" w:hAnsi="Arial" w:cs="Arial"/>
          <w:b/>
          <w:sz w:val="24"/>
          <w:szCs w:val="24"/>
        </w:rPr>
      </w:pPr>
    </w:p>
    <w:p w14:paraId="4EB3FC24" w14:textId="77777777" w:rsidR="000E19D9" w:rsidRDefault="000102AC">
      <w:pPr>
        <w:suppressAutoHyphens w:val="0"/>
        <w:spacing w:line="247" w:lineRule="auto"/>
        <w:jc w:val="center"/>
      </w:pPr>
      <w:r>
        <w:rPr>
          <w:rFonts w:ascii="Arial" w:hAnsi="Arial" w:cs="Arial"/>
          <w:b/>
          <w:sz w:val="24"/>
          <w:szCs w:val="24"/>
        </w:rPr>
        <w:t>CERTIFICATE OF HIGHER EDUCATION IN</w:t>
      </w:r>
    </w:p>
    <w:p w14:paraId="69DCC66B" w14:textId="77777777" w:rsidR="000E19D9" w:rsidRDefault="000102AC">
      <w:pPr>
        <w:suppressAutoHyphens w:val="0"/>
        <w:spacing w:line="247" w:lineRule="auto"/>
        <w:jc w:val="center"/>
      </w:pPr>
      <w:r>
        <w:rPr>
          <w:rFonts w:ascii="Arial" w:hAnsi="Arial" w:cs="Arial"/>
          <w:b/>
          <w:sz w:val="24"/>
          <w:szCs w:val="24"/>
        </w:rPr>
        <w:t>EMPLOYABILITY SKILLS</w:t>
      </w:r>
    </w:p>
    <w:p w14:paraId="55B4F2CD" w14:textId="77777777" w:rsidR="000E19D9" w:rsidRDefault="000102AC">
      <w:pPr>
        <w:suppressAutoHyphens w:val="0"/>
        <w:spacing w:line="247" w:lineRule="auto"/>
        <w:jc w:val="center"/>
        <w:rPr>
          <w:rFonts w:ascii="Arial" w:hAnsi="Arial" w:cs="Arial"/>
          <w:b/>
          <w:sz w:val="24"/>
          <w:szCs w:val="24"/>
        </w:rPr>
      </w:pPr>
      <w:r>
        <w:rPr>
          <w:rFonts w:ascii="Arial" w:hAnsi="Arial" w:cs="Arial"/>
          <w:b/>
          <w:sz w:val="24"/>
          <w:szCs w:val="24"/>
        </w:rPr>
        <w:t>LEVEL 4</w:t>
      </w:r>
    </w:p>
    <w:p w14:paraId="19D38CF3" w14:textId="77777777" w:rsidR="000E19D9" w:rsidRDefault="000E19D9">
      <w:pPr>
        <w:suppressAutoHyphens w:val="0"/>
        <w:spacing w:line="247" w:lineRule="auto"/>
        <w:jc w:val="center"/>
        <w:rPr>
          <w:rFonts w:ascii="Arial" w:hAnsi="Arial" w:cs="Arial"/>
          <w:kern w:val="0"/>
          <w:sz w:val="24"/>
          <w:szCs w:val="24"/>
        </w:rPr>
      </w:pPr>
    </w:p>
    <w:p w14:paraId="63D2FE06" w14:textId="77777777" w:rsidR="000E19D9" w:rsidRDefault="000E19D9">
      <w:pPr>
        <w:suppressAutoHyphens w:val="0"/>
        <w:spacing w:line="247" w:lineRule="auto"/>
        <w:jc w:val="center"/>
        <w:rPr>
          <w:rFonts w:ascii="Arial" w:hAnsi="Arial" w:cs="Arial"/>
          <w:kern w:val="0"/>
          <w:sz w:val="24"/>
          <w:szCs w:val="24"/>
        </w:rPr>
      </w:pPr>
    </w:p>
    <w:p w14:paraId="30680B6A" w14:textId="77777777" w:rsidR="000E19D9" w:rsidRDefault="000102AC">
      <w:pPr>
        <w:suppressAutoHyphens w:val="0"/>
        <w:spacing w:line="247" w:lineRule="auto"/>
        <w:jc w:val="center"/>
        <w:rPr>
          <w:rFonts w:ascii="Arial" w:hAnsi="Arial" w:cs="Arial"/>
          <w:kern w:val="0"/>
          <w:sz w:val="24"/>
          <w:szCs w:val="24"/>
        </w:rPr>
      </w:pPr>
      <w:r>
        <w:rPr>
          <w:rFonts w:ascii="Arial" w:hAnsi="Arial" w:cs="Arial"/>
          <w:kern w:val="0"/>
          <w:sz w:val="24"/>
          <w:szCs w:val="24"/>
        </w:rPr>
        <w:t xml:space="preserve">Effective Teamworking and Communication </w:t>
      </w:r>
    </w:p>
    <w:p w14:paraId="228AB62E" w14:textId="77777777" w:rsidR="000E19D9" w:rsidRDefault="000102AC">
      <w:pPr>
        <w:suppressAutoHyphens w:val="0"/>
        <w:spacing w:line="247" w:lineRule="auto"/>
        <w:jc w:val="center"/>
        <w:rPr>
          <w:rFonts w:ascii="Arial" w:hAnsi="Arial" w:cs="Arial"/>
          <w:kern w:val="0"/>
          <w:sz w:val="24"/>
          <w:szCs w:val="24"/>
        </w:rPr>
      </w:pPr>
      <w:r>
        <w:rPr>
          <w:rFonts w:ascii="Arial" w:hAnsi="Arial" w:cs="Arial"/>
          <w:kern w:val="0"/>
          <w:sz w:val="24"/>
          <w:szCs w:val="24"/>
        </w:rPr>
        <w:t>BMSW4009</w:t>
      </w:r>
    </w:p>
    <w:p w14:paraId="3E7BBFEE" w14:textId="77777777" w:rsidR="000E19D9" w:rsidRDefault="000E19D9">
      <w:pPr>
        <w:suppressAutoHyphens w:val="0"/>
        <w:spacing w:line="247" w:lineRule="auto"/>
        <w:jc w:val="center"/>
        <w:rPr>
          <w:rFonts w:ascii="Arial" w:hAnsi="Arial" w:cs="Arial"/>
          <w:kern w:val="0"/>
          <w:sz w:val="24"/>
          <w:szCs w:val="24"/>
        </w:rPr>
      </w:pPr>
    </w:p>
    <w:p w14:paraId="2C7ED04C" w14:textId="77777777" w:rsidR="000E19D9" w:rsidRDefault="000E19D9">
      <w:pPr>
        <w:suppressAutoHyphens w:val="0"/>
        <w:spacing w:line="247" w:lineRule="auto"/>
        <w:jc w:val="center"/>
        <w:rPr>
          <w:rFonts w:ascii="Arial" w:hAnsi="Arial" w:cs="Arial"/>
          <w:b/>
          <w:sz w:val="24"/>
          <w:szCs w:val="24"/>
        </w:rPr>
      </w:pPr>
    </w:p>
    <w:p w14:paraId="1809CE5A" w14:textId="77777777" w:rsidR="000E19D9" w:rsidRDefault="000102AC">
      <w:pPr>
        <w:suppressAutoHyphens w:val="0"/>
        <w:spacing w:line="247" w:lineRule="auto"/>
        <w:jc w:val="center"/>
      </w:pPr>
      <w:r>
        <w:rPr>
          <w:rFonts w:ascii="Arial" w:hAnsi="Arial" w:cs="Arial"/>
          <w:b/>
          <w:sz w:val="24"/>
          <w:szCs w:val="24"/>
        </w:rPr>
        <w:t>MODULE LEAD: Melanie Squire</w:t>
      </w:r>
    </w:p>
    <w:p w14:paraId="4B3E04E6" w14:textId="77777777" w:rsidR="000E19D9" w:rsidRDefault="000E19D9">
      <w:pPr>
        <w:suppressAutoHyphens w:val="0"/>
        <w:spacing w:line="247" w:lineRule="auto"/>
        <w:jc w:val="center"/>
        <w:rPr>
          <w:rFonts w:ascii="Arial" w:hAnsi="Arial" w:cs="Arial"/>
          <w:b/>
          <w:sz w:val="24"/>
          <w:szCs w:val="24"/>
        </w:rPr>
      </w:pPr>
    </w:p>
    <w:p w14:paraId="254EB9DB" w14:textId="77777777" w:rsidR="000E19D9" w:rsidRDefault="000102AC">
      <w:pPr>
        <w:suppressAutoHyphens w:val="0"/>
        <w:spacing w:line="247" w:lineRule="auto"/>
        <w:jc w:val="center"/>
      </w:pPr>
      <w:r>
        <w:rPr>
          <w:rFonts w:ascii="Arial" w:hAnsi="Arial" w:cs="Arial"/>
          <w:b/>
          <w:sz w:val="24"/>
          <w:szCs w:val="24"/>
        </w:rPr>
        <w:t>EMAIL:m.squire@uwtsd.ac.uk</w:t>
      </w:r>
    </w:p>
    <w:p w14:paraId="583CD947" w14:textId="77777777" w:rsidR="000E19D9" w:rsidRDefault="000E19D9">
      <w:pPr>
        <w:suppressAutoHyphens w:val="0"/>
        <w:spacing w:line="247" w:lineRule="auto"/>
        <w:jc w:val="center"/>
        <w:rPr>
          <w:rFonts w:ascii="Arial" w:hAnsi="Arial" w:cs="Arial"/>
          <w:b/>
          <w:sz w:val="24"/>
          <w:szCs w:val="24"/>
        </w:rPr>
      </w:pPr>
    </w:p>
    <w:p w14:paraId="31686704" w14:textId="77777777" w:rsidR="000E19D9" w:rsidRDefault="000102AC">
      <w:pPr>
        <w:suppressAutoHyphens w:val="0"/>
        <w:spacing w:line="247" w:lineRule="auto"/>
        <w:jc w:val="center"/>
      </w:pPr>
      <w:r>
        <w:rPr>
          <w:rFonts w:ascii="Arial" w:hAnsi="Arial" w:cs="Arial"/>
          <w:b/>
          <w:sz w:val="24"/>
          <w:szCs w:val="24"/>
        </w:rPr>
        <w:t>Submission Date: 26/11/2024</w:t>
      </w:r>
    </w:p>
    <w:p w14:paraId="0D44BF5A" w14:textId="77777777" w:rsidR="000E19D9" w:rsidRDefault="000E19D9">
      <w:pPr>
        <w:jc w:val="center"/>
        <w:rPr>
          <w:rFonts w:ascii="Arial" w:hAnsi="Arial" w:cs="Arial"/>
          <w:sz w:val="24"/>
          <w:szCs w:val="24"/>
        </w:rPr>
      </w:pPr>
    </w:p>
    <w:p w14:paraId="216D8A55" w14:textId="77777777" w:rsidR="000E19D9" w:rsidRDefault="000E19D9">
      <w:pPr>
        <w:jc w:val="center"/>
        <w:rPr>
          <w:rFonts w:ascii="Arial" w:hAnsi="Arial" w:cs="Arial"/>
          <w:sz w:val="24"/>
          <w:szCs w:val="24"/>
        </w:rPr>
      </w:pPr>
    </w:p>
    <w:p w14:paraId="02609FEC" w14:textId="77777777" w:rsidR="000E19D9" w:rsidRDefault="000E19D9">
      <w:pPr>
        <w:suppressAutoHyphens w:val="0"/>
        <w:spacing w:line="249" w:lineRule="auto"/>
        <w:rPr>
          <w:rFonts w:ascii="Arial" w:hAnsi="Arial" w:cs="Arial"/>
          <w:sz w:val="24"/>
          <w:szCs w:val="24"/>
        </w:rPr>
      </w:pPr>
    </w:p>
    <w:p w14:paraId="4FE3C752" w14:textId="77777777" w:rsidR="000E19D9" w:rsidRDefault="000E19D9">
      <w:pPr>
        <w:suppressAutoHyphens w:val="0"/>
        <w:spacing w:line="249" w:lineRule="auto"/>
        <w:rPr>
          <w:rFonts w:ascii="Arial" w:hAnsi="Arial" w:cs="Arial"/>
          <w:sz w:val="24"/>
          <w:szCs w:val="24"/>
        </w:rPr>
      </w:pPr>
    </w:p>
    <w:p w14:paraId="70628388" w14:textId="77777777" w:rsidR="000E19D9" w:rsidRDefault="000E19D9">
      <w:pPr>
        <w:suppressAutoHyphens w:val="0"/>
        <w:spacing w:line="249" w:lineRule="auto"/>
        <w:rPr>
          <w:rFonts w:ascii="Arial" w:hAnsi="Arial" w:cs="Arial"/>
          <w:sz w:val="24"/>
          <w:szCs w:val="24"/>
        </w:rPr>
      </w:pPr>
    </w:p>
    <w:p w14:paraId="0E5CFB16" w14:textId="77777777" w:rsidR="000E19D9" w:rsidRDefault="000E19D9">
      <w:pPr>
        <w:suppressAutoHyphens w:val="0"/>
        <w:spacing w:line="249" w:lineRule="auto"/>
        <w:rPr>
          <w:rFonts w:ascii="Arial" w:hAnsi="Arial" w:cs="Arial"/>
          <w:sz w:val="24"/>
          <w:szCs w:val="24"/>
        </w:rPr>
      </w:pPr>
    </w:p>
    <w:p w14:paraId="20192614" w14:textId="77777777" w:rsidR="000E19D9" w:rsidRDefault="000E19D9">
      <w:pPr>
        <w:suppressAutoHyphens w:val="0"/>
        <w:spacing w:line="249" w:lineRule="auto"/>
        <w:rPr>
          <w:rFonts w:ascii="Arial" w:hAnsi="Arial" w:cs="Arial"/>
          <w:sz w:val="24"/>
          <w:szCs w:val="24"/>
        </w:rPr>
      </w:pPr>
    </w:p>
    <w:p w14:paraId="7FD691BF" w14:textId="77777777" w:rsidR="000E19D9" w:rsidRDefault="000E19D9">
      <w:pPr>
        <w:suppressAutoHyphens w:val="0"/>
        <w:spacing w:line="249" w:lineRule="auto"/>
        <w:rPr>
          <w:rFonts w:ascii="Arial" w:hAnsi="Arial" w:cs="Arial"/>
          <w:sz w:val="24"/>
          <w:szCs w:val="24"/>
        </w:rPr>
      </w:pPr>
    </w:p>
    <w:p w14:paraId="65A24D56" w14:textId="77777777" w:rsidR="000E19D9" w:rsidRDefault="000E19D9">
      <w:pPr>
        <w:suppressAutoHyphens w:val="0"/>
        <w:spacing w:line="249" w:lineRule="auto"/>
        <w:rPr>
          <w:rFonts w:ascii="Arial" w:hAnsi="Arial" w:cs="Arial"/>
          <w:sz w:val="24"/>
          <w:szCs w:val="24"/>
        </w:rPr>
      </w:pPr>
    </w:p>
    <w:p w14:paraId="1E7DCD50" w14:textId="77777777" w:rsidR="000E19D9" w:rsidRDefault="000E19D9">
      <w:pPr>
        <w:suppressAutoHyphens w:val="0"/>
        <w:spacing w:line="249" w:lineRule="auto"/>
        <w:rPr>
          <w:rFonts w:ascii="Arial" w:hAnsi="Arial" w:cs="Arial"/>
          <w:sz w:val="24"/>
          <w:szCs w:val="24"/>
        </w:rPr>
      </w:pPr>
    </w:p>
    <w:p w14:paraId="5B3A2D35" w14:textId="77777777" w:rsidR="000E19D9" w:rsidRDefault="000E19D9">
      <w:pPr>
        <w:suppressAutoHyphens w:val="0"/>
        <w:spacing w:line="249" w:lineRule="auto"/>
        <w:rPr>
          <w:rFonts w:ascii="Arial" w:hAnsi="Arial" w:cs="Arial"/>
          <w:sz w:val="24"/>
          <w:szCs w:val="24"/>
        </w:rPr>
      </w:pPr>
    </w:p>
    <w:p w14:paraId="61E53E77" w14:textId="77777777" w:rsidR="000E19D9" w:rsidRDefault="000102AC">
      <w:pPr>
        <w:keepNext/>
        <w:keepLines/>
        <w:suppressAutoHyphens w:val="0"/>
        <w:spacing w:before="240" w:after="0" w:line="480" w:lineRule="auto"/>
        <w:jc w:val="center"/>
      </w:pPr>
      <w:r>
        <w:rPr>
          <w:rFonts w:ascii="Arial Black" w:eastAsia="Times New Roman" w:hAnsi="Arial Black" w:cs="Arial"/>
          <w:b/>
          <w:bCs/>
          <w:color w:val="000000"/>
          <w:kern w:val="0"/>
          <w:sz w:val="28"/>
          <w:szCs w:val="28"/>
          <w:lang w:val="en-US"/>
        </w:rPr>
        <w:lastRenderedPageBreak/>
        <w:t xml:space="preserve">Table of </w:t>
      </w:r>
      <w:r>
        <w:rPr>
          <w:rFonts w:ascii="Arial Black" w:eastAsia="Times New Roman" w:hAnsi="Arial Black" w:cs="Arial"/>
          <w:b/>
          <w:bCs/>
          <w:color w:val="000000"/>
          <w:kern w:val="0"/>
          <w:sz w:val="28"/>
          <w:szCs w:val="28"/>
          <w:lang w:val="en-US"/>
        </w:rPr>
        <w:t>Contents</w:t>
      </w:r>
    </w:p>
    <w:p w14:paraId="329A50DE" w14:textId="77777777" w:rsidR="000E19D9" w:rsidRDefault="000E19D9">
      <w:pPr>
        <w:suppressAutoHyphens w:val="0"/>
        <w:spacing w:line="254" w:lineRule="auto"/>
        <w:jc w:val="center"/>
        <w:rPr>
          <w:rFonts w:ascii="Arial" w:hAnsi="Arial" w:cs="Arial"/>
          <w:kern w:val="0"/>
          <w:sz w:val="28"/>
          <w:szCs w:val="28"/>
        </w:rPr>
      </w:pPr>
    </w:p>
    <w:p w14:paraId="651D353B" w14:textId="77777777" w:rsidR="000E19D9" w:rsidRDefault="000E19D9">
      <w:pPr>
        <w:keepNext/>
        <w:keepLines/>
        <w:suppressAutoHyphens w:val="0"/>
        <w:spacing w:before="240" w:after="0" w:line="254" w:lineRule="auto"/>
      </w:pPr>
    </w:p>
    <w:p w14:paraId="2C8FF772" w14:textId="77777777" w:rsidR="000E19D9" w:rsidRDefault="000102AC">
      <w:pPr>
        <w:tabs>
          <w:tab w:val="right" w:leader="dot" w:pos="9016"/>
        </w:tabs>
        <w:suppressAutoHyphens w:val="0"/>
        <w:spacing w:after="100" w:line="254" w:lineRule="auto"/>
      </w:pPr>
      <w:r>
        <w:fldChar w:fldCharType="begin"/>
      </w:r>
      <w:r>
        <w:instrText xml:space="preserve"> TOC \o "1-3" \u \h </w:instrText>
      </w:r>
      <w:r>
        <w:fldChar w:fldCharType="separate"/>
      </w:r>
      <w:hyperlink r:id="rId8" w:history="1">
        <w:r>
          <w:rPr>
            <w:color w:val="0000FF"/>
            <w:kern w:val="0"/>
            <w:u w:val="single"/>
            <w:lang w:val="en-US"/>
          </w:rPr>
          <w:t>Introduction</w:t>
        </w:r>
        <w:r>
          <w:rPr>
            <w:kern w:val="0"/>
          </w:rPr>
          <w:tab/>
          <w:t>3</w:t>
        </w:r>
      </w:hyperlink>
    </w:p>
    <w:p w14:paraId="2A14902E" w14:textId="77777777" w:rsidR="000E19D9" w:rsidRDefault="000102AC">
      <w:pPr>
        <w:tabs>
          <w:tab w:val="right" w:leader="dot" w:pos="9016"/>
        </w:tabs>
        <w:suppressAutoHyphens w:val="0"/>
        <w:spacing w:after="100" w:line="254" w:lineRule="auto"/>
      </w:pPr>
      <w:hyperlink r:id="rId9" w:history="1">
        <w:r>
          <w:rPr>
            <w:color w:val="0000FF"/>
            <w:kern w:val="0"/>
            <w:u w:val="single"/>
          </w:rPr>
          <w:t>Objectives</w:t>
        </w:r>
        <w:r>
          <w:rPr>
            <w:kern w:val="0"/>
          </w:rPr>
          <w:tab/>
          <w:t>3</w:t>
        </w:r>
      </w:hyperlink>
    </w:p>
    <w:p w14:paraId="71EBFE4A" w14:textId="77777777" w:rsidR="000E19D9" w:rsidRDefault="000102AC">
      <w:pPr>
        <w:tabs>
          <w:tab w:val="right" w:leader="dot" w:pos="9016"/>
        </w:tabs>
        <w:suppressAutoHyphens w:val="0"/>
        <w:spacing w:after="100" w:line="254" w:lineRule="auto"/>
      </w:pPr>
      <w:hyperlink r:id="rId10" w:history="1">
        <w:r>
          <w:rPr>
            <w:color w:val="0000FF"/>
            <w:kern w:val="0"/>
            <w:u w:val="single"/>
          </w:rPr>
          <w:t xml:space="preserve">Effective Communication </w:t>
        </w:r>
        <w:r>
          <w:rPr>
            <w:kern w:val="0"/>
          </w:rPr>
          <w:tab/>
          <w:t>3</w:t>
        </w:r>
      </w:hyperlink>
    </w:p>
    <w:p w14:paraId="058744F6" w14:textId="77777777" w:rsidR="000E19D9" w:rsidRDefault="000102AC">
      <w:pPr>
        <w:tabs>
          <w:tab w:val="right" w:leader="dot" w:pos="9016"/>
        </w:tabs>
        <w:suppressAutoHyphens w:val="0"/>
        <w:spacing w:after="100" w:line="254" w:lineRule="auto"/>
      </w:pPr>
      <w:hyperlink r:id="rId11" w:history="1">
        <w:r>
          <w:rPr>
            <w:color w:val="0000FF"/>
            <w:kern w:val="0"/>
            <w:u w:val="single"/>
          </w:rPr>
          <w:t>Building Trust</w:t>
        </w:r>
        <w:r>
          <w:rPr>
            <w:kern w:val="0"/>
          </w:rPr>
          <w:tab/>
          <w:t>3</w:t>
        </w:r>
      </w:hyperlink>
    </w:p>
    <w:p w14:paraId="316D5062" w14:textId="77777777" w:rsidR="000E19D9" w:rsidRDefault="000102AC">
      <w:pPr>
        <w:tabs>
          <w:tab w:val="right" w:leader="dot" w:pos="9016"/>
        </w:tabs>
        <w:suppressAutoHyphens w:val="0"/>
        <w:spacing w:after="100" w:line="254" w:lineRule="auto"/>
      </w:pPr>
      <w:hyperlink r:id="rId12" w:history="1">
        <w:r>
          <w:rPr>
            <w:color w:val="0000FF"/>
            <w:kern w:val="0"/>
            <w:u w:val="single"/>
          </w:rPr>
          <w:t>Respect in the Workplace</w:t>
        </w:r>
        <w:r>
          <w:rPr>
            <w:kern w:val="0"/>
          </w:rPr>
          <w:tab/>
          <w:t>4</w:t>
        </w:r>
      </w:hyperlink>
    </w:p>
    <w:p w14:paraId="49B19039" w14:textId="77777777" w:rsidR="000E19D9" w:rsidRDefault="000102AC">
      <w:pPr>
        <w:tabs>
          <w:tab w:val="right" w:leader="dot" w:pos="9016"/>
        </w:tabs>
        <w:suppressAutoHyphens w:val="0"/>
        <w:spacing w:after="100" w:line="254" w:lineRule="auto"/>
      </w:pPr>
      <w:hyperlink r:id="rId13" w:history="1">
        <w:r>
          <w:rPr>
            <w:color w:val="0000FF"/>
            <w:kern w:val="0"/>
            <w:u w:val="single"/>
          </w:rPr>
          <w:t>Conflict Resolution</w:t>
        </w:r>
        <w:r>
          <w:rPr>
            <w:kern w:val="0"/>
          </w:rPr>
          <w:tab/>
          <w:t>4</w:t>
        </w:r>
      </w:hyperlink>
    </w:p>
    <w:p w14:paraId="3BF6C5A1" w14:textId="77777777" w:rsidR="000E19D9" w:rsidRDefault="000102AC">
      <w:pPr>
        <w:tabs>
          <w:tab w:val="right" w:leader="dot" w:pos="9016"/>
        </w:tabs>
        <w:suppressAutoHyphens w:val="0"/>
        <w:spacing w:after="100" w:line="254" w:lineRule="auto"/>
      </w:pPr>
      <w:hyperlink r:id="rId14" w:history="1">
        <w:r>
          <w:rPr>
            <w:color w:val="0000FF"/>
            <w:kern w:val="0"/>
            <w:u w:val="single"/>
            <w:lang w:val="en-US"/>
          </w:rPr>
          <w:t>Long-Term Relationship Building</w:t>
        </w:r>
        <w:r>
          <w:rPr>
            <w:kern w:val="0"/>
          </w:rPr>
          <w:tab/>
          <w:t>5</w:t>
        </w:r>
      </w:hyperlink>
    </w:p>
    <w:p w14:paraId="0508930D" w14:textId="77777777" w:rsidR="000E19D9" w:rsidRDefault="000102AC">
      <w:pPr>
        <w:tabs>
          <w:tab w:val="right" w:leader="dot" w:pos="9016"/>
        </w:tabs>
        <w:suppressAutoHyphens w:val="0"/>
        <w:spacing w:after="100" w:line="254" w:lineRule="auto"/>
      </w:pPr>
      <w:hyperlink r:id="rId15" w:history="1">
        <w:r>
          <w:rPr>
            <w:color w:val="0000FF"/>
            <w:kern w:val="0"/>
            <w:u w:val="single"/>
          </w:rPr>
          <w:t>Conclusion</w:t>
        </w:r>
        <w:r>
          <w:rPr>
            <w:kern w:val="0"/>
          </w:rPr>
          <w:tab/>
          <w:t>5</w:t>
        </w:r>
      </w:hyperlink>
    </w:p>
    <w:p w14:paraId="34FDF9DE" w14:textId="77777777" w:rsidR="000E19D9" w:rsidRDefault="000102AC">
      <w:pPr>
        <w:tabs>
          <w:tab w:val="right" w:leader="dot" w:pos="9016"/>
        </w:tabs>
        <w:suppressAutoHyphens w:val="0"/>
        <w:spacing w:after="100" w:line="254" w:lineRule="auto"/>
      </w:pPr>
      <w:hyperlink r:id="rId16" w:history="1">
        <w:r>
          <w:rPr>
            <w:color w:val="0000FF"/>
            <w:kern w:val="0"/>
            <w:u w:val="single"/>
          </w:rPr>
          <w:t>Re</w:t>
        </w:r>
        <w:r>
          <w:rPr>
            <w:color w:val="0000FF"/>
            <w:kern w:val="0"/>
            <w:u w:val="single"/>
          </w:rPr>
          <w:t>ferences</w:t>
        </w:r>
        <w:r>
          <w:rPr>
            <w:kern w:val="0"/>
          </w:rPr>
          <w:tab/>
          <w:t>6</w:t>
        </w:r>
      </w:hyperlink>
    </w:p>
    <w:p w14:paraId="0E679092" w14:textId="77777777" w:rsidR="000E19D9" w:rsidRDefault="000102AC">
      <w:pPr>
        <w:suppressAutoHyphens w:val="0"/>
        <w:spacing w:line="254" w:lineRule="auto"/>
      </w:pPr>
      <w:r>
        <w:fldChar w:fldCharType="end"/>
      </w:r>
    </w:p>
    <w:p w14:paraId="3621D920" w14:textId="77777777" w:rsidR="000E19D9" w:rsidRDefault="000E19D9">
      <w:pPr>
        <w:keepNext/>
        <w:keepLines/>
        <w:suppressAutoHyphens w:val="0"/>
        <w:spacing w:before="240" w:after="0" w:line="254" w:lineRule="auto"/>
        <w:outlineLvl w:val="0"/>
        <w:rPr>
          <w:rFonts w:ascii="Calibri Light" w:eastAsia="Times New Roman" w:hAnsi="Calibri Light"/>
          <w:color w:val="2F5496"/>
          <w:kern w:val="0"/>
          <w:sz w:val="32"/>
          <w:szCs w:val="32"/>
          <w:lang w:val="en-US"/>
        </w:rPr>
      </w:pPr>
    </w:p>
    <w:p w14:paraId="4B938148" w14:textId="77777777" w:rsidR="000E19D9" w:rsidRDefault="000E19D9">
      <w:pPr>
        <w:suppressAutoHyphens w:val="0"/>
        <w:spacing w:line="249" w:lineRule="auto"/>
        <w:rPr>
          <w:rFonts w:ascii="Arial" w:hAnsi="Arial" w:cs="Arial"/>
          <w:sz w:val="32"/>
          <w:szCs w:val="32"/>
        </w:rPr>
      </w:pPr>
    </w:p>
    <w:p w14:paraId="74D38D21" w14:textId="77777777" w:rsidR="000E19D9" w:rsidRDefault="000E19D9">
      <w:pPr>
        <w:suppressAutoHyphens w:val="0"/>
        <w:spacing w:line="249" w:lineRule="auto"/>
        <w:rPr>
          <w:rFonts w:ascii="Arial" w:hAnsi="Arial" w:cs="Arial"/>
          <w:sz w:val="32"/>
          <w:szCs w:val="32"/>
        </w:rPr>
      </w:pPr>
    </w:p>
    <w:p w14:paraId="72DA335B" w14:textId="77777777" w:rsidR="000E19D9" w:rsidRDefault="000E19D9">
      <w:pPr>
        <w:suppressAutoHyphens w:val="0"/>
        <w:spacing w:line="249" w:lineRule="auto"/>
        <w:rPr>
          <w:rFonts w:ascii="Arial" w:hAnsi="Arial" w:cs="Arial"/>
          <w:sz w:val="32"/>
          <w:szCs w:val="32"/>
        </w:rPr>
      </w:pPr>
    </w:p>
    <w:p w14:paraId="37F11A60" w14:textId="77777777" w:rsidR="000E19D9" w:rsidRDefault="000E19D9">
      <w:pPr>
        <w:suppressAutoHyphens w:val="0"/>
        <w:spacing w:line="249" w:lineRule="auto"/>
        <w:rPr>
          <w:rFonts w:ascii="Arial" w:hAnsi="Arial" w:cs="Arial"/>
          <w:sz w:val="32"/>
          <w:szCs w:val="32"/>
        </w:rPr>
      </w:pPr>
    </w:p>
    <w:p w14:paraId="378DB981" w14:textId="77777777" w:rsidR="000E19D9" w:rsidRDefault="000E19D9">
      <w:pPr>
        <w:suppressAutoHyphens w:val="0"/>
        <w:spacing w:line="249" w:lineRule="auto"/>
        <w:rPr>
          <w:rFonts w:ascii="Arial" w:hAnsi="Arial" w:cs="Arial"/>
          <w:sz w:val="32"/>
          <w:szCs w:val="32"/>
        </w:rPr>
      </w:pPr>
    </w:p>
    <w:p w14:paraId="53126187" w14:textId="77777777" w:rsidR="000E19D9" w:rsidRDefault="000E19D9">
      <w:pPr>
        <w:suppressAutoHyphens w:val="0"/>
        <w:spacing w:line="249" w:lineRule="auto"/>
        <w:rPr>
          <w:rFonts w:ascii="Arial" w:hAnsi="Arial" w:cs="Arial"/>
          <w:sz w:val="32"/>
          <w:szCs w:val="32"/>
        </w:rPr>
      </w:pPr>
    </w:p>
    <w:p w14:paraId="033465D1" w14:textId="77777777" w:rsidR="000E19D9" w:rsidRDefault="000E19D9">
      <w:pPr>
        <w:suppressAutoHyphens w:val="0"/>
        <w:spacing w:line="249" w:lineRule="auto"/>
        <w:rPr>
          <w:rFonts w:ascii="Arial" w:hAnsi="Arial" w:cs="Arial"/>
          <w:sz w:val="32"/>
          <w:szCs w:val="32"/>
        </w:rPr>
      </w:pPr>
    </w:p>
    <w:p w14:paraId="0C32BA60" w14:textId="77777777" w:rsidR="000E19D9" w:rsidRDefault="000E19D9">
      <w:pPr>
        <w:suppressAutoHyphens w:val="0"/>
        <w:spacing w:line="249" w:lineRule="auto"/>
        <w:rPr>
          <w:rFonts w:ascii="Arial" w:hAnsi="Arial" w:cs="Arial"/>
          <w:sz w:val="32"/>
          <w:szCs w:val="32"/>
        </w:rPr>
      </w:pPr>
    </w:p>
    <w:p w14:paraId="1124B83E" w14:textId="77777777" w:rsidR="000E19D9" w:rsidRDefault="000E19D9">
      <w:pPr>
        <w:suppressAutoHyphens w:val="0"/>
        <w:spacing w:line="249" w:lineRule="auto"/>
        <w:rPr>
          <w:rFonts w:ascii="Arial" w:hAnsi="Arial" w:cs="Arial"/>
          <w:sz w:val="32"/>
          <w:szCs w:val="32"/>
        </w:rPr>
      </w:pPr>
    </w:p>
    <w:p w14:paraId="48BCD1F2" w14:textId="77777777" w:rsidR="000E19D9" w:rsidRDefault="000E19D9">
      <w:pPr>
        <w:suppressAutoHyphens w:val="0"/>
        <w:spacing w:line="249" w:lineRule="auto"/>
        <w:rPr>
          <w:rFonts w:ascii="Arial" w:hAnsi="Arial" w:cs="Arial"/>
          <w:sz w:val="32"/>
          <w:szCs w:val="32"/>
        </w:rPr>
      </w:pPr>
    </w:p>
    <w:p w14:paraId="0ECEFAAF" w14:textId="77777777" w:rsidR="000E19D9" w:rsidRDefault="000E19D9">
      <w:pPr>
        <w:suppressAutoHyphens w:val="0"/>
        <w:spacing w:line="249" w:lineRule="auto"/>
        <w:rPr>
          <w:rFonts w:ascii="Arial" w:hAnsi="Arial" w:cs="Arial"/>
          <w:sz w:val="32"/>
          <w:szCs w:val="32"/>
        </w:rPr>
      </w:pPr>
    </w:p>
    <w:p w14:paraId="3573CB90" w14:textId="77777777" w:rsidR="000E19D9" w:rsidRDefault="000E19D9">
      <w:pPr>
        <w:suppressAutoHyphens w:val="0"/>
        <w:spacing w:line="249" w:lineRule="auto"/>
        <w:rPr>
          <w:rFonts w:ascii="Arial" w:hAnsi="Arial" w:cs="Arial"/>
          <w:sz w:val="32"/>
          <w:szCs w:val="32"/>
        </w:rPr>
      </w:pPr>
    </w:p>
    <w:p w14:paraId="365531CC" w14:textId="77777777" w:rsidR="000E19D9" w:rsidRDefault="000E19D9">
      <w:pPr>
        <w:suppressAutoHyphens w:val="0"/>
        <w:spacing w:line="249" w:lineRule="auto"/>
        <w:rPr>
          <w:rFonts w:ascii="Arial" w:hAnsi="Arial" w:cs="Arial"/>
          <w:sz w:val="32"/>
          <w:szCs w:val="32"/>
        </w:rPr>
      </w:pPr>
    </w:p>
    <w:p w14:paraId="7D643AD1" w14:textId="77777777" w:rsidR="000E19D9" w:rsidRDefault="000E19D9">
      <w:pPr>
        <w:suppressAutoHyphens w:val="0"/>
        <w:spacing w:line="249" w:lineRule="auto"/>
        <w:rPr>
          <w:rFonts w:ascii="Arial" w:hAnsi="Arial" w:cs="Arial"/>
          <w:sz w:val="32"/>
          <w:szCs w:val="32"/>
        </w:rPr>
      </w:pPr>
    </w:p>
    <w:p w14:paraId="093170B8" w14:textId="77777777" w:rsidR="000E19D9" w:rsidRDefault="000102AC">
      <w:pPr>
        <w:suppressAutoHyphens w:val="0"/>
        <w:spacing w:line="249" w:lineRule="auto"/>
        <w:rPr>
          <w:rFonts w:ascii="Arial" w:hAnsi="Arial" w:cs="Arial"/>
          <w:sz w:val="32"/>
          <w:szCs w:val="32"/>
        </w:rPr>
      </w:pPr>
      <w:r>
        <w:rPr>
          <w:rFonts w:ascii="Arial" w:hAnsi="Arial" w:cs="Arial"/>
          <w:sz w:val="32"/>
          <w:szCs w:val="32"/>
        </w:rPr>
        <w:lastRenderedPageBreak/>
        <w:t>Introduction:</w:t>
      </w:r>
    </w:p>
    <w:p w14:paraId="48BE0202" w14:textId="77777777" w:rsidR="000E19D9" w:rsidRDefault="000102AC">
      <w:pPr>
        <w:suppressAutoHyphens w:val="0"/>
        <w:spacing w:line="249" w:lineRule="auto"/>
        <w:rPr>
          <w:rFonts w:ascii="Arial" w:hAnsi="Arial" w:cs="Arial"/>
          <w:sz w:val="24"/>
          <w:szCs w:val="24"/>
        </w:rPr>
      </w:pPr>
      <w:r>
        <w:rPr>
          <w:rFonts w:ascii="Arial" w:hAnsi="Arial" w:cs="Arial"/>
          <w:sz w:val="24"/>
          <w:szCs w:val="24"/>
        </w:rPr>
        <w:t xml:space="preserve">Workplace collaboration is essential for fostering a productive and harmonious environment. This supporting note explores five key elements: effective communication, trust, respect, conflict </w:t>
      </w:r>
      <w:r>
        <w:rPr>
          <w:rFonts w:ascii="Arial" w:hAnsi="Arial" w:cs="Arial"/>
          <w:sz w:val="24"/>
          <w:szCs w:val="24"/>
        </w:rPr>
        <w:t xml:space="preserve">resolution, and long-term relationship building. Drawing on research from Fuchs and Reichel (2023), Yu, Zlatev, and Berg (2021), Wooll (2021), Herrity (2019), Benke (2023), Walker et al. (2024), and others, it highlights practical strategies for enhancing </w:t>
      </w:r>
      <w:r>
        <w:rPr>
          <w:rFonts w:ascii="Arial" w:hAnsi="Arial" w:cs="Arial"/>
          <w:sz w:val="24"/>
          <w:szCs w:val="24"/>
        </w:rPr>
        <w:t>workplace dynamics. By applying these strategies, individuals and organizations can build stronger relationships, improve job satisfaction, and drive productivity.</w:t>
      </w:r>
    </w:p>
    <w:p w14:paraId="3C5FE549" w14:textId="77777777" w:rsidR="000E19D9" w:rsidRDefault="000E19D9">
      <w:pPr>
        <w:suppressAutoHyphens w:val="0"/>
        <w:spacing w:line="249" w:lineRule="auto"/>
        <w:rPr>
          <w:rFonts w:ascii="Arial" w:hAnsi="Arial" w:cs="Arial"/>
          <w:sz w:val="24"/>
          <w:szCs w:val="24"/>
        </w:rPr>
      </w:pPr>
    </w:p>
    <w:p w14:paraId="45EC0433" w14:textId="77777777" w:rsidR="000E19D9" w:rsidRDefault="000102AC">
      <w:pPr>
        <w:suppressAutoHyphens w:val="0"/>
        <w:spacing w:line="249" w:lineRule="auto"/>
        <w:rPr>
          <w:rFonts w:ascii="Arial" w:hAnsi="Arial" w:cs="Arial"/>
          <w:sz w:val="32"/>
          <w:szCs w:val="32"/>
        </w:rPr>
      </w:pPr>
      <w:r>
        <w:rPr>
          <w:rFonts w:ascii="Arial" w:hAnsi="Arial" w:cs="Arial"/>
          <w:sz w:val="32"/>
          <w:szCs w:val="32"/>
        </w:rPr>
        <w:t>Objectives:</w:t>
      </w:r>
    </w:p>
    <w:p w14:paraId="0A69FAD6" w14:textId="77777777" w:rsidR="000E19D9" w:rsidRDefault="000102AC">
      <w:pPr>
        <w:suppressAutoHyphens w:val="0"/>
        <w:spacing w:line="249" w:lineRule="auto"/>
        <w:rPr>
          <w:rFonts w:ascii="Arial" w:hAnsi="Arial" w:cs="Arial"/>
          <w:sz w:val="24"/>
          <w:szCs w:val="24"/>
        </w:rPr>
      </w:pPr>
      <w:r>
        <w:rPr>
          <w:rFonts w:ascii="Arial" w:hAnsi="Arial" w:cs="Arial"/>
          <w:sz w:val="24"/>
          <w:szCs w:val="24"/>
        </w:rPr>
        <w:t xml:space="preserve">The objective of this supporting note is to highlight the importance of </w:t>
      </w:r>
      <w:r>
        <w:rPr>
          <w:rFonts w:ascii="Arial" w:hAnsi="Arial" w:cs="Arial"/>
          <w:sz w:val="24"/>
          <w:szCs w:val="24"/>
        </w:rPr>
        <w:t>workplace collaboration and sustainable relationship building. It provides practical strategies for fostering effective communication, trust, respect, conflict resolution, and long-term relationships. Supported by credible references and models, the note a</w:t>
      </w:r>
      <w:r>
        <w:rPr>
          <w:rFonts w:ascii="Arial" w:hAnsi="Arial" w:cs="Arial"/>
          <w:sz w:val="24"/>
          <w:szCs w:val="24"/>
        </w:rPr>
        <w:t>ims to equip me with actionable insights to enhance productivity, job satisfaction, and teamwork in the workplace.</w:t>
      </w:r>
    </w:p>
    <w:p w14:paraId="1EC8A335" w14:textId="77777777" w:rsidR="000E19D9" w:rsidRDefault="000E19D9">
      <w:pPr>
        <w:suppressAutoHyphens w:val="0"/>
        <w:spacing w:line="249" w:lineRule="auto"/>
        <w:rPr>
          <w:rFonts w:ascii="Arial" w:hAnsi="Arial" w:cs="Arial"/>
          <w:sz w:val="24"/>
          <w:szCs w:val="24"/>
        </w:rPr>
      </w:pPr>
    </w:p>
    <w:p w14:paraId="1229FC54" w14:textId="77777777" w:rsidR="000E19D9" w:rsidRDefault="000E19D9">
      <w:pPr>
        <w:rPr>
          <w:rFonts w:ascii="Arial" w:hAnsi="Arial" w:cs="Arial"/>
          <w:sz w:val="24"/>
          <w:szCs w:val="24"/>
        </w:rPr>
      </w:pPr>
    </w:p>
    <w:p w14:paraId="6FC1CE59" w14:textId="77777777" w:rsidR="000E19D9" w:rsidRDefault="000102AC">
      <w:pPr>
        <w:rPr>
          <w:rFonts w:ascii="Arial" w:hAnsi="Arial" w:cs="Arial"/>
          <w:sz w:val="24"/>
          <w:szCs w:val="24"/>
        </w:rPr>
      </w:pPr>
      <w:r>
        <w:rPr>
          <w:rFonts w:ascii="Arial" w:hAnsi="Arial" w:cs="Arial"/>
          <w:sz w:val="24"/>
          <w:szCs w:val="24"/>
        </w:rPr>
        <w:t>1. Effective Communication</w:t>
      </w:r>
    </w:p>
    <w:p w14:paraId="79161022" w14:textId="77777777" w:rsidR="000E19D9" w:rsidRDefault="000102AC">
      <w:pPr>
        <w:rPr>
          <w:rFonts w:ascii="Arial" w:hAnsi="Arial" w:cs="Arial"/>
          <w:sz w:val="24"/>
          <w:szCs w:val="24"/>
        </w:rPr>
      </w:pPr>
      <w:r>
        <w:rPr>
          <w:rFonts w:ascii="Arial" w:hAnsi="Arial" w:cs="Arial"/>
          <w:sz w:val="24"/>
          <w:szCs w:val="24"/>
        </w:rPr>
        <w:t>Effective communication forms the backbone of collaboration. According to Fuchs and Reichel (2023), frequent, ti</w:t>
      </w:r>
      <w:r>
        <w:rPr>
          <w:rFonts w:ascii="Arial" w:hAnsi="Arial" w:cs="Arial"/>
          <w:sz w:val="24"/>
          <w:szCs w:val="24"/>
        </w:rPr>
        <w:t>mely, and accurate communication enhances work coordination, particularly when it aligns with mutual respect, shared goals, and shared knowledge.</w:t>
      </w:r>
    </w:p>
    <w:p w14:paraId="5E75E674" w14:textId="77777777" w:rsidR="000E19D9" w:rsidRDefault="000102AC">
      <w:pPr>
        <w:rPr>
          <w:rFonts w:ascii="Arial" w:hAnsi="Arial" w:cs="Arial"/>
          <w:sz w:val="24"/>
          <w:szCs w:val="24"/>
        </w:rPr>
      </w:pPr>
      <w:r>
        <w:rPr>
          <w:rFonts w:ascii="Arial" w:hAnsi="Arial" w:cs="Arial"/>
          <w:sz w:val="24"/>
          <w:szCs w:val="24"/>
        </w:rPr>
        <w:t>To communicate effectively:</w:t>
      </w:r>
    </w:p>
    <w:p w14:paraId="6C16E4F4" w14:textId="77777777" w:rsidR="000E19D9" w:rsidRDefault="000102AC">
      <w:pPr>
        <w:rPr>
          <w:rFonts w:ascii="Arial" w:hAnsi="Arial" w:cs="Arial"/>
          <w:sz w:val="24"/>
          <w:szCs w:val="24"/>
        </w:rPr>
      </w:pPr>
      <w:r>
        <w:rPr>
          <w:rFonts w:ascii="Arial" w:hAnsi="Arial" w:cs="Arial"/>
          <w:sz w:val="24"/>
          <w:szCs w:val="24"/>
        </w:rPr>
        <w:t>•Active Listening: Pay attention to colleagues’ input without interrupting.</w:t>
      </w:r>
    </w:p>
    <w:p w14:paraId="455A454C" w14:textId="77777777" w:rsidR="000E19D9" w:rsidRDefault="000102AC">
      <w:pPr>
        <w:rPr>
          <w:rFonts w:ascii="Arial" w:hAnsi="Arial" w:cs="Arial"/>
          <w:sz w:val="24"/>
          <w:szCs w:val="24"/>
        </w:rPr>
      </w:pPr>
      <w:r>
        <w:rPr>
          <w:rFonts w:ascii="Arial" w:hAnsi="Arial" w:cs="Arial"/>
          <w:sz w:val="24"/>
          <w:szCs w:val="24"/>
        </w:rPr>
        <w:t>•Timel</w:t>
      </w:r>
      <w:r>
        <w:rPr>
          <w:rFonts w:ascii="Arial" w:hAnsi="Arial" w:cs="Arial"/>
          <w:sz w:val="24"/>
          <w:szCs w:val="24"/>
        </w:rPr>
        <w:t>y Feedback: Provide clear, constructive responses to issues as they arise.</w:t>
      </w:r>
    </w:p>
    <w:p w14:paraId="33215ABD" w14:textId="77777777" w:rsidR="000E19D9" w:rsidRDefault="000102AC">
      <w:pPr>
        <w:rPr>
          <w:rFonts w:ascii="Arial" w:hAnsi="Arial" w:cs="Arial"/>
          <w:sz w:val="24"/>
          <w:szCs w:val="24"/>
        </w:rPr>
      </w:pPr>
      <w:r>
        <w:rPr>
          <w:rFonts w:ascii="Arial" w:hAnsi="Arial" w:cs="Arial"/>
          <w:sz w:val="24"/>
          <w:szCs w:val="24"/>
        </w:rPr>
        <w:t>•Emotional Acknowledgment: Recognize coworkers’ feelings to build deeper connections and trust (Yu, Zlatev, and Berg, 2021).</w:t>
      </w:r>
    </w:p>
    <w:p w14:paraId="21A2CE3E" w14:textId="77777777" w:rsidR="000E19D9" w:rsidRDefault="000E19D9">
      <w:pPr>
        <w:rPr>
          <w:rFonts w:ascii="Arial" w:hAnsi="Arial" w:cs="Arial"/>
          <w:sz w:val="24"/>
          <w:szCs w:val="24"/>
        </w:rPr>
      </w:pPr>
    </w:p>
    <w:p w14:paraId="7DCEE23B" w14:textId="77777777" w:rsidR="000E19D9" w:rsidRDefault="000102AC">
      <w:pPr>
        <w:rPr>
          <w:rFonts w:ascii="Arial" w:hAnsi="Arial" w:cs="Arial"/>
          <w:sz w:val="24"/>
          <w:szCs w:val="24"/>
        </w:rPr>
      </w:pPr>
      <w:r>
        <w:rPr>
          <w:rFonts w:ascii="Arial" w:hAnsi="Arial" w:cs="Arial"/>
          <w:sz w:val="24"/>
          <w:szCs w:val="24"/>
        </w:rPr>
        <w:t>By maintaining open communication channels, teams achie</w:t>
      </w:r>
      <w:r>
        <w:rPr>
          <w:rFonts w:ascii="Arial" w:hAnsi="Arial" w:cs="Arial"/>
          <w:sz w:val="24"/>
          <w:szCs w:val="24"/>
        </w:rPr>
        <w:t>ve better outcomes and foster an inclusive environment.</w:t>
      </w:r>
    </w:p>
    <w:p w14:paraId="04C9FD1B" w14:textId="77777777" w:rsidR="000E19D9" w:rsidRDefault="000E19D9">
      <w:pPr>
        <w:rPr>
          <w:rFonts w:ascii="Arial" w:hAnsi="Arial" w:cs="Arial"/>
          <w:sz w:val="24"/>
          <w:szCs w:val="24"/>
        </w:rPr>
      </w:pPr>
    </w:p>
    <w:p w14:paraId="53FF9819" w14:textId="77777777" w:rsidR="000E19D9" w:rsidRDefault="000102AC">
      <w:pPr>
        <w:rPr>
          <w:rFonts w:ascii="Arial" w:hAnsi="Arial" w:cs="Arial"/>
          <w:sz w:val="24"/>
          <w:szCs w:val="24"/>
        </w:rPr>
      </w:pPr>
      <w:r>
        <w:rPr>
          <w:rFonts w:ascii="Arial" w:hAnsi="Arial" w:cs="Arial"/>
          <w:sz w:val="24"/>
          <w:szCs w:val="24"/>
        </w:rPr>
        <w:t>2. Building Trust</w:t>
      </w:r>
    </w:p>
    <w:p w14:paraId="0F7AE621" w14:textId="77777777" w:rsidR="000E19D9" w:rsidRDefault="000102AC">
      <w:pPr>
        <w:rPr>
          <w:rFonts w:ascii="Arial" w:hAnsi="Arial" w:cs="Arial"/>
          <w:sz w:val="24"/>
          <w:szCs w:val="24"/>
        </w:rPr>
      </w:pPr>
      <w:r>
        <w:rPr>
          <w:rFonts w:ascii="Arial" w:hAnsi="Arial" w:cs="Arial"/>
          <w:sz w:val="24"/>
          <w:szCs w:val="24"/>
        </w:rPr>
        <w:t>Trust is essential for a positive and productive workplace. It enables people to collaborate effectively, share ideas freely, and take calculated risks. Trust is particularly crucia</w:t>
      </w:r>
      <w:r>
        <w:rPr>
          <w:rFonts w:ascii="Arial" w:hAnsi="Arial" w:cs="Arial"/>
          <w:sz w:val="24"/>
          <w:szCs w:val="24"/>
        </w:rPr>
        <w:t>l in the wake of remote work. The shift to virtual interactions has made it harder for new employees to establish trust, as highlighted in your sources.</w:t>
      </w:r>
    </w:p>
    <w:p w14:paraId="78DB3ACE" w14:textId="77777777" w:rsidR="000E19D9" w:rsidRDefault="000102AC">
      <w:pPr>
        <w:rPr>
          <w:rFonts w:ascii="Arial" w:hAnsi="Arial" w:cs="Arial"/>
          <w:sz w:val="24"/>
          <w:szCs w:val="24"/>
        </w:rPr>
      </w:pPr>
      <w:r>
        <w:rPr>
          <w:rFonts w:ascii="Arial" w:hAnsi="Arial" w:cs="Arial"/>
          <w:sz w:val="24"/>
          <w:szCs w:val="24"/>
        </w:rPr>
        <w:lastRenderedPageBreak/>
        <w:t>Strategies for building trust include:</w:t>
      </w:r>
    </w:p>
    <w:p w14:paraId="0D6BE13B" w14:textId="77777777" w:rsidR="000E19D9" w:rsidRDefault="000102AC">
      <w:pPr>
        <w:rPr>
          <w:rFonts w:ascii="Arial" w:hAnsi="Arial" w:cs="Arial"/>
          <w:sz w:val="24"/>
          <w:szCs w:val="24"/>
        </w:rPr>
      </w:pPr>
      <w:r>
        <w:rPr>
          <w:rFonts w:ascii="Arial" w:hAnsi="Arial" w:cs="Arial"/>
          <w:sz w:val="24"/>
          <w:szCs w:val="24"/>
        </w:rPr>
        <w:t>•Consistency: Deliver on promises and maintain reliability.</w:t>
      </w:r>
    </w:p>
    <w:p w14:paraId="7EAC5997" w14:textId="77777777" w:rsidR="000E19D9" w:rsidRDefault="000102AC">
      <w:pPr>
        <w:rPr>
          <w:rFonts w:ascii="Arial" w:hAnsi="Arial" w:cs="Arial"/>
          <w:sz w:val="24"/>
          <w:szCs w:val="24"/>
        </w:rPr>
      </w:pPr>
      <w:r>
        <w:rPr>
          <w:rFonts w:ascii="Arial" w:hAnsi="Arial" w:cs="Arial"/>
          <w:sz w:val="24"/>
          <w:szCs w:val="24"/>
        </w:rPr>
        <w:t>•Tra</w:t>
      </w:r>
      <w:r>
        <w:rPr>
          <w:rFonts w:ascii="Arial" w:hAnsi="Arial" w:cs="Arial"/>
          <w:sz w:val="24"/>
          <w:szCs w:val="24"/>
        </w:rPr>
        <w:t>nsparency: Share information openly and involve others in decision-making.</w:t>
      </w:r>
    </w:p>
    <w:p w14:paraId="34F5E8CC" w14:textId="77777777" w:rsidR="000E19D9" w:rsidRDefault="000102AC">
      <w:pPr>
        <w:rPr>
          <w:rFonts w:ascii="Arial" w:hAnsi="Arial" w:cs="Arial"/>
          <w:sz w:val="24"/>
          <w:szCs w:val="24"/>
        </w:rPr>
      </w:pPr>
      <w:r>
        <w:rPr>
          <w:rFonts w:ascii="Arial" w:hAnsi="Arial" w:cs="Arial"/>
          <w:sz w:val="24"/>
          <w:szCs w:val="24"/>
        </w:rPr>
        <w:t>•Empathy: Acknowledge challenges and offer support during difficult times.</w:t>
      </w:r>
    </w:p>
    <w:p w14:paraId="58F0A629" w14:textId="77777777" w:rsidR="000E19D9" w:rsidRDefault="000E19D9">
      <w:pPr>
        <w:rPr>
          <w:rFonts w:ascii="Arial" w:hAnsi="Arial" w:cs="Arial"/>
          <w:sz w:val="24"/>
          <w:szCs w:val="24"/>
        </w:rPr>
      </w:pPr>
    </w:p>
    <w:p w14:paraId="23235ABF" w14:textId="77777777" w:rsidR="000E19D9" w:rsidRDefault="000102AC">
      <w:pPr>
        <w:rPr>
          <w:rFonts w:ascii="Arial" w:hAnsi="Arial" w:cs="Arial"/>
          <w:sz w:val="24"/>
          <w:szCs w:val="24"/>
        </w:rPr>
      </w:pPr>
      <w:r>
        <w:rPr>
          <w:rFonts w:ascii="Arial" w:hAnsi="Arial" w:cs="Arial"/>
          <w:sz w:val="24"/>
          <w:szCs w:val="24"/>
        </w:rPr>
        <w:t xml:space="preserve">Wooll (2021) provides practical solutions for cultivating trust in the workplace, emphasizing that trust </w:t>
      </w:r>
      <w:r>
        <w:rPr>
          <w:rFonts w:ascii="Arial" w:hAnsi="Arial" w:cs="Arial"/>
          <w:sz w:val="24"/>
          <w:szCs w:val="24"/>
        </w:rPr>
        <w:t>develops through repeated positive interactions over time.</w:t>
      </w:r>
    </w:p>
    <w:p w14:paraId="1E5D21CA" w14:textId="77777777" w:rsidR="000E19D9" w:rsidRDefault="000E19D9">
      <w:pPr>
        <w:rPr>
          <w:rFonts w:ascii="Arial" w:hAnsi="Arial" w:cs="Arial"/>
          <w:sz w:val="24"/>
          <w:szCs w:val="24"/>
        </w:rPr>
      </w:pPr>
    </w:p>
    <w:p w14:paraId="75E5F209" w14:textId="77777777" w:rsidR="000E19D9" w:rsidRDefault="000102AC">
      <w:pPr>
        <w:rPr>
          <w:rFonts w:ascii="Arial" w:hAnsi="Arial" w:cs="Arial"/>
          <w:sz w:val="24"/>
          <w:szCs w:val="24"/>
        </w:rPr>
      </w:pPr>
      <w:r>
        <w:rPr>
          <w:rFonts w:ascii="Arial" w:hAnsi="Arial" w:cs="Arial"/>
          <w:sz w:val="24"/>
          <w:szCs w:val="24"/>
        </w:rPr>
        <w:t>3. Respect in the Workplace</w:t>
      </w:r>
    </w:p>
    <w:p w14:paraId="11833131" w14:textId="77777777" w:rsidR="000E19D9" w:rsidRDefault="000102AC">
      <w:pPr>
        <w:rPr>
          <w:rFonts w:ascii="Arial" w:hAnsi="Arial" w:cs="Arial"/>
          <w:sz w:val="24"/>
          <w:szCs w:val="24"/>
        </w:rPr>
      </w:pPr>
      <w:r>
        <w:rPr>
          <w:rFonts w:ascii="Arial" w:hAnsi="Arial" w:cs="Arial"/>
          <w:sz w:val="24"/>
          <w:szCs w:val="24"/>
        </w:rPr>
        <w:t>Respect is a fundamental building block for professional relationships. Herrity (2019) defines respect as valuing others for their traits and contributions and treating</w:t>
      </w:r>
      <w:r>
        <w:rPr>
          <w:rFonts w:ascii="Arial" w:hAnsi="Arial" w:cs="Arial"/>
          <w:sz w:val="24"/>
          <w:szCs w:val="24"/>
        </w:rPr>
        <w:t xml:space="preserve"> them with dignity. When respect is upheld, colleagues feel safer and more comfortable, leading to a positive work atmosphere.</w:t>
      </w:r>
    </w:p>
    <w:p w14:paraId="7102EA42" w14:textId="77777777" w:rsidR="000E19D9" w:rsidRDefault="000102AC">
      <w:pPr>
        <w:rPr>
          <w:rFonts w:ascii="Arial" w:hAnsi="Arial" w:cs="Arial"/>
          <w:sz w:val="24"/>
          <w:szCs w:val="24"/>
        </w:rPr>
      </w:pPr>
      <w:r>
        <w:rPr>
          <w:rFonts w:ascii="Arial" w:hAnsi="Arial" w:cs="Arial"/>
          <w:sz w:val="24"/>
          <w:szCs w:val="24"/>
        </w:rPr>
        <w:t>To show respect:</w:t>
      </w:r>
    </w:p>
    <w:p w14:paraId="17E1CE6E" w14:textId="77777777" w:rsidR="000E19D9" w:rsidRDefault="000102AC">
      <w:pPr>
        <w:rPr>
          <w:rFonts w:ascii="Arial" w:hAnsi="Arial" w:cs="Arial"/>
          <w:sz w:val="24"/>
          <w:szCs w:val="24"/>
        </w:rPr>
      </w:pPr>
      <w:r>
        <w:rPr>
          <w:rFonts w:ascii="Arial" w:hAnsi="Arial" w:cs="Arial"/>
          <w:sz w:val="24"/>
          <w:szCs w:val="24"/>
        </w:rPr>
        <w:t>•Maintain professionalism, even when opinions differ.</w:t>
      </w:r>
    </w:p>
    <w:p w14:paraId="4CB90D87" w14:textId="77777777" w:rsidR="000E19D9" w:rsidRDefault="000102AC">
      <w:pPr>
        <w:rPr>
          <w:rFonts w:ascii="Arial" w:hAnsi="Arial" w:cs="Arial"/>
          <w:sz w:val="24"/>
          <w:szCs w:val="24"/>
        </w:rPr>
      </w:pPr>
      <w:r>
        <w:rPr>
          <w:rFonts w:ascii="Arial" w:hAnsi="Arial" w:cs="Arial"/>
          <w:sz w:val="24"/>
          <w:szCs w:val="24"/>
        </w:rPr>
        <w:t>•In meetings, include everyone and value their input.</w:t>
      </w:r>
    </w:p>
    <w:p w14:paraId="7248DD64" w14:textId="77777777" w:rsidR="000E19D9" w:rsidRDefault="000102AC">
      <w:pPr>
        <w:rPr>
          <w:rFonts w:ascii="Arial" w:hAnsi="Arial" w:cs="Arial"/>
          <w:sz w:val="24"/>
          <w:szCs w:val="24"/>
        </w:rPr>
      </w:pPr>
      <w:r>
        <w:rPr>
          <w:rFonts w:ascii="Arial" w:hAnsi="Arial" w:cs="Arial"/>
          <w:sz w:val="24"/>
          <w:szCs w:val="24"/>
        </w:rPr>
        <w:t>•Ack</w:t>
      </w:r>
      <w:r>
        <w:rPr>
          <w:rFonts w:ascii="Arial" w:hAnsi="Arial" w:cs="Arial"/>
          <w:sz w:val="24"/>
          <w:szCs w:val="24"/>
        </w:rPr>
        <w:t>nowledge others’ time and efforts by being punctual and prepared.</w:t>
      </w:r>
    </w:p>
    <w:p w14:paraId="70622E00" w14:textId="77777777" w:rsidR="000E19D9" w:rsidRDefault="000E19D9">
      <w:pPr>
        <w:rPr>
          <w:rFonts w:ascii="Arial" w:hAnsi="Arial" w:cs="Arial"/>
          <w:sz w:val="24"/>
          <w:szCs w:val="24"/>
        </w:rPr>
      </w:pPr>
    </w:p>
    <w:p w14:paraId="018BACC4" w14:textId="77777777" w:rsidR="000E19D9" w:rsidRDefault="000102AC">
      <w:pPr>
        <w:rPr>
          <w:rFonts w:ascii="Arial" w:hAnsi="Arial" w:cs="Arial"/>
          <w:sz w:val="24"/>
          <w:szCs w:val="24"/>
        </w:rPr>
      </w:pPr>
      <w:r>
        <w:rPr>
          <w:rFonts w:ascii="Arial" w:hAnsi="Arial" w:cs="Arial"/>
          <w:sz w:val="24"/>
          <w:szCs w:val="24"/>
        </w:rPr>
        <w:t>Respect fosters collaboration, reduces misunderstandings, and encourages mutual appreciation, laying the foundation for stronger workplace relationships.</w:t>
      </w:r>
    </w:p>
    <w:p w14:paraId="666F8AEE" w14:textId="77777777" w:rsidR="000E19D9" w:rsidRDefault="000E19D9">
      <w:pPr>
        <w:rPr>
          <w:rFonts w:ascii="Arial" w:hAnsi="Arial" w:cs="Arial"/>
          <w:sz w:val="24"/>
          <w:szCs w:val="24"/>
        </w:rPr>
      </w:pPr>
    </w:p>
    <w:p w14:paraId="6031C159" w14:textId="77777777" w:rsidR="000E19D9" w:rsidRDefault="000102AC">
      <w:pPr>
        <w:rPr>
          <w:rFonts w:ascii="Arial" w:hAnsi="Arial" w:cs="Arial"/>
          <w:sz w:val="24"/>
          <w:szCs w:val="24"/>
        </w:rPr>
      </w:pPr>
      <w:r>
        <w:rPr>
          <w:rFonts w:ascii="Arial" w:hAnsi="Arial" w:cs="Arial"/>
          <w:sz w:val="24"/>
          <w:szCs w:val="24"/>
        </w:rPr>
        <w:t>4. Conflict Resolution</w:t>
      </w:r>
    </w:p>
    <w:p w14:paraId="6FD3666B" w14:textId="77777777" w:rsidR="000E19D9" w:rsidRDefault="000102AC">
      <w:pPr>
        <w:rPr>
          <w:rFonts w:ascii="Arial" w:hAnsi="Arial" w:cs="Arial"/>
          <w:sz w:val="24"/>
          <w:szCs w:val="24"/>
        </w:rPr>
      </w:pPr>
      <w:r>
        <w:rPr>
          <w:rFonts w:ascii="Arial" w:hAnsi="Arial" w:cs="Arial"/>
          <w:sz w:val="24"/>
          <w:szCs w:val="24"/>
        </w:rPr>
        <w:t>Conflicts are inevitable in any workplace. Addressing them constructively is essential for minimizing tension and maintaining harmony. The Thomas-Kilmann Conflict Model, as detailed by Benke (2023), provides a practical approach to managing conflicts. This</w:t>
      </w:r>
      <w:r>
        <w:rPr>
          <w:rFonts w:ascii="Arial" w:hAnsi="Arial" w:cs="Arial"/>
          <w:sz w:val="24"/>
          <w:szCs w:val="24"/>
        </w:rPr>
        <w:t xml:space="preserve"> model identifies five conflict-handling styles: competing, avoiding, accommodating, collaborating, and compromising.</w:t>
      </w:r>
    </w:p>
    <w:p w14:paraId="1C0D1713" w14:textId="77777777" w:rsidR="000E19D9" w:rsidRDefault="000102AC">
      <w:pPr>
        <w:rPr>
          <w:rFonts w:ascii="Arial" w:hAnsi="Arial" w:cs="Arial"/>
          <w:sz w:val="24"/>
          <w:szCs w:val="24"/>
        </w:rPr>
      </w:pPr>
      <w:r>
        <w:rPr>
          <w:rFonts w:ascii="Arial" w:hAnsi="Arial" w:cs="Arial"/>
          <w:sz w:val="24"/>
          <w:szCs w:val="24"/>
        </w:rPr>
        <w:t>Benefits of conflict resolution include:</w:t>
      </w:r>
    </w:p>
    <w:p w14:paraId="3D3B05A6" w14:textId="77777777" w:rsidR="000E19D9" w:rsidRDefault="000102AC">
      <w:pPr>
        <w:rPr>
          <w:rFonts w:ascii="Arial" w:hAnsi="Arial" w:cs="Arial"/>
          <w:sz w:val="24"/>
          <w:szCs w:val="24"/>
        </w:rPr>
      </w:pPr>
      <w:r>
        <w:rPr>
          <w:rFonts w:ascii="Arial" w:hAnsi="Arial" w:cs="Arial"/>
          <w:sz w:val="24"/>
          <w:szCs w:val="24"/>
        </w:rPr>
        <w:t>•Reduced stress among team members.</w:t>
      </w:r>
    </w:p>
    <w:p w14:paraId="1C5491AA" w14:textId="77777777" w:rsidR="000E19D9" w:rsidRDefault="000102AC">
      <w:pPr>
        <w:rPr>
          <w:rFonts w:ascii="Arial" w:hAnsi="Arial" w:cs="Arial"/>
          <w:sz w:val="24"/>
          <w:szCs w:val="24"/>
        </w:rPr>
      </w:pPr>
      <w:r>
        <w:rPr>
          <w:rFonts w:ascii="Arial" w:hAnsi="Arial" w:cs="Arial"/>
          <w:sz w:val="24"/>
          <w:szCs w:val="24"/>
        </w:rPr>
        <w:t>•Strengthened trust and communication.</w:t>
      </w:r>
    </w:p>
    <w:p w14:paraId="7364F0DC" w14:textId="77777777" w:rsidR="000E19D9" w:rsidRDefault="000102AC">
      <w:pPr>
        <w:rPr>
          <w:rFonts w:ascii="Arial" w:hAnsi="Arial" w:cs="Arial"/>
          <w:sz w:val="24"/>
          <w:szCs w:val="24"/>
        </w:rPr>
      </w:pPr>
      <w:r>
        <w:rPr>
          <w:rFonts w:ascii="Arial" w:hAnsi="Arial" w:cs="Arial"/>
          <w:sz w:val="24"/>
          <w:szCs w:val="24"/>
        </w:rPr>
        <w:t>•Increased collaborati</w:t>
      </w:r>
      <w:r>
        <w:rPr>
          <w:rFonts w:ascii="Arial" w:hAnsi="Arial" w:cs="Arial"/>
          <w:sz w:val="24"/>
          <w:szCs w:val="24"/>
        </w:rPr>
        <w:t>on and morale.</w:t>
      </w:r>
    </w:p>
    <w:p w14:paraId="02791A6B" w14:textId="77777777" w:rsidR="000E19D9" w:rsidRDefault="000E19D9">
      <w:pPr>
        <w:rPr>
          <w:rFonts w:ascii="Arial" w:hAnsi="Arial" w:cs="Arial"/>
          <w:sz w:val="24"/>
          <w:szCs w:val="24"/>
        </w:rPr>
      </w:pPr>
    </w:p>
    <w:p w14:paraId="7AF71CF6" w14:textId="77777777" w:rsidR="000E19D9" w:rsidRDefault="000102AC">
      <w:pPr>
        <w:rPr>
          <w:rFonts w:ascii="Arial" w:hAnsi="Arial" w:cs="Arial"/>
          <w:sz w:val="24"/>
          <w:szCs w:val="24"/>
        </w:rPr>
      </w:pPr>
      <w:r>
        <w:rPr>
          <w:rFonts w:ascii="Arial" w:hAnsi="Arial" w:cs="Arial"/>
          <w:sz w:val="24"/>
          <w:szCs w:val="24"/>
        </w:rPr>
        <w:t>When conflicts arise:</w:t>
      </w:r>
    </w:p>
    <w:p w14:paraId="751EFC02" w14:textId="77777777" w:rsidR="000E19D9" w:rsidRDefault="000102AC">
      <w:pPr>
        <w:rPr>
          <w:rFonts w:ascii="Arial" w:hAnsi="Arial" w:cs="Arial"/>
          <w:sz w:val="24"/>
          <w:szCs w:val="24"/>
        </w:rPr>
      </w:pPr>
      <w:r>
        <w:rPr>
          <w:rFonts w:ascii="Arial" w:hAnsi="Arial" w:cs="Arial"/>
          <w:sz w:val="24"/>
          <w:szCs w:val="24"/>
        </w:rPr>
        <w:t>•Focus on solutions rather than blame.</w:t>
      </w:r>
    </w:p>
    <w:p w14:paraId="40B6C632" w14:textId="77777777" w:rsidR="000E19D9" w:rsidRDefault="000102AC">
      <w:pPr>
        <w:rPr>
          <w:rFonts w:ascii="Arial" w:hAnsi="Arial" w:cs="Arial"/>
          <w:sz w:val="24"/>
          <w:szCs w:val="24"/>
        </w:rPr>
      </w:pPr>
      <w:r>
        <w:rPr>
          <w:rFonts w:ascii="Arial" w:hAnsi="Arial" w:cs="Arial"/>
          <w:sz w:val="24"/>
          <w:szCs w:val="24"/>
        </w:rPr>
        <w:t>•Keep discussions professional and goal-oriented.</w:t>
      </w:r>
    </w:p>
    <w:p w14:paraId="3EDE548A" w14:textId="77777777" w:rsidR="000E19D9" w:rsidRDefault="000102AC">
      <w:pPr>
        <w:rPr>
          <w:rFonts w:ascii="Arial" w:hAnsi="Arial" w:cs="Arial"/>
          <w:sz w:val="24"/>
          <w:szCs w:val="24"/>
        </w:rPr>
      </w:pPr>
      <w:r>
        <w:rPr>
          <w:rFonts w:ascii="Arial" w:hAnsi="Arial" w:cs="Arial"/>
          <w:sz w:val="24"/>
          <w:szCs w:val="24"/>
        </w:rPr>
        <w:lastRenderedPageBreak/>
        <w:t>•Aim for win-win outcomes wherever possible.</w:t>
      </w:r>
    </w:p>
    <w:p w14:paraId="725E0CF1" w14:textId="77777777" w:rsidR="000E19D9" w:rsidRDefault="000E19D9">
      <w:pPr>
        <w:rPr>
          <w:rFonts w:ascii="Arial" w:hAnsi="Arial" w:cs="Arial"/>
          <w:sz w:val="24"/>
          <w:szCs w:val="24"/>
        </w:rPr>
      </w:pPr>
    </w:p>
    <w:p w14:paraId="1D237F73" w14:textId="77777777" w:rsidR="000E19D9" w:rsidRDefault="000102AC">
      <w:pPr>
        <w:rPr>
          <w:rFonts w:ascii="Arial" w:hAnsi="Arial" w:cs="Arial"/>
          <w:sz w:val="24"/>
          <w:szCs w:val="24"/>
        </w:rPr>
      </w:pPr>
      <w:r>
        <w:rPr>
          <w:rFonts w:ascii="Arial" w:hAnsi="Arial" w:cs="Arial"/>
          <w:sz w:val="24"/>
          <w:szCs w:val="24"/>
        </w:rPr>
        <w:t>By effectively addressing conflicts, teams can turn challenges into opportunities f</w:t>
      </w:r>
      <w:r>
        <w:rPr>
          <w:rFonts w:ascii="Arial" w:hAnsi="Arial" w:cs="Arial"/>
          <w:sz w:val="24"/>
          <w:szCs w:val="24"/>
        </w:rPr>
        <w:t>or growth.</w:t>
      </w:r>
    </w:p>
    <w:p w14:paraId="75DD2907" w14:textId="77777777" w:rsidR="000E19D9" w:rsidRDefault="000E19D9">
      <w:pPr>
        <w:rPr>
          <w:rFonts w:ascii="Arial" w:hAnsi="Arial" w:cs="Arial"/>
          <w:sz w:val="24"/>
          <w:szCs w:val="24"/>
        </w:rPr>
      </w:pPr>
    </w:p>
    <w:p w14:paraId="407BF1F8" w14:textId="77777777" w:rsidR="000E19D9" w:rsidRDefault="000102AC">
      <w:pPr>
        <w:rPr>
          <w:rFonts w:ascii="Arial" w:hAnsi="Arial" w:cs="Arial"/>
          <w:sz w:val="24"/>
          <w:szCs w:val="24"/>
        </w:rPr>
      </w:pPr>
      <w:r>
        <w:rPr>
          <w:rFonts w:ascii="Arial" w:hAnsi="Arial" w:cs="Arial"/>
          <w:sz w:val="24"/>
          <w:szCs w:val="24"/>
        </w:rPr>
        <w:t>5. Long-Term Relationship Building</w:t>
      </w:r>
    </w:p>
    <w:p w14:paraId="6DFE9DD1" w14:textId="77777777" w:rsidR="000E19D9" w:rsidRDefault="000102AC">
      <w:pPr>
        <w:rPr>
          <w:rFonts w:ascii="Arial" w:hAnsi="Arial" w:cs="Arial"/>
          <w:sz w:val="24"/>
          <w:szCs w:val="24"/>
        </w:rPr>
      </w:pPr>
      <w:r>
        <w:rPr>
          <w:rFonts w:ascii="Arial" w:hAnsi="Arial" w:cs="Arial"/>
          <w:sz w:val="24"/>
          <w:szCs w:val="24"/>
        </w:rPr>
        <w:t>Building sustainable workplace relationships benefits individuals and organizations alike. Walker et al. (2024) report that workplace friendships can reduce burnout, increase job satisfaction, and enhance inno</w:t>
      </w:r>
      <w:r>
        <w:rPr>
          <w:rFonts w:ascii="Arial" w:hAnsi="Arial" w:cs="Arial"/>
          <w:sz w:val="24"/>
          <w:szCs w:val="24"/>
        </w:rPr>
        <w:t>vation. For example:</w:t>
      </w:r>
    </w:p>
    <w:p w14:paraId="5BF95C40" w14:textId="77777777" w:rsidR="000E19D9" w:rsidRDefault="000102AC">
      <w:pPr>
        <w:rPr>
          <w:rFonts w:ascii="Arial" w:hAnsi="Arial" w:cs="Arial"/>
          <w:sz w:val="24"/>
          <w:szCs w:val="24"/>
        </w:rPr>
      </w:pPr>
      <w:r>
        <w:rPr>
          <w:rFonts w:ascii="Arial" w:hAnsi="Arial" w:cs="Arial"/>
          <w:sz w:val="24"/>
          <w:szCs w:val="24"/>
        </w:rPr>
        <w:t>•57% of employees experience higher job satisfaction with workplace friends.</w:t>
      </w:r>
    </w:p>
    <w:p w14:paraId="0854F0E0" w14:textId="77777777" w:rsidR="000E19D9" w:rsidRDefault="000102AC">
      <w:pPr>
        <w:rPr>
          <w:rFonts w:ascii="Arial" w:hAnsi="Arial" w:cs="Arial"/>
          <w:sz w:val="24"/>
          <w:szCs w:val="24"/>
        </w:rPr>
      </w:pPr>
      <w:r>
        <w:rPr>
          <w:rFonts w:ascii="Arial" w:hAnsi="Arial" w:cs="Arial"/>
          <w:sz w:val="24"/>
          <w:szCs w:val="24"/>
        </w:rPr>
        <w:t>•22% believe these relationships improve efficiency, and 21% feel they drive creativity.</w:t>
      </w:r>
    </w:p>
    <w:p w14:paraId="3DA96AE3" w14:textId="77777777" w:rsidR="000E19D9" w:rsidRDefault="000E19D9">
      <w:pPr>
        <w:rPr>
          <w:rFonts w:ascii="Arial" w:hAnsi="Arial" w:cs="Arial"/>
          <w:sz w:val="24"/>
          <w:szCs w:val="24"/>
        </w:rPr>
      </w:pPr>
    </w:p>
    <w:p w14:paraId="27765212" w14:textId="77777777" w:rsidR="000E19D9" w:rsidRDefault="000102AC">
      <w:pPr>
        <w:rPr>
          <w:rFonts w:ascii="Arial" w:hAnsi="Arial" w:cs="Arial"/>
          <w:sz w:val="24"/>
          <w:szCs w:val="24"/>
        </w:rPr>
      </w:pPr>
      <w:r>
        <w:rPr>
          <w:rFonts w:ascii="Arial" w:hAnsi="Arial" w:cs="Arial"/>
          <w:sz w:val="24"/>
          <w:szCs w:val="24"/>
        </w:rPr>
        <w:t>To cultivate long-term relationships:</w:t>
      </w:r>
    </w:p>
    <w:p w14:paraId="01373A95" w14:textId="77777777" w:rsidR="000E19D9" w:rsidRDefault="000102AC">
      <w:pPr>
        <w:rPr>
          <w:rFonts w:ascii="Arial" w:hAnsi="Arial" w:cs="Arial"/>
          <w:sz w:val="24"/>
          <w:szCs w:val="24"/>
        </w:rPr>
      </w:pPr>
      <w:r>
        <w:rPr>
          <w:rFonts w:ascii="Arial" w:hAnsi="Arial" w:cs="Arial"/>
          <w:sz w:val="24"/>
          <w:szCs w:val="24"/>
        </w:rPr>
        <w:t xml:space="preserve">•Engage in </w:t>
      </w:r>
      <w:r>
        <w:rPr>
          <w:rFonts w:ascii="Arial" w:hAnsi="Arial" w:cs="Arial"/>
          <w:sz w:val="24"/>
          <w:szCs w:val="24"/>
        </w:rPr>
        <w:t>team-building activities to create shared experiences.</w:t>
      </w:r>
    </w:p>
    <w:p w14:paraId="3ECF28E4" w14:textId="77777777" w:rsidR="000E19D9" w:rsidRDefault="000102AC">
      <w:pPr>
        <w:rPr>
          <w:rFonts w:ascii="Arial" w:hAnsi="Arial" w:cs="Arial"/>
          <w:sz w:val="24"/>
          <w:szCs w:val="24"/>
        </w:rPr>
      </w:pPr>
      <w:r>
        <w:rPr>
          <w:rFonts w:ascii="Arial" w:hAnsi="Arial" w:cs="Arial"/>
          <w:sz w:val="24"/>
          <w:szCs w:val="24"/>
        </w:rPr>
        <w:t>•Recognize achievements and celebrate milestones together.</w:t>
      </w:r>
    </w:p>
    <w:p w14:paraId="2C60869A" w14:textId="77777777" w:rsidR="000E19D9" w:rsidRDefault="000102AC">
      <w:pPr>
        <w:rPr>
          <w:rFonts w:ascii="Arial" w:hAnsi="Arial" w:cs="Arial"/>
          <w:sz w:val="24"/>
          <w:szCs w:val="24"/>
        </w:rPr>
      </w:pPr>
      <w:r>
        <w:rPr>
          <w:rFonts w:ascii="Arial" w:hAnsi="Arial" w:cs="Arial"/>
          <w:sz w:val="24"/>
          <w:szCs w:val="24"/>
        </w:rPr>
        <w:t>•Maintain professional boundaries to ensure respectful interactions.</w:t>
      </w:r>
    </w:p>
    <w:p w14:paraId="0E1883BC" w14:textId="77777777" w:rsidR="000E19D9" w:rsidRDefault="000E19D9">
      <w:pPr>
        <w:rPr>
          <w:rFonts w:ascii="Arial" w:hAnsi="Arial" w:cs="Arial"/>
          <w:sz w:val="24"/>
          <w:szCs w:val="24"/>
        </w:rPr>
      </w:pPr>
    </w:p>
    <w:p w14:paraId="5D828934" w14:textId="77777777" w:rsidR="000E19D9" w:rsidRDefault="000102AC">
      <w:pPr>
        <w:rPr>
          <w:rFonts w:ascii="Arial" w:hAnsi="Arial" w:cs="Arial"/>
          <w:sz w:val="24"/>
          <w:szCs w:val="24"/>
        </w:rPr>
      </w:pPr>
      <w:r>
        <w:rPr>
          <w:rFonts w:ascii="Arial" w:hAnsi="Arial" w:cs="Arial"/>
          <w:sz w:val="24"/>
          <w:szCs w:val="24"/>
        </w:rPr>
        <w:t>Sustainable relationships contribute to a supportive work culture, foste</w:t>
      </w:r>
      <w:r>
        <w:rPr>
          <w:rFonts w:ascii="Arial" w:hAnsi="Arial" w:cs="Arial"/>
          <w:sz w:val="24"/>
          <w:szCs w:val="24"/>
        </w:rPr>
        <w:t>ring engagement, reducing turnover, and boosting productivity.</w:t>
      </w:r>
    </w:p>
    <w:p w14:paraId="73D67BC9" w14:textId="77777777" w:rsidR="000E19D9" w:rsidRDefault="000E19D9">
      <w:pPr>
        <w:rPr>
          <w:rFonts w:ascii="Arial" w:hAnsi="Arial" w:cs="Arial"/>
          <w:sz w:val="24"/>
          <w:szCs w:val="24"/>
        </w:rPr>
      </w:pPr>
    </w:p>
    <w:p w14:paraId="0657BD71" w14:textId="77777777" w:rsidR="000E19D9" w:rsidRDefault="000102AC">
      <w:pPr>
        <w:rPr>
          <w:rFonts w:ascii="Arial" w:hAnsi="Arial" w:cs="Arial"/>
          <w:sz w:val="32"/>
          <w:szCs w:val="32"/>
        </w:rPr>
      </w:pPr>
      <w:r>
        <w:rPr>
          <w:rFonts w:ascii="Arial" w:hAnsi="Arial" w:cs="Arial"/>
          <w:sz w:val="32"/>
          <w:szCs w:val="32"/>
        </w:rPr>
        <w:t>Conclusion:</w:t>
      </w:r>
    </w:p>
    <w:p w14:paraId="6F0B4F6C" w14:textId="77777777" w:rsidR="000E19D9" w:rsidRDefault="000102AC">
      <w:pPr>
        <w:rPr>
          <w:rFonts w:ascii="Arial" w:hAnsi="Arial" w:cs="Arial"/>
          <w:sz w:val="24"/>
          <w:szCs w:val="24"/>
        </w:rPr>
      </w:pPr>
      <w:r>
        <w:rPr>
          <w:rFonts w:ascii="Arial" w:hAnsi="Arial" w:cs="Arial"/>
          <w:sz w:val="24"/>
          <w:szCs w:val="24"/>
        </w:rPr>
        <w:t xml:space="preserve">In summary, effective workplace collaboration thrives on communication, trust, respect, conflict resolution, and long-term relationship-building. Tools like the </w:t>
      </w:r>
      <w:r>
        <w:rPr>
          <w:rFonts w:ascii="Arial" w:hAnsi="Arial" w:cs="Arial"/>
          <w:sz w:val="24"/>
          <w:szCs w:val="24"/>
        </w:rPr>
        <w:t>Thomas-Kilmann Model, along with practices such as active listening and emotional acknowledgment, create a strong foundation for teamwork.</w:t>
      </w:r>
    </w:p>
    <w:p w14:paraId="1FF2C4FE" w14:textId="77777777" w:rsidR="000E19D9" w:rsidRDefault="000102AC">
      <w:pPr>
        <w:rPr>
          <w:rFonts w:ascii="Arial" w:hAnsi="Arial" w:cs="Arial"/>
          <w:sz w:val="24"/>
          <w:szCs w:val="24"/>
        </w:rPr>
      </w:pPr>
      <w:r>
        <w:rPr>
          <w:rFonts w:ascii="Arial" w:hAnsi="Arial" w:cs="Arial"/>
          <w:sz w:val="24"/>
          <w:szCs w:val="24"/>
        </w:rPr>
        <w:t>Case studies, such as those referenced by Bellet et al. (2019), show that fostering positive relationships leads to h</w:t>
      </w:r>
      <w:r>
        <w:rPr>
          <w:rFonts w:ascii="Arial" w:hAnsi="Arial" w:cs="Arial"/>
          <w:sz w:val="24"/>
          <w:szCs w:val="24"/>
        </w:rPr>
        <w:t>appier employees, lower turnover, and higher productivity. Let’s prioritize these strategies to create a workplace where collaboration and sustainable relationships drive success.</w:t>
      </w:r>
    </w:p>
    <w:p w14:paraId="3F7C0756" w14:textId="77777777" w:rsidR="000E19D9" w:rsidRDefault="000E19D9">
      <w:pPr>
        <w:rPr>
          <w:rFonts w:ascii="Arial" w:hAnsi="Arial" w:cs="Arial"/>
          <w:sz w:val="24"/>
          <w:szCs w:val="24"/>
        </w:rPr>
      </w:pPr>
    </w:p>
    <w:p w14:paraId="14323786" w14:textId="77777777" w:rsidR="000E19D9" w:rsidRDefault="000E19D9">
      <w:pPr>
        <w:rPr>
          <w:rFonts w:ascii="Arial" w:hAnsi="Arial" w:cs="Arial"/>
          <w:sz w:val="24"/>
          <w:szCs w:val="24"/>
        </w:rPr>
      </w:pPr>
    </w:p>
    <w:p w14:paraId="6588DBE1" w14:textId="77777777" w:rsidR="000E19D9" w:rsidRDefault="000E19D9">
      <w:pPr>
        <w:rPr>
          <w:rFonts w:ascii="Arial" w:hAnsi="Arial" w:cs="Arial"/>
          <w:sz w:val="24"/>
          <w:szCs w:val="24"/>
        </w:rPr>
      </w:pPr>
    </w:p>
    <w:p w14:paraId="4E683C86" w14:textId="77777777" w:rsidR="000E19D9" w:rsidRDefault="000E19D9">
      <w:pPr>
        <w:rPr>
          <w:rFonts w:ascii="Arial" w:hAnsi="Arial" w:cs="Arial"/>
          <w:sz w:val="24"/>
          <w:szCs w:val="24"/>
        </w:rPr>
      </w:pPr>
    </w:p>
    <w:p w14:paraId="0FE6CF34" w14:textId="77777777" w:rsidR="000E19D9" w:rsidRDefault="000E19D9">
      <w:pPr>
        <w:tabs>
          <w:tab w:val="left" w:pos="720"/>
        </w:tabs>
        <w:suppressAutoHyphens w:val="0"/>
        <w:spacing w:after="0" w:line="216" w:lineRule="auto"/>
        <w:contextualSpacing/>
        <w:rPr>
          <w:rFonts w:ascii="Arial" w:hAnsi="Arial" w:cs="Arial"/>
          <w:sz w:val="24"/>
          <w:szCs w:val="24"/>
        </w:rPr>
      </w:pPr>
    </w:p>
    <w:p w14:paraId="24A7AE4C" w14:textId="77777777" w:rsidR="000E19D9" w:rsidRDefault="000E19D9">
      <w:pPr>
        <w:tabs>
          <w:tab w:val="left" w:pos="720"/>
        </w:tabs>
        <w:suppressAutoHyphens w:val="0"/>
        <w:spacing w:after="0" w:line="216" w:lineRule="auto"/>
        <w:contextualSpacing/>
        <w:rPr>
          <w:rFonts w:ascii="Arial" w:hAnsi="Arial" w:cs="Arial"/>
          <w:sz w:val="24"/>
          <w:szCs w:val="24"/>
        </w:rPr>
      </w:pPr>
    </w:p>
    <w:p w14:paraId="4FD65A1F" w14:textId="77777777" w:rsidR="000E19D9" w:rsidRDefault="000102AC">
      <w:pPr>
        <w:tabs>
          <w:tab w:val="left" w:pos="720"/>
        </w:tabs>
        <w:suppressAutoHyphens w:val="0"/>
        <w:spacing w:after="0" w:line="216" w:lineRule="auto"/>
        <w:contextualSpacing/>
        <w:rPr>
          <w:rFonts w:ascii="Arial" w:hAnsi="Arial" w:cs="Arial"/>
          <w:sz w:val="32"/>
          <w:szCs w:val="32"/>
        </w:rPr>
      </w:pPr>
      <w:r>
        <w:rPr>
          <w:rFonts w:ascii="Arial" w:hAnsi="Arial" w:cs="Arial"/>
          <w:sz w:val="32"/>
          <w:szCs w:val="32"/>
        </w:rPr>
        <w:lastRenderedPageBreak/>
        <w:t>References:</w:t>
      </w:r>
    </w:p>
    <w:p w14:paraId="6D4C4029"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21464A20"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Animalia-life.club. (2024). Model Of Thomas And Kilmann C</w:t>
      </w:r>
      <w:r>
        <w:rPr>
          <w:rFonts w:ascii="Arial" w:eastAsia="Times New Roman" w:hAnsi="Arial" w:cs="Arial"/>
          <w:sz w:val="24"/>
          <w:szCs w:val="24"/>
          <w:lang w:val="en-US" w:eastAsia="en-GB"/>
        </w:rPr>
        <w:t>onflict Styles. [online] Available at: https://animalia-life.club/qa/pictures/model-of-thomas-and-kilmann-conflict-styles.</w:t>
      </w:r>
    </w:p>
    <w:p w14:paraId="20967063" w14:textId="77777777" w:rsidR="000E19D9" w:rsidRDefault="000E19D9">
      <w:pPr>
        <w:tabs>
          <w:tab w:val="left" w:pos="720"/>
        </w:tabs>
        <w:suppressAutoHyphens w:val="0"/>
        <w:spacing w:after="0" w:line="216" w:lineRule="auto"/>
        <w:ind w:left="720"/>
        <w:contextualSpacing/>
        <w:rPr>
          <w:rFonts w:ascii="Arial" w:hAnsi="Arial" w:cs="Arial"/>
          <w:sz w:val="24"/>
          <w:szCs w:val="24"/>
        </w:rPr>
      </w:pPr>
    </w:p>
    <w:p w14:paraId="466259BC"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Bellet, Clement, et al. “Does Employee Happiness Have an Impact on Productivity?” SSRN Electronic Journal, vol. 13, 2019, papers.ssr</w:t>
      </w:r>
      <w:r>
        <w:rPr>
          <w:rFonts w:ascii="Arial" w:eastAsia="Times New Roman" w:hAnsi="Arial" w:cs="Arial"/>
          <w:sz w:val="24"/>
          <w:szCs w:val="24"/>
          <w:lang w:val="en-US" w:eastAsia="en-GB"/>
        </w:rPr>
        <w:t xml:space="preserve">n.com/sol3/papers.cfm?abstract_id=3470734, https://doi.org/10.2139/ssrn.3470734. </w:t>
      </w:r>
    </w:p>
    <w:p w14:paraId="46195DFC" w14:textId="77777777" w:rsidR="000E19D9" w:rsidRDefault="000E19D9">
      <w:pPr>
        <w:pStyle w:val="ListParagraph"/>
        <w:rPr>
          <w:rFonts w:ascii="Arial" w:hAnsi="Arial" w:cs="Arial"/>
        </w:rPr>
      </w:pPr>
    </w:p>
    <w:p w14:paraId="56375A79"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2496AA34" w14:textId="77777777" w:rsidR="000E19D9" w:rsidRDefault="000102AC">
      <w:pPr>
        <w:numPr>
          <w:ilvl w:val="0"/>
          <w:numId w:val="1"/>
        </w:numPr>
        <w:tabs>
          <w:tab w:val="left" w:pos="720"/>
        </w:tabs>
        <w:suppressAutoHyphens w:val="0"/>
        <w:spacing w:after="0" w:line="216" w:lineRule="auto"/>
        <w:ind w:left="1080"/>
        <w:contextualSpacing/>
      </w:pPr>
      <w:r>
        <w:rPr>
          <w:rFonts w:ascii="Arial" w:hAnsi="Arial" w:cs="Arial"/>
          <w:sz w:val="24"/>
          <w:szCs w:val="24"/>
          <w:lang w:eastAsia="en-GB"/>
        </w:rPr>
        <w:t>Benke, M., 2023. HOW TO SOLVE CONFLICT SITUATIONS BETTER WITH THE MODEL OF THOMAS AND KILMANN. </w:t>
      </w:r>
      <w:r>
        <w:rPr>
          <w:rFonts w:ascii="Arial" w:hAnsi="Arial" w:cs="Arial"/>
          <w:i/>
          <w:iCs/>
          <w:sz w:val="24"/>
          <w:szCs w:val="24"/>
          <w:lang w:eastAsia="en-GB"/>
        </w:rPr>
        <w:t>Economic and Social Development: Book of Proceedings</w:t>
      </w:r>
      <w:r>
        <w:rPr>
          <w:rFonts w:ascii="Arial" w:hAnsi="Arial" w:cs="Arial"/>
          <w:sz w:val="24"/>
          <w:szCs w:val="24"/>
          <w:lang w:eastAsia="en-GB"/>
        </w:rPr>
        <w:t>, pp.229-238.</w:t>
      </w:r>
    </w:p>
    <w:p w14:paraId="430C42FD" w14:textId="77777777" w:rsidR="000E19D9" w:rsidRDefault="000E19D9">
      <w:pPr>
        <w:tabs>
          <w:tab w:val="left" w:pos="720"/>
        </w:tabs>
        <w:suppressAutoHyphens w:val="0"/>
        <w:spacing w:after="0" w:line="216" w:lineRule="auto"/>
        <w:ind w:left="720"/>
        <w:contextualSpacing/>
        <w:rPr>
          <w:rFonts w:ascii="Arial" w:hAnsi="Arial" w:cs="Arial"/>
          <w:sz w:val="24"/>
          <w:szCs w:val="24"/>
        </w:rPr>
      </w:pPr>
    </w:p>
    <w:p w14:paraId="4872C34B"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 xml:space="preserve">Fuchs, C. </w:t>
      </w:r>
      <w:r>
        <w:rPr>
          <w:rFonts w:ascii="Arial" w:eastAsia="Times New Roman" w:hAnsi="Arial" w:cs="Arial"/>
          <w:sz w:val="24"/>
          <w:szCs w:val="24"/>
          <w:lang w:val="en-US" w:eastAsia="en-GB"/>
        </w:rPr>
        <w:t xml:space="preserve">and Reichel, A. (2023) ‘Effective communication for relational coordination in remote work: How job characteristics and HR practices shape user–technology interactions’, </w:t>
      </w:r>
      <w:r>
        <w:rPr>
          <w:rFonts w:ascii="Arial" w:eastAsia="Times New Roman" w:hAnsi="Arial" w:cs="Arial"/>
          <w:i/>
          <w:iCs/>
          <w:sz w:val="24"/>
          <w:szCs w:val="24"/>
          <w:lang w:val="en-US" w:eastAsia="en-GB"/>
        </w:rPr>
        <w:t>Human resource management</w:t>
      </w:r>
      <w:r>
        <w:rPr>
          <w:rFonts w:ascii="Arial" w:eastAsia="Times New Roman" w:hAnsi="Arial" w:cs="Arial"/>
          <w:sz w:val="24"/>
          <w:szCs w:val="24"/>
          <w:lang w:val="en-US" w:eastAsia="en-GB"/>
        </w:rPr>
        <w:t xml:space="preserve">, 62(4), pp. 511–528. Available at: </w:t>
      </w:r>
      <w:hyperlink r:id="rId17" w:history="1">
        <w:r>
          <w:rPr>
            <w:rFonts w:ascii="Arial" w:eastAsia="Times New Roman" w:hAnsi="Arial" w:cs="Arial"/>
            <w:sz w:val="24"/>
            <w:szCs w:val="24"/>
            <w:u w:val="single"/>
            <w:lang w:val="en-US" w:eastAsia="en-GB"/>
          </w:rPr>
          <w:t>https://doi.org/10.1002/hrm.22161</w:t>
        </w:r>
      </w:hyperlink>
      <w:r>
        <w:rPr>
          <w:rFonts w:ascii="Arial" w:eastAsia="Times New Roman" w:hAnsi="Arial" w:cs="Arial"/>
          <w:sz w:val="24"/>
          <w:szCs w:val="24"/>
          <w:lang w:val="en-US" w:eastAsia="en-GB"/>
        </w:rPr>
        <w:t>.</w:t>
      </w:r>
    </w:p>
    <w:p w14:paraId="75BAF6D9" w14:textId="77777777" w:rsidR="000E19D9" w:rsidRDefault="000E19D9">
      <w:pPr>
        <w:pStyle w:val="ListParagraph"/>
        <w:rPr>
          <w:rFonts w:ascii="Arial" w:hAnsi="Arial" w:cs="Arial"/>
        </w:rPr>
      </w:pPr>
    </w:p>
    <w:p w14:paraId="209CE489"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3DF81F6E"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 xml:space="preserve">Herrity, J. (2019). What Is Respect in the Workplace? [online] Indeed Career Guide. Available at: </w:t>
      </w:r>
      <w:hyperlink r:id="rId18" w:history="1">
        <w:r>
          <w:rPr>
            <w:rFonts w:ascii="Arial" w:eastAsia="Times New Roman" w:hAnsi="Arial" w:cs="Arial"/>
            <w:sz w:val="24"/>
            <w:szCs w:val="24"/>
            <w:u w:val="single"/>
            <w:lang w:val="en-US" w:eastAsia="en-GB"/>
          </w:rPr>
          <w:t>https://www.indeed.com/career-advice/career-development/workplace-respect</w:t>
        </w:r>
      </w:hyperlink>
      <w:r>
        <w:rPr>
          <w:rFonts w:ascii="Arial" w:eastAsia="Times New Roman" w:hAnsi="Arial" w:cs="Arial"/>
          <w:sz w:val="24"/>
          <w:szCs w:val="24"/>
          <w:lang w:val="en-US" w:eastAsia="en-GB"/>
        </w:rPr>
        <w:t>.</w:t>
      </w:r>
    </w:p>
    <w:p w14:paraId="72DA999F"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474460B9"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 xml:space="preserve">Walker, J. </w:t>
      </w:r>
      <w:r>
        <w:rPr>
          <w:rFonts w:ascii="Arial" w:eastAsia="Times New Roman" w:hAnsi="Arial" w:cs="Arial"/>
          <w:i/>
          <w:iCs/>
          <w:sz w:val="24"/>
          <w:szCs w:val="24"/>
          <w:lang w:val="en-US" w:eastAsia="en-GB"/>
        </w:rPr>
        <w:t>et al.</w:t>
      </w:r>
      <w:r>
        <w:rPr>
          <w:rFonts w:ascii="Arial" w:eastAsia="Times New Roman" w:hAnsi="Arial" w:cs="Arial"/>
          <w:sz w:val="24"/>
          <w:szCs w:val="24"/>
          <w:lang w:val="en-US" w:eastAsia="en-GB"/>
        </w:rPr>
        <w:t xml:space="preserve"> (2024) </w:t>
      </w:r>
      <w:r>
        <w:rPr>
          <w:rFonts w:ascii="Arial" w:eastAsia="Times New Roman" w:hAnsi="Arial" w:cs="Arial"/>
          <w:i/>
          <w:iCs/>
          <w:sz w:val="24"/>
          <w:szCs w:val="24"/>
          <w:lang w:val="en-US" w:eastAsia="en-GB"/>
        </w:rPr>
        <w:t>Workplace besties: How to build relationships at work while stayin</w:t>
      </w:r>
      <w:r>
        <w:rPr>
          <w:rFonts w:ascii="Arial" w:eastAsia="Times New Roman" w:hAnsi="Arial" w:cs="Arial"/>
          <w:i/>
          <w:iCs/>
          <w:sz w:val="24"/>
          <w:szCs w:val="24"/>
          <w:lang w:val="en-US" w:eastAsia="en-GB"/>
        </w:rPr>
        <w:t>g professional</w:t>
      </w:r>
      <w:r>
        <w:rPr>
          <w:rFonts w:ascii="Arial" w:eastAsia="Times New Roman" w:hAnsi="Arial" w:cs="Arial"/>
          <w:sz w:val="24"/>
          <w:szCs w:val="24"/>
          <w:lang w:val="en-US" w:eastAsia="en-GB"/>
        </w:rPr>
        <w:t xml:space="preserve">, </w:t>
      </w:r>
      <w:r>
        <w:rPr>
          <w:rFonts w:ascii="Arial" w:eastAsia="Times New Roman" w:hAnsi="Arial" w:cs="Arial"/>
          <w:i/>
          <w:iCs/>
          <w:sz w:val="24"/>
          <w:szCs w:val="24"/>
          <w:lang w:val="en-US" w:eastAsia="en-GB"/>
        </w:rPr>
        <w:t>The Canadian Press</w:t>
      </w:r>
      <w:r>
        <w:rPr>
          <w:rFonts w:ascii="Arial" w:eastAsia="Times New Roman" w:hAnsi="Arial" w:cs="Arial"/>
          <w:sz w:val="24"/>
          <w:szCs w:val="24"/>
          <w:lang w:val="en-US" w:eastAsia="en-GB"/>
        </w:rPr>
        <w:t>. Toronto: Canadian Press Enterprises Inc.</w:t>
      </w:r>
    </w:p>
    <w:p w14:paraId="253F6BB4" w14:textId="77777777" w:rsidR="000E19D9" w:rsidRDefault="000E19D9">
      <w:pPr>
        <w:pStyle w:val="ListParagraph"/>
        <w:rPr>
          <w:rFonts w:ascii="Arial" w:hAnsi="Arial" w:cs="Arial"/>
        </w:rPr>
      </w:pPr>
    </w:p>
    <w:p w14:paraId="0D13B1B5"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47953403"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 xml:space="preserve">Wooll, M. (2021). How to build trust in the workplace: 10 effective solutions | BetterUp. [online] Betterup.com. Available at: </w:t>
      </w:r>
      <w:hyperlink r:id="rId19" w:history="1">
        <w:r>
          <w:rPr>
            <w:rFonts w:ascii="Arial" w:eastAsia="Times New Roman" w:hAnsi="Arial" w:cs="Arial"/>
            <w:sz w:val="24"/>
            <w:szCs w:val="24"/>
            <w:u w:val="single"/>
            <w:lang w:val="en-US" w:eastAsia="en-GB"/>
          </w:rPr>
          <w:t>https://www.betterup.com/blog/how-to-build-trust</w:t>
        </w:r>
      </w:hyperlink>
      <w:r>
        <w:rPr>
          <w:rFonts w:ascii="Arial" w:eastAsia="Times New Roman" w:hAnsi="Arial" w:cs="Arial"/>
          <w:sz w:val="24"/>
          <w:szCs w:val="24"/>
          <w:lang w:val="en-US" w:eastAsia="en-GB"/>
        </w:rPr>
        <w:t>.</w:t>
      </w:r>
    </w:p>
    <w:p w14:paraId="41F926F7" w14:textId="77777777" w:rsidR="000E19D9" w:rsidRDefault="000E19D9">
      <w:pPr>
        <w:tabs>
          <w:tab w:val="left" w:pos="720"/>
        </w:tabs>
        <w:suppressAutoHyphens w:val="0"/>
        <w:spacing w:after="0" w:line="216" w:lineRule="auto"/>
        <w:ind w:left="1080"/>
        <w:contextualSpacing/>
        <w:rPr>
          <w:rFonts w:ascii="Arial" w:hAnsi="Arial" w:cs="Arial"/>
          <w:sz w:val="24"/>
          <w:szCs w:val="24"/>
        </w:rPr>
      </w:pPr>
    </w:p>
    <w:p w14:paraId="0E589D56" w14:textId="77777777" w:rsidR="000E19D9" w:rsidRDefault="000102AC">
      <w:pPr>
        <w:numPr>
          <w:ilvl w:val="0"/>
          <w:numId w:val="1"/>
        </w:numPr>
        <w:tabs>
          <w:tab w:val="left" w:pos="720"/>
        </w:tabs>
        <w:suppressAutoHyphens w:val="0"/>
        <w:spacing w:after="0" w:line="216" w:lineRule="auto"/>
        <w:ind w:left="1080"/>
        <w:contextualSpacing/>
      </w:pPr>
      <w:r>
        <w:rPr>
          <w:rFonts w:ascii="Arial" w:eastAsia="Times New Roman" w:hAnsi="Arial" w:cs="Arial"/>
          <w:sz w:val="24"/>
          <w:szCs w:val="24"/>
          <w:lang w:val="en-US" w:eastAsia="en-GB"/>
        </w:rPr>
        <w:t xml:space="preserve">Yu, A., Zlatev, J. and Berg, J. (2021). What’s the Best Way to Build Trust at Work? [online] Harvard Business Review. Available at: </w:t>
      </w:r>
      <w:hyperlink r:id="rId20" w:history="1">
        <w:r>
          <w:rPr>
            <w:rFonts w:ascii="Arial" w:eastAsia="Times New Roman" w:hAnsi="Arial" w:cs="Arial"/>
            <w:sz w:val="24"/>
            <w:szCs w:val="24"/>
            <w:u w:val="single"/>
            <w:lang w:val="en-US" w:eastAsia="en-GB"/>
          </w:rPr>
          <w:t>https://hbr.org/2021/06/whats-the-best-way-to-build-trust-at-work</w:t>
        </w:r>
      </w:hyperlink>
      <w:r>
        <w:rPr>
          <w:rFonts w:ascii="Arial" w:eastAsia="Times New Roman" w:hAnsi="Arial" w:cs="Arial"/>
          <w:sz w:val="24"/>
          <w:szCs w:val="24"/>
          <w:lang w:val="en-US" w:eastAsia="en-GB"/>
        </w:rPr>
        <w:t>.</w:t>
      </w:r>
    </w:p>
    <w:p w14:paraId="7898AA48" w14:textId="77777777" w:rsidR="000E19D9" w:rsidRDefault="000E19D9">
      <w:pPr>
        <w:rPr>
          <w:rFonts w:ascii="Arial" w:hAnsi="Arial" w:cs="Arial"/>
          <w:sz w:val="24"/>
          <w:szCs w:val="24"/>
        </w:rPr>
      </w:pPr>
    </w:p>
    <w:sectPr w:rsidR="000E19D9">
      <w:footerReference w:type="default" r:id="rId2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2E3EC" w14:textId="77777777" w:rsidR="000102AC" w:rsidRDefault="000102AC">
      <w:pPr>
        <w:spacing w:after="0" w:line="240" w:lineRule="auto"/>
      </w:pPr>
      <w:r>
        <w:separator/>
      </w:r>
    </w:p>
  </w:endnote>
  <w:endnote w:type="continuationSeparator" w:id="0">
    <w:p w14:paraId="43D03452" w14:textId="77777777" w:rsidR="000102AC" w:rsidRDefault="00010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DE727" w14:textId="77777777" w:rsidR="009818FF" w:rsidRDefault="000102AC">
    <w:pPr>
      <w:pStyle w:val="Footer"/>
      <w:jc w:val="center"/>
    </w:pPr>
    <w:r>
      <w:fldChar w:fldCharType="begin"/>
    </w:r>
    <w:r>
      <w:instrText xml:space="preserve"> PAGE </w:instrText>
    </w:r>
    <w:r>
      <w:fldChar w:fldCharType="separate"/>
    </w:r>
    <w:r>
      <w:t>2</w:t>
    </w:r>
    <w:r>
      <w:fldChar w:fldCharType="end"/>
    </w:r>
  </w:p>
  <w:p w14:paraId="64D9B3EF" w14:textId="77777777" w:rsidR="009818FF" w:rsidRDefault="00010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C7F7D" w14:textId="77777777" w:rsidR="000102AC" w:rsidRDefault="000102AC">
      <w:pPr>
        <w:spacing w:after="0" w:line="240" w:lineRule="auto"/>
      </w:pPr>
      <w:r>
        <w:rPr>
          <w:color w:val="000000"/>
        </w:rPr>
        <w:separator/>
      </w:r>
    </w:p>
  </w:footnote>
  <w:footnote w:type="continuationSeparator" w:id="0">
    <w:p w14:paraId="1C05B63F" w14:textId="77777777" w:rsidR="000102AC" w:rsidRDefault="00010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638D4"/>
    <w:multiLevelType w:val="multilevel"/>
    <w:tmpl w:val="BC385D9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E19D9"/>
    <w:rsid w:val="000102AC"/>
    <w:rsid w:val="000E19D9"/>
    <w:rsid w:val="00936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AABA3E"/>
  <w15:docId w15:val="{621F1DCF-C5E3-4B8D-B747-DBDC66AF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suppressAutoHyphens w:val="0"/>
      <w:spacing w:after="0" w:line="240" w:lineRule="auto"/>
      <w:ind w:left="720"/>
      <w:contextualSpacing/>
    </w:pPr>
    <w:rPr>
      <w:rFonts w:ascii="Times New Roman" w:eastAsia="Times New Roman" w:hAnsi="Times New Roman"/>
      <w:kern w:val="0"/>
      <w:sz w:val="24"/>
      <w:szCs w:val="24"/>
      <w:lang w:eastAsia="en-GB"/>
    </w:rPr>
  </w:style>
  <w:style w:type="character" w:styleId="LineNumber">
    <w:name w:val="line number"/>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_Toc182839144" TargetMode="External"/><Relationship Id="rId13" Type="http://schemas.openxmlformats.org/officeDocument/2006/relationships/hyperlink" Target="#_Toc182839149" TargetMode="External"/><Relationship Id="rId18" Type="http://schemas.openxmlformats.org/officeDocument/2006/relationships/hyperlink" Target="https://www.indeed.com/career-advice/career-development/workplace-respec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_Toc182839148" TargetMode="External"/><Relationship Id="rId17" Type="http://schemas.openxmlformats.org/officeDocument/2006/relationships/hyperlink" Target="https://doi.org/10.1002/hrm.22161" TargetMode="External"/><Relationship Id="rId2" Type="http://schemas.openxmlformats.org/officeDocument/2006/relationships/styles" Target="styles.xml"/><Relationship Id="rId16" Type="http://schemas.openxmlformats.org/officeDocument/2006/relationships/hyperlink" Target="#_Toc182839152" TargetMode="External"/><Relationship Id="rId20" Type="http://schemas.openxmlformats.org/officeDocument/2006/relationships/hyperlink" Target="https://hbr.org/2021/06/whats-the-best-way-to-build-trust-at-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82839147" TargetMode="External"/><Relationship Id="rId5" Type="http://schemas.openxmlformats.org/officeDocument/2006/relationships/footnotes" Target="footnotes.xml"/><Relationship Id="rId15" Type="http://schemas.openxmlformats.org/officeDocument/2006/relationships/hyperlink" Target="#_Toc182839151" TargetMode="External"/><Relationship Id="rId23" Type="http://schemas.openxmlformats.org/officeDocument/2006/relationships/theme" Target="theme/theme1.xml"/><Relationship Id="rId10" Type="http://schemas.openxmlformats.org/officeDocument/2006/relationships/hyperlink" Target="#_Toc182839146" TargetMode="External"/><Relationship Id="rId19" Type="http://schemas.openxmlformats.org/officeDocument/2006/relationships/hyperlink" Target="https://www.betterup.com/blog/how-to-build-trust" TargetMode="External"/><Relationship Id="rId4" Type="http://schemas.openxmlformats.org/officeDocument/2006/relationships/webSettings" Target="webSettings.xml"/><Relationship Id="rId9" Type="http://schemas.openxmlformats.org/officeDocument/2006/relationships/hyperlink" Target="#_Toc182839145" TargetMode="External"/><Relationship Id="rId14" Type="http://schemas.openxmlformats.org/officeDocument/2006/relationships/hyperlink" Target="#_Toc182839150"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1003</Words>
  <Characters>7062</Characters>
  <Application>Microsoft Office Word</Application>
  <DocSecurity>0</DocSecurity>
  <Lines>227</Lines>
  <Paragraphs>92</Paragraphs>
  <ScaleCrop>false</ScaleCrop>
  <Company/>
  <LinksUpToDate>false</LinksUpToDate>
  <CharactersWithSpaces>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Asadi</dc:creator>
  <dc:description/>
  <cp:lastModifiedBy>Mohammad Asadi</cp:lastModifiedBy>
  <cp:revision>2</cp:revision>
  <dcterms:created xsi:type="dcterms:W3CDTF">2024-11-26T22:10:00Z</dcterms:created>
  <dcterms:modified xsi:type="dcterms:W3CDTF">2024-11-26T22:10:00Z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4a31958d-1bb2-4d57-853e-d423c3600efe</vt:lpwstr>
  </property>
</Properties>
</file>