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279079283"/>
        <w:docPartObj>
          <w:docPartGallery w:val="Cover Pages"/>
          <w:docPartUnique/>
        </w:docPartObj>
      </w:sdtPr>
      <w:sdtContent>
        <w:p w14:paraId="4B7D674E" w14:textId="764352EF" w:rsidR="00DA5143" w:rsidRDefault="00DA5143">
          <w:pPr>
            <w:pStyle w:val="NoSpacing"/>
          </w:pPr>
          <w:r>
            <w:rPr>
              <w:noProof/>
              <w:lang w:val="en-GB" w:eastAsia="en-GB"/>
            </w:rPr>
            <mc:AlternateContent>
              <mc:Choice Requires="wpg">
                <w:drawing>
                  <wp:anchor distT="0" distB="0" distL="114300" distR="114300" simplePos="0" relativeHeight="251567616" behindDoc="1" locked="0" layoutInCell="1" allowOverlap="1" wp14:anchorId="24F102F7" wp14:editId="6BF6497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50CE4B" w14:textId="5AF1E568" w:rsidR="00292C7D" w:rsidRDefault="00292C7D">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4F102F7" id="Group 2" o:spid="_x0000_s1026" style="position:absolute;margin-left:0;margin-top:0;width:172.8pt;height:718.55pt;z-index:-25174886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5050CE4B" w14:textId="5AF1E568" w:rsidR="00292C7D" w:rsidRDefault="00292C7D">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10624" behindDoc="0" locked="0" layoutInCell="1" allowOverlap="1" wp14:anchorId="4C366216" wp14:editId="74AC3F4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2C91E0" w14:textId="7C2736B0" w:rsidR="00292C7D"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92C7D">
                                      <w:rPr>
                                        <w:color w:val="4472C4" w:themeColor="accent1"/>
                                        <w:sz w:val="26"/>
                                        <w:szCs w:val="26"/>
                                      </w:rPr>
                                      <w:t>Owen Evans (2011680)</w:t>
                                    </w:r>
                                  </w:sdtContent>
                                </w:sdt>
                              </w:p>
                              <w:p w14:paraId="78E53F19" w14:textId="45E7BBEC" w:rsidR="00292C7D"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292C7D">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C366216" id="_x0000_t202" coordsize="21600,21600" o:spt="202" path="m,l,21600r21600,l21600,xe">
                    <v:stroke joinstyle="miter"/>
                    <v:path gradientshapeok="t" o:connecttype="rect"/>
                  </v:shapetype>
                  <v:shape id="Text Box 32" o:spid="_x0000_s1055" type="#_x0000_t202" style="position:absolute;margin-left:0;margin-top:0;width:4in;height:28.8pt;z-index:251610624;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02C91E0" w14:textId="7C2736B0" w:rsidR="00292C7D"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92C7D">
                                <w:rPr>
                                  <w:color w:val="4472C4" w:themeColor="accent1"/>
                                  <w:sz w:val="26"/>
                                  <w:szCs w:val="26"/>
                                </w:rPr>
                                <w:t>Owen Evans (2011680)</w:t>
                              </w:r>
                            </w:sdtContent>
                          </w:sdt>
                        </w:p>
                        <w:p w14:paraId="78E53F19" w14:textId="45E7BBEC" w:rsidR="00292C7D"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292C7D">
                                <w:rPr>
                                  <w:caps/>
                                  <w:color w:val="595959" w:themeColor="text1" w:themeTint="A6"/>
                                  <w:sz w:val="20"/>
                                  <w:szCs w:val="20"/>
                                </w:rPr>
                                <w:t xml:space="preserve">     </w:t>
                              </w:r>
                            </w:sdtContent>
                          </w:sdt>
                        </w:p>
                      </w:txbxContent>
                    </v:textbox>
                    <w10:wrap anchorx="page" anchory="page"/>
                  </v:shape>
                </w:pict>
              </mc:Fallback>
            </mc:AlternateContent>
          </w:r>
        </w:p>
        <w:p w14:paraId="5D42D827" w14:textId="0FD1A0CD" w:rsidR="00DA5143" w:rsidRDefault="00036317" w:rsidP="0021262A">
          <w:r>
            <w:rPr>
              <w:noProof/>
              <w:lang w:eastAsia="en-GB"/>
            </w:rPr>
            <mc:AlternateContent>
              <mc:Choice Requires="wps">
                <w:drawing>
                  <wp:anchor distT="0" distB="0" distL="114300" distR="114300" simplePos="0" relativeHeight="251590144" behindDoc="0" locked="0" layoutInCell="1" allowOverlap="1" wp14:anchorId="736C5F54" wp14:editId="626C6D5C">
                    <wp:simplePos x="0" y="0"/>
                    <wp:positionH relativeFrom="page">
                      <wp:posOffset>2972972</wp:posOffset>
                    </wp:positionH>
                    <wp:positionV relativeFrom="page">
                      <wp:posOffset>1871003</wp:posOffset>
                    </wp:positionV>
                    <wp:extent cx="3596347" cy="1069340"/>
                    <wp:effectExtent l="0" t="0" r="4445" b="6985"/>
                    <wp:wrapNone/>
                    <wp:docPr id="1" name="Text Box 1"/>
                    <wp:cNvGraphicFramePr/>
                    <a:graphic xmlns:a="http://schemas.openxmlformats.org/drawingml/2006/main">
                      <a:graphicData uri="http://schemas.microsoft.com/office/word/2010/wordprocessingShape">
                        <wps:wsp>
                          <wps:cNvSpPr txBox="1"/>
                          <wps:spPr>
                            <a:xfrm>
                              <a:off x="0" y="0"/>
                              <a:ext cx="3596347"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649821" w14:textId="236FBA6A" w:rsidR="00292C7D"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92C7D">
                                      <w:rPr>
                                        <w:rFonts w:asciiTheme="majorHAnsi" w:eastAsiaTheme="majorEastAsia" w:hAnsiTheme="majorHAnsi" w:cstheme="majorBidi"/>
                                        <w:color w:val="262626" w:themeColor="text1" w:themeTint="D9"/>
                                        <w:sz w:val="72"/>
                                        <w:szCs w:val="72"/>
                                      </w:rPr>
                                      <w:t>Factory Control 2</w:t>
                                    </w:r>
                                  </w:sdtContent>
                                </w:sdt>
                              </w:p>
                              <w:p w14:paraId="432CF990" w14:textId="7010A261" w:rsidR="00292C7D" w:rsidRDefault="00000000" w:rsidP="0021262A">
                                <w:sdt>
                                  <w:sdtPr>
                                    <w:rPr>
                                      <w:rFonts w:ascii="CIDFont+F4" w:hAnsi="CIDFont+F4" w:cs="CIDFont+F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92C7D" w:rsidRPr="004E1EBF">
                                      <w:rPr>
                                        <w:rFonts w:ascii="CIDFont+F4" w:hAnsi="CIDFont+F4" w:cs="CIDFont+F4"/>
                                      </w:rPr>
                                      <w:t>ACMA6001</w:t>
                                    </w:r>
                                    <w:r w:rsidR="00292C7D">
                                      <w:rPr>
                                        <w:rFonts w:ascii="CIDFont+F4" w:hAnsi="CIDFont+F4" w:cs="CIDFont+F4"/>
                                      </w:rPr>
                                      <w:t xml:space="preserve"> - </w:t>
                                    </w:r>
                                    <w:r w:rsidR="00292C7D" w:rsidRPr="00D839C0">
                                      <w:rPr>
                                        <w:rFonts w:ascii="CIDFont+F4" w:hAnsi="CIDFont+F4" w:cs="CIDFont+F4"/>
                                      </w:rPr>
                                      <w:t>Control Technology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36C5F54" id="Text Box 1" o:spid="_x0000_s1056" type="#_x0000_t202" style="position:absolute;left:0;text-align:left;margin-left:234.1pt;margin-top:147.3pt;width:283.2pt;height:84.2pt;z-index:251590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" filled="f" stroked="f" strokeweight=".5pt">
                    <v:textbox style="mso-fit-shape-to-text:t" inset="0,0,0,0">
                      <w:txbxContent>
                        <w:p w14:paraId="19649821" w14:textId="236FBA6A" w:rsidR="00292C7D"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92C7D">
                                <w:rPr>
                                  <w:rFonts w:asciiTheme="majorHAnsi" w:eastAsiaTheme="majorEastAsia" w:hAnsiTheme="majorHAnsi" w:cstheme="majorBidi"/>
                                  <w:color w:val="262626" w:themeColor="text1" w:themeTint="D9"/>
                                  <w:sz w:val="72"/>
                                  <w:szCs w:val="72"/>
                                </w:rPr>
                                <w:t>Factory Control 2</w:t>
                              </w:r>
                            </w:sdtContent>
                          </w:sdt>
                        </w:p>
                        <w:p w14:paraId="432CF990" w14:textId="7010A261" w:rsidR="00292C7D" w:rsidRDefault="00000000" w:rsidP="0021262A">
                          <w:sdt>
                            <w:sdtPr>
                              <w:rPr>
                                <w:rFonts w:ascii="CIDFont+F4" w:hAnsi="CIDFont+F4" w:cs="CIDFont+F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92C7D" w:rsidRPr="004E1EBF">
                                <w:rPr>
                                  <w:rFonts w:ascii="CIDFont+F4" w:hAnsi="CIDFont+F4" w:cs="CIDFont+F4"/>
                                </w:rPr>
                                <w:t>ACMA6001</w:t>
                              </w:r>
                              <w:r w:rsidR="00292C7D">
                                <w:rPr>
                                  <w:rFonts w:ascii="CIDFont+F4" w:hAnsi="CIDFont+F4" w:cs="CIDFont+F4"/>
                                </w:rPr>
                                <w:t xml:space="preserve"> - </w:t>
                              </w:r>
                              <w:r w:rsidR="00292C7D" w:rsidRPr="00D839C0">
                                <w:rPr>
                                  <w:rFonts w:ascii="CIDFont+F4" w:hAnsi="CIDFont+F4" w:cs="CIDFont+F4"/>
                                </w:rPr>
                                <w:t>Control Technology</w:t>
                              </w:r>
                            </w:sdtContent>
                          </w:sdt>
                        </w:p>
                      </w:txbxContent>
                    </v:textbox>
                    <w10:wrap anchorx="page" anchory="page"/>
                  </v:shape>
                </w:pict>
              </mc:Fallback>
            </mc:AlternateContent>
          </w:r>
          <w:r w:rsidR="00DA5143">
            <w:br w:type="page"/>
          </w:r>
        </w:p>
      </w:sdtContent>
    </w:sdt>
    <w:sdt>
      <w:sdtPr>
        <w:rPr>
          <w:rFonts w:asciiTheme="minorHAnsi" w:eastAsiaTheme="minorHAnsi" w:hAnsiTheme="minorHAnsi" w:cstheme="minorBidi"/>
          <w:color w:val="auto"/>
          <w:sz w:val="22"/>
          <w:szCs w:val="22"/>
          <w:lang w:val="en-GB"/>
        </w:rPr>
        <w:id w:val="-1118751850"/>
        <w:docPartObj>
          <w:docPartGallery w:val="Table of Contents"/>
          <w:docPartUnique/>
        </w:docPartObj>
      </w:sdtPr>
      <w:sdtEndPr>
        <w:rPr>
          <w:noProof/>
        </w:rPr>
      </w:sdtEndPr>
      <w:sdtContent>
        <w:p w14:paraId="2118ACE2" w14:textId="38458918" w:rsidR="00DA5143" w:rsidRDefault="00DA5143" w:rsidP="0021262A">
          <w:pPr>
            <w:pStyle w:val="TOCHeading"/>
          </w:pPr>
          <w:r>
            <w:t>Contents</w:t>
          </w:r>
        </w:p>
        <w:p w14:paraId="4FFFACFA" w14:textId="3734DA20" w:rsidR="009955CF" w:rsidRDefault="00DA514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5415822" w:history="1">
            <w:r w:rsidR="009955CF" w:rsidRPr="00562BA5">
              <w:rPr>
                <w:rStyle w:val="Hyperlink"/>
                <w:noProof/>
              </w:rPr>
              <w:t>Introduction</w:t>
            </w:r>
            <w:r w:rsidR="009955CF">
              <w:rPr>
                <w:noProof/>
                <w:webHidden/>
              </w:rPr>
              <w:tab/>
            </w:r>
            <w:r w:rsidR="009955CF">
              <w:rPr>
                <w:noProof/>
                <w:webHidden/>
              </w:rPr>
              <w:fldChar w:fldCharType="begin"/>
            </w:r>
            <w:r w:rsidR="009955CF">
              <w:rPr>
                <w:noProof/>
                <w:webHidden/>
              </w:rPr>
              <w:instrText xml:space="preserve"> PAGEREF _Toc115415822 \h </w:instrText>
            </w:r>
            <w:r w:rsidR="009955CF">
              <w:rPr>
                <w:noProof/>
                <w:webHidden/>
              </w:rPr>
            </w:r>
            <w:r w:rsidR="009955CF">
              <w:rPr>
                <w:noProof/>
                <w:webHidden/>
              </w:rPr>
              <w:fldChar w:fldCharType="separate"/>
            </w:r>
            <w:r w:rsidR="009955CF">
              <w:rPr>
                <w:noProof/>
                <w:webHidden/>
              </w:rPr>
              <w:t>2</w:t>
            </w:r>
            <w:r w:rsidR="009955CF">
              <w:rPr>
                <w:noProof/>
                <w:webHidden/>
              </w:rPr>
              <w:fldChar w:fldCharType="end"/>
            </w:r>
          </w:hyperlink>
        </w:p>
        <w:p w14:paraId="1E9BE038" w14:textId="4857950F" w:rsidR="009955CF" w:rsidRDefault="009955CF">
          <w:pPr>
            <w:pStyle w:val="TOC1"/>
            <w:tabs>
              <w:tab w:val="right" w:leader="dot" w:pos="9016"/>
            </w:tabs>
            <w:rPr>
              <w:rFonts w:eastAsiaTheme="minorEastAsia"/>
              <w:noProof/>
              <w:lang w:eastAsia="en-GB"/>
            </w:rPr>
          </w:pPr>
          <w:hyperlink w:anchor="_Toc115415823" w:history="1">
            <w:r w:rsidRPr="00562BA5">
              <w:rPr>
                <w:rStyle w:val="Hyperlink"/>
                <w:noProof/>
              </w:rPr>
              <w:t>Factory IO</w:t>
            </w:r>
            <w:r>
              <w:rPr>
                <w:noProof/>
                <w:webHidden/>
              </w:rPr>
              <w:tab/>
            </w:r>
            <w:r>
              <w:rPr>
                <w:noProof/>
                <w:webHidden/>
              </w:rPr>
              <w:fldChar w:fldCharType="begin"/>
            </w:r>
            <w:r>
              <w:rPr>
                <w:noProof/>
                <w:webHidden/>
              </w:rPr>
              <w:instrText xml:space="preserve"> PAGEREF _Toc115415823 \h </w:instrText>
            </w:r>
            <w:r>
              <w:rPr>
                <w:noProof/>
                <w:webHidden/>
              </w:rPr>
            </w:r>
            <w:r>
              <w:rPr>
                <w:noProof/>
                <w:webHidden/>
              </w:rPr>
              <w:fldChar w:fldCharType="separate"/>
            </w:r>
            <w:r>
              <w:rPr>
                <w:noProof/>
                <w:webHidden/>
              </w:rPr>
              <w:t>3</w:t>
            </w:r>
            <w:r>
              <w:rPr>
                <w:noProof/>
                <w:webHidden/>
              </w:rPr>
              <w:fldChar w:fldCharType="end"/>
            </w:r>
          </w:hyperlink>
        </w:p>
        <w:p w14:paraId="5CF57F50" w14:textId="2805C70A" w:rsidR="009955CF" w:rsidRDefault="009955CF">
          <w:pPr>
            <w:pStyle w:val="TOC1"/>
            <w:tabs>
              <w:tab w:val="right" w:leader="dot" w:pos="9016"/>
            </w:tabs>
            <w:rPr>
              <w:rFonts w:eastAsiaTheme="minorEastAsia"/>
              <w:noProof/>
              <w:lang w:eastAsia="en-GB"/>
            </w:rPr>
          </w:pPr>
          <w:hyperlink w:anchor="_Toc115415824" w:history="1">
            <w:r w:rsidRPr="00562BA5">
              <w:rPr>
                <w:rStyle w:val="Hyperlink"/>
                <w:noProof/>
              </w:rPr>
              <w:t>Ladder Logic Program</w:t>
            </w:r>
            <w:r>
              <w:rPr>
                <w:noProof/>
                <w:webHidden/>
              </w:rPr>
              <w:tab/>
            </w:r>
            <w:r>
              <w:rPr>
                <w:noProof/>
                <w:webHidden/>
              </w:rPr>
              <w:fldChar w:fldCharType="begin"/>
            </w:r>
            <w:r>
              <w:rPr>
                <w:noProof/>
                <w:webHidden/>
              </w:rPr>
              <w:instrText xml:space="preserve"> PAGEREF _Toc115415824 \h </w:instrText>
            </w:r>
            <w:r>
              <w:rPr>
                <w:noProof/>
                <w:webHidden/>
              </w:rPr>
            </w:r>
            <w:r>
              <w:rPr>
                <w:noProof/>
                <w:webHidden/>
              </w:rPr>
              <w:fldChar w:fldCharType="separate"/>
            </w:r>
            <w:r>
              <w:rPr>
                <w:noProof/>
                <w:webHidden/>
              </w:rPr>
              <w:t>8</w:t>
            </w:r>
            <w:r>
              <w:rPr>
                <w:noProof/>
                <w:webHidden/>
              </w:rPr>
              <w:fldChar w:fldCharType="end"/>
            </w:r>
          </w:hyperlink>
        </w:p>
        <w:p w14:paraId="5121F807" w14:textId="0A12BBC5" w:rsidR="009955CF" w:rsidRDefault="009955CF">
          <w:pPr>
            <w:pStyle w:val="TOC2"/>
            <w:tabs>
              <w:tab w:val="right" w:leader="dot" w:pos="9016"/>
            </w:tabs>
            <w:rPr>
              <w:rFonts w:eastAsiaTheme="minorEastAsia"/>
              <w:noProof/>
              <w:lang w:eastAsia="en-GB"/>
            </w:rPr>
          </w:pPr>
          <w:hyperlink w:anchor="_Toc115415825" w:history="1">
            <w:r w:rsidRPr="00562BA5">
              <w:rPr>
                <w:rStyle w:val="Hyperlink"/>
                <w:noProof/>
              </w:rPr>
              <w:t>Network 1: Primary Program</w:t>
            </w:r>
            <w:r>
              <w:rPr>
                <w:noProof/>
                <w:webHidden/>
              </w:rPr>
              <w:tab/>
            </w:r>
            <w:r>
              <w:rPr>
                <w:noProof/>
                <w:webHidden/>
              </w:rPr>
              <w:fldChar w:fldCharType="begin"/>
            </w:r>
            <w:r>
              <w:rPr>
                <w:noProof/>
                <w:webHidden/>
              </w:rPr>
              <w:instrText xml:space="preserve"> PAGEREF _Toc115415825 \h </w:instrText>
            </w:r>
            <w:r>
              <w:rPr>
                <w:noProof/>
                <w:webHidden/>
              </w:rPr>
            </w:r>
            <w:r>
              <w:rPr>
                <w:noProof/>
                <w:webHidden/>
              </w:rPr>
              <w:fldChar w:fldCharType="separate"/>
            </w:r>
            <w:r>
              <w:rPr>
                <w:noProof/>
                <w:webHidden/>
              </w:rPr>
              <w:t>8</w:t>
            </w:r>
            <w:r>
              <w:rPr>
                <w:noProof/>
                <w:webHidden/>
              </w:rPr>
              <w:fldChar w:fldCharType="end"/>
            </w:r>
          </w:hyperlink>
        </w:p>
        <w:p w14:paraId="1F3507D3" w14:textId="67A7FB51" w:rsidR="009955CF" w:rsidRDefault="009955CF">
          <w:pPr>
            <w:pStyle w:val="TOC2"/>
            <w:tabs>
              <w:tab w:val="right" w:leader="dot" w:pos="9016"/>
            </w:tabs>
            <w:rPr>
              <w:rFonts w:eastAsiaTheme="minorEastAsia"/>
              <w:noProof/>
              <w:lang w:eastAsia="en-GB"/>
            </w:rPr>
          </w:pPr>
          <w:hyperlink w:anchor="_Toc115415826" w:history="1">
            <w:r w:rsidRPr="00562BA5">
              <w:rPr>
                <w:rStyle w:val="Hyperlink"/>
                <w:noProof/>
              </w:rPr>
              <w:t>Network 2: On/Off Control</w:t>
            </w:r>
            <w:r>
              <w:rPr>
                <w:noProof/>
                <w:webHidden/>
              </w:rPr>
              <w:tab/>
            </w:r>
            <w:r>
              <w:rPr>
                <w:noProof/>
                <w:webHidden/>
              </w:rPr>
              <w:fldChar w:fldCharType="begin"/>
            </w:r>
            <w:r>
              <w:rPr>
                <w:noProof/>
                <w:webHidden/>
              </w:rPr>
              <w:instrText xml:space="preserve"> PAGEREF _Toc115415826 \h </w:instrText>
            </w:r>
            <w:r>
              <w:rPr>
                <w:noProof/>
                <w:webHidden/>
              </w:rPr>
            </w:r>
            <w:r>
              <w:rPr>
                <w:noProof/>
                <w:webHidden/>
              </w:rPr>
              <w:fldChar w:fldCharType="separate"/>
            </w:r>
            <w:r>
              <w:rPr>
                <w:noProof/>
                <w:webHidden/>
              </w:rPr>
              <w:t>8</w:t>
            </w:r>
            <w:r>
              <w:rPr>
                <w:noProof/>
                <w:webHidden/>
              </w:rPr>
              <w:fldChar w:fldCharType="end"/>
            </w:r>
          </w:hyperlink>
        </w:p>
        <w:p w14:paraId="5079F6FA" w14:textId="69FA6CFE" w:rsidR="009955CF" w:rsidRDefault="009955CF">
          <w:pPr>
            <w:pStyle w:val="TOC2"/>
            <w:tabs>
              <w:tab w:val="right" w:leader="dot" w:pos="9016"/>
            </w:tabs>
            <w:rPr>
              <w:rFonts w:eastAsiaTheme="minorEastAsia"/>
              <w:noProof/>
              <w:lang w:eastAsia="en-GB"/>
            </w:rPr>
          </w:pPr>
          <w:hyperlink w:anchor="_Toc115415827" w:history="1">
            <w:r w:rsidRPr="00562BA5">
              <w:rPr>
                <w:rStyle w:val="Hyperlink"/>
                <w:noProof/>
              </w:rPr>
              <w:t>Network 3: Conveyor Start Up Sequence</w:t>
            </w:r>
            <w:r>
              <w:rPr>
                <w:noProof/>
                <w:webHidden/>
              </w:rPr>
              <w:tab/>
            </w:r>
            <w:r>
              <w:rPr>
                <w:noProof/>
                <w:webHidden/>
              </w:rPr>
              <w:fldChar w:fldCharType="begin"/>
            </w:r>
            <w:r>
              <w:rPr>
                <w:noProof/>
                <w:webHidden/>
              </w:rPr>
              <w:instrText xml:space="preserve"> PAGEREF _Toc115415827 \h </w:instrText>
            </w:r>
            <w:r>
              <w:rPr>
                <w:noProof/>
                <w:webHidden/>
              </w:rPr>
            </w:r>
            <w:r>
              <w:rPr>
                <w:noProof/>
                <w:webHidden/>
              </w:rPr>
              <w:fldChar w:fldCharType="separate"/>
            </w:r>
            <w:r>
              <w:rPr>
                <w:noProof/>
                <w:webHidden/>
              </w:rPr>
              <w:t>8</w:t>
            </w:r>
            <w:r>
              <w:rPr>
                <w:noProof/>
                <w:webHidden/>
              </w:rPr>
              <w:fldChar w:fldCharType="end"/>
            </w:r>
          </w:hyperlink>
        </w:p>
        <w:p w14:paraId="7204C00A" w14:textId="24BD9EF7" w:rsidR="009955CF" w:rsidRDefault="009955CF">
          <w:pPr>
            <w:pStyle w:val="TOC2"/>
            <w:tabs>
              <w:tab w:val="right" w:leader="dot" w:pos="9016"/>
            </w:tabs>
            <w:rPr>
              <w:rFonts w:eastAsiaTheme="minorEastAsia"/>
              <w:noProof/>
              <w:lang w:eastAsia="en-GB"/>
            </w:rPr>
          </w:pPr>
          <w:hyperlink w:anchor="_Toc115415828" w:history="1">
            <w:r w:rsidRPr="00562BA5">
              <w:rPr>
                <w:rStyle w:val="Hyperlink"/>
                <w:noProof/>
              </w:rPr>
              <w:t>Network 4: Start-up Notification Sequence</w:t>
            </w:r>
            <w:r>
              <w:rPr>
                <w:noProof/>
                <w:webHidden/>
              </w:rPr>
              <w:tab/>
            </w:r>
            <w:r>
              <w:rPr>
                <w:noProof/>
                <w:webHidden/>
              </w:rPr>
              <w:fldChar w:fldCharType="begin"/>
            </w:r>
            <w:r>
              <w:rPr>
                <w:noProof/>
                <w:webHidden/>
              </w:rPr>
              <w:instrText xml:space="preserve"> PAGEREF _Toc115415828 \h </w:instrText>
            </w:r>
            <w:r>
              <w:rPr>
                <w:noProof/>
                <w:webHidden/>
              </w:rPr>
            </w:r>
            <w:r>
              <w:rPr>
                <w:noProof/>
                <w:webHidden/>
              </w:rPr>
              <w:fldChar w:fldCharType="separate"/>
            </w:r>
            <w:r>
              <w:rPr>
                <w:noProof/>
                <w:webHidden/>
              </w:rPr>
              <w:t>9</w:t>
            </w:r>
            <w:r>
              <w:rPr>
                <w:noProof/>
                <w:webHidden/>
              </w:rPr>
              <w:fldChar w:fldCharType="end"/>
            </w:r>
          </w:hyperlink>
        </w:p>
        <w:p w14:paraId="3B483D10" w14:textId="755479F7" w:rsidR="009955CF" w:rsidRDefault="009955CF">
          <w:pPr>
            <w:pStyle w:val="TOC2"/>
            <w:tabs>
              <w:tab w:val="right" w:leader="dot" w:pos="9016"/>
            </w:tabs>
            <w:rPr>
              <w:rFonts w:eastAsiaTheme="minorEastAsia"/>
              <w:noProof/>
              <w:lang w:eastAsia="en-GB"/>
            </w:rPr>
          </w:pPr>
          <w:hyperlink w:anchor="_Toc115415829" w:history="1">
            <w:r w:rsidRPr="00562BA5">
              <w:rPr>
                <w:rStyle w:val="Hyperlink"/>
                <w:noProof/>
              </w:rPr>
              <w:t>Network 5: Emitter Control</w:t>
            </w:r>
            <w:r>
              <w:rPr>
                <w:noProof/>
                <w:webHidden/>
              </w:rPr>
              <w:tab/>
            </w:r>
            <w:r>
              <w:rPr>
                <w:noProof/>
                <w:webHidden/>
              </w:rPr>
              <w:fldChar w:fldCharType="begin"/>
            </w:r>
            <w:r>
              <w:rPr>
                <w:noProof/>
                <w:webHidden/>
              </w:rPr>
              <w:instrText xml:space="preserve"> PAGEREF _Toc115415829 \h </w:instrText>
            </w:r>
            <w:r>
              <w:rPr>
                <w:noProof/>
                <w:webHidden/>
              </w:rPr>
            </w:r>
            <w:r>
              <w:rPr>
                <w:noProof/>
                <w:webHidden/>
              </w:rPr>
              <w:fldChar w:fldCharType="separate"/>
            </w:r>
            <w:r>
              <w:rPr>
                <w:noProof/>
                <w:webHidden/>
              </w:rPr>
              <w:t>9</w:t>
            </w:r>
            <w:r>
              <w:rPr>
                <w:noProof/>
                <w:webHidden/>
              </w:rPr>
              <w:fldChar w:fldCharType="end"/>
            </w:r>
          </w:hyperlink>
        </w:p>
        <w:p w14:paraId="5D5B6B59" w14:textId="738BAFF5" w:rsidR="009955CF" w:rsidRDefault="009955CF">
          <w:pPr>
            <w:pStyle w:val="TOC2"/>
            <w:tabs>
              <w:tab w:val="right" w:leader="dot" w:pos="9016"/>
            </w:tabs>
            <w:rPr>
              <w:rFonts w:eastAsiaTheme="minorEastAsia"/>
              <w:noProof/>
              <w:lang w:eastAsia="en-GB"/>
            </w:rPr>
          </w:pPr>
          <w:hyperlink w:anchor="_Toc115415830" w:history="1">
            <w:r w:rsidRPr="00562BA5">
              <w:rPr>
                <w:rStyle w:val="Hyperlink"/>
                <w:noProof/>
              </w:rPr>
              <w:t>Network 6: Machine Centre Activation</w:t>
            </w:r>
            <w:r>
              <w:rPr>
                <w:noProof/>
                <w:webHidden/>
              </w:rPr>
              <w:tab/>
            </w:r>
            <w:r>
              <w:rPr>
                <w:noProof/>
                <w:webHidden/>
              </w:rPr>
              <w:fldChar w:fldCharType="begin"/>
            </w:r>
            <w:r>
              <w:rPr>
                <w:noProof/>
                <w:webHidden/>
              </w:rPr>
              <w:instrText xml:space="preserve"> PAGEREF _Toc115415830 \h </w:instrText>
            </w:r>
            <w:r>
              <w:rPr>
                <w:noProof/>
                <w:webHidden/>
              </w:rPr>
            </w:r>
            <w:r>
              <w:rPr>
                <w:noProof/>
                <w:webHidden/>
              </w:rPr>
              <w:fldChar w:fldCharType="separate"/>
            </w:r>
            <w:r>
              <w:rPr>
                <w:noProof/>
                <w:webHidden/>
              </w:rPr>
              <w:t>9</w:t>
            </w:r>
            <w:r>
              <w:rPr>
                <w:noProof/>
                <w:webHidden/>
              </w:rPr>
              <w:fldChar w:fldCharType="end"/>
            </w:r>
          </w:hyperlink>
        </w:p>
        <w:p w14:paraId="17321BB0" w14:textId="6E152138" w:rsidR="009955CF" w:rsidRDefault="009955CF">
          <w:pPr>
            <w:pStyle w:val="TOC2"/>
            <w:tabs>
              <w:tab w:val="right" w:leader="dot" w:pos="9016"/>
            </w:tabs>
            <w:rPr>
              <w:rFonts w:eastAsiaTheme="minorEastAsia"/>
              <w:noProof/>
              <w:lang w:eastAsia="en-GB"/>
            </w:rPr>
          </w:pPr>
          <w:hyperlink w:anchor="_Toc115415831" w:history="1">
            <w:r w:rsidRPr="00562BA5">
              <w:rPr>
                <w:rStyle w:val="Hyperlink"/>
                <w:noProof/>
              </w:rPr>
              <w:t>Network 7: Assembly Station Clamp Control</w:t>
            </w:r>
            <w:r>
              <w:rPr>
                <w:noProof/>
                <w:webHidden/>
              </w:rPr>
              <w:tab/>
            </w:r>
            <w:r>
              <w:rPr>
                <w:noProof/>
                <w:webHidden/>
              </w:rPr>
              <w:fldChar w:fldCharType="begin"/>
            </w:r>
            <w:r>
              <w:rPr>
                <w:noProof/>
                <w:webHidden/>
              </w:rPr>
              <w:instrText xml:space="preserve"> PAGEREF _Toc115415831 \h </w:instrText>
            </w:r>
            <w:r>
              <w:rPr>
                <w:noProof/>
                <w:webHidden/>
              </w:rPr>
            </w:r>
            <w:r>
              <w:rPr>
                <w:noProof/>
                <w:webHidden/>
              </w:rPr>
              <w:fldChar w:fldCharType="separate"/>
            </w:r>
            <w:r>
              <w:rPr>
                <w:noProof/>
                <w:webHidden/>
              </w:rPr>
              <w:t>9</w:t>
            </w:r>
            <w:r>
              <w:rPr>
                <w:noProof/>
                <w:webHidden/>
              </w:rPr>
              <w:fldChar w:fldCharType="end"/>
            </w:r>
          </w:hyperlink>
        </w:p>
        <w:p w14:paraId="785CE70E" w14:textId="2A46C2D2" w:rsidR="009955CF" w:rsidRDefault="009955CF">
          <w:pPr>
            <w:pStyle w:val="TOC2"/>
            <w:tabs>
              <w:tab w:val="right" w:leader="dot" w:pos="9016"/>
            </w:tabs>
            <w:rPr>
              <w:rFonts w:eastAsiaTheme="minorEastAsia"/>
              <w:noProof/>
              <w:lang w:eastAsia="en-GB"/>
            </w:rPr>
          </w:pPr>
          <w:hyperlink w:anchor="_Toc115415832" w:history="1">
            <w:r w:rsidRPr="00562BA5">
              <w:rPr>
                <w:rStyle w:val="Hyperlink"/>
                <w:noProof/>
              </w:rPr>
              <w:t>Network 8: Start-up Reset Signals to Moveable Equipment</w:t>
            </w:r>
            <w:r>
              <w:rPr>
                <w:noProof/>
                <w:webHidden/>
              </w:rPr>
              <w:tab/>
            </w:r>
            <w:r>
              <w:rPr>
                <w:noProof/>
                <w:webHidden/>
              </w:rPr>
              <w:fldChar w:fldCharType="begin"/>
            </w:r>
            <w:r>
              <w:rPr>
                <w:noProof/>
                <w:webHidden/>
              </w:rPr>
              <w:instrText xml:space="preserve"> PAGEREF _Toc115415832 \h </w:instrText>
            </w:r>
            <w:r>
              <w:rPr>
                <w:noProof/>
                <w:webHidden/>
              </w:rPr>
            </w:r>
            <w:r>
              <w:rPr>
                <w:noProof/>
                <w:webHidden/>
              </w:rPr>
              <w:fldChar w:fldCharType="separate"/>
            </w:r>
            <w:r>
              <w:rPr>
                <w:noProof/>
                <w:webHidden/>
              </w:rPr>
              <w:t>9</w:t>
            </w:r>
            <w:r>
              <w:rPr>
                <w:noProof/>
                <w:webHidden/>
              </w:rPr>
              <w:fldChar w:fldCharType="end"/>
            </w:r>
          </w:hyperlink>
        </w:p>
        <w:p w14:paraId="1F19062A" w14:textId="7702D61A" w:rsidR="009955CF" w:rsidRDefault="009955CF">
          <w:pPr>
            <w:pStyle w:val="TOC2"/>
            <w:tabs>
              <w:tab w:val="right" w:leader="dot" w:pos="9016"/>
            </w:tabs>
            <w:rPr>
              <w:rFonts w:eastAsiaTheme="minorEastAsia"/>
              <w:noProof/>
              <w:lang w:eastAsia="en-GB"/>
            </w:rPr>
          </w:pPr>
          <w:hyperlink w:anchor="_Toc115415833" w:history="1">
            <w:r w:rsidRPr="00562BA5">
              <w:rPr>
                <w:rStyle w:val="Hyperlink"/>
                <w:noProof/>
              </w:rPr>
              <w:t>Network 9: Assembler Clamp Control</w:t>
            </w:r>
            <w:r>
              <w:rPr>
                <w:noProof/>
                <w:webHidden/>
              </w:rPr>
              <w:tab/>
            </w:r>
            <w:r>
              <w:rPr>
                <w:noProof/>
                <w:webHidden/>
              </w:rPr>
              <w:fldChar w:fldCharType="begin"/>
            </w:r>
            <w:r>
              <w:rPr>
                <w:noProof/>
                <w:webHidden/>
              </w:rPr>
              <w:instrText xml:space="preserve"> PAGEREF _Toc115415833 \h </w:instrText>
            </w:r>
            <w:r>
              <w:rPr>
                <w:noProof/>
                <w:webHidden/>
              </w:rPr>
            </w:r>
            <w:r>
              <w:rPr>
                <w:noProof/>
                <w:webHidden/>
              </w:rPr>
              <w:fldChar w:fldCharType="separate"/>
            </w:r>
            <w:r>
              <w:rPr>
                <w:noProof/>
                <w:webHidden/>
              </w:rPr>
              <w:t>9</w:t>
            </w:r>
            <w:r>
              <w:rPr>
                <w:noProof/>
                <w:webHidden/>
              </w:rPr>
              <w:fldChar w:fldCharType="end"/>
            </w:r>
          </w:hyperlink>
        </w:p>
        <w:p w14:paraId="1E0E3953" w14:textId="07753597" w:rsidR="009955CF" w:rsidRDefault="009955CF">
          <w:pPr>
            <w:pStyle w:val="TOC2"/>
            <w:tabs>
              <w:tab w:val="right" w:leader="dot" w:pos="9016"/>
            </w:tabs>
            <w:rPr>
              <w:rFonts w:eastAsiaTheme="minorEastAsia"/>
              <w:noProof/>
              <w:lang w:eastAsia="en-GB"/>
            </w:rPr>
          </w:pPr>
          <w:hyperlink w:anchor="_Toc115415834" w:history="1">
            <w:r w:rsidRPr="00562BA5">
              <w:rPr>
                <w:rStyle w:val="Hyperlink"/>
                <w:noProof/>
              </w:rPr>
              <w:t>Network 10: Packing Cycle</w:t>
            </w:r>
            <w:r>
              <w:rPr>
                <w:noProof/>
                <w:webHidden/>
              </w:rPr>
              <w:tab/>
            </w:r>
            <w:r>
              <w:rPr>
                <w:noProof/>
                <w:webHidden/>
              </w:rPr>
              <w:fldChar w:fldCharType="begin"/>
            </w:r>
            <w:r>
              <w:rPr>
                <w:noProof/>
                <w:webHidden/>
              </w:rPr>
              <w:instrText xml:space="preserve"> PAGEREF _Toc115415834 \h </w:instrText>
            </w:r>
            <w:r>
              <w:rPr>
                <w:noProof/>
                <w:webHidden/>
              </w:rPr>
            </w:r>
            <w:r>
              <w:rPr>
                <w:noProof/>
                <w:webHidden/>
              </w:rPr>
              <w:fldChar w:fldCharType="separate"/>
            </w:r>
            <w:r>
              <w:rPr>
                <w:noProof/>
                <w:webHidden/>
              </w:rPr>
              <w:t>10</w:t>
            </w:r>
            <w:r>
              <w:rPr>
                <w:noProof/>
                <w:webHidden/>
              </w:rPr>
              <w:fldChar w:fldCharType="end"/>
            </w:r>
          </w:hyperlink>
        </w:p>
        <w:p w14:paraId="22B9E43E" w14:textId="77A1B123" w:rsidR="009955CF" w:rsidRDefault="009955CF">
          <w:pPr>
            <w:pStyle w:val="TOC2"/>
            <w:tabs>
              <w:tab w:val="right" w:leader="dot" w:pos="9016"/>
            </w:tabs>
            <w:rPr>
              <w:rFonts w:eastAsiaTheme="minorEastAsia"/>
              <w:noProof/>
              <w:lang w:eastAsia="en-GB"/>
            </w:rPr>
          </w:pPr>
          <w:hyperlink w:anchor="_Toc115415835" w:history="1">
            <w:r w:rsidRPr="00562BA5">
              <w:rPr>
                <w:rStyle w:val="Hyperlink"/>
                <w:noProof/>
              </w:rPr>
              <w:t>Network 11: Assembler Control</w:t>
            </w:r>
            <w:r>
              <w:rPr>
                <w:noProof/>
                <w:webHidden/>
              </w:rPr>
              <w:tab/>
            </w:r>
            <w:r>
              <w:rPr>
                <w:noProof/>
                <w:webHidden/>
              </w:rPr>
              <w:fldChar w:fldCharType="begin"/>
            </w:r>
            <w:r>
              <w:rPr>
                <w:noProof/>
                <w:webHidden/>
              </w:rPr>
              <w:instrText xml:space="preserve"> PAGEREF _Toc115415835 \h </w:instrText>
            </w:r>
            <w:r>
              <w:rPr>
                <w:noProof/>
                <w:webHidden/>
              </w:rPr>
            </w:r>
            <w:r>
              <w:rPr>
                <w:noProof/>
                <w:webHidden/>
              </w:rPr>
              <w:fldChar w:fldCharType="separate"/>
            </w:r>
            <w:r>
              <w:rPr>
                <w:noProof/>
                <w:webHidden/>
              </w:rPr>
              <w:t>10</w:t>
            </w:r>
            <w:r>
              <w:rPr>
                <w:noProof/>
                <w:webHidden/>
              </w:rPr>
              <w:fldChar w:fldCharType="end"/>
            </w:r>
          </w:hyperlink>
        </w:p>
        <w:p w14:paraId="5075F61D" w14:textId="64F40AC8" w:rsidR="009955CF" w:rsidRDefault="009955CF">
          <w:pPr>
            <w:pStyle w:val="TOC2"/>
            <w:tabs>
              <w:tab w:val="right" w:leader="dot" w:pos="9016"/>
            </w:tabs>
            <w:rPr>
              <w:rFonts w:eastAsiaTheme="minorEastAsia"/>
              <w:noProof/>
              <w:lang w:eastAsia="en-GB"/>
            </w:rPr>
          </w:pPr>
          <w:hyperlink w:anchor="_Toc115415836" w:history="1">
            <w:r w:rsidRPr="00562BA5">
              <w:rPr>
                <w:rStyle w:val="Hyperlink"/>
                <w:noProof/>
              </w:rPr>
              <w:t>Network 12: Roller Conveyor Control</w:t>
            </w:r>
            <w:r>
              <w:rPr>
                <w:noProof/>
                <w:webHidden/>
              </w:rPr>
              <w:tab/>
            </w:r>
            <w:r>
              <w:rPr>
                <w:noProof/>
                <w:webHidden/>
              </w:rPr>
              <w:fldChar w:fldCharType="begin"/>
            </w:r>
            <w:r>
              <w:rPr>
                <w:noProof/>
                <w:webHidden/>
              </w:rPr>
              <w:instrText xml:space="preserve"> PAGEREF _Toc115415836 \h </w:instrText>
            </w:r>
            <w:r>
              <w:rPr>
                <w:noProof/>
                <w:webHidden/>
              </w:rPr>
            </w:r>
            <w:r>
              <w:rPr>
                <w:noProof/>
                <w:webHidden/>
              </w:rPr>
              <w:fldChar w:fldCharType="separate"/>
            </w:r>
            <w:r>
              <w:rPr>
                <w:noProof/>
                <w:webHidden/>
              </w:rPr>
              <w:t>10</w:t>
            </w:r>
            <w:r>
              <w:rPr>
                <w:noProof/>
                <w:webHidden/>
              </w:rPr>
              <w:fldChar w:fldCharType="end"/>
            </w:r>
          </w:hyperlink>
        </w:p>
        <w:p w14:paraId="586F9D56" w14:textId="7CCEA6D1" w:rsidR="009955CF" w:rsidRDefault="009955CF">
          <w:pPr>
            <w:pStyle w:val="TOC2"/>
            <w:tabs>
              <w:tab w:val="right" w:leader="dot" w:pos="9016"/>
            </w:tabs>
            <w:rPr>
              <w:rFonts w:eastAsiaTheme="minorEastAsia"/>
              <w:noProof/>
              <w:lang w:eastAsia="en-GB"/>
            </w:rPr>
          </w:pPr>
          <w:hyperlink w:anchor="_Toc115415837" w:history="1">
            <w:r w:rsidRPr="00562BA5">
              <w:rPr>
                <w:rStyle w:val="Hyperlink"/>
                <w:noProof/>
              </w:rPr>
              <w:t>Network 13: Counters</w:t>
            </w:r>
            <w:r>
              <w:rPr>
                <w:noProof/>
                <w:webHidden/>
              </w:rPr>
              <w:tab/>
            </w:r>
            <w:r>
              <w:rPr>
                <w:noProof/>
                <w:webHidden/>
              </w:rPr>
              <w:fldChar w:fldCharType="begin"/>
            </w:r>
            <w:r>
              <w:rPr>
                <w:noProof/>
                <w:webHidden/>
              </w:rPr>
              <w:instrText xml:space="preserve"> PAGEREF _Toc115415837 \h </w:instrText>
            </w:r>
            <w:r>
              <w:rPr>
                <w:noProof/>
                <w:webHidden/>
              </w:rPr>
            </w:r>
            <w:r>
              <w:rPr>
                <w:noProof/>
                <w:webHidden/>
              </w:rPr>
              <w:fldChar w:fldCharType="separate"/>
            </w:r>
            <w:r>
              <w:rPr>
                <w:noProof/>
                <w:webHidden/>
              </w:rPr>
              <w:t>10</w:t>
            </w:r>
            <w:r>
              <w:rPr>
                <w:noProof/>
                <w:webHidden/>
              </w:rPr>
              <w:fldChar w:fldCharType="end"/>
            </w:r>
          </w:hyperlink>
        </w:p>
        <w:p w14:paraId="4CF3CE2C" w14:textId="4C05A017" w:rsidR="009955CF" w:rsidRDefault="009955CF">
          <w:pPr>
            <w:pStyle w:val="TOC2"/>
            <w:tabs>
              <w:tab w:val="right" w:leader="dot" w:pos="9016"/>
            </w:tabs>
            <w:rPr>
              <w:rFonts w:eastAsiaTheme="minorEastAsia"/>
              <w:noProof/>
              <w:lang w:eastAsia="en-GB"/>
            </w:rPr>
          </w:pPr>
          <w:hyperlink w:anchor="_Toc115415838" w:history="1">
            <w:r w:rsidRPr="00562BA5">
              <w:rPr>
                <w:rStyle w:val="Hyperlink"/>
                <w:noProof/>
              </w:rPr>
              <w:t>Network 14: Warning Check</w:t>
            </w:r>
            <w:r>
              <w:rPr>
                <w:noProof/>
                <w:webHidden/>
              </w:rPr>
              <w:tab/>
            </w:r>
            <w:r>
              <w:rPr>
                <w:noProof/>
                <w:webHidden/>
              </w:rPr>
              <w:fldChar w:fldCharType="begin"/>
            </w:r>
            <w:r>
              <w:rPr>
                <w:noProof/>
                <w:webHidden/>
              </w:rPr>
              <w:instrText xml:space="preserve"> PAGEREF _Toc115415838 \h </w:instrText>
            </w:r>
            <w:r>
              <w:rPr>
                <w:noProof/>
                <w:webHidden/>
              </w:rPr>
            </w:r>
            <w:r>
              <w:rPr>
                <w:noProof/>
                <w:webHidden/>
              </w:rPr>
              <w:fldChar w:fldCharType="separate"/>
            </w:r>
            <w:r>
              <w:rPr>
                <w:noProof/>
                <w:webHidden/>
              </w:rPr>
              <w:t>11</w:t>
            </w:r>
            <w:r>
              <w:rPr>
                <w:noProof/>
                <w:webHidden/>
              </w:rPr>
              <w:fldChar w:fldCharType="end"/>
            </w:r>
          </w:hyperlink>
        </w:p>
        <w:p w14:paraId="40395755" w14:textId="0524D5B7" w:rsidR="009955CF" w:rsidRDefault="009955CF">
          <w:pPr>
            <w:pStyle w:val="TOC2"/>
            <w:tabs>
              <w:tab w:val="right" w:leader="dot" w:pos="9016"/>
            </w:tabs>
            <w:rPr>
              <w:rFonts w:eastAsiaTheme="minorEastAsia"/>
              <w:noProof/>
              <w:lang w:eastAsia="en-GB"/>
            </w:rPr>
          </w:pPr>
          <w:hyperlink w:anchor="_Toc115415839" w:history="1">
            <w:r w:rsidRPr="00562BA5">
              <w:rPr>
                <w:rStyle w:val="Hyperlink"/>
                <w:noProof/>
              </w:rPr>
              <w:t>Network 15: Alarm Master Control</w:t>
            </w:r>
            <w:r>
              <w:rPr>
                <w:noProof/>
                <w:webHidden/>
              </w:rPr>
              <w:tab/>
            </w:r>
            <w:r>
              <w:rPr>
                <w:noProof/>
                <w:webHidden/>
              </w:rPr>
              <w:fldChar w:fldCharType="begin"/>
            </w:r>
            <w:r>
              <w:rPr>
                <w:noProof/>
                <w:webHidden/>
              </w:rPr>
              <w:instrText xml:space="preserve"> PAGEREF _Toc115415839 \h </w:instrText>
            </w:r>
            <w:r>
              <w:rPr>
                <w:noProof/>
                <w:webHidden/>
              </w:rPr>
            </w:r>
            <w:r>
              <w:rPr>
                <w:noProof/>
                <w:webHidden/>
              </w:rPr>
              <w:fldChar w:fldCharType="separate"/>
            </w:r>
            <w:r>
              <w:rPr>
                <w:noProof/>
                <w:webHidden/>
              </w:rPr>
              <w:t>11</w:t>
            </w:r>
            <w:r>
              <w:rPr>
                <w:noProof/>
                <w:webHidden/>
              </w:rPr>
              <w:fldChar w:fldCharType="end"/>
            </w:r>
          </w:hyperlink>
        </w:p>
        <w:p w14:paraId="72D8408D" w14:textId="17F2B3C5" w:rsidR="009955CF" w:rsidRDefault="009955CF">
          <w:pPr>
            <w:pStyle w:val="TOC2"/>
            <w:tabs>
              <w:tab w:val="right" w:leader="dot" w:pos="9016"/>
            </w:tabs>
            <w:rPr>
              <w:rFonts w:eastAsiaTheme="minorEastAsia"/>
              <w:noProof/>
              <w:lang w:eastAsia="en-GB"/>
            </w:rPr>
          </w:pPr>
          <w:hyperlink w:anchor="_Toc115415840" w:history="1">
            <w:r w:rsidRPr="00562BA5">
              <w:rPr>
                <w:rStyle w:val="Hyperlink"/>
                <w:noProof/>
              </w:rPr>
              <w:t>Network 16: All Warnings and Alarms Control</w:t>
            </w:r>
            <w:r>
              <w:rPr>
                <w:noProof/>
                <w:webHidden/>
              </w:rPr>
              <w:tab/>
            </w:r>
            <w:r>
              <w:rPr>
                <w:noProof/>
                <w:webHidden/>
              </w:rPr>
              <w:fldChar w:fldCharType="begin"/>
            </w:r>
            <w:r>
              <w:rPr>
                <w:noProof/>
                <w:webHidden/>
              </w:rPr>
              <w:instrText xml:space="preserve"> PAGEREF _Toc115415840 \h </w:instrText>
            </w:r>
            <w:r>
              <w:rPr>
                <w:noProof/>
                <w:webHidden/>
              </w:rPr>
            </w:r>
            <w:r>
              <w:rPr>
                <w:noProof/>
                <w:webHidden/>
              </w:rPr>
              <w:fldChar w:fldCharType="separate"/>
            </w:r>
            <w:r>
              <w:rPr>
                <w:noProof/>
                <w:webHidden/>
              </w:rPr>
              <w:t>11</w:t>
            </w:r>
            <w:r>
              <w:rPr>
                <w:noProof/>
                <w:webHidden/>
              </w:rPr>
              <w:fldChar w:fldCharType="end"/>
            </w:r>
          </w:hyperlink>
        </w:p>
        <w:p w14:paraId="6D3157E8" w14:textId="367AB301" w:rsidR="009955CF" w:rsidRDefault="009955CF">
          <w:pPr>
            <w:pStyle w:val="TOC2"/>
            <w:tabs>
              <w:tab w:val="right" w:leader="dot" w:pos="9016"/>
            </w:tabs>
            <w:rPr>
              <w:rFonts w:eastAsiaTheme="minorEastAsia"/>
              <w:noProof/>
              <w:lang w:eastAsia="en-GB"/>
            </w:rPr>
          </w:pPr>
          <w:hyperlink w:anchor="_Toc115415841" w:history="1">
            <w:r w:rsidRPr="00562BA5">
              <w:rPr>
                <w:rStyle w:val="Hyperlink"/>
                <w:noProof/>
              </w:rPr>
              <w:t>Network 17: Machine Centre Digital Displays</w:t>
            </w:r>
            <w:r>
              <w:rPr>
                <w:noProof/>
                <w:webHidden/>
              </w:rPr>
              <w:tab/>
            </w:r>
            <w:r>
              <w:rPr>
                <w:noProof/>
                <w:webHidden/>
              </w:rPr>
              <w:fldChar w:fldCharType="begin"/>
            </w:r>
            <w:r>
              <w:rPr>
                <w:noProof/>
                <w:webHidden/>
              </w:rPr>
              <w:instrText xml:space="preserve"> PAGEREF _Toc115415841 \h </w:instrText>
            </w:r>
            <w:r>
              <w:rPr>
                <w:noProof/>
                <w:webHidden/>
              </w:rPr>
            </w:r>
            <w:r>
              <w:rPr>
                <w:noProof/>
                <w:webHidden/>
              </w:rPr>
              <w:fldChar w:fldCharType="separate"/>
            </w:r>
            <w:r>
              <w:rPr>
                <w:noProof/>
                <w:webHidden/>
              </w:rPr>
              <w:t>11</w:t>
            </w:r>
            <w:r>
              <w:rPr>
                <w:noProof/>
                <w:webHidden/>
              </w:rPr>
              <w:fldChar w:fldCharType="end"/>
            </w:r>
          </w:hyperlink>
        </w:p>
        <w:p w14:paraId="190654B2" w14:textId="2DF0954E" w:rsidR="009955CF" w:rsidRDefault="009955CF">
          <w:pPr>
            <w:pStyle w:val="TOC1"/>
            <w:tabs>
              <w:tab w:val="right" w:leader="dot" w:pos="9016"/>
            </w:tabs>
            <w:rPr>
              <w:rFonts w:eastAsiaTheme="minorEastAsia"/>
              <w:noProof/>
              <w:lang w:eastAsia="en-GB"/>
            </w:rPr>
          </w:pPr>
          <w:hyperlink w:anchor="_Toc115415842" w:history="1">
            <w:r w:rsidRPr="00562BA5">
              <w:rPr>
                <w:rStyle w:val="Hyperlink"/>
                <w:noProof/>
              </w:rPr>
              <w:t>HMI Screens</w:t>
            </w:r>
            <w:r>
              <w:rPr>
                <w:noProof/>
                <w:webHidden/>
              </w:rPr>
              <w:tab/>
            </w:r>
            <w:r>
              <w:rPr>
                <w:noProof/>
                <w:webHidden/>
              </w:rPr>
              <w:fldChar w:fldCharType="begin"/>
            </w:r>
            <w:r>
              <w:rPr>
                <w:noProof/>
                <w:webHidden/>
              </w:rPr>
              <w:instrText xml:space="preserve"> PAGEREF _Toc115415842 \h </w:instrText>
            </w:r>
            <w:r>
              <w:rPr>
                <w:noProof/>
                <w:webHidden/>
              </w:rPr>
            </w:r>
            <w:r>
              <w:rPr>
                <w:noProof/>
                <w:webHidden/>
              </w:rPr>
              <w:fldChar w:fldCharType="separate"/>
            </w:r>
            <w:r>
              <w:rPr>
                <w:noProof/>
                <w:webHidden/>
              </w:rPr>
              <w:t>12</w:t>
            </w:r>
            <w:r>
              <w:rPr>
                <w:noProof/>
                <w:webHidden/>
              </w:rPr>
              <w:fldChar w:fldCharType="end"/>
            </w:r>
          </w:hyperlink>
        </w:p>
        <w:p w14:paraId="22EBFC6B" w14:textId="0DF009E0" w:rsidR="009955CF" w:rsidRDefault="009955CF">
          <w:pPr>
            <w:pStyle w:val="TOC2"/>
            <w:tabs>
              <w:tab w:val="right" w:leader="dot" w:pos="9016"/>
            </w:tabs>
            <w:rPr>
              <w:rFonts w:eastAsiaTheme="minorEastAsia"/>
              <w:noProof/>
              <w:lang w:eastAsia="en-GB"/>
            </w:rPr>
          </w:pPr>
          <w:hyperlink w:anchor="_Toc115415843" w:history="1">
            <w:r w:rsidRPr="00562BA5">
              <w:rPr>
                <w:rStyle w:val="Hyperlink"/>
                <w:noProof/>
              </w:rPr>
              <w:t>Main Screen</w:t>
            </w:r>
            <w:r>
              <w:rPr>
                <w:noProof/>
                <w:webHidden/>
              </w:rPr>
              <w:tab/>
            </w:r>
            <w:r>
              <w:rPr>
                <w:noProof/>
                <w:webHidden/>
              </w:rPr>
              <w:fldChar w:fldCharType="begin"/>
            </w:r>
            <w:r>
              <w:rPr>
                <w:noProof/>
                <w:webHidden/>
              </w:rPr>
              <w:instrText xml:space="preserve"> PAGEREF _Toc115415843 \h </w:instrText>
            </w:r>
            <w:r>
              <w:rPr>
                <w:noProof/>
                <w:webHidden/>
              </w:rPr>
            </w:r>
            <w:r>
              <w:rPr>
                <w:noProof/>
                <w:webHidden/>
              </w:rPr>
              <w:fldChar w:fldCharType="separate"/>
            </w:r>
            <w:r>
              <w:rPr>
                <w:noProof/>
                <w:webHidden/>
              </w:rPr>
              <w:t>12</w:t>
            </w:r>
            <w:r>
              <w:rPr>
                <w:noProof/>
                <w:webHidden/>
              </w:rPr>
              <w:fldChar w:fldCharType="end"/>
            </w:r>
          </w:hyperlink>
        </w:p>
        <w:p w14:paraId="523F60D9" w14:textId="568793E9" w:rsidR="009955CF" w:rsidRDefault="009955CF">
          <w:pPr>
            <w:pStyle w:val="TOC2"/>
            <w:tabs>
              <w:tab w:val="right" w:leader="dot" w:pos="9016"/>
            </w:tabs>
            <w:rPr>
              <w:rFonts w:eastAsiaTheme="minorEastAsia"/>
              <w:noProof/>
              <w:lang w:eastAsia="en-GB"/>
            </w:rPr>
          </w:pPr>
          <w:hyperlink w:anchor="_Toc115415844" w:history="1">
            <w:r w:rsidRPr="00562BA5">
              <w:rPr>
                <w:rStyle w:val="Hyperlink"/>
                <w:noProof/>
              </w:rPr>
              <w:t>Warning Screen</w:t>
            </w:r>
            <w:r>
              <w:rPr>
                <w:noProof/>
                <w:webHidden/>
              </w:rPr>
              <w:tab/>
            </w:r>
            <w:r>
              <w:rPr>
                <w:noProof/>
                <w:webHidden/>
              </w:rPr>
              <w:fldChar w:fldCharType="begin"/>
            </w:r>
            <w:r>
              <w:rPr>
                <w:noProof/>
                <w:webHidden/>
              </w:rPr>
              <w:instrText xml:space="preserve"> PAGEREF _Toc115415844 \h </w:instrText>
            </w:r>
            <w:r>
              <w:rPr>
                <w:noProof/>
                <w:webHidden/>
              </w:rPr>
            </w:r>
            <w:r>
              <w:rPr>
                <w:noProof/>
                <w:webHidden/>
              </w:rPr>
              <w:fldChar w:fldCharType="separate"/>
            </w:r>
            <w:r>
              <w:rPr>
                <w:noProof/>
                <w:webHidden/>
              </w:rPr>
              <w:t>13</w:t>
            </w:r>
            <w:r>
              <w:rPr>
                <w:noProof/>
                <w:webHidden/>
              </w:rPr>
              <w:fldChar w:fldCharType="end"/>
            </w:r>
          </w:hyperlink>
        </w:p>
        <w:p w14:paraId="647345B6" w14:textId="213B390B" w:rsidR="009955CF" w:rsidRDefault="009955CF">
          <w:pPr>
            <w:pStyle w:val="TOC2"/>
            <w:tabs>
              <w:tab w:val="right" w:leader="dot" w:pos="9016"/>
            </w:tabs>
            <w:rPr>
              <w:rFonts w:eastAsiaTheme="minorEastAsia"/>
              <w:noProof/>
              <w:lang w:eastAsia="en-GB"/>
            </w:rPr>
          </w:pPr>
          <w:hyperlink w:anchor="_Toc115415845" w:history="1">
            <w:r w:rsidRPr="00562BA5">
              <w:rPr>
                <w:rStyle w:val="Hyperlink"/>
                <w:noProof/>
              </w:rPr>
              <w:t>Engineers Screen</w:t>
            </w:r>
            <w:r>
              <w:rPr>
                <w:noProof/>
                <w:webHidden/>
              </w:rPr>
              <w:tab/>
            </w:r>
            <w:r>
              <w:rPr>
                <w:noProof/>
                <w:webHidden/>
              </w:rPr>
              <w:fldChar w:fldCharType="begin"/>
            </w:r>
            <w:r>
              <w:rPr>
                <w:noProof/>
                <w:webHidden/>
              </w:rPr>
              <w:instrText xml:space="preserve"> PAGEREF _Toc115415845 \h </w:instrText>
            </w:r>
            <w:r>
              <w:rPr>
                <w:noProof/>
                <w:webHidden/>
              </w:rPr>
            </w:r>
            <w:r>
              <w:rPr>
                <w:noProof/>
                <w:webHidden/>
              </w:rPr>
              <w:fldChar w:fldCharType="separate"/>
            </w:r>
            <w:r>
              <w:rPr>
                <w:noProof/>
                <w:webHidden/>
              </w:rPr>
              <w:t>14</w:t>
            </w:r>
            <w:r>
              <w:rPr>
                <w:noProof/>
                <w:webHidden/>
              </w:rPr>
              <w:fldChar w:fldCharType="end"/>
            </w:r>
          </w:hyperlink>
        </w:p>
        <w:p w14:paraId="35465200" w14:textId="1D2695A7" w:rsidR="009955CF" w:rsidRDefault="009955CF">
          <w:pPr>
            <w:pStyle w:val="TOC1"/>
            <w:tabs>
              <w:tab w:val="right" w:leader="dot" w:pos="9016"/>
            </w:tabs>
            <w:rPr>
              <w:rFonts w:eastAsiaTheme="minorEastAsia"/>
              <w:noProof/>
              <w:lang w:eastAsia="en-GB"/>
            </w:rPr>
          </w:pPr>
          <w:hyperlink w:anchor="_Toc115415846" w:history="1">
            <w:r w:rsidRPr="00562BA5">
              <w:rPr>
                <w:rStyle w:val="Hyperlink"/>
                <w:noProof/>
              </w:rPr>
              <w:t>Alarm &amp; Warning Strategy</w:t>
            </w:r>
            <w:r>
              <w:rPr>
                <w:noProof/>
                <w:webHidden/>
              </w:rPr>
              <w:tab/>
            </w:r>
            <w:r>
              <w:rPr>
                <w:noProof/>
                <w:webHidden/>
              </w:rPr>
              <w:fldChar w:fldCharType="begin"/>
            </w:r>
            <w:r>
              <w:rPr>
                <w:noProof/>
                <w:webHidden/>
              </w:rPr>
              <w:instrText xml:space="preserve"> PAGEREF _Toc115415846 \h </w:instrText>
            </w:r>
            <w:r>
              <w:rPr>
                <w:noProof/>
                <w:webHidden/>
              </w:rPr>
            </w:r>
            <w:r>
              <w:rPr>
                <w:noProof/>
                <w:webHidden/>
              </w:rPr>
              <w:fldChar w:fldCharType="separate"/>
            </w:r>
            <w:r>
              <w:rPr>
                <w:noProof/>
                <w:webHidden/>
              </w:rPr>
              <w:t>16</w:t>
            </w:r>
            <w:r>
              <w:rPr>
                <w:noProof/>
                <w:webHidden/>
              </w:rPr>
              <w:fldChar w:fldCharType="end"/>
            </w:r>
          </w:hyperlink>
        </w:p>
        <w:p w14:paraId="4AAD25C7" w14:textId="65C49FA4" w:rsidR="00DA5143" w:rsidRDefault="00DA5143" w:rsidP="0021262A">
          <w:r>
            <w:rPr>
              <w:noProof/>
            </w:rPr>
            <w:fldChar w:fldCharType="end"/>
          </w:r>
        </w:p>
      </w:sdtContent>
    </w:sdt>
    <w:p w14:paraId="0D91A841" w14:textId="2E832220" w:rsidR="00DA5143" w:rsidRDefault="00DA5143" w:rsidP="0021262A">
      <w:r>
        <w:br w:type="page"/>
      </w:r>
    </w:p>
    <w:p w14:paraId="77C103A8" w14:textId="4FB7DB19" w:rsidR="008828F0" w:rsidRDefault="00DA5143" w:rsidP="0021262A">
      <w:pPr>
        <w:pStyle w:val="Heading1"/>
      </w:pPr>
      <w:bookmarkStart w:id="0" w:name="_Toc115415822"/>
      <w:r>
        <w:lastRenderedPageBreak/>
        <w:t>Introduction</w:t>
      </w:r>
      <w:bookmarkEnd w:id="0"/>
    </w:p>
    <w:p w14:paraId="5B5D2021" w14:textId="1EA667DC" w:rsidR="00DA5143" w:rsidRDefault="00DA5143" w:rsidP="0021262A"/>
    <w:p w14:paraId="0981891A" w14:textId="72B98828" w:rsidR="0097128C" w:rsidRDefault="00EF3055" w:rsidP="0021262A">
      <w:r>
        <w:t xml:space="preserve">The purpose of this report is to examine a potential factory design to solve a manufacturing requirement through digital simulation. </w:t>
      </w:r>
      <w:r w:rsidR="006E7787">
        <w:t xml:space="preserve">This approach can lead to shortened system development times, enhanced system design capabilities and </w:t>
      </w:r>
      <w:r w:rsidR="00712352">
        <w:t xml:space="preserve">reduction of waste materials testing the system. </w:t>
      </w:r>
      <w:r w:rsidR="00027C02">
        <w:t>T</w:t>
      </w:r>
      <w:r w:rsidR="0097128C">
        <w:t>he</w:t>
      </w:r>
      <w:r w:rsidR="00027C02">
        <w:t xml:space="preserve"> developed system</w:t>
      </w:r>
      <w:r w:rsidR="0097128C">
        <w:t xml:space="preserve"> </w:t>
      </w:r>
      <w:r w:rsidR="00027C02">
        <w:t>could be</w:t>
      </w:r>
      <w:r w:rsidR="0097128C">
        <w:t xml:space="preserve"> physically recreated using real pieces of equipment, programmed using the script developed for the simulation.</w:t>
      </w:r>
      <w:r w:rsidR="00027C02">
        <w:t xml:space="preserve"> </w:t>
      </w:r>
    </w:p>
    <w:p w14:paraId="1394CF8B" w14:textId="77777777" w:rsidR="0097128C" w:rsidRDefault="0097128C" w:rsidP="0021262A"/>
    <w:p w14:paraId="149A5BFF" w14:textId="794258D7" w:rsidR="00DA5143" w:rsidRDefault="006A3F1D" w:rsidP="0021262A">
      <w:r>
        <w:t>This report comprises of the following sections:</w:t>
      </w:r>
    </w:p>
    <w:p w14:paraId="01572898" w14:textId="6EB5C2E8" w:rsidR="006A3F1D" w:rsidRDefault="006A3F1D" w:rsidP="006A3F1D">
      <w:pPr>
        <w:pStyle w:val="ListParagraph"/>
        <w:numPr>
          <w:ilvl w:val="0"/>
          <w:numId w:val="12"/>
        </w:numPr>
      </w:pPr>
      <w:r w:rsidRPr="006A3F1D">
        <w:rPr>
          <w:b/>
        </w:rPr>
        <w:t>Factory IO floorplan</w:t>
      </w:r>
      <w:r>
        <w:t xml:space="preserve"> – a full system with all components required to ensure the correct operation of the system</w:t>
      </w:r>
    </w:p>
    <w:p w14:paraId="4E031F76" w14:textId="24A75A25" w:rsidR="006A3F1D" w:rsidRDefault="006A3F1D" w:rsidP="006A3F1D">
      <w:pPr>
        <w:pStyle w:val="ListParagraph"/>
        <w:numPr>
          <w:ilvl w:val="0"/>
          <w:numId w:val="12"/>
        </w:numPr>
      </w:pPr>
      <w:r w:rsidRPr="006A3F1D">
        <w:rPr>
          <w:b/>
        </w:rPr>
        <w:t>Ladder Logic program</w:t>
      </w:r>
      <w:r>
        <w:t xml:space="preserve"> </w:t>
      </w:r>
      <w:r w:rsidR="00864AF4">
        <w:t>–</w:t>
      </w:r>
      <w:r>
        <w:t xml:space="preserve"> </w:t>
      </w:r>
      <w:r w:rsidR="00864AF4">
        <w:t xml:space="preserve">a working </w:t>
      </w:r>
      <w:r w:rsidR="00D822D1">
        <w:t>script to drive the Factory IO digital simulation, replicating the operational parameters the system will be subjected to</w:t>
      </w:r>
    </w:p>
    <w:p w14:paraId="4339F244" w14:textId="3666001C" w:rsidR="00D822D1" w:rsidRDefault="00D822D1" w:rsidP="006A3F1D">
      <w:pPr>
        <w:pStyle w:val="ListParagraph"/>
        <w:numPr>
          <w:ilvl w:val="0"/>
          <w:numId w:val="12"/>
        </w:numPr>
      </w:pPr>
      <w:r>
        <w:rPr>
          <w:b/>
        </w:rPr>
        <w:t xml:space="preserve">HMI Screens </w:t>
      </w:r>
      <w:r w:rsidR="008828F0">
        <w:t>–</w:t>
      </w:r>
      <w:r>
        <w:t xml:space="preserve"> </w:t>
      </w:r>
      <w:r w:rsidR="008828F0">
        <w:t>this section provides the interface for the operator to interact with the system and set the control requirements that govern the system operation</w:t>
      </w:r>
    </w:p>
    <w:p w14:paraId="021F13BC" w14:textId="0B9811A5" w:rsidR="008828F0" w:rsidRDefault="008828F0" w:rsidP="006A3F1D">
      <w:pPr>
        <w:pStyle w:val="ListParagraph"/>
        <w:numPr>
          <w:ilvl w:val="0"/>
          <w:numId w:val="12"/>
        </w:numPr>
      </w:pPr>
      <w:r>
        <w:rPr>
          <w:b/>
        </w:rPr>
        <w:t xml:space="preserve">Alarm and Warning Strategy </w:t>
      </w:r>
      <w:r>
        <w:t>– provisions for the automatic control of the system, based on certain</w:t>
      </w:r>
      <w:r w:rsidR="005E077F">
        <w:t xml:space="preserve"> stipulated</w:t>
      </w:r>
      <w:r>
        <w:t xml:space="preserve"> conditions being met. This step</w:t>
      </w:r>
      <w:r w:rsidR="005B65D5">
        <w:t xml:space="preserve"> also</w:t>
      </w:r>
      <w:r>
        <w:t xml:space="preserve"> provides feedback to the operator</w:t>
      </w:r>
      <w:r w:rsidR="005E077F">
        <w:t xml:space="preserve"> about the performance of the system</w:t>
      </w:r>
      <w:r w:rsidR="005B65D5">
        <w:t>,</w:t>
      </w:r>
      <w:r w:rsidR="005E077F">
        <w:t xml:space="preserve"> as well as providing automatic shutdown </w:t>
      </w:r>
      <w:r w:rsidR="005B65D5">
        <w:t>when a threshold condition is met.</w:t>
      </w:r>
    </w:p>
    <w:p w14:paraId="38A72AFF" w14:textId="41C9B185" w:rsidR="00F57675" w:rsidRDefault="00F57675" w:rsidP="0021262A"/>
    <w:p w14:paraId="15899E3B" w14:textId="5B8807C3" w:rsidR="00DA5143" w:rsidRDefault="00DA5143" w:rsidP="0021262A">
      <w:r>
        <w:br w:type="page"/>
      </w:r>
    </w:p>
    <w:p w14:paraId="66F7F143" w14:textId="0DA09438" w:rsidR="00DA5143" w:rsidRDefault="00DA5143" w:rsidP="0021262A">
      <w:pPr>
        <w:pStyle w:val="Heading1"/>
      </w:pPr>
      <w:bookmarkStart w:id="1" w:name="_Toc115415823"/>
      <w:r>
        <w:lastRenderedPageBreak/>
        <w:t>Factory IO</w:t>
      </w:r>
      <w:bookmarkEnd w:id="1"/>
    </w:p>
    <w:p w14:paraId="6462E3C3" w14:textId="4C25BCA0" w:rsidR="00DA5143" w:rsidRDefault="00DA5143" w:rsidP="0021262A"/>
    <w:p w14:paraId="4266768C" w14:textId="07F96FA4" w:rsidR="00D7251C" w:rsidRPr="00E643CA" w:rsidRDefault="00B92D1F" w:rsidP="0021262A">
      <w:r w:rsidRPr="00E643CA">
        <w:t>For this assignment, a brief was provided to create a digital factory</w:t>
      </w:r>
      <w:r w:rsidR="00806E56" w:rsidRPr="00E643CA">
        <w:t>, using ‘Machine Centres’ to manufacture both ‘Lids’ and ‘Bases’ from raw materials. Once the piece parts are manufactured, a ‘Pick &amp; Place’ machine is used to assemble the ‘Lids’ onto the ‘Bases’.</w:t>
      </w:r>
      <w:r w:rsidR="00E643CA" w:rsidRPr="00E643CA">
        <w:t xml:space="preserve"> The completed assemblies must then be placed into shipping boxes, two at a time, until the order is fulfilled.</w:t>
      </w:r>
      <w:r w:rsidR="00D7251C">
        <w:t xml:space="preserve"> The completed factory design is shown in </w:t>
      </w:r>
      <w:r w:rsidR="00D7251C">
        <w:fldChar w:fldCharType="begin"/>
      </w:r>
      <w:r w:rsidR="00D7251C">
        <w:instrText xml:space="preserve"> REF _Ref110096197 \h </w:instrText>
      </w:r>
      <w:r w:rsidR="00D7251C">
        <w:fldChar w:fldCharType="separate"/>
      </w:r>
      <w:r w:rsidR="008306A8" w:rsidRPr="006A3F1D">
        <w:t xml:space="preserve">Figure </w:t>
      </w:r>
      <w:r w:rsidR="008306A8">
        <w:rPr>
          <w:noProof/>
        </w:rPr>
        <w:t>1</w:t>
      </w:r>
      <w:r w:rsidR="00D7251C">
        <w:fldChar w:fldCharType="end"/>
      </w:r>
      <w:r w:rsidR="00D7251C">
        <w:t>.</w:t>
      </w:r>
    </w:p>
    <w:p w14:paraId="0C64230B" w14:textId="78A11FBF" w:rsidR="003C6705" w:rsidRPr="00F6582C" w:rsidRDefault="003C6705" w:rsidP="0021262A">
      <w:pPr>
        <w:rPr>
          <w:highlight w:val="yellow"/>
        </w:rPr>
      </w:pPr>
    </w:p>
    <w:p w14:paraId="2A31F8FA" w14:textId="774430C8" w:rsidR="00E12811" w:rsidRPr="00F6582C" w:rsidRDefault="00806E56" w:rsidP="0021262A">
      <w:pPr>
        <w:rPr>
          <w:highlight w:val="yellow"/>
        </w:rPr>
      </w:pPr>
      <w:r w:rsidRPr="00806E56">
        <w:rPr>
          <w:noProof/>
        </w:rPr>
        <w:drawing>
          <wp:inline distT="0" distB="0" distL="0" distR="0" wp14:anchorId="6BFBB91B" wp14:editId="51D92DE8">
            <wp:extent cx="5731510" cy="3858260"/>
            <wp:effectExtent l="0" t="0" r="2540" b="8890"/>
            <wp:docPr id="46180" name="Picture 46180"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80" name="Picture 46180" descr="A picture containing indoo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58260"/>
                    </a:xfrm>
                    <a:prstGeom prst="rect">
                      <a:avLst/>
                    </a:prstGeom>
                    <a:noFill/>
                    <a:ln>
                      <a:noFill/>
                    </a:ln>
                  </pic:spPr>
                </pic:pic>
              </a:graphicData>
            </a:graphic>
          </wp:inline>
        </w:drawing>
      </w:r>
    </w:p>
    <w:p w14:paraId="6893072A" w14:textId="4335C76C" w:rsidR="00DA5143" w:rsidRPr="006A3F1D" w:rsidRDefault="00E12811" w:rsidP="0021262A">
      <w:pPr>
        <w:pStyle w:val="Caption"/>
        <w:rPr>
          <w:noProof/>
        </w:rPr>
      </w:pPr>
      <w:bookmarkStart w:id="2" w:name="_Ref110096197"/>
      <w:r w:rsidRPr="006A3F1D">
        <w:t xml:space="preserve">Figure </w:t>
      </w:r>
      <w:fldSimple w:instr=" SEQ Figure \* ARABIC ">
        <w:r w:rsidR="008306A8">
          <w:rPr>
            <w:noProof/>
          </w:rPr>
          <w:t>1</w:t>
        </w:r>
      </w:fldSimple>
      <w:bookmarkEnd w:id="2"/>
      <w:r w:rsidRPr="006A3F1D">
        <w:t>: Completed Factory IO layout</w:t>
      </w:r>
    </w:p>
    <w:p w14:paraId="5312BC9F" w14:textId="77777777" w:rsidR="00D7251C" w:rsidRDefault="00D7251C" w:rsidP="00D7251C"/>
    <w:p w14:paraId="3A6FE896" w14:textId="0E1050E3" w:rsidR="00D7251C" w:rsidRDefault="00D7251C" w:rsidP="00D7251C">
      <w:r>
        <w:t>The final factory is composed of the following components:</w:t>
      </w:r>
    </w:p>
    <w:p w14:paraId="7C54B858" w14:textId="77777777" w:rsidR="00D7251C" w:rsidRDefault="00D7251C" w:rsidP="0018780A">
      <w:pPr>
        <w:spacing w:line="240" w:lineRule="auto"/>
      </w:pPr>
      <w:r>
        <w:t>6 x Diffuse Sensors</w:t>
      </w:r>
    </w:p>
    <w:p w14:paraId="59310134" w14:textId="77777777" w:rsidR="00D7251C" w:rsidRDefault="00D7251C" w:rsidP="0018780A">
      <w:pPr>
        <w:spacing w:line="240" w:lineRule="auto"/>
      </w:pPr>
      <w:r>
        <w:t>4 x 2m Conveyors</w:t>
      </w:r>
    </w:p>
    <w:p w14:paraId="4807FDD5" w14:textId="77777777" w:rsidR="00D7251C" w:rsidRDefault="00D7251C" w:rsidP="0018780A">
      <w:pPr>
        <w:spacing w:line="240" w:lineRule="auto"/>
      </w:pPr>
      <w:r>
        <w:t>4 x 4m Conveyors</w:t>
      </w:r>
    </w:p>
    <w:p w14:paraId="75A1BB54" w14:textId="77777777" w:rsidR="00D7251C" w:rsidRDefault="00D7251C" w:rsidP="0018780A">
      <w:pPr>
        <w:spacing w:line="240" w:lineRule="auto"/>
      </w:pPr>
      <w:r>
        <w:t>3 x Emitters</w:t>
      </w:r>
    </w:p>
    <w:p w14:paraId="589C7562" w14:textId="77777777" w:rsidR="00D7251C" w:rsidRDefault="00D7251C" w:rsidP="0018780A">
      <w:pPr>
        <w:spacing w:line="240" w:lineRule="auto"/>
      </w:pPr>
      <w:r>
        <w:t>2 x Curved Conveyors</w:t>
      </w:r>
    </w:p>
    <w:p w14:paraId="055011CA" w14:textId="77777777" w:rsidR="00D7251C" w:rsidRDefault="00D7251C" w:rsidP="0018780A">
      <w:pPr>
        <w:spacing w:line="240" w:lineRule="auto"/>
      </w:pPr>
      <w:r>
        <w:t>2 x Machine Centres (also comprising of 2 x beam sensors and 1 x digital display)</w:t>
      </w:r>
    </w:p>
    <w:p w14:paraId="6BC7160C" w14:textId="77777777" w:rsidR="00D7251C" w:rsidRDefault="00D7251C" w:rsidP="0018780A">
      <w:pPr>
        <w:spacing w:line="240" w:lineRule="auto"/>
      </w:pPr>
      <w:r>
        <w:t>2 x Positioners</w:t>
      </w:r>
    </w:p>
    <w:p w14:paraId="4FA5B5E1" w14:textId="77777777" w:rsidR="00D7251C" w:rsidRDefault="00D7251C" w:rsidP="0018780A">
      <w:pPr>
        <w:spacing w:line="240" w:lineRule="auto"/>
      </w:pPr>
      <w:r>
        <w:t>2 x Two-Axis Pick &amp; Place Devices</w:t>
      </w:r>
    </w:p>
    <w:p w14:paraId="233F6BC1" w14:textId="77777777" w:rsidR="00D7251C" w:rsidRDefault="00D7251C" w:rsidP="0018780A">
      <w:pPr>
        <w:spacing w:line="240" w:lineRule="auto"/>
      </w:pPr>
      <w:r>
        <w:t>1 x Remover</w:t>
      </w:r>
    </w:p>
    <w:p w14:paraId="53159DFC" w14:textId="77777777" w:rsidR="00D7251C" w:rsidRDefault="00D7251C" w:rsidP="0018780A">
      <w:pPr>
        <w:spacing w:line="240" w:lineRule="auto"/>
      </w:pPr>
      <w:r>
        <w:t>1 x Roller Conveyor</w:t>
      </w:r>
    </w:p>
    <w:p w14:paraId="08536EE5" w14:textId="77777777" w:rsidR="00AF1DBA" w:rsidRPr="00F6582C" w:rsidRDefault="00AF1DBA" w:rsidP="0021262A">
      <w:pPr>
        <w:rPr>
          <w:highlight w:val="yellow"/>
        </w:rPr>
      </w:pPr>
    </w:p>
    <w:p w14:paraId="174EBFD3" w14:textId="146B08CA" w:rsidR="007F5590" w:rsidRPr="00CD14A6" w:rsidRDefault="007F5590" w:rsidP="0021262A">
      <w:r w:rsidRPr="00CD14A6">
        <w:t xml:space="preserve">Once the components and the layout </w:t>
      </w:r>
      <w:r w:rsidR="009F4D73" w:rsidRPr="00CD14A6">
        <w:t>are</w:t>
      </w:r>
      <w:r w:rsidRPr="00CD14A6">
        <w:t xml:space="preserve"> decided, the components are attached to a position on the PLC in Factory IO, with Inputs on the left and Outputs on the right.</w:t>
      </w:r>
      <w:r w:rsidR="009F4D73" w:rsidRPr="00CD14A6">
        <w:t xml:space="preserve"> This assigns an address on the PLC to each component, allowing the PLC location to be used in the program to run the Factory IO model.</w:t>
      </w:r>
      <w:r w:rsidR="00CD14A6">
        <w:t xml:space="preserve"> The PLC layout for the factory in this report is shown in </w:t>
      </w:r>
      <w:r w:rsidR="00CD14A6">
        <w:fldChar w:fldCharType="begin"/>
      </w:r>
      <w:r w:rsidR="00CD14A6">
        <w:instrText xml:space="preserve"> REF _Ref115413142 \h </w:instrText>
      </w:r>
      <w:r w:rsidR="00CD14A6">
        <w:fldChar w:fldCharType="separate"/>
      </w:r>
      <w:r w:rsidR="008306A8">
        <w:t xml:space="preserve">Figure </w:t>
      </w:r>
      <w:r w:rsidR="008306A8">
        <w:rPr>
          <w:noProof/>
        </w:rPr>
        <w:t>2</w:t>
      </w:r>
      <w:r w:rsidR="00CD14A6">
        <w:fldChar w:fldCharType="end"/>
      </w:r>
      <w:r w:rsidR="00CD14A6">
        <w:t>.</w:t>
      </w:r>
    </w:p>
    <w:p w14:paraId="3247BE01" w14:textId="3BF78C75" w:rsidR="0097128C" w:rsidRDefault="0097128C" w:rsidP="0021262A">
      <w:pPr>
        <w:rPr>
          <w:highlight w:val="yellow"/>
        </w:rPr>
      </w:pPr>
    </w:p>
    <w:p w14:paraId="589F5117" w14:textId="6721DB17" w:rsidR="00371397" w:rsidRDefault="00806E56" w:rsidP="00371397">
      <w:pPr>
        <w:keepNext/>
        <w:jc w:val="center"/>
      </w:pPr>
      <w:r>
        <w:rPr>
          <w:noProof/>
        </w:rPr>
        <w:lastRenderedPageBreak/>
        <w:drawing>
          <wp:inline distT="0" distB="0" distL="0" distR="0" wp14:anchorId="256BCB24" wp14:editId="229271BB">
            <wp:extent cx="5295900" cy="8877300"/>
            <wp:effectExtent l="0" t="0" r="0" b="0"/>
            <wp:docPr id="46181" name="Picture 46181" descr="A picture containing text, plaq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81" name="Picture 46181" descr="A picture containing text, plaqu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95900" cy="8877300"/>
                    </a:xfrm>
                    <a:prstGeom prst="rect">
                      <a:avLst/>
                    </a:prstGeom>
                    <a:noFill/>
                    <a:ln>
                      <a:noFill/>
                    </a:ln>
                  </pic:spPr>
                </pic:pic>
              </a:graphicData>
            </a:graphic>
          </wp:inline>
        </w:drawing>
      </w:r>
    </w:p>
    <w:p w14:paraId="72F6D571" w14:textId="53460BD8" w:rsidR="00371397" w:rsidRDefault="00371397" w:rsidP="00371397">
      <w:pPr>
        <w:pStyle w:val="Caption"/>
        <w:jc w:val="center"/>
      </w:pPr>
      <w:bookmarkStart w:id="3" w:name="_Ref115413142"/>
      <w:r>
        <w:t xml:space="preserve">Figure </w:t>
      </w:r>
      <w:fldSimple w:instr=" SEQ Figure \* ARABIC ">
        <w:r w:rsidR="008306A8">
          <w:rPr>
            <w:noProof/>
          </w:rPr>
          <w:t>2</w:t>
        </w:r>
      </w:fldSimple>
      <w:bookmarkEnd w:id="3"/>
      <w:r>
        <w:t xml:space="preserve">: Factory IO screenshot displaying Programmable Logic Controller (PLC) layout. Sensors are shown on the </w:t>
      </w:r>
      <w:proofErr w:type="gramStart"/>
      <w:r>
        <w:t>left hand</w:t>
      </w:r>
      <w:proofErr w:type="gramEnd"/>
      <w:r>
        <w:t xml:space="preserve"> side, actuators on the right.</w:t>
      </w:r>
    </w:p>
    <w:p w14:paraId="22D43A39" w14:textId="2EFDC5F0" w:rsidR="0097128C" w:rsidRPr="00F6582C" w:rsidRDefault="0097128C" w:rsidP="0097128C">
      <w:pPr>
        <w:jc w:val="center"/>
        <w:rPr>
          <w:highlight w:val="yellow"/>
        </w:rPr>
      </w:pPr>
      <w:r>
        <w:rPr>
          <w:rFonts w:ascii="Calibri" w:hAnsi="Calibri" w:cs="Calibri"/>
          <w:color w:val="000000"/>
          <w:shd w:val="clear" w:color="auto" w:fill="FFFFFF"/>
        </w:rPr>
        <w:lastRenderedPageBreak/>
        <w:br/>
      </w:r>
    </w:p>
    <w:p w14:paraId="6C63C01B" w14:textId="77777777" w:rsidR="009F4D73" w:rsidRDefault="009F4D73" w:rsidP="0021262A">
      <w:r w:rsidRPr="00CD14A6">
        <w:t>As an aide to creating the PLC program, an ‘Operational Flow Diagram’ can be created to map the passage of each box type through the system. The</w:t>
      </w:r>
      <w:r w:rsidR="001F569C" w:rsidRPr="00CD14A6">
        <w:t xml:space="preserve"> ‘Operational Flow Diagram’ for the system above is shown in </w:t>
      </w:r>
      <w:r w:rsidR="001F569C" w:rsidRPr="00CD14A6">
        <w:fldChar w:fldCharType="begin"/>
      </w:r>
      <w:r w:rsidR="001F569C" w:rsidRPr="00CD14A6">
        <w:instrText xml:space="preserve"> REF _Ref110098321 \h </w:instrText>
      </w:r>
      <w:r w:rsidR="00F6582C" w:rsidRPr="00CD14A6">
        <w:instrText xml:space="preserve"> \* MERGEFORMAT </w:instrText>
      </w:r>
      <w:r w:rsidR="001F569C" w:rsidRPr="00CD14A6">
        <w:fldChar w:fldCharType="separate"/>
      </w:r>
      <w:r w:rsidR="008306A8" w:rsidRPr="003B2427">
        <w:t xml:space="preserve">Figure </w:t>
      </w:r>
      <w:r w:rsidR="008306A8">
        <w:rPr>
          <w:noProof/>
        </w:rPr>
        <w:t>3</w:t>
      </w:r>
      <w:r w:rsidR="001F569C" w:rsidRPr="00CD14A6">
        <w:fldChar w:fldCharType="end"/>
      </w:r>
      <w:r w:rsidR="001F569C" w:rsidRPr="00CD14A6">
        <w:t>.</w:t>
      </w:r>
    </w:p>
    <w:p w14:paraId="67B17F3D" w14:textId="77777777" w:rsidR="009955CF" w:rsidRPr="009955CF" w:rsidRDefault="009955CF" w:rsidP="009955CF">
      <w:pPr>
        <w:ind w:firstLine="720"/>
      </w:pPr>
    </w:p>
    <w:p w14:paraId="6C76F9DF" w14:textId="77777777" w:rsidR="009955CF" w:rsidRDefault="009955CF" w:rsidP="009955CF"/>
    <w:p w14:paraId="7FE7D981" w14:textId="19AF12F5" w:rsidR="009955CF" w:rsidRPr="009955CF" w:rsidRDefault="009955CF" w:rsidP="009955CF">
      <w:pPr>
        <w:sectPr w:rsidR="009955CF" w:rsidRPr="009955CF" w:rsidSect="009955CF">
          <w:footerReference w:type="default" r:id="rId13"/>
          <w:footerReference w:type="first" r:id="rId14"/>
          <w:type w:val="continuous"/>
          <w:pgSz w:w="11906" w:h="16838" w:code="9"/>
          <w:pgMar w:top="851" w:right="1440" w:bottom="851" w:left="1440" w:header="709" w:footer="709" w:gutter="0"/>
          <w:pgNumType w:start="0"/>
          <w:cols w:space="708"/>
          <w:titlePg/>
          <w:docGrid w:linePitch="360"/>
        </w:sectPr>
      </w:pPr>
    </w:p>
    <w:p w14:paraId="778C727F" w14:textId="2A782C97" w:rsidR="009F4D73" w:rsidRPr="00F6582C" w:rsidRDefault="00902378" w:rsidP="0021262A">
      <w:pPr>
        <w:rPr>
          <w:highlight w:val="yellow"/>
        </w:rPr>
      </w:pPr>
      <w:r>
        <w:rPr>
          <w:noProof/>
        </w:rPr>
        <w:lastRenderedPageBreak/>
        <w:drawing>
          <wp:inline distT="0" distB="0" distL="0" distR="0" wp14:anchorId="5F5353A0" wp14:editId="6CD53F94">
            <wp:extent cx="8863330" cy="5260975"/>
            <wp:effectExtent l="0" t="0" r="0" b="0"/>
            <wp:docPr id="40" name="Picture 4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8863330" cy="5260975"/>
                    </a:xfrm>
                    <a:prstGeom prst="rect">
                      <a:avLst/>
                    </a:prstGeom>
                  </pic:spPr>
                </pic:pic>
              </a:graphicData>
            </a:graphic>
          </wp:inline>
        </w:drawing>
      </w:r>
    </w:p>
    <w:p w14:paraId="2B343AF7" w14:textId="2C30B7E1" w:rsidR="00AF1DBA" w:rsidRPr="003B2427" w:rsidRDefault="009F4D73" w:rsidP="0021262A">
      <w:pPr>
        <w:pStyle w:val="Caption"/>
        <w:sectPr w:rsidR="00AF1DBA" w:rsidRPr="003B2427" w:rsidSect="009955CF">
          <w:pgSz w:w="16838" w:h="11906" w:orient="landscape"/>
          <w:pgMar w:top="1134" w:right="1440" w:bottom="1134" w:left="1440" w:header="709" w:footer="709" w:gutter="0"/>
          <w:cols w:space="708"/>
          <w:docGrid w:linePitch="360"/>
        </w:sectPr>
      </w:pPr>
      <w:bookmarkStart w:id="4" w:name="_Ref110098321"/>
      <w:r w:rsidRPr="003B2427">
        <w:t xml:space="preserve">Figure </w:t>
      </w:r>
      <w:fldSimple w:instr=" SEQ Figure \* ARABIC ">
        <w:r w:rsidR="008306A8">
          <w:rPr>
            <w:noProof/>
          </w:rPr>
          <w:t>3</w:t>
        </w:r>
      </w:fldSimple>
      <w:bookmarkEnd w:id="4"/>
      <w:r w:rsidRPr="003B2427">
        <w:t>: Operational Flow Diagram of the Factory IO intended operation</w:t>
      </w:r>
    </w:p>
    <w:p w14:paraId="6D75AA44" w14:textId="151771C7" w:rsidR="00DA5143" w:rsidRPr="009D4170" w:rsidRDefault="00B50DCD" w:rsidP="0021262A">
      <w:pPr>
        <w:pStyle w:val="Heading1"/>
      </w:pPr>
      <w:bookmarkStart w:id="5" w:name="_Toc115415824"/>
      <w:r w:rsidRPr="009D4170">
        <w:lastRenderedPageBreak/>
        <w:t>Ladder Logic Program</w:t>
      </w:r>
      <w:bookmarkEnd w:id="5"/>
    </w:p>
    <w:p w14:paraId="60BF5140" w14:textId="608929B7" w:rsidR="00B50DCD" w:rsidRPr="009D4170" w:rsidRDefault="00B50DCD" w:rsidP="0021262A"/>
    <w:p w14:paraId="405F3F46" w14:textId="472CB2DF" w:rsidR="0082502F" w:rsidRPr="009D4170" w:rsidRDefault="0082502F" w:rsidP="0021262A">
      <w:r w:rsidRPr="009D4170">
        <w:t xml:space="preserve">Once the Factory IO has been created and the inputs/outputs assigned positions on the PLC, a program is required to control the behaviour of the outputs based on the received input signals. This process can be supplemented </w:t>
      </w:r>
      <w:r w:rsidR="001F569C" w:rsidRPr="009D4170">
        <w:t>with</w:t>
      </w:r>
      <w:r w:rsidRPr="009D4170">
        <w:t xml:space="preserve"> additional computational methods, such as timer circuits, </w:t>
      </w:r>
      <w:proofErr w:type="gramStart"/>
      <w:r w:rsidRPr="009D4170">
        <w:t>calculations</w:t>
      </w:r>
      <w:proofErr w:type="gramEnd"/>
      <w:r w:rsidRPr="009D4170">
        <w:t xml:space="preserve"> and signal pulses. </w:t>
      </w:r>
    </w:p>
    <w:p w14:paraId="18D6E689" w14:textId="77777777" w:rsidR="00E240D2" w:rsidRPr="009D4170" w:rsidRDefault="00E240D2" w:rsidP="0021262A"/>
    <w:p w14:paraId="44B65289" w14:textId="699A5E24" w:rsidR="0082502F" w:rsidRDefault="0082502F" w:rsidP="0021262A">
      <w:r w:rsidRPr="009D4170">
        <w:t xml:space="preserve">The Ladder Logic Program for the Factory IO </w:t>
      </w:r>
      <w:r w:rsidR="00955DA3" w:rsidRPr="009D4170">
        <w:t>design in this report is shown below.</w:t>
      </w:r>
      <w:r w:rsidR="001F569C" w:rsidRPr="009D4170">
        <w:t xml:space="preserve"> The nomenclature of the components has been kept the same as those used in Factory IO to aid program writing and troubleshooting activities.</w:t>
      </w:r>
      <w:r w:rsidR="009361A6" w:rsidRPr="009D4170">
        <w:t xml:space="preserve"> The comments for each step have also been added to the </w:t>
      </w:r>
      <w:r w:rsidR="00441E34" w:rsidRPr="009D4170">
        <w:t xml:space="preserve">comments section in the Ladder program to aid development and troubleshooting for </w:t>
      </w:r>
      <w:r w:rsidR="00DD5DA9" w:rsidRPr="009D4170">
        <w:t>people unfamiliar with the original program.</w:t>
      </w:r>
    </w:p>
    <w:p w14:paraId="621A75D9" w14:textId="2C27FFD1" w:rsidR="0018780A" w:rsidRDefault="0018780A" w:rsidP="0021262A"/>
    <w:p w14:paraId="158DC3AE" w14:textId="516FA1ED" w:rsidR="0018780A" w:rsidRDefault="00480D45" w:rsidP="0021262A">
      <w:r>
        <w:t>A summary</w:t>
      </w:r>
      <w:r w:rsidR="00585D19">
        <w:t xml:space="preserve"> of each of the networks is detailed below, however, a</w:t>
      </w:r>
      <w:r w:rsidR="0018780A">
        <w:t xml:space="preserve"> full copy of the Ladder Logic program can be viewed in the embedded file below.</w:t>
      </w:r>
    </w:p>
    <w:p w14:paraId="68C4EDE0" w14:textId="65E6AACD" w:rsidR="0018780A" w:rsidRDefault="0018780A" w:rsidP="0021262A"/>
    <w:p w14:paraId="5D33610C" w14:textId="51EBA9AE" w:rsidR="0018780A" w:rsidRPr="009D4170" w:rsidRDefault="00851A36" w:rsidP="0021262A">
      <w:r>
        <w:object w:dxaOrig="1482" w:dyaOrig="960" w14:anchorId="25A3C8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74.1pt;height:48pt" o:ole="">
            <v:imagedata r:id="rId16" o:title=""/>
          </v:shape>
          <o:OLEObject Type="Embed" ProgID="AcroExch.Document.DC" ShapeID="_x0000_i1052" DrawAspect="Icon" ObjectID="_1726028666" r:id="rId17"/>
        </w:object>
      </w:r>
    </w:p>
    <w:p w14:paraId="62B05C8E" w14:textId="77777777" w:rsidR="0082502F" w:rsidRPr="009D4170" w:rsidRDefault="0082502F" w:rsidP="0021262A"/>
    <w:p w14:paraId="6F6D7712" w14:textId="1DD05772" w:rsidR="00B50DCD" w:rsidRPr="009D4170" w:rsidRDefault="00A96C70" w:rsidP="002212D3">
      <w:pPr>
        <w:pStyle w:val="Heading2"/>
      </w:pPr>
      <w:bookmarkStart w:id="6" w:name="_Toc115415825"/>
      <w:r w:rsidRPr="009D4170">
        <w:t>Network 1: Primary Program</w:t>
      </w:r>
      <w:bookmarkEnd w:id="6"/>
    </w:p>
    <w:p w14:paraId="5CB76131" w14:textId="77777777" w:rsidR="001F569C" w:rsidRPr="009D4170" w:rsidRDefault="001F569C" w:rsidP="0021262A"/>
    <w:p w14:paraId="0EA56948" w14:textId="1679D903" w:rsidR="00A96C70" w:rsidRPr="009D4170" w:rsidRDefault="001F569C" w:rsidP="0021262A">
      <w:r w:rsidRPr="009D4170">
        <w:t>Initial st</w:t>
      </w:r>
      <w:r w:rsidR="00864921" w:rsidRPr="009D4170">
        <w:t>ep to assign drivers for the PLC system</w:t>
      </w:r>
      <w:r w:rsidR="0018780A">
        <w:t>.</w:t>
      </w:r>
    </w:p>
    <w:p w14:paraId="02C5928D" w14:textId="541D3429" w:rsidR="00544264" w:rsidRDefault="00544264" w:rsidP="0021262A">
      <w:pPr>
        <w:rPr>
          <w:highlight w:val="yellow"/>
        </w:rPr>
      </w:pPr>
    </w:p>
    <w:p w14:paraId="704568B1" w14:textId="48F7EEC7" w:rsidR="00544264" w:rsidRPr="009D4170" w:rsidRDefault="00544264" w:rsidP="002212D3">
      <w:pPr>
        <w:pStyle w:val="Heading2"/>
      </w:pPr>
      <w:bookmarkStart w:id="7" w:name="_Toc115415826"/>
      <w:r w:rsidRPr="009D4170">
        <w:t>Network 2: On/Off Control</w:t>
      </w:r>
      <w:bookmarkEnd w:id="7"/>
    </w:p>
    <w:p w14:paraId="79EF1210" w14:textId="517D9DC7" w:rsidR="00544264" w:rsidRPr="00F6582C" w:rsidRDefault="00544264" w:rsidP="0021262A">
      <w:pPr>
        <w:rPr>
          <w:highlight w:val="yellow"/>
        </w:rPr>
      </w:pPr>
    </w:p>
    <w:p w14:paraId="43853263" w14:textId="5B870B13" w:rsidR="009D4170" w:rsidRDefault="009D4170" w:rsidP="009D4170">
      <w:r>
        <w:t>Provides the Start/Stop control of the system</w:t>
      </w:r>
      <w:r w:rsidR="00371397">
        <w:t xml:space="preserve">, </w:t>
      </w:r>
      <w:r>
        <w:t>with an additional "Emergency Stop" button function to override all other inputs. Once the system has been triggered by the 'Start' button, the 'Operate' function provides a self-sustaining signal loop, keeping the system active.</w:t>
      </w:r>
    </w:p>
    <w:p w14:paraId="67EAD18F" w14:textId="77777777" w:rsidR="009D4170" w:rsidRDefault="009D4170" w:rsidP="009D4170">
      <w:r>
        <w:t>Any one active 'Alarm' will break the chain and stop the system operation.</w:t>
      </w:r>
    </w:p>
    <w:p w14:paraId="6BEBCFEF" w14:textId="66A2ED65" w:rsidR="00E240D2" w:rsidRDefault="009D4170" w:rsidP="0021262A">
      <w:r>
        <w:t>The network also provides the input signals for the 'Machine Centres' to tell them which parts they will produce.</w:t>
      </w:r>
    </w:p>
    <w:p w14:paraId="137A292A" w14:textId="77777777" w:rsidR="002B3AE2" w:rsidRPr="002B3AE2" w:rsidRDefault="002B3AE2" w:rsidP="0021262A"/>
    <w:p w14:paraId="3566467C" w14:textId="280476AB" w:rsidR="00B8171E" w:rsidRDefault="00B8171E" w:rsidP="002212D3">
      <w:pPr>
        <w:pStyle w:val="Heading2"/>
      </w:pPr>
      <w:bookmarkStart w:id="8" w:name="_Toc115415827"/>
      <w:r w:rsidRPr="005804CC">
        <w:t>Network 3: Conveyor Start Up Sequence</w:t>
      </w:r>
      <w:bookmarkEnd w:id="8"/>
    </w:p>
    <w:p w14:paraId="4E4945C1" w14:textId="77777777" w:rsidR="0018780A" w:rsidRPr="0018780A" w:rsidRDefault="0018780A" w:rsidP="0018780A"/>
    <w:p w14:paraId="44E3B06F" w14:textId="0C83C962" w:rsidR="00B8171E" w:rsidRDefault="00B8171E" w:rsidP="0021262A">
      <w:r w:rsidRPr="005804CC">
        <w:t xml:space="preserve">This step </w:t>
      </w:r>
      <w:r w:rsidR="00CC05A7" w:rsidRPr="005804CC">
        <w:t xml:space="preserve">starts the conveyors upon the start of the ‘Operate’ function and </w:t>
      </w:r>
      <w:r w:rsidRPr="005804CC">
        <w:t>separates the conveyor belt start up by offsetting each belt by 500ms</w:t>
      </w:r>
      <w:r w:rsidR="0018780A">
        <w:t xml:space="preserve">. </w:t>
      </w:r>
      <w:r w:rsidRPr="005804CC">
        <w:t xml:space="preserve">This prevents an excessive current draw on the system at </w:t>
      </w:r>
      <w:r w:rsidR="007B5D86">
        <w:t xml:space="preserve">start </w:t>
      </w:r>
      <w:r w:rsidR="00E240D2" w:rsidRPr="005804CC">
        <w:t>up</w:t>
      </w:r>
      <w:r w:rsidR="005804CC">
        <w:t>.</w:t>
      </w:r>
    </w:p>
    <w:p w14:paraId="73F8159A" w14:textId="599669BF" w:rsidR="00852D81" w:rsidRPr="005804CC" w:rsidRDefault="00852D81" w:rsidP="002B3AE2">
      <w:pPr>
        <w:jc w:val="left"/>
      </w:pPr>
      <w:r>
        <w:br w:type="page"/>
      </w:r>
    </w:p>
    <w:p w14:paraId="387E2A33" w14:textId="59C8739B" w:rsidR="00394756" w:rsidRPr="00534E1B" w:rsidRDefault="00534E1B" w:rsidP="00534E1B">
      <w:pPr>
        <w:pStyle w:val="Heading2"/>
        <w:rPr>
          <w:highlight w:val="yellow"/>
        </w:rPr>
      </w:pPr>
      <w:bookmarkStart w:id="9" w:name="_Toc115415828"/>
      <w:r w:rsidRPr="00534E1B">
        <w:lastRenderedPageBreak/>
        <w:t>Network 4: Start-up Notification Sequence</w:t>
      </w:r>
      <w:bookmarkEnd w:id="9"/>
    </w:p>
    <w:p w14:paraId="65DE31A6" w14:textId="75E0D037" w:rsidR="00394756" w:rsidRPr="00F6582C" w:rsidRDefault="00394756" w:rsidP="0021262A">
      <w:pPr>
        <w:rPr>
          <w:highlight w:val="yellow"/>
        </w:rPr>
      </w:pPr>
    </w:p>
    <w:p w14:paraId="0A7A963C" w14:textId="168A5D44" w:rsidR="00534E1B" w:rsidRDefault="00534E1B" w:rsidP="00534E1B">
      <w:r>
        <w:t>Provides the 'Stack Light' operational requirements</w:t>
      </w:r>
      <w:r w:rsidR="0018780A">
        <w:t>.</w:t>
      </w:r>
    </w:p>
    <w:p w14:paraId="1BE2247C" w14:textId="77777777" w:rsidR="00534E1B" w:rsidRDefault="00534E1B" w:rsidP="00534E1B">
      <w:r>
        <w:t>1) System is switched off - Red</w:t>
      </w:r>
    </w:p>
    <w:p w14:paraId="4D9E74B9" w14:textId="77777777" w:rsidR="00534E1B" w:rsidRDefault="00534E1B" w:rsidP="00534E1B">
      <w:r>
        <w:t>2) System is starting - Yellow with 'Siren'</w:t>
      </w:r>
    </w:p>
    <w:p w14:paraId="3A5E9962" w14:textId="47074FB6" w:rsidR="00A72D26" w:rsidRDefault="00534E1B" w:rsidP="00534E1B">
      <w:r>
        <w:t>3) Stack Light Red and Yellow inactive – Green</w:t>
      </w:r>
    </w:p>
    <w:p w14:paraId="3627DF89" w14:textId="6C05C976" w:rsidR="007B5D86" w:rsidRDefault="007B5D86" w:rsidP="007B5D86">
      <w:pPr>
        <w:keepNext/>
      </w:pPr>
    </w:p>
    <w:p w14:paraId="4F1E92FA" w14:textId="5AAE1BEA" w:rsidR="00A72D26" w:rsidRPr="00763893" w:rsidRDefault="00534E1B" w:rsidP="00893A16">
      <w:pPr>
        <w:pStyle w:val="Heading2"/>
      </w:pPr>
      <w:bookmarkStart w:id="10" w:name="_Toc115415829"/>
      <w:r w:rsidRPr="00763893">
        <w:t>Network 5: Emitter Control</w:t>
      </w:r>
      <w:bookmarkEnd w:id="10"/>
    </w:p>
    <w:p w14:paraId="6471B679" w14:textId="77777777" w:rsidR="00534E1B" w:rsidRPr="00F6582C" w:rsidRDefault="00534E1B" w:rsidP="0021262A">
      <w:pPr>
        <w:rPr>
          <w:highlight w:val="yellow"/>
        </w:rPr>
      </w:pPr>
    </w:p>
    <w:p w14:paraId="07E9D174" w14:textId="77777777" w:rsidR="00534E1B" w:rsidRPr="002B3AE2" w:rsidRDefault="00534E1B" w:rsidP="002B3AE2">
      <w:r w:rsidRPr="002B3AE2">
        <w:t>Provides control on the activation of the 3 emitters.</w:t>
      </w:r>
    </w:p>
    <w:p w14:paraId="274F6061" w14:textId="7F3076D6" w:rsidR="00534E1B" w:rsidRPr="002B3AE2" w:rsidRDefault="00534E1B" w:rsidP="002B3AE2">
      <w:r w:rsidRPr="002B3AE2">
        <w:t>The 'Bases Emitter' and 'Lids Emitter' are activated on the initial start-up of the 'Operate' function. Further activation is provided only when both 'Machine Centres' are in</w:t>
      </w:r>
      <w:r w:rsidR="00763893">
        <w:t xml:space="preserve"> t</w:t>
      </w:r>
      <w:r w:rsidRPr="002B3AE2">
        <w:t>heir rest position at the end of their machining cycle. This is to accommodate for the different lengths of time required to machine the two parts, thereby preventing excess</w:t>
      </w:r>
      <w:r w:rsidR="00763893">
        <w:t xml:space="preserve"> </w:t>
      </w:r>
      <w:r w:rsidRPr="002B3AE2">
        <w:t>of any one part in the system.</w:t>
      </w:r>
    </w:p>
    <w:p w14:paraId="11B3671B" w14:textId="2E43D078" w:rsidR="00A72D26" w:rsidRPr="002B3AE2" w:rsidRDefault="00534E1B" w:rsidP="00534E1B">
      <w:r w:rsidRPr="002B3AE2">
        <w:t>The 'Box Emitter' for the completed assemblies to be shipped in is again activated on the initial start-up of the 'Operate' function. Further activation is provided only when</w:t>
      </w:r>
      <w:r w:rsidR="00763893">
        <w:t xml:space="preserve"> </w:t>
      </w:r>
      <w:r w:rsidRPr="002B3AE2">
        <w:t>'Box In-Position Sensor' is activated</w:t>
      </w:r>
      <w:r w:rsidR="0018780A">
        <w:t>.</w:t>
      </w:r>
    </w:p>
    <w:p w14:paraId="4C8E28EE" w14:textId="77777777" w:rsidR="00534E1B" w:rsidRPr="00F6582C" w:rsidRDefault="00534E1B" w:rsidP="0021262A">
      <w:pPr>
        <w:rPr>
          <w:rFonts w:ascii="CIDFont+F2" w:hAnsi="CIDFont+F2" w:cs="CIDFont+F2"/>
          <w:highlight w:val="yellow"/>
        </w:rPr>
      </w:pPr>
    </w:p>
    <w:p w14:paraId="53D7E9E6" w14:textId="7C8CB38C" w:rsidR="00903D82" w:rsidRPr="002B3AE2" w:rsidRDefault="00534E1B" w:rsidP="00893A16">
      <w:pPr>
        <w:pStyle w:val="Heading2"/>
      </w:pPr>
      <w:bookmarkStart w:id="11" w:name="_Toc115415830"/>
      <w:r w:rsidRPr="002B3AE2">
        <w:t>Network 6: Machine Centre Activation</w:t>
      </w:r>
      <w:bookmarkEnd w:id="11"/>
    </w:p>
    <w:p w14:paraId="3CD0F600" w14:textId="77777777" w:rsidR="00534E1B" w:rsidRPr="00F6582C" w:rsidRDefault="00534E1B" w:rsidP="0021262A">
      <w:pPr>
        <w:rPr>
          <w:highlight w:val="yellow"/>
        </w:rPr>
      </w:pPr>
    </w:p>
    <w:p w14:paraId="223FEDD0" w14:textId="63214436" w:rsidR="00C07348" w:rsidRDefault="00534E1B" w:rsidP="002B3AE2">
      <w:r>
        <w:t xml:space="preserve">Controls the manufacturing cycle of the 'Machine Centres', started each time by a signal </w:t>
      </w:r>
      <w:r w:rsidR="002B3AE2">
        <w:t>received</w:t>
      </w:r>
      <w:r>
        <w:t xml:space="preserve"> by the 'Machine Centres' raw material entry sensor.</w:t>
      </w:r>
    </w:p>
    <w:p w14:paraId="4781DB3C" w14:textId="5BC4631D" w:rsidR="00534E1B" w:rsidRDefault="00534E1B" w:rsidP="0021262A">
      <w:pPr>
        <w:rPr>
          <w:rFonts w:ascii="CIDFont+F1" w:eastAsia="CIDFont+F1" w:cs="CIDFont+F1"/>
          <w:sz w:val="20"/>
          <w:szCs w:val="20"/>
        </w:rPr>
      </w:pPr>
    </w:p>
    <w:p w14:paraId="51389AB6" w14:textId="2B1785BC" w:rsidR="00903D82" w:rsidRDefault="00534E1B" w:rsidP="002B3AE2">
      <w:pPr>
        <w:pStyle w:val="Heading2"/>
      </w:pPr>
      <w:bookmarkStart w:id="12" w:name="_Toc115415831"/>
      <w:r>
        <w:t>Network 7: Assembly Station Clamp Control</w:t>
      </w:r>
      <w:bookmarkEnd w:id="12"/>
    </w:p>
    <w:p w14:paraId="407241C8" w14:textId="77777777" w:rsidR="00534E1B" w:rsidRPr="00F6582C" w:rsidRDefault="00534E1B" w:rsidP="0021262A">
      <w:pPr>
        <w:rPr>
          <w:highlight w:val="yellow"/>
        </w:rPr>
      </w:pPr>
    </w:p>
    <w:p w14:paraId="65505558" w14:textId="027BC9C5" w:rsidR="00903D82" w:rsidRDefault="003D29F7" w:rsidP="002B3AE2">
      <w:r>
        <w:t>Provides signals to the clamps to hold the lids and bases in position for assembly. Triggered by the input sensors just prior to the clamps.</w:t>
      </w:r>
    </w:p>
    <w:p w14:paraId="61F832BA" w14:textId="33CC324A" w:rsidR="00585D19" w:rsidRDefault="00585D19" w:rsidP="002B3AE2">
      <w:r w:rsidRPr="00585D19">
        <w:t>This step also provides stop signals for the Conveyor Belts to aid the assembly cycle.</w:t>
      </w:r>
    </w:p>
    <w:p w14:paraId="41E06D24" w14:textId="27696994" w:rsidR="00C07348" w:rsidRPr="00F6582C" w:rsidRDefault="00C07348" w:rsidP="00C07348">
      <w:pPr>
        <w:keepNext/>
        <w:rPr>
          <w:highlight w:val="yellow"/>
        </w:rPr>
      </w:pPr>
    </w:p>
    <w:p w14:paraId="1CF7E516" w14:textId="28BD2485" w:rsidR="00A80F52" w:rsidRDefault="00A223AB" w:rsidP="002B3AE2">
      <w:pPr>
        <w:pStyle w:val="Heading2"/>
      </w:pPr>
      <w:bookmarkStart w:id="13" w:name="_Toc115415832"/>
      <w:r>
        <w:t>Network 8: Start-up Reset Signals to Moveable Equipment</w:t>
      </w:r>
      <w:bookmarkEnd w:id="13"/>
    </w:p>
    <w:p w14:paraId="7B2EC393" w14:textId="77777777" w:rsidR="00A223AB" w:rsidRPr="00F6582C" w:rsidRDefault="00A223AB" w:rsidP="0021262A">
      <w:pPr>
        <w:rPr>
          <w:highlight w:val="yellow"/>
        </w:rPr>
      </w:pPr>
    </w:p>
    <w:p w14:paraId="6DD83920" w14:textId="688A221A" w:rsidR="00A80F52" w:rsidRPr="00763893" w:rsidRDefault="00A223AB" w:rsidP="002B3AE2">
      <w:r>
        <w:t>Once the system starts, a short pulse is provided to each of the moveable equipment to ensure that no positional data from the previous production run is still active once</w:t>
      </w:r>
      <w:r w:rsidR="00763893">
        <w:t xml:space="preserve"> </w:t>
      </w:r>
      <w:r>
        <w:t>the system restarts</w:t>
      </w:r>
      <w:r w:rsidR="008306A8">
        <w:t>.</w:t>
      </w:r>
    </w:p>
    <w:p w14:paraId="0C5F7807" w14:textId="4A48C9C7" w:rsidR="00C07348" w:rsidRDefault="00C07348" w:rsidP="00C07348">
      <w:pPr>
        <w:keepNext/>
        <w:rPr>
          <w:highlight w:val="yellow"/>
        </w:rPr>
      </w:pPr>
    </w:p>
    <w:p w14:paraId="1496D36C" w14:textId="52DC7321" w:rsidR="00A80F52" w:rsidRDefault="00A223AB" w:rsidP="002B3AE2">
      <w:pPr>
        <w:pStyle w:val="Heading2"/>
      </w:pPr>
      <w:bookmarkStart w:id="14" w:name="_Toc115415833"/>
      <w:r>
        <w:t>Network 9: Assembler Clamp Control</w:t>
      </w:r>
      <w:bookmarkEnd w:id="14"/>
    </w:p>
    <w:p w14:paraId="6E39A28F" w14:textId="77777777" w:rsidR="00A223AB" w:rsidRPr="00F6582C" w:rsidRDefault="00A223AB" w:rsidP="0021262A">
      <w:pPr>
        <w:rPr>
          <w:highlight w:val="yellow"/>
        </w:rPr>
      </w:pPr>
    </w:p>
    <w:p w14:paraId="1D7AEBBE" w14:textId="6482FCFC" w:rsidR="00A223AB" w:rsidRPr="009955CF" w:rsidRDefault="00A223AB" w:rsidP="0021262A">
      <w:r>
        <w:lastRenderedPageBreak/>
        <w:t>Provides a signal that both a lid and a base are simultaneously held in position by the clamps.</w:t>
      </w:r>
    </w:p>
    <w:p w14:paraId="4CA1AB14" w14:textId="27EAE99D" w:rsidR="00E31740" w:rsidRDefault="00E31740" w:rsidP="00E31740">
      <w:pPr>
        <w:keepNext/>
      </w:pPr>
    </w:p>
    <w:p w14:paraId="73EF5D06" w14:textId="5CB0ED82" w:rsidR="00A80F52" w:rsidRDefault="00A223AB" w:rsidP="002B3AE2">
      <w:pPr>
        <w:pStyle w:val="Heading2"/>
      </w:pPr>
      <w:bookmarkStart w:id="15" w:name="_Toc115415834"/>
      <w:r>
        <w:t>Network 10: Packing Cycle</w:t>
      </w:r>
      <w:bookmarkEnd w:id="15"/>
    </w:p>
    <w:p w14:paraId="0A947B8E" w14:textId="77777777" w:rsidR="00A223AB" w:rsidRPr="00F6582C" w:rsidRDefault="00A223AB" w:rsidP="0021262A">
      <w:pPr>
        <w:rPr>
          <w:highlight w:val="yellow"/>
        </w:rPr>
      </w:pPr>
    </w:p>
    <w:p w14:paraId="4CC62BF6" w14:textId="33B6AF9C" w:rsidR="00585D19" w:rsidRDefault="00585D19" w:rsidP="00585D19">
      <w:r>
        <w:t>This step provides a full cycle for detecting completed assemblies via the 'Assembler OUT Sensor', activating the 'Two-Axis Pick &amp; Place 2' equipment to collect the assembly</w:t>
      </w:r>
      <w:r>
        <w:t xml:space="preserve"> </w:t>
      </w:r>
      <w:r>
        <w:t>and place it in the shipping box. The cycle completes by returning the 'Two-Axis Pick &amp; Place 2' equipment to the system start point.</w:t>
      </w:r>
    </w:p>
    <w:p w14:paraId="1F7DEFFF" w14:textId="03D4C05C" w:rsidR="00A223AB" w:rsidRDefault="00585D19" w:rsidP="00585D19">
      <w:r>
        <w:t>The network also contains error checking for the packing cycle. If the 'Two-Axis Pick &amp; Place Detected' has a signal at the same time the 'Incorrect Assembly Sensor' has a</w:t>
      </w:r>
      <w:r>
        <w:t xml:space="preserve"> </w:t>
      </w:r>
      <w:r>
        <w:t xml:space="preserve">signal, the lid and the base must have become separated post assembly. The 'Two-Axis Pick &amp; Place Grab' is reset, dropping the </w:t>
      </w:r>
      <w:proofErr w:type="gramStart"/>
      <w:r>
        <w:t>part</w:t>
      </w:r>
      <w:proofErr w:type="gramEnd"/>
      <w:r>
        <w:t xml:space="preserve"> and generating a signal to the</w:t>
      </w:r>
      <w:r>
        <w:t xml:space="preserve"> </w:t>
      </w:r>
      <w:r>
        <w:t>'</w:t>
      </w:r>
      <w:r>
        <w:t>Assembly</w:t>
      </w:r>
      <w:r>
        <w:t xml:space="preserve"> Reject' control.</w:t>
      </w:r>
    </w:p>
    <w:p w14:paraId="627EC987" w14:textId="77777777" w:rsidR="00585D19" w:rsidRDefault="00585D19" w:rsidP="00585D19">
      <w:pPr>
        <w:rPr>
          <w:rFonts w:ascii="CIDFont+F1" w:eastAsia="CIDFont+F1" w:cs="CIDFont+F1"/>
          <w:sz w:val="20"/>
          <w:szCs w:val="20"/>
        </w:rPr>
      </w:pPr>
    </w:p>
    <w:p w14:paraId="214E7649" w14:textId="5CA2B0E6" w:rsidR="00A80F52" w:rsidRDefault="00805C99" w:rsidP="002B3AE2">
      <w:pPr>
        <w:pStyle w:val="Heading2"/>
      </w:pPr>
      <w:bookmarkStart w:id="16" w:name="_Toc115415835"/>
      <w:r>
        <w:t>Network 11: Assembler Control</w:t>
      </w:r>
      <w:bookmarkEnd w:id="16"/>
    </w:p>
    <w:p w14:paraId="68695DF0" w14:textId="77777777" w:rsidR="00805C99" w:rsidRPr="00F6582C" w:rsidRDefault="00805C99" w:rsidP="0021262A">
      <w:pPr>
        <w:rPr>
          <w:highlight w:val="yellow"/>
        </w:rPr>
      </w:pPr>
    </w:p>
    <w:p w14:paraId="4AF93EC5" w14:textId="45F94653" w:rsidR="00585D19" w:rsidRDefault="00585D19" w:rsidP="00585D19">
      <w:r>
        <w:t>Once both a lid and a base are clamped in position, this step provides the full cycle of activating the 'Assembler Pick and Place' equipment to collect the lid and place it on</w:t>
      </w:r>
      <w:r>
        <w:t xml:space="preserve"> </w:t>
      </w:r>
      <w:r>
        <w:t xml:space="preserve">top of the base. Once the assembly is complete, the assembly is </w:t>
      </w:r>
      <w:proofErr w:type="gramStart"/>
      <w:r>
        <w:t>released</w:t>
      </w:r>
      <w:proofErr w:type="gramEnd"/>
      <w:r>
        <w:t xml:space="preserve"> and the 'Assembler Pick and Place' equipment returns to the initial start-up position.</w:t>
      </w:r>
    </w:p>
    <w:p w14:paraId="4DA6DC31" w14:textId="006FA3CB" w:rsidR="00805C99" w:rsidRDefault="00585D19" w:rsidP="00585D19">
      <w:r>
        <w:t>The network also provides stop/start signals to the Conveyor Belts to restart them post-assembly.</w:t>
      </w:r>
    </w:p>
    <w:p w14:paraId="55EB4B22" w14:textId="77777777" w:rsidR="00585D19" w:rsidRPr="00585D19" w:rsidRDefault="00585D19" w:rsidP="00585D19"/>
    <w:p w14:paraId="5F52DDF5" w14:textId="0453D0C4" w:rsidR="0031507F" w:rsidRDefault="00805C99" w:rsidP="002B3AE2">
      <w:pPr>
        <w:pStyle w:val="Heading2"/>
      </w:pPr>
      <w:bookmarkStart w:id="17" w:name="_Toc115415836"/>
      <w:r>
        <w:t>Network 12: Roller Conveyor Control</w:t>
      </w:r>
      <w:bookmarkEnd w:id="17"/>
    </w:p>
    <w:p w14:paraId="40196AE3" w14:textId="77777777" w:rsidR="00805C99" w:rsidRDefault="00805C99" w:rsidP="00805C99">
      <w:pPr>
        <w:autoSpaceDE w:val="0"/>
        <w:autoSpaceDN w:val="0"/>
        <w:adjustRightInd w:val="0"/>
        <w:spacing w:after="0" w:line="240" w:lineRule="auto"/>
        <w:jc w:val="left"/>
      </w:pPr>
    </w:p>
    <w:p w14:paraId="19ED3DD6" w14:textId="5A83D79C" w:rsidR="00805C99" w:rsidRDefault="00805C99" w:rsidP="002B3AE2">
      <w:r>
        <w:t xml:space="preserve">Provides the control for the 'Roller Conveyor', providing containers for the assemblies to be </w:t>
      </w:r>
      <w:r w:rsidR="00676A06">
        <w:t>packaged</w:t>
      </w:r>
      <w:r>
        <w:t xml:space="preserve"> into. The 'Roller Conveyor' is triggered at start-up to bring the first</w:t>
      </w:r>
      <w:r w:rsidR="00763893">
        <w:t xml:space="preserve"> </w:t>
      </w:r>
      <w:r>
        <w:t>box into position, stopping when the "Box In-Position Sensor" has been activated.</w:t>
      </w:r>
    </w:p>
    <w:p w14:paraId="6E43306A" w14:textId="2844CA36" w:rsidR="0031507F" w:rsidRPr="00763893" w:rsidRDefault="00805C99" w:rsidP="0018780A">
      <w:r>
        <w:t>From this point on, the activation of the 'Roller Conveyor' is controlled through a count of 2 assemblies placed in the box, or the 'Order Completion' trigger competing the</w:t>
      </w:r>
      <w:r w:rsidR="00763893">
        <w:t xml:space="preserve"> </w:t>
      </w:r>
      <w:r>
        <w:t>manufacturing cycle. Using the "Total Parts Packaged" value as a sum of the number of 'Two Axis Pick &amp; Place Detected' function allows for shipments where the number</w:t>
      </w:r>
      <w:r w:rsidR="00763893">
        <w:t xml:space="preserve"> </w:t>
      </w:r>
      <w:r>
        <w:t>of assemblies ordered is an odd number.</w:t>
      </w:r>
    </w:p>
    <w:p w14:paraId="3603F790" w14:textId="513D2CE6" w:rsidR="00C641F7" w:rsidRDefault="00C641F7" w:rsidP="0021262A">
      <w:pPr>
        <w:rPr>
          <w:noProof/>
          <w:highlight w:val="yellow"/>
        </w:rPr>
      </w:pPr>
    </w:p>
    <w:p w14:paraId="7CFD50B3" w14:textId="6F5C895A" w:rsidR="00C641F7" w:rsidRDefault="00C641F7" w:rsidP="002B3AE2">
      <w:pPr>
        <w:pStyle w:val="Heading2"/>
      </w:pPr>
      <w:bookmarkStart w:id="18" w:name="_Toc115415837"/>
      <w:r>
        <w:t>Network 13: Counters</w:t>
      </w:r>
      <w:bookmarkEnd w:id="18"/>
    </w:p>
    <w:p w14:paraId="4C0E299F" w14:textId="77777777" w:rsidR="00C641F7" w:rsidRDefault="00C641F7" w:rsidP="00C641F7">
      <w:pPr>
        <w:autoSpaceDE w:val="0"/>
        <w:autoSpaceDN w:val="0"/>
        <w:adjustRightInd w:val="0"/>
        <w:spacing w:after="0" w:line="240" w:lineRule="auto"/>
        <w:jc w:val="left"/>
        <w:rPr>
          <w:rFonts w:ascii="CIDFont+F2" w:hAnsi="CIDFont+F2" w:cs="CIDFont+F2"/>
        </w:rPr>
      </w:pPr>
    </w:p>
    <w:p w14:paraId="1D0DDC6A" w14:textId="14A4B6C4" w:rsidR="00C641F7" w:rsidRDefault="00C641F7" w:rsidP="002B3AE2">
      <w:r>
        <w:t>This step provides the information for the counters used within the HMI screens. These are</w:t>
      </w:r>
      <w:r w:rsidR="0018780A">
        <w:t>:</w:t>
      </w:r>
    </w:p>
    <w:p w14:paraId="37CD8BE0" w14:textId="77777777" w:rsidR="00C641F7" w:rsidRDefault="00C641F7" w:rsidP="002B3AE2">
      <w:r>
        <w:t>1) Lids leaving the 'Machine Centre Lids'</w:t>
      </w:r>
    </w:p>
    <w:p w14:paraId="637BE125" w14:textId="77777777" w:rsidR="00C641F7" w:rsidRDefault="00C641F7" w:rsidP="002B3AE2">
      <w:r>
        <w:t>2) Bases leaving the 'Machine Centre Bases'</w:t>
      </w:r>
    </w:p>
    <w:p w14:paraId="2279414E" w14:textId="77777777" w:rsidR="00C641F7" w:rsidRDefault="00C641F7" w:rsidP="002B3AE2">
      <w:r>
        <w:t>3) Assemblies leaving the 'Assembler'</w:t>
      </w:r>
    </w:p>
    <w:p w14:paraId="20CB004A" w14:textId="77777777" w:rsidR="00C641F7" w:rsidRDefault="00C641F7" w:rsidP="002B3AE2">
      <w:r>
        <w:t>4) Assemblies picked up and placed in the shipping boxes by the 'Two Axis Pick &amp; Place' equipment</w:t>
      </w:r>
    </w:p>
    <w:p w14:paraId="32F04860" w14:textId="26D6DE24" w:rsidR="00C641F7" w:rsidRPr="00F6582C" w:rsidRDefault="00C641F7" w:rsidP="002B3AE2">
      <w:pPr>
        <w:rPr>
          <w:highlight w:val="yellow"/>
        </w:rPr>
      </w:pPr>
      <w:r>
        <w:t>5) Shipping boxes leaving the system</w:t>
      </w:r>
    </w:p>
    <w:p w14:paraId="1F7FE652" w14:textId="720E36AE" w:rsidR="00676A06" w:rsidRDefault="00676A06" w:rsidP="00676A06">
      <w:pPr>
        <w:keepNext/>
      </w:pPr>
    </w:p>
    <w:p w14:paraId="7216FE15" w14:textId="6A00EC0B" w:rsidR="00C641F7" w:rsidRDefault="00C641F7" w:rsidP="002B3AE2">
      <w:pPr>
        <w:pStyle w:val="Heading2"/>
      </w:pPr>
      <w:bookmarkStart w:id="19" w:name="_Toc115415838"/>
      <w:r>
        <w:t>Network 14: Warning Check</w:t>
      </w:r>
      <w:bookmarkEnd w:id="19"/>
    </w:p>
    <w:p w14:paraId="4E87DEFB" w14:textId="77777777" w:rsidR="002B3AE2" w:rsidRPr="002B3AE2" w:rsidRDefault="002B3AE2" w:rsidP="002B3AE2"/>
    <w:p w14:paraId="16DBCFFA" w14:textId="55A368A7" w:rsidR="008F4C9A" w:rsidRDefault="00C641F7" w:rsidP="002B3AE2">
      <w:r>
        <w:t>This step checks to see whether there is an active "Warning" state in the system, producing a flag if any are present.</w:t>
      </w:r>
    </w:p>
    <w:p w14:paraId="179B2A83" w14:textId="78F2B218" w:rsidR="00676A06" w:rsidRDefault="00676A06" w:rsidP="00676A06">
      <w:pPr>
        <w:keepNext/>
      </w:pPr>
    </w:p>
    <w:p w14:paraId="26C69C44" w14:textId="63F58102" w:rsidR="008F4C9A" w:rsidRDefault="008F4C9A" w:rsidP="002B3AE2">
      <w:pPr>
        <w:pStyle w:val="Heading2"/>
      </w:pPr>
      <w:bookmarkStart w:id="20" w:name="_Toc115415839"/>
      <w:r>
        <w:t>Network 15: Alarm Master Control</w:t>
      </w:r>
      <w:bookmarkEnd w:id="20"/>
    </w:p>
    <w:p w14:paraId="5C631446" w14:textId="77777777" w:rsidR="008F4C9A" w:rsidRDefault="008F4C9A" w:rsidP="008F4C9A">
      <w:pPr>
        <w:autoSpaceDE w:val="0"/>
        <w:autoSpaceDN w:val="0"/>
        <w:adjustRightInd w:val="0"/>
        <w:spacing w:after="0" w:line="240" w:lineRule="auto"/>
        <w:jc w:val="left"/>
        <w:rPr>
          <w:rFonts w:ascii="CIDFont+F2" w:hAnsi="CIDFont+F2" w:cs="CIDFont+F2"/>
        </w:rPr>
      </w:pPr>
    </w:p>
    <w:p w14:paraId="0F2C2AE9" w14:textId="2E74B1D8" w:rsidR="008F4C9A" w:rsidRDefault="008F4C9A" w:rsidP="0018780A">
      <w:pPr>
        <w:rPr>
          <w:highlight w:val="yellow"/>
        </w:rPr>
      </w:pPr>
      <w:r>
        <w:t>The step checks whether any of the current "Alarms" within the system are active, producing a flag if any are present</w:t>
      </w:r>
      <w:r w:rsidR="0018780A">
        <w:t>.</w:t>
      </w:r>
    </w:p>
    <w:p w14:paraId="696980F2" w14:textId="422EE2C5" w:rsidR="008F4C9A" w:rsidRDefault="008F4C9A" w:rsidP="008F4C9A">
      <w:pPr>
        <w:rPr>
          <w:highlight w:val="yellow"/>
        </w:rPr>
      </w:pPr>
    </w:p>
    <w:p w14:paraId="1BFAA3E0" w14:textId="00F249ED" w:rsidR="008F4C9A" w:rsidRDefault="008F4C9A" w:rsidP="002B3AE2">
      <w:pPr>
        <w:pStyle w:val="Heading2"/>
      </w:pPr>
      <w:bookmarkStart w:id="21" w:name="_Toc115415840"/>
      <w:r>
        <w:t>Network 16: All Warnings and Alarms Control</w:t>
      </w:r>
      <w:bookmarkEnd w:id="21"/>
    </w:p>
    <w:p w14:paraId="6A0AB5FA" w14:textId="77777777" w:rsidR="008F4C9A" w:rsidRDefault="008F4C9A" w:rsidP="008F4C9A">
      <w:pPr>
        <w:autoSpaceDE w:val="0"/>
        <w:autoSpaceDN w:val="0"/>
        <w:adjustRightInd w:val="0"/>
        <w:spacing w:after="0" w:line="240" w:lineRule="auto"/>
        <w:jc w:val="left"/>
        <w:rPr>
          <w:rFonts w:ascii="CIDFont+F2" w:hAnsi="CIDFont+F2" w:cs="CIDFont+F2"/>
        </w:rPr>
      </w:pPr>
    </w:p>
    <w:p w14:paraId="49A2A882" w14:textId="7C967E11" w:rsidR="008F4C9A" w:rsidRDefault="008F4C9A" w:rsidP="002B3AE2">
      <w:r w:rsidRPr="003603F5">
        <w:t xml:space="preserve">Provides all the activation parameters for all the warnings and alarms built into the system. For further information, refer to the </w:t>
      </w:r>
      <w:r w:rsidR="003603F5">
        <w:t>‘</w:t>
      </w:r>
      <w:r w:rsidR="003603F5" w:rsidRPr="003603F5">
        <w:fldChar w:fldCharType="begin"/>
      </w:r>
      <w:r w:rsidR="003603F5" w:rsidRPr="003603F5">
        <w:instrText xml:space="preserve"> REF _Ref110152165 \h  \* MERGEFORMAT </w:instrText>
      </w:r>
      <w:r w:rsidR="003603F5" w:rsidRPr="003603F5">
        <w:fldChar w:fldCharType="separate"/>
      </w:r>
      <w:r w:rsidR="008306A8" w:rsidRPr="003603F5">
        <w:t>Alarm &amp; Warning Strategy</w:t>
      </w:r>
      <w:r w:rsidR="003603F5" w:rsidRPr="003603F5">
        <w:fldChar w:fldCharType="end"/>
      </w:r>
      <w:r w:rsidR="003603F5">
        <w:t>’</w:t>
      </w:r>
      <w:r w:rsidR="003603F5" w:rsidRPr="003603F5">
        <w:t xml:space="preserve"> </w:t>
      </w:r>
      <w:r w:rsidRPr="003603F5">
        <w:t>section of</w:t>
      </w:r>
      <w:r w:rsidR="001064C7" w:rsidRPr="003603F5">
        <w:t xml:space="preserve"> </w:t>
      </w:r>
      <w:r w:rsidRPr="003603F5">
        <w:t>this report.</w:t>
      </w:r>
      <w:r w:rsidR="003603F5" w:rsidRPr="003603F5">
        <w:t xml:space="preserve"> </w:t>
      </w:r>
      <w:r w:rsidR="007F4331">
        <w:t xml:space="preserve"> </w:t>
      </w:r>
    </w:p>
    <w:p w14:paraId="03748C78" w14:textId="77777777" w:rsidR="008F4C9A" w:rsidRDefault="008F4C9A" w:rsidP="008F4C9A">
      <w:pPr>
        <w:rPr>
          <w:rFonts w:ascii="CIDFont+F1" w:eastAsia="CIDFont+F1" w:hAnsi="CIDFont+F2" w:cs="CIDFont+F1"/>
          <w:sz w:val="20"/>
          <w:szCs w:val="20"/>
        </w:rPr>
      </w:pPr>
    </w:p>
    <w:p w14:paraId="4560BE80" w14:textId="115B82B2" w:rsidR="0018780A" w:rsidRDefault="0018780A" w:rsidP="0018780A">
      <w:pPr>
        <w:pStyle w:val="Heading2"/>
      </w:pPr>
      <w:bookmarkStart w:id="22" w:name="_Toc115415841"/>
      <w:r>
        <w:t>Network 17: Machine Centre Digital Displays</w:t>
      </w:r>
      <w:bookmarkEnd w:id="22"/>
    </w:p>
    <w:p w14:paraId="7EB198CA" w14:textId="77777777" w:rsidR="0018780A" w:rsidRDefault="0018780A" w:rsidP="0018780A">
      <w:pPr>
        <w:autoSpaceDE w:val="0"/>
        <w:autoSpaceDN w:val="0"/>
        <w:adjustRightInd w:val="0"/>
        <w:spacing w:after="0" w:line="240" w:lineRule="auto"/>
        <w:jc w:val="left"/>
        <w:rPr>
          <w:rFonts w:ascii="CIDFont+F2" w:hAnsi="CIDFont+F2" w:cs="CIDFont+F2"/>
        </w:rPr>
      </w:pPr>
    </w:p>
    <w:p w14:paraId="18A32B0D" w14:textId="2B7912B0" w:rsidR="00893A16" w:rsidRDefault="0018780A" w:rsidP="0018780A">
      <w:pPr>
        <w:rPr>
          <w:highlight w:val="yellow"/>
        </w:rPr>
      </w:pPr>
      <w:r>
        <w:t>This network provides a read out on the physical 'Machine Centres' for the count of the number of parts each machine has manufactured.</w:t>
      </w:r>
    </w:p>
    <w:p w14:paraId="7C552A5C" w14:textId="13B41A8B" w:rsidR="008F4C9A" w:rsidRPr="00F6582C" w:rsidRDefault="00893A16" w:rsidP="0018780A">
      <w:pPr>
        <w:jc w:val="left"/>
        <w:rPr>
          <w:highlight w:val="yellow"/>
        </w:rPr>
      </w:pPr>
      <w:r>
        <w:rPr>
          <w:highlight w:val="yellow"/>
        </w:rPr>
        <w:br w:type="page"/>
      </w:r>
    </w:p>
    <w:p w14:paraId="349B5950" w14:textId="47BFC6A6" w:rsidR="00B50DCD" w:rsidRPr="003603F5" w:rsidRDefault="00B50DCD" w:rsidP="0021262A">
      <w:pPr>
        <w:pStyle w:val="Heading1"/>
      </w:pPr>
      <w:bookmarkStart w:id="23" w:name="_Toc115415842"/>
      <w:r w:rsidRPr="003603F5">
        <w:lastRenderedPageBreak/>
        <w:t>HMI Screens</w:t>
      </w:r>
      <w:bookmarkEnd w:id="23"/>
    </w:p>
    <w:p w14:paraId="2334B363" w14:textId="37D291B7" w:rsidR="00DD5DA9" w:rsidRPr="003603F5" w:rsidRDefault="00DD5DA9" w:rsidP="00DD5DA9"/>
    <w:p w14:paraId="67B57C03" w14:textId="1BDA48E5" w:rsidR="00ED1C8F" w:rsidRPr="003603F5" w:rsidRDefault="00DD5DA9" w:rsidP="00DD5DA9">
      <w:r w:rsidRPr="003603F5">
        <w:t xml:space="preserve">To support the operation of the factory, </w:t>
      </w:r>
      <w:r w:rsidR="00ED1C8F" w:rsidRPr="003603F5">
        <w:t>an HMI device has been incorporated into the program. It consists of three screens:</w:t>
      </w:r>
    </w:p>
    <w:p w14:paraId="56C8FF10" w14:textId="1EFD4810" w:rsidR="00ED1C8F" w:rsidRPr="003603F5" w:rsidRDefault="00ED1C8F" w:rsidP="00ED1C8F">
      <w:pPr>
        <w:pStyle w:val="ListParagraph"/>
        <w:numPr>
          <w:ilvl w:val="0"/>
          <w:numId w:val="2"/>
        </w:numPr>
      </w:pPr>
      <w:r w:rsidRPr="003603F5">
        <w:t>Root Screen</w:t>
      </w:r>
    </w:p>
    <w:p w14:paraId="75C25AB0" w14:textId="06B1E436" w:rsidR="00ED1C8F" w:rsidRPr="003603F5" w:rsidRDefault="00ED1C8F" w:rsidP="00ED1C8F">
      <w:pPr>
        <w:pStyle w:val="ListParagraph"/>
        <w:numPr>
          <w:ilvl w:val="0"/>
          <w:numId w:val="2"/>
        </w:numPr>
      </w:pPr>
      <w:r w:rsidRPr="003603F5">
        <w:t>Warning Screen</w:t>
      </w:r>
    </w:p>
    <w:p w14:paraId="5ADA67F6" w14:textId="202B495E" w:rsidR="00ED1C8F" w:rsidRPr="003603F5" w:rsidRDefault="00ED1C8F" w:rsidP="00ED1C8F">
      <w:pPr>
        <w:pStyle w:val="ListParagraph"/>
        <w:numPr>
          <w:ilvl w:val="0"/>
          <w:numId w:val="2"/>
        </w:numPr>
      </w:pPr>
      <w:r w:rsidRPr="003603F5">
        <w:t>Engineers Screen</w:t>
      </w:r>
    </w:p>
    <w:p w14:paraId="37AA5C43" w14:textId="77777777" w:rsidR="00161484" w:rsidRPr="003603F5" w:rsidRDefault="00161484" w:rsidP="00161484">
      <w:pPr>
        <w:pStyle w:val="ListParagraph"/>
      </w:pPr>
    </w:p>
    <w:p w14:paraId="4E6CC05E" w14:textId="298A81CE" w:rsidR="00452189" w:rsidRPr="003603F5" w:rsidRDefault="00452189" w:rsidP="00ED1C8F">
      <w:r w:rsidRPr="003603F5">
        <w:t>The benefit of the HMI is</w:t>
      </w:r>
      <w:r w:rsidR="00253D76" w:rsidRPr="003603F5">
        <w:t xml:space="preserve"> the device can be used to control and monitor the performance of the system away from the shop</w:t>
      </w:r>
      <w:r w:rsidR="00060A34" w:rsidRPr="003603F5">
        <w:t xml:space="preserve"> floor.</w:t>
      </w:r>
    </w:p>
    <w:p w14:paraId="41A2778E" w14:textId="10D15383" w:rsidR="00EA4E57" w:rsidRPr="003603F5" w:rsidRDefault="00EA4E57" w:rsidP="00ED1C8F"/>
    <w:p w14:paraId="497D82A9" w14:textId="70EE682C" w:rsidR="00EA4E57" w:rsidRPr="003603F5" w:rsidRDefault="00EA4E57" w:rsidP="002212D3">
      <w:pPr>
        <w:pStyle w:val="Heading2"/>
      </w:pPr>
      <w:bookmarkStart w:id="24" w:name="_Toc115415843"/>
      <w:r w:rsidRPr="003603F5">
        <w:t>Main Screen</w:t>
      </w:r>
      <w:bookmarkEnd w:id="24"/>
    </w:p>
    <w:p w14:paraId="051F491D" w14:textId="1C448B05" w:rsidR="00EA4E57" w:rsidRPr="003603F5" w:rsidRDefault="00EA4E57" w:rsidP="00ED1C8F"/>
    <w:p w14:paraId="2FC43CC1" w14:textId="6A633E1C" w:rsidR="00681145" w:rsidRPr="003603F5" w:rsidRDefault="00EA4E57" w:rsidP="00ED1C8F">
      <w:proofErr w:type="gramStart"/>
      <w:r w:rsidRPr="003603F5">
        <w:t xml:space="preserve">The </w:t>
      </w:r>
      <w:r w:rsidR="00681145" w:rsidRPr="003603F5">
        <w:t>Root</w:t>
      </w:r>
      <w:r w:rsidRPr="003603F5">
        <w:t xml:space="preserve"> </w:t>
      </w:r>
      <w:r w:rsidR="00681145" w:rsidRPr="003603F5">
        <w:t>S</w:t>
      </w:r>
      <w:r w:rsidRPr="003603F5">
        <w:t>creen</w:t>
      </w:r>
      <w:r w:rsidR="00681145" w:rsidRPr="003603F5">
        <w:t>,</w:t>
      </w:r>
      <w:proofErr w:type="gramEnd"/>
      <w:r w:rsidR="00681145" w:rsidRPr="003603F5">
        <w:t xml:space="preserve"> </w:t>
      </w:r>
      <w:r w:rsidRPr="003603F5">
        <w:t>i</w:t>
      </w:r>
      <w:r w:rsidR="00D81273" w:rsidRPr="003603F5">
        <w:t>s split into panels to help the use</w:t>
      </w:r>
      <w:r w:rsidR="004A6AC9" w:rsidRPr="003603F5">
        <w:t>r</w:t>
      </w:r>
      <w:r w:rsidR="00D81273" w:rsidRPr="003603F5">
        <w:t xml:space="preserve"> clearly identify the functions and controls of each element</w:t>
      </w:r>
      <w:r w:rsidR="007F4331">
        <w:t xml:space="preserve">, </w:t>
      </w:r>
      <w:r w:rsidR="007F4331">
        <w:fldChar w:fldCharType="begin"/>
      </w:r>
      <w:r w:rsidR="007F4331">
        <w:instrText xml:space="preserve"> REF _Ref115361988 \h </w:instrText>
      </w:r>
      <w:r w:rsidR="007F4331">
        <w:fldChar w:fldCharType="separate"/>
      </w:r>
      <w:r w:rsidR="008306A8">
        <w:t xml:space="preserve">Figure </w:t>
      </w:r>
      <w:r w:rsidR="008306A8">
        <w:rPr>
          <w:noProof/>
        </w:rPr>
        <w:t>4</w:t>
      </w:r>
      <w:r w:rsidR="007F4331">
        <w:fldChar w:fldCharType="end"/>
      </w:r>
      <w:r w:rsidR="00D81273" w:rsidRPr="003603F5">
        <w:t xml:space="preserve">. </w:t>
      </w:r>
      <w:r w:rsidR="00BA7E2D" w:rsidRPr="003603F5">
        <w:t>The panels are:</w:t>
      </w:r>
    </w:p>
    <w:p w14:paraId="4D9FC17E" w14:textId="77777777" w:rsidR="00681145" w:rsidRPr="003603F5" w:rsidRDefault="00681145" w:rsidP="00ED1C8F"/>
    <w:p w14:paraId="0C95FC1C" w14:textId="6151EA51" w:rsidR="00EA4E57" w:rsidRPr="003603F5" w:rsidRDefault="00D81273" w:rsidP="004A3893">
      <w:pPr>
        <w:pStyle w:val="ListParagraph"/>
        <w:numPr>
          <w:ilvl w:val="0"/>
          <w:numId w:val="3"/>
        </w:numPr>
      </w:pPr>
      <w:r w:rsidRPr="003603F5">
        <w:t xml:space="preserve">The ‘On/Off Panel’ </w:t>
      </w:r>
      <w:r w:rsidR="00E72223" w:rsidRPr="003603F5">
        <w:t>provides the primary ‘Start’ and ‘Stop’ buttons for the system, with a traffic light system which mim</w:t>
      </w:r>
      <w:r w:rsidR="00B33EF4" w:rsidRPr="003603F5">
        <w:t>ics the physical ‘Stack light’ fu</w:t>
      </w:r>
      <w:r w:rsidR="00681145" w:rsidRPr="003603F5">
        <w:t>nction in the factory.</w:t>
      </w:r>
      <w:r w:rsidR="00B945D5">
        <w:t xml:space="preserve"> The panel also provides a switch to return all the moving equipment to its original start position to allow manual reset of the system in the event of an error.</w:t>
      </w:r>
    </w:p>
    <w:p w14:paraId="108B9ACB" w14:textId="77777777" w:rsidR="002178A8" w:rsidRPr="003603F5" w:rsidRDefault="002178A8" w:rsidP="002178A8">
      <w:pPr>
        <w:pStyle w:val="ListParagraph"/>
        <w:rPr>
          <w:highlight w:val="yellow"/>
        </w:rPr>
      </w:pPr>
    </w:p>
    <w:p w14:paraId="61B50918" w14:textId="24280000" w:rsidR="004A3893" w:rsidRPr="00470B88" w:rsidRDefault="004A3893" w:rsidP="004A3893">
      <w:pPr>
        <w:pStyle w:val="ListParagraph"/>
        <w:numPr>
          <w:ilvl w:val="0"/>
          <w:numId w:val="3"/>
        </w:numPr>
      </w:pPr>
      <w:r w:rsidRPr="00470B88">
        <w:t>The ‘Count’ panel shows the total number of boxes at a given point in the system. The ‘</w:t>
      </w:r>
      <w:r w:rsidR="00192B64" w:rsidRPr="00470B88">
        <w:t xml:space="preserve">Shipping Box’ </w:t>
      </w:r>
      <w:r w:rsidRPr="00470B88">
        <w:t xml:space="preserve">figure is counted from the </w:t>
      </w:r>
      <w:r w:rsidR="00192B64" w:rsidRPr="00470B88">
        <w:t>‘Box Out Sensor’</w:t>
      </w:r>
      <w:r w:rsidR="00CB7A4C" w:rsidRPr="00470B88">
        <w:t>,</w:t>
      </w:r>
      <w:r w:rsidR="00192B64" w:rsidRPr="00470B88">
        <w:t xml:space="preserve"> counting the number of filled shipping boxes reaching the ‘Box Remover’. The ‘Lids’, ‘Bases’ and ‘Assemblies’ counts are taken from the activation of sensors at the end of each of their manufacturing processes, whilst the ‘Packed’ count is </w:t>
      </w:r>
      <w:r w:rsidR="00470B88" w:rsidRPr="00470B88">
        <w:t xml:space="preserve">calculated as the number of parts detected by the ‘Two Axis Pick &amp; Place (Detected) function. </w:t>
      </w:r>
      <w:r w:rsidR="00EE52BF" w:rsidRPr="00470B88">
        <w:t xml:space="preserve"> A ‘Reset Counters’ button removes all</w:t>
      </w:r>
      <w:r w:rsidR="007D532F" w:rsidRPr="00470B88">
        <w:t xml:space="preserve"> counts and returns all values to zero.</w:t>
      </w:r>
    </w:p>
    <w:p w14:paraId="37E52A83" w14:textId="77777777" w:rsidR="007D532F" w:rsidRPr="00F6582C" w:rsidRDefault="007D532F" w:rsidP="007D532F">
      <w:pPr>
        <w:pStyle w:val="ListParagraph"/>
        <w:rPr>
          <w:highlight w:val="yellow"/>
        </w:rPr>
      </w:pPr>
    </w:p>
    <w:p w14:paraId="510BD649" w14:textId="77777777" w:rsidR="00A126F7" w:rsidRPr="003603F5" w:rsidRDefault="007D532F" w:rsidP="004A3893">
      <w:pPr>
        <w:pStyle w:val="ListParagraph"/>
        <w:numPr>
          <w:ilvl w:val="0"/>
          <w:numId w:val="3"/>
        </w:numPr>
      </w:pPr>
      <w:r w:rsidRPr="003603F5">
        <w:t>The ‘Warning’ pan</w:t>
      </w:r>
      <w:r w:rsidR="00BE26BC" w:rsidRPr="003603F5">
        <w:t xml:space="preserve">el contains two lights that illuminate whenever a ‘Warning’ or ‘Fault’ is detected within the system. </w:t>
      </w:r>
    </w:p>
    <w:p w14:paraId="4E2899BE" w14:textId="77777777" w:rsidR="00A126F7" w:rsidRPr="003603F5" w:rsidRDefault="00A126F7" w:rsidP="00A126F7">
      <w:pPr>
        <w:pStyle w:val="ListParagraph"/>
      </w:pPr>
    </w:p>
    <w:p w14:paraId="5C8365CC" w14:textId="57E80D06" w:rsidR="007D532F" w:rsidRPr="003603F5" w:rsidRDefault="00213ADC" w:rsidP="004A3893">
      <w:pPr>
        <w:pStyle w:val="ListParagraph"/>
        <w:numPr>
          <w:ilvl w:val="0"/>
          <w:numId w:val="3"/>
        </w:numPr>
      </w:pPr>
      <w:r w:rsidRPr="003603F5">
        <w:t xml:space="preserve">An ‘Emergency Stop’ button is also </w:t>
      </w:r>
      <w:r w:rsidR="00FD14FF" w:rsidRPr="003603F5">
        <w:t>provided</w:t>
      </w:r>
      <w:r w:rsidRPr="003603F5">
        <w:t xml:space="preserve"> to immediately shutdown the system</w:t>
      </w:r>
      <w:r w:rsidR="00085B6D" w:rsidRPr="003603F5">
        <w:t xml:space="preserve"> if required</w:t>
      </w:r>
      <w:r w:rsidR="004556E9" w:rsidRPr="003603F5">
        <w:t>.</w:t>
      </w:r>
    </w:p>
    <w:p w14:paraId="7DBD1390" w14:textId="77777777" w:rsidR="00ED1C8F" w:rsidRPr="00F6582C" w:rsidRDefault="00ED1C8F" w:rsidP="00ED1C8F">
      <w:pPr>
        <w:rPr>
          <w:highlight w:val="yellow"/>
        </w:rPr>
      </w:pPr>
    </w:p>
    <w:p w14:paraId="3FC77AB8" w14:textId="62BBAE1F" w:rsidR="00B50DCD" w:rsidRPr="00F6582C" w:rsidRDefault="00B50DCD" w:rsidP="0021262A">
      <w:pPr>
        <w:rPr>
          <w:highlight w:val="yellow"/>
        </w:rPr>
      </w:pPr>
    </w:p>
    <w:p w14:paraId="789A7E35" w14:textId="13BB5E46" w:rsidR="00676A06" w:rsidRDefault="00B945D5" w:rsidP="00676A06">
      <w:pPr>
        <w:keepNext/>
        <w:jc w:val="center"/>
      </w:pPr>
      <w:r>
        <w:rPr>
          <w:noProof/>
        </w:rPr>
        <w:lastRenderedPageBreak/>
        <w:drawing>
          <wp:inline distT="0" distB="0" distL="0" distR="0" wp14:anchorId="09A2F1F2" wp14:editId="5B5DF000">
            <wp:extent cx="6120130" cy="4763135"/>
            <wp:effectExtent l="0" t="0" r="0" b="0"/>
            <wp:docPr id="46182" name="Picture 4618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82" name="Picture 46182" descr="Graphical user interface, application&#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20130" cy="4763135"/>
                    </a:xfrm>
                    <a:prstGeom prst="rect">
                      <a:avLst/>
                    </a:prstGeom>
                    <a:noFill/>
                    <a:ln>
                      <a:noFill/>
                    </a:ln>
                  </pic:spPr>
                </pic:pic>
              </a:graphicData>
            </a:graphic>
          </wp:inline>
        </w:drawing>
      </w:r>
      <w:r>
        <w:rPr>
          <w:rFonts w:ascii="Calibri" w:hAnsi="Calibri" w:cs="Calibri"/>
          <w:color w:val="000000"/>
          <w:shd w:val="clear" w:color="auto" w:fill="FFFFFF"/>
        </w:rPr>
        <w:br/>
      </w:r>
    </w:p>
    <w:p w14:paraId="59E8A792" w14:textId="6073BEA6" w:rsidR="00676A06" w:rsidRDefault="00676A06" w:rsidP="00676A06">
      <w:pPr>
        <w:pStyle w:val="Caption"/>
        <w:jc w:val="left"/>
      </w:pPr>
      <w:bookmarkStart w:id="25" w:name="_Ref115361988"/>
      <w:r>
        <w:t xml:space="preserve">Figure </w:t>
      </w:r>
      <w:fldSimple w:instr=" SEQ Figure \* ARABIC ">
        <w:r w:rsidR="008306A8">
          <w:rPr>
            <w:noProof/>
          </w:rPr>
          <w:t>4</w:t>
        </w:r>
      </w:fldSimple>
      <w:bookmarkEnd w:id="25"/>
      <w:r>
        <w:t>: HMI Root Screen</w:t>
      </w:r>
    </w:p>
    <w:p w14:paraId="0C744F4E" w14:textId="6E1361C4" w:rsidR="00681145" w:rsidRPr="00F6582C" w:rsidRDefault="00192B64" w:rsidP="00E86685">
      <w:pPr>
        <w:keepNext/>
        <w:jc w:val="center"/>
        <w:rPr>
          <w:highlight w:val="yellow"/>
        </w:rPr>
      </w:pPr>
      <w:r>
        <w:rPr>
          <w:rFonts w:ascii="Calibri" w:hAnsi="Calibri" w:cs="Calibri"/>
          <w:color w:val="000000"/>
          <w:shd w:val="clear" w:color="auto" w:fill="FFFFFF"/>
        </w:rPr>
        <w:br/>
      </w:r>
    </w:p>
    <w:p w14:paraId="4899854E" w14:textId="0D96963B" w:rsidR="000700BB" w:rsidRPr="00F6582C" w:rsidRDefault="000700BB" w:rsidP="0021262A">
      <w:pPr>
        <w:rPr>
          <w:highlight w:val="yellow"/>
        </w:rPr>
      </w:pPr>
    </w:p>
    <w:p w14:paraId="650E0D41" w14:textId="360EDC3D" w:rsidR="004556E9" w:rsidRPr="00470B88" w:rsidRDefault="004556E9" w:rsidP="002212D3">
      <w:pPr>
        <w:pStyle w:val="Heading2"/>
      </w:pPr>
      <w:bookmarkStart w:id="26" w:name="_Toc115415844"/>
      <w:r w:rsidRPr="00470B88">
        <w:t>Warning Screen</w:t>
      </w:r>
      <w:bookmarkEnd w:id="26"/>
    </w:p>
    <w:p w14:paraId="7323F2EA" w14:textId="77777777" w:rsidR="005667C2" w:rsidRPr="00470B88" w:rsidRDefault="005667C2" w:rsidP="005667C2"/>
    <w:p w14:paraId="19A55D23" w14:textId="01E25A6B" w:rsidR="001E4CBB" w:rsidRPr="00470B88" w:rsidRDefault="001E4CBB" w:rsidP="001E4CBB">
      <w:r w:rsidRPr="00470B88">
        <w:t>The Warning Screen</w:t>
      </w:r>
      <w:r w:rsidR="00470B88" w:rsidRPr="00470B88">
        <w:t xml:space="preserve"> </w:t>
      </w:r>
      <w:r w:rsidRPr="00470B88">
        <w:t>is split into panels to help the use</w:t>
      </w:r>
      <w:r w:rsidR="004A6AC9" w:rsidRPr="00470B88">
        <w:t>r</w:t>
      </w:r>
      <w:r w:rsidRPr="00470B88">
        <w:t xml:space="preserve"> clearly identify the </w:t>
      </w:r>
      <w:r w:rsidR="005667C2" w:rsidRPr="00470B88">
        <w:t xml:space="preserve">error counts, </w:t>
      </w:r>
      <w:proofErr w:type="gramStart"/>
      <w:r w:rsidR="005667C2" w:rsidRPr="00470B88">
        <w:t>warnings</w:t>
      </w:r>
      <w:proofErr w:type="gramEnd"/>
      <w:r w:rsidRPr="00470B88">
        <w:t xml:space="preserve"> and </w:t>
      </w:r>
      <w:r w:rsidR="005667C2" w:rsidRPr="00470B88">
        <w:t>alarms</w:t>
      </w:r>
      <w:r w:rsidRPr="00470B88">
        <w:t xml:space="preserve"> of each element</w:t>
      </w:r>
      <w:r w:rsidR="007F4331">
        <w:t xml:space="preserve">, </w:t>
      </w:r>
      <w:r w:rsidR="007F4331">
        <w:fldChar w:fldCharType="begin"/>
      </w:r>
      <w:r w:rsidR="007F4331">
        <w:instrText xml:space="preserve"> REF _Ref115361998 \h </w:instrText>
      </w:r>
      <w:r w:rsidR="007F4331">
        <w:fldChar w:fldCharType="separate"/>
      </w:r>
      <w:r w:rsidR="008306A8">
        <w:t xml:space="preserve">Figure </w:t>
      </w:r>
      <w:r w:rsidR="008306A8">
        <w:rPr>
          <w:noProof/>
        </w:rPr>
        <w:t>5</w:t>
      </w:r>
      <w:r w:rsidR="007F4331">
        <w:fldChar w:fldCharType="end"/>
      </w:r>
      <w:r w:rsidRPr="00470B88">
        <w:t xml:space="preserve">. </w:t>
      </w:r>
      <w:r w:rsidR="00BA7E2D" w:rsidRPr="00470B88">
        <w:t>The panels are:</w:t>
      </w:r>
    </w:p>
    <w:p w14:paraId="447C0C40" w14:textId="12C6597B" w:rsidR="00BA7E2D" w:rsidRPr="00F6582C" w:rsidRDefault="00BA7E2D" w:rsidP="001E4CBB">
      <w:pPr>
        <w:rPr>
          <w:highlight w:val="yellow"/>
        </w:rPr>
      </w:pPr>
    </w:p>
    <w:p w14:paraId="13E35986" w14:textId="5EF637EA" w:rsidR="00BD1658" w:rsidRPr="00C11E9D" w:rsidRDefault="00503CFF" w:rsidP="00BD1658">
      <w:pPr>
        <w:pStyle w:val="ListParagraph"/>
        <w:numPr>
          <w:ilvl w:val="0"/>
          <w:numId w:val="4"/>
        </w:numPr>
      </w:pPr>
      <w:r w:rsidRPr="00C11E9D">
        <w:t>The ‘</w:t>
      </w:r>
      <w:r w:rsidR="00BA7E2D" w:rsidRPr="00C11E9D">
        <w:t xml:space="preserve">Error </w:t>
      </w:r>
      <w:r w:rsidRPr="00C11E9D">
        <w:t xml:space="preserve">Counts’ panel </w:t>
      </w:r>
      <w:r w:rsidR="00336B46" w:rsidRPr="00C11E9D">
        <w:t>monitors the production of lids and bases against each other, providing a value in terms of ‘Over-Production’ (OP) should either part be produced in greater number than the other. There is also a count for ‘Not Packed’ error values. This is determined by monitoring the assemblies out of the system against the number of assemblies packed, triggered by activation of the ‘Two Axis Pick &amp; Place (Detected) sensor.</w:t>
      </w:r>
    </w:p>
    <w:p w14:paraId="188CDC37" w14:textId="77777777" w:rsidR="00BD1658" w:rsidRPr="00F6582C" w:rsidRDefault="00BD1658" w:rsidP="00BD1658">
      <w:pPr>
        <w:pStyle w:val="ListParagraph"/>
        <w:rPr>
          <w:highlight w:val="yellow"/>
        </w:rPr>
      </w:pPr>
    </w:p>
    <w:p w14:paraId="466D2044" w14:textId="7F7A1AD3" w:rsidR="00BD1658" w:rsidRPr="003B1BBF" w:rsidRDefault="00BD1658" w:rsidP="00BD1658">
      <w:pPr>
        <w:pStyle w:val="ListParagraph"/>
        <w:numPr>
          <w:ilvl w:val="0"/>
          <w:numId w:val="4"/>
        </w:numPr>
      </w:pPr>
      <w:r w:rsidRPr="003B1BBF">
        <w:t>The ‘Warning’ panel</w:t>
      </w:r>
      <w:r w:rsidR="00D205A2" w:rsidRPr="003B1BBF">
        <w:t xml:space="preserve"> hosts a series of lights to indicate which of the warnings are currently active within the system.</w:t>
      </w:r>
      <w:r w:rsidR="00D42D42" w:rsidRPr="003B1BBF">
        <w:t xml:space="preserve"> Further details on the</w:t>
      </w:r>
      <w:r w:rsidR="001518DC" w:rsidRPr="003B1BBF">
        <w:t xml:space="preserve"> ‘Warning’ panel methodology are contained in </w:t>
      </w:r>
      <w:r w:rsidR="001518DC" w:rsidRPr="003B1BBF">
        <w:fldChar w:fldCharType="begin"/>
      </w:r>
      <w:r w:rsidR="001518DC" w:rsidRPr="003B1BBF">
        <w:instrText xml:space="preserve"> REF _Ref110152165 \h </w:instrText>
      </w:r>
      <w:r w:rsidR="00F6582C" w:rsidRPr="003B1BBF">
        <w:instrText xml:space="preserve"> \* MERGEFORMAT </w:instrText>
      </w:r>
      <w:r w:rsidR="001518DC" w:rsidRPr="003B1BBF">
        <w:fldChar w:fldCharType="separate"/>
      </w:r>
      <w:r w:rsidR="008306A8" w:rsidRPr="003603F5">
        <w:t>Alarm &amp; Warning Strategy</w:t>
      </w:r>
      <w:r w:rsidR="001518DC" w:rsidRPr="003B1BBF">
        <w:fldChar w:fldCharType="end"/>
      </w:r>
      <w:r w:rsidR="001518DC" w:rsidRPr="003B1BBF">
        <w:t xml:space="preserve"> section of this report</w:t>
      </w:r>
      <w:r w:rsidR="00161484" w:rsidRPr="003B1BBF">
        <w:t>.</w:t>
      </w:r>
    </w:p>
    <w:p w14:paraId="19EA4819" w14:textId="77777777" w:rsidR="001518DC" w:rsidRPr="003B1BBF" w:rsidRDefault="001518DC" w:rsidP="001518DC">
      <w:pPr>
        <w:pStyle w:val="ListParagraph"/>
      </w:pPr>
    </w:p>
    <w:p w14:paraId="14581F7D" w14:textId="5647FE09" w:rsidR="00161484" w:rsidRPr="003B1BBF" w:rsidRDefault="00161484" w:rsidP="00161484">
      <w:pPr>
        <w:pStyle w:val="ListParagraph"/>
        <w:numPr>
          <w:ilvl w:val="0"/>
          <w:numId w:val="4"/>
        </w:numPr>
      </w:pPr>
      <w:r w:rsidRPr="003B1BBF">
        <w:lastRenderedPageBreak/>
        <w:t xml:space="preserve">The ‘Alarm’ panel hosts a series of lights to indicate which of the alarms are currently active within the system. Further details on the ‘Alarm’ panel methodology are contained in </w:t>
      </w:r>
      <w:r w:rsidRPr="003B1BBF">
        <w:fldChar w:fldCharType="begin"/>
      </w:r>
      <w:r w:rsidRPr="003B1BBF">
        <w:instrText xml:space="preserve"> REF _Ref110152165 \h </w:instrText>
      </w:r>
      <w:r w:rsidR="00F6582C" w:rsidRPr="003B1BBF">
        <w:instrText xml:space="preserve"> \* MERGEFORMAT </w:instrText>
      </w:r>
      <w:r w:rsidRPr="003B1BBF">
        <w:fldChar w:fldCharType="separate"/>
      </w:r>
      <w:r w:rsidR="008306A8" w:rsidRPr="003603F5">
        <w:t>Alarm &amp; Warning Strategy</w:t>
      </w:r>
      <w:r w:rsidRPr="003B1BBF">
        <w:fldChar w:fldCharType="end"/>
      </w:r>
      <w:r w:rsidRPr="003B1BBF">
        <w:t xml:space="preserve"> section of this report.</w:t>
      </w:r>
    </w:p>
    <w:p w14:paraId="6BF053D1" w14:textId="77777777" w:rsidR="001518DC" w:rsidRPr="00F6582C" w:rsidRDefault="001518DC" w:rsidP="00161484">
      <w:pPr>
        <w:pStyle w:val="ListParagraph"/>
        <w:rPr>
          <w:highlight w:val="yellow"/>
        </w:rPr>
      </w:pPr>
    </w:p>
    <w:p w14:paraId="46C762B4" w14:textId="6A227A0A" w:rsidR="004556E9" w:rsidRPr="00F6582C" w:rsidRDefault="004556E9" w:rsidP="004556E9">
      <w:pPr>
        <w:rPr>
          <w:highlight w:val="yellow"/>
        </w:rPr>
      </w:pPr>
    </w:p>
    <w:p w14:paraId="47B0CBFE" w14:textId="77777777" w:rsidR="004556E9" w:rsidRPr="00F6582C" w:rsidRDefault="004556E9" w:rsidP="004556E9">
      <w:pPr>
        <w:rPr>
          <w:highlight w:val="yellow"/>
        </w:rPr>
      </w:pPr>
    </w:p>
    <w:p w14:paraId="71E5C3D2" w14:textId="77777777" w:rsidR="00676A06" w:rsidRDefault="003B1BBF" w:rsidP="00676A06">
      <w:pPr>
        <w:keepNext/>
        <w:jc w:val="center"/>
      </w:pPr>
      <w:r w:rsidRPr="00C11E9D">
        <w:rPr>
          <w:noProof/>
          <w:lang w:eastAsia="en-GB"/>
        </w:rPr>
        <w:drawing>
          <wp:inline distT="0" distB="0" distL="0" distR="0" wp14:anchorId="6CAF333B" wp14:editId="612818A0">
            <wp:extent cx="6120130" cy="4810125"/>
            <wp:effectExtent l="0" t="0" r="0" b="9525"/>
            <wp:docPr id="89" name="Picture 8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Graphical user interfac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20130" cy="4810125"/>
                    </a:xfrm>
                    <a:prstGeom prst="rect">
                      <a:avLst/>
                    </a:prstGeom>
                    <a:noFill/>
                    <a:ln>
                      <a:noFill/>
                    </a:ln>
                  </pic:spPr>
                </pic:pic>
              </a:graphicData>
            </a:graphic>
          </wp:inline>
        </w:drawing>
      </w:r>
    </w:p>
    <w:p w14:paraId="16963F62" w14:textId="5F0D963F" w:rsidR="00676A06" w:rsidRDefault="00676A06" w:rsidP="00676A06">
      <w:pPr>
        <w:pStyle w:val="Caption"/>
        <w:jc w:val="left"/>
      </w:pPr>
      <w:bookmarkStart w:id="27" w:name="_Ref115361998"/>
      <w:r>
        <w:t xml:space="preserve">Figure </w:t>
      </w:r>
      <w:fldSimple w:instr=" SEQ Figure \* ARABIC ">
        <w:r w:rsidR="008306A8">
          <w:rPr>
            <w:noProof/>
          </w:rPr>
          <w:t>5</w:t>
        </w:r>
      </w:fldSimple>
      <w:bookmarkEnd w:id="27"/>
      <w:r>
        <w:t>: HMI Warning Screen</w:t>
      </w:r>
    </w:p>
    <w:p w14:paraId="4C1EDB69" w14:textId="2AB4B739" w:rsidR="005667C2" w:rsidRPr="00F6582C" w:rsidRDefault="003B1BBF" w:rsidP="00E86685">
      <w:pPr>
        <w:keepNext/>
        <w:jc w:val="center"/>
        <w:rPr>
          <w:highlight w:val="yellow"/>
        </w:rPr>
      </w:pPr>
      <w:r>
        <w:rPr>
          <w:rFonts w:ascii="Calibri" w:hAnsi="Calibri" w:cs="Calibri"/>
          <w:color w:val="000000"/>
          <w:shd w:val="clear" w:color="auto" w:fill="FFFFFF"/>
        </w:rPr>
        <w:br/>
      </w:r>
    </w:p>
    <w:p w14:paraId="7607B099" w14:textId="200EC9A2" w:rsidR="00161484" w:rsidRPr="00F6582C" w:rsidRDefault="00161484" w:rsidP="00161484">
      <w:pPr>
        <w:rPr>
          <w:highlight w:val="yellow"/>
        </w:rPr>
      </w:pPr>
    </w:p>
    <w:p w14:paraId="7259FCA1" w14:textId="0197F532" w:rsidR="00161484" w:rsidRPr="00692F3C" w:rsidRDefault="005D0768" w:rsidP="005D0768">
      <w:pPr>
        <w:pStyle w:val="Heading2"/>
      </w:pPr>
      <w:bookmarkStart w:id="28" w:name="_Toc115415845"/>
      <w:r w:rsidRPr="00692F3C">
        <w:t>Engineers Screen</w:t>
      </w:r>
      <w:bookmarkEnd w:id="28"/>
    </w:p>
    <w:p w14:paraId="3DA62E5F" w14:textId="2B4DB6A0" w:rsidR="005D0768" w:rsidRPr="00692F3C" w:rsidRDefault="005D0768" w:rsidP="005D0768"/>
    <w:p w14:paraId="46774A23" w14:textId="167D4E80" w:rsidR="00A319EA" w:rsidRPr="00692F3C" w:rsidRDefault="00A319EA" w:rsidP="00A319EA">
      <w:r w:rsidRPr="00692F3C">
        <w:t xml:space="preserve">The </w:t>
      </w:r>
      <w:r w:rsidR="00E151A4" w:rsidRPr="00692F3C">
        <w:t>Engineer’s</w:t>
      </w:r>
      <w:r w:rsidRPr="00692F3C">
        <w:t xml:space="preserve"> Screen is split into panels to help the use</w:t>
      </w:r>
      <w:r w:rsidR="00692F3C" w:rsidRPr="00692F3C">
        <w:t xml:space="preserve">r </w:t>
      </w:r>
      <w:r w:rsidRPr="00692F3C">
        <w:t xml:space="preserve">clearly identify the </w:t>
      </w:r>
      <w:r w:rsidR="00B24F5E" w:rsidRPr="00692F3C">
        <w:t>warning value and alarm value thresholds</w:t>
      </w:r>
      <w:r w:rsidRPr="00692F3C">
        <w:t xml:space="preserve"> of each </w:t>
      </w:r>
      <w:r w:rsidR="00692F3C" w:rsidRPr="00692F3C">
        <w:t>parameter to be controlled</w:t>
      </w:r>
      <w:r w:rsidR="007F4331">
        <w:t xml:space="preserve">, </w:t>
      </w:r>
      <w:r w:rsidR="007F4331">
        <w:fldChar w:fldCharType="begin"/>
      </w:r>
      <w:r w:rsidR="007F4331">
        <w:instrText xml:space="preserve"> REF _Ref115362009 \h </w:instrText>
      </w:r>
      <w:r w:rsidR="007F4331">
        <w:fldChar w:fldCharType="separate"/>
      </w:r>
      <w:r w:rsidR="008306A8">
        <w:t xml:space="preserve">Figure </w:t>
      </w:r>
      <w:r w:rsidR="008306A8">
        <w:rPr>
          <w:noProof/>
        </w:rPr>
        <w:t>6</w:t>
      </w:r>
      <w:r w:rsidR="007F4331">
        <w:fldChar w:fldCharType="end"/>
      </w:r>
      <w:r w:rsidRPr="00692F3C">
        <w:t xml:space="preserve">. </w:t>
      </w:r>
      <w:r w:rsidR="0083496E" w:rsidRPr="00692F3C">
        <w:t xml:space="preserve">The values are stored in the program to retain the last entered values, provided </w:t>
      </w:r>
      <w:r w:rsidR="002B1807" w:rsidRPr="00692F3C">
        <w:t xml:space="preserve">the program remains connected to Factory IO. </w:t>
      </w:r>
      <w:r w:rsidRPr="00692F3C">
        <w:t>The panels are:</w:t>
      </w:r>
    </w:p>
    <w:p w14:paraId="23C75F3B" w14:textId="329D280F" w:rsidR="00692F3C" w:rsidRPr="00692F3C" w:rsidRDefault="00692F3C" w:rsidP="00A319EA"/>
    <w:p w14:paraId="50BF0F68" w14:textId="58871C5C" w:rsidR="00785BDF" w:rsidRPr="00692F3C" w:rsidRDefault="00692F3C" w:rsidP="00A319EA">
      <w:pPr>
        <w:pStyle w:val="ListParagraph"/>
        <w:numPr>
          <w:ilvl w:val="0"/>
          <w:numId w:val="11"/>
        </w:numPr>
      </w:pPr>
      <w:r w:rsidRPr="00692F3C">
        <w:t>The ‘Order Size’ panel allows the engineer to set the maximum number of completed assemblies the system is required to produce before an automatic shutdown is initiated.</w:t>
      </w:r>
    </w:p>
    <w:p w14:paraId="5257D2C8" w14:textId="77777777" w:rsidR="00692F3C" w:rsidRPr="00692F3C" w:rsidRDefault="00692F3C" w:rsidP="00692F3C">
      <w:pPr>
        <w:pStyle w:val="ListParagraph"/>
      </w:pPr>
    </w:p>
    <w:p w14:paraId="51032B34" w14:textId="62F9721D" w:rsidR="00785BDF" w:rsidRPr="00692F3C" w:rsidRDefault="00785BDF" w:rsidP="00785BDF">
      <w:pPr>
        <w:pStyle w:val="ListParagraph"/>
        <w:numPr>
          <w:ilvl w:val="0"/>
          <w:numId w:val="5"/>
        </w:numPr>
      </w:pPr>
      <w:r w:rsidRPr="00692F3C">
        <w:t>The ‘Warning</w:t>
      </w:r>
      <w:r w:rsidR="00535F4E" w:rsidRPr="00692F3C">
        <w:t xml:space="preserve"> Value’ panel allows the engineer to determine the warning threshold of each type of </w:t>
      </w:r>
      <w:r w:rsidR="00692F3C" w:rsidRPr="00692F3C">
        <w:t>error count being monitored</w:t>
      </w:r>
      <w:r w:rsidR="00994851" w:rsidRPr="00692F3C">
        <w:t>.</w:t>
      </w:r>
    </w:p>
    <w:p w14:paraId="0B4304D5" w14:textId="77777777" w:rsidR="00994851" w:rsidRPr="00692F3C" w:rsidRDefault="00994851" w:rsidP="00994851">
      <w:pPr>
        <w:pStyle w:val="ListParagraph"/>
      </w:pPr>
    </w:p>
    <w:p w14:paraId="6577E39A" w14:textId="2D380844" w:rsidR="00994851" w:rsidRPr="00692F3C" w:rsidRDefault="00994851" w:rsidP="00994851">
      <w:pPr>
        <w:pStyle w:val="ListParagraph"/>
        <w:numPr>
          <w:ilvl w:val="0"/>
          <w:numId w:val="5"/>
        </w:numPr>
      </w:pPr>
      <w:r w:rsidRPr="00692F3C">
        <w:t>The ‘Alarm Value’ panel allows the engineer to determine the alarm threshold of each</w:t>
      </w:r>
      <w:r w:rsidR="00692F3C" w:rsidRPr="00692F3C">
        <w:t xml:space="preserve"> type of error count being monitored</w:t>
      </w:r>
      <w:r w:rsidRPr="00692F3C">
        <w:t>.</w:t>
      </w:r>
    </w:p>
    <w:p w14:paraId="037C6D51" w14:textId="77777777" w:rsidR="00994851" w:rsidRPr="00692F3C" w:rsidRDefault="00994851" w:rsidP="00994851">
      <w:pPr>
        <w:pStyle w:val="ListParagraph"/>
      </w:pPr>
    </w:p>
    <w:p w14:paraId="33ACB3D9" w14:textId="14B7DE1C" w:rsidR="00994851" w:rsidRPr="00692F3C" w:rsidRDefault="00994851" w:rsidP="00994851">
      <w:r w:rsidRPr="00692F3C">
        <w:t xml:space="preserve">The screen also contains a button to </w:t>
      </w:r>
      <w:r w:rsidR="002E33FE" w:rsidRPr="00692F3C">
        <w:t>reset all current active warnings and error signals within the system</w:t>
      </w:r>
      <w:r w:rsidR="00D37D20" w:rsidRPr="00692F3C">
        <w:t xml:space="preserve">. This enables the system to be restarted once any of the issues creating the alarms have been </w:t>
      </w:r>
      <w:r w:rsidR="00E46316" w:rsidRPr="00692F3C">
        <w:t>cleared.</w:t>
      </w:r>
    </w:p>
    <w:p w14:paraId="753FCE25" w14:textId="77777777" w:rsidR="00994851" w:rsidRPr="00692F3C" w:rsidRDefault="00994851" w:rsidP="00994851">
      <w:pPr>
        <w:pStyle w:val="ListParagraph"/>
      </w:pPr>
    </w:p>
    <w:p w14:paraId="5F63DB56" w14:textId="77777777" w:rsidR="005D0768" w:rsidRPr="00692F3C" w:rsidRDefault="005D0768" w:rsidP="005D0768"/>
    <w:p w14:paraId="237BEB2D" w14:textId="77777777" w:rsidR="00676A06" w:rsidRDefault="00D62E45" w:rsidP="00676A06">
      <w:pPr>
        <w:keepNext/>
        <w:jc w:val="center"/>
      </w:pPr>
      <w:r w:rsidRPr="00D62E45">
        <w:rPr>
          <w:noProof/>
          <w:lang w:eastAsia="en-GB"/>
        </w:rPr>
        <w:drawing>
          <wp:inline distT="0" distB="0" distL="0" distR="0" wp14:anchorId="46C826FF" wp14:editId="01BA3F93">
            <wp:extent cx="6120130" cy="4787900"/>
            <wp:effectExtent l="0" t="0" r="0" b="0"/>
            <wp:docPr id="90" name="Picture 9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Graphical user interface&#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0130" cy="4787900"/>
                    </a:xfrm>
                    <a:prstGeom prst="rect">
                      <a:avLst/>
                    </a:prstGeom>
                    <a:noFill/>
                    <a:ln>
                      <a:noFill/>
                    </a:ln>
                  </pic:spPr>
                </pic:pic>
              </a:graphicData>
            </a:graphic>
          </wp:inline>
        </w:drawing>
      </w:r>
    </w:p>
    <w:p w14:paraId="63F9F0E5" w14:textId="133BA922" w:rsidR="00676A06" w:rsidRDefault="00676A06" w:rsidP="00676A06">
      <w:pPr>
        <w:pStyle w:val="Caption"/>
        <w:jc w:val="left"/>
      </w:pPr>
      <w:bookmarkStart w:id="29" w:name="_Ref115362009"/>
      <w:r>
        <w:t xml:space="preserve">Figure </w:t>
      </w:r>
      <w:fldSimple w:instr=" SEQ Figure \* ARABIC ">
        <w:r w:rsidR="008306A8">
          <w:rPr>
            <w:noProof/>
          </w:rPr>
          <w:t>6</w:t>
        </w:r>
      </w:fldSimple>
      <w:bookmarkEnd w:id="29"/>
      <w:r>
        <w:t>: HMI Engineers Screen</w:t>
      </w:r>
    </w:p>
    <w:p w14:paraId="54262DAC" w14:textId="01F15CA6" w:rsidR="00A319EA" w:rsidRPr="00F6582C" w:rsidRDefault="00D62E45" w:rsidP="00E86685">
      <w:pPr>
        <w:keepNext/>
        <w:jc w:val="center"/>
        <w:rPr>
          <w:highlight w:val="yellow"/>
        </w:rPr>
      </w:pPr>
      <w:r>
        <w:rPr>
          <w:rFonts w:ascii="Calibri" w:hAnsi="Calibri" w:cs="Calibri"/>
          <w:color w:val="000000"/>
          <w:shd w:val="clear" w:color="auto" w:fill="FFFFFF"/>
        </w:rPr>
        <w:br/>
      </w:r>
    </w:p>
    <w:p w14:paraId="2EE11EA4" w14:textId="7C22B34E" w:rsidR="00B50DCD" w:rsidRPr="00F6582C" w:rsidRDefault="00B50DCD" w:rsidP="0021262A">
      <w:pPr>
        <w:pStyle w:val="Heading1"/>
        <w:rPr>
          <w:highlight w:val="yellow"/>
        </w:rPr>
      </w:pPr>
      <w:r w:rsidRPr="00F6582C">
        <w:rPr>
          <w:highlight w:val="yellow"/>
        </w:rPr>
        <w:br w:type="page"/>
      </w:r>
      <w:bookmarkStart w:id="30" w:name="_Ref110152165"/>
      <w:bookmarkStart w:id="31" w:name="_Toc115415846"/>
      <w:r w:rsidRPr="003603F5">
        <w:lastRenderedPageBreak/>
        <w:t>Alarm &amp; Warning Strategy</w:t>
      </w:r>
      <w:bookmarkEnd w:id="30"/>
      <w:bookmarkEnd w:id="31"/>
    </w:p>
    <w:p w14:paraId="25BB29B4" w14:textId="183BA8DF" w:rsidR="00B50DCD" w:rsidRPr="00F6582C" w:rsidRDefault="00B50DCD" w:rsidP="0021262A">
      <w:pPr>
        <w:rPr>
          <w:highlight w:val="yellow"/>
        </w:rPr>
      </w:pPr>
    </w:p>
    <w:p w14:paraId="43CA3B9E" w14:textId="60290EBF" w:rsidR="00B50DCD" w:rsidRPr="00C1481A" w:rsidRDefault="006C4B8B" w:rsidP="0021262A">
      <w:r w:rsidRPr="00C1481A">
        <w:t xml:space="preserve">The system has been designed </w:t>
      </w:r>
      <w:r w:rsidR="00CF07AB" w:rsidRPr="00C1481A">
        <w:t xml:space="preserve">to accommodate two different levels of </w:t>
      </w:r>
      <w:r w:rsidR="004022B2" w:rsidRPr="00C1481A">
        <w:t>defect alert scenarios</w:t>
      </w:r>
      <w:r w:rsidR="00D2001D" w:rsidRPr="00C1481A">
        <w:t xml:space="preserve">, triggering different responses </w:t>
      </w:r>
      <w:r w:rsidR="00A708CA" w:rsidRPr="00C1481A">
        <w:t>to each scenario. These are:</w:t>
      </w:r>
    </w:p>
    <w:p w14:paraId="22279440" w14:textId="636F0D13" w:rsidR="00A708CA" w:rsidRPr="00C1481A" w:rsidRDefault="00A708CA" w:rsidP="0021262A"/>
    <w:p w14:paraId="1D2F811D" w14:textId="080DC791" w:rsidR="007D431E" w:rsidRPr="00C1481A" w:rsidRDefault="00A708CA" w:rsidP="007D431E">
      <w:pPr>
        <w:pStyle w:val="ListParagraph"/>
        <w:numPr>
          <w:ilvl w:val="0"/>
          <w:numId w:val="6"/>
        </w:numPr>
      </w:pPr>
      <w:r w:rsidRPr="00C1481A">
        <w:t xml:space="preserve">Warnings </w:t>
      </w:r>
      <w:r w:rsidR="00DA0A09" w:rsidRPr="00C1481A">
        <w:t>–</w:t>
      </w:r>
      <w:r w:rsidRPr="00C1481A">
        <w:t xml:space="preserve"> </w:t>
      </w:r>
      <w:r w:rsidR="00DA0A09" w:rsidRPr="00C1481A">
        <w:t>defect scenarios that are co</w:t>
      </w:r>
      <w:r w:rsidR="007D431E" w:rsidRPr="00C1481A">
        <w:t>mmunicated</w:t>
      </w:r>
      <w:r w:rsidR="00DA0A09" w:rsidRPr="00C1481A">
        <w:t xml:space="preserve"> to the operators, but do not impede the </w:t>
      </w:r>
      <w:r w:rsidR="007D431E" w:rsidRPr="00C1481A">
        <w:t>operation</w:t>
      </w:r>
      <w:r w:rsidR="00DA0A09" w:rsidRPr="00C1481A">
        <w:t xml:space="preserve"> of</w:t>
      </w:r>
      <w:r w:rsidR="007D431E" w:rsidRPr="00C1481A">
        <w:t xml:space="preserve"> the system.</w:t>
      </w:r>
    </w:p>
    <w:p w14:paraId="13ADAFF0" w14:textId="77777777" w:rsidR="001813E1" w:rsidRPr="00C1481A" w:rsidRDefault="001813E1" w:rsidP="001813E1">
      <w:pPr>
        <w:pStyle w:val="ListParagraph"/>
      </w:pPr>
    </w:p>
    <w:p w14:paraId="36558A17" w14:textId="7A41C390" w:rsidR="00A708CA" w:rsidRDefault="001813E1" w:rsidP="007D431E">
      <w:pPr>
        <w:pStyle w:val="ListParagraph"/>
        <w:numPr>
          <w:ilvl w:val="0"/>
          <w:numId w:val="6"/>
        </w:numPr>
      </w:pPr>
      <w:r w:rsidRPr="00C1481A">
        <w:t>Alarms – defect scenarios that are communicated to the operators, but also result in the automatic shutdown of the system</w:t>
      </w:r>
      <w:r w:rsidR="0004018F" w:rsidRPr="00C1481A">
        <w:t>.</w:t>
      </w:r>
    </w:p>
    <w:p w14:paraId="1EFF8730" w14:textId="77777777" w:rsidR="0035750A" w:rsidRDefault="0035750A" w:rsidP="0035750A">
      <w:pPr>
        <w:pStyle w:val="ListParagraph"/>
      </w:pPr>
    </w:p>
    <w:p w14:paraId="47F8631F" w14:textId="40540D41" w:rsidR="0035750A" w:rsidRDefault="0035750A" w:rsidP="0035750A">
      <w:r>
        <w:t xml:space="preserve">A full breakdown of the ‘Alarm &amp; Warning Strategy for the factory this report is based on can be found in </w:t>
      </w:r>
      <w:r>
        <w:fldChar w:fldCharType="begin"/>
      </w:r>
      <w:r>
        <w:instrText xml:space="preserve"> REF _Ref115410996 \h </w:instrText>
      </w:r>
      <w:r>
        <w:fldChar w:fldCharType="separate"/>
      </w:r>
      <w:r w:rsidR="008306A8">
        <w:t xml:space="preserve">Table </w:t>
      </w:r>
      <w:r w:rsidR="008306A8">
        <w:rPr>
          <w:noProof/>
        </w:rPr>
        <w:t>1</w:t>
      </w:r>
      <w:r>
        <w:fldChar w:fldCharType="end"/>
      </w:r>
      <w:r>
        <w:t>.</w:t>
      </w:r>
    </w:p>
    <w:p w14:paraId="416B96D1" w14:textId="57859ED3" w:rsidR="00DE3423" w:rsidRDefault="00DE3423" w:rsidP="0035750A"/>
    <w:p w14:paraId="3C2AE8C2" w14:textId="5D47877E" w:rsidR="00DE3423" w:rsidRDefault="00DE3423" w:rsidP="0035750A">
      <w:r>
        <w:t xml:space="preserve">Where a parameter to be monitored has both a ‘Warning’ and an ‘Alarm’ value attributed to it, the system assess the current state of the parameter against both values in a loop. An example for the ‘Incorrect Assembly’ process flow is shown below, </w:t>
      </w:r>
      <w:r>
        <w:fldChar w:fldCharType="begin"/>
      </w:r>
      <w:r>
        <w:instrText xml:space="preserve"> REF _Ref115412763 \h </w:instrText>
      </w:r>
      <w:r>
        <w:fldChar w:fldCharType="separate"/>
      </w:r>
      <w:r w:rsidR="008306A8">
        <w:t xml:space="preserve">Figure </w:t>
      </w:r>
      <w:r w:rsidR="008306A8">
        <w:rPr>
          <w:noProof/>
        </w:rPr>
        <w:t>7</w:t>
      </w:r>
      <w:r>
        <w:fldChar w:fldCharType="end"/>
      </w:r>
      <w:r>
        <w:t>.</w:t>
      </w:r>
    </w:p>
    <w:p w14:paraId="7EE7B85E" w14:textId="1A98DA7F" w:rsidR="00DE3423" w:rsidRDefault="00DE3423" w:rsidP="0035750A"/>
    <w:p w14:paraId="6578E868" w14:textId="77777777" w:rsidR="00DE3423" w:rsidRDefault="00DE3423" w:rsidP="00DE3423">
      <w:pPr>
        <w:keepNext/>
      </w:pPr>
      <w:r>
        <w:rPr>
          <w:noProof/>
        </w:rPr>
        <w:drawing>
          <wp:inline distT="0" distB="0" distL="0" distR="0" wp14:anchorId="71748B89" wp14:editId="1C98C78F">
            <wp:extent cx="6120130" cy="3048635"/>
            <wp:effectExtent l="0" t="0" r="0" b="0"/>
            <wp:docPr id="46183" name="Picture 4618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83" name="Picture 46183" descr="Diagram&#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6120130" cy="3048635"/>
                    </a:xfrm>
                    <a:prstGeom prst="rect">
                      <a:avLst/>
                    </a:prstGeom>
                  </pic:spPr>
                </pic:pic>
              </a:graphicData>
            </a:graphic>
          </wp:inline>
        </w:drawing>
      </w:r>
    </w:p>
    <w:p w14:paraId="750306C9" w14:textId="7E7EEA11" w:rsidR="00DE3423" w:rsidRDefault="00DE3423" w:rsidP="00DE3423">
      <w:pPr>
        <w:pStyle w:val="Caption"/>
      </w:pPr>
      <w:bookmarkStart w:id="32" w:name="_Ref115412763"/>
      <w:r>
        <w:t xml:space="preserve">Figure </w:t>
      </w:r>
      <w:fldSimple w:instr=" SEQ Figure \* ARABIC ">
        <w:r w:rsidR="008306A8">
          <w:rPr>
            <w:noProof/>
          </w:rPr>
          <w:t>7</w:t>
        </w:r>
      </w:fldSimple>
      <w:bookmarkEnd w:id="32"/>
      <w:r>
        <w:t>: Incorrect Assembly error checking process flow</w:t>
      </w:r>
    </w:p>
    <w:p w14:paraId="7792C8CE" w14:textId="552E89E2" w:rsidR="00DE3423" w:rsidRDefault="00DE3423" w:rsidP="00DE3423"/>
    <w:p w14:paraId="61FB8D71" w14:textId="4D6422BC" w:rsidR="00DE3423" w:rsidRDefault="00DE3423" w:rsidP="00DE3423">
      <w:r w:rsidRPr="00C1481A">
        <w:t xml:space="preserve">A ‘Manual Reset’ button has been incorporated into the HMI Engineer Screen, </w:t>
      </w:r>
      <w:r>
        <w:fldChar w:fldCharType="begin"/>
      </w:r>
      <w:r>
        <w:instrText xml:space="preserve"> REF _Ref115362009 \h </w:instrText>
      </w:r>
      <w:r>
        <w:fldChar w:fldCharType="separate"/>
      </w:r>
      <w:r w:rsidR="008306A8">
        <w:t xml:space="preserve">Figure </w:t>
      </w:r>
      <w:r w:rsidR="008306A8">
        <w:rPr>
          <w:noProof/>
        </w:rPr>
        <w:t>6</w:t>
      </w:r>
      <w:r>
        <w:fldChar w:fldCharType="end"/>
      </w:r>
      <w:r w:rsidRPr="00C1481A">
        <w:t>, to reset all warning and alarm statuses back to their initial program start default settings.</w:t>
      </w:r>
    </w:p>
    <w:p w14:paraId="756C9776" w14:textId="77777777" w:rsidR="00DE3423" w:rsidRPr="00DE3423" w:rsidRDefault="00DE3423" w:rsidP="00DE3423"/>
    <w:p w14:paraId="4E1243EA" w14:textId="2832FF01" w:rsidR="00B945D5" w:rsidRDefault="00B5529D" w:rsidP="00863BCE">
      <w:pPr>
        <w:jc w:val="left"/>
      </w:pPr>
      <w:r>
        <w:br w:type="page"/>
      </w:r>
    </w:p>
    <w:p w14:paraId="2DC44F69" w14:textId="77777777" w:rsidR="00B5529D" w:rsidRDefault="00B5529D" w:rsidP="00B945D5">
      <w:pPr>
        <w:sectPr w:rsidR="00B5529D" w:rsidSect="009955CF">
          <w:pgSz w:w="11906" w:h="16838"/>
          <w:pgMar w:top="851" w:right="1134" w:bottom="851" w:left="1134" w:header="709" w:footer="709" w:gutter="0"/>
          <w:cols w:space="708"/>
          <w:docGrid w:linePitch="360"/>
        </w:sectPr>
      </w:pPr>
    </w:p>
    <w:tbl>
      <w:tblPr>
        <w:tblStyle w:val="TableGrid"/>
        <w:tblW w:w="15021" w:type="dxa"/>
        <w:tblLook w:val="04A0" w:firstRow="1" w:lastRow="0" w:firstColumn="1" w:lastColumn="0" w:noHBand="0" w:noVBand="1"/>
      </w:tblPr>
      <w:tblGrid>
        <w:gridCol w:w="416"/>
        <w:gridCol w:w="2273"/>
        <w:gridCol w:w="5103"/>
        <w:gridCol w:w="2268"/>
        <w:gridCol w:w="4961"/>
      </w:tblGrid>
      <w:tr w:rsidR="00DD6E73" w14:paraId="0CDFC7C7" w14:textId="77777777" w:rsidTr="00863BCE">
        <w:tc>
          <w:tcPr>
            <w:tcW w:w="416" w:type="dxa"/>
            <w:vMerge w:val="restart"/>
            <w:shd w:val="clear" w:color="auto" w:fill="E2EFD9" w:themeFill="accent6" w:themeFillTint="33"/>
          </w:tcPr>
          <w:p w14:paraId="24A5DE3D" w14:textId="52740FF8" w:rsidR="00DD6E73" w:rsidRDefault="00DD6E73" w:rsidP="00B945D5">
            <w:r>
              <w:lastRenderedPageBreak/>
              <w:t>#</w:t>
            </w:r>
          </w:p>
        </w:tc>
        <w:tc>
          <w:tcPr>
            <w:tcW w:w="7376" w:type="dxa"/>
            <w:gridSpan w:val="2"/>
            <w:shd w:val="clear" w:color="auto" w:fill="E2EFD9" w:themeFill="accent6" w:themeFillTint="33"/>
          </w:tcPr>
          <w:p w14:paraId="0F392FB5" w14:textId="0F1BEA3C" w:rsidR="00DD6E73" w:rsidRDefault="00DD6E73" w:rsidP="00DD6E73">
            <w:pPr>
              <w:jc w:val="center"/>
            </w:pPr>
            <w:r>
              <w:t>Warning</w:t>
            </w:r>
          </w:p>
        </w:tc>
        <w:tc>
          <w:tcPr>
            <w:tcW w:w="7229" w:type="dxa"/>
            <w:gridSpan w:val="2"/>
            <w:shd w:val="clear" w:color="auto" w:fill="E2EFD9" w:themeFill="accent6" w:themeFillTint="33"/>
          </w:tcPr>
          <w:p w14:paraId="1DE59DB4" w14:textId="7E0CCEE6" w:rsidR="00DD6E73" w:rsidRDefault="00DD6E73" w:rsidP="00DD6E73">
            <w:pPr>
              <w:jc w:val="center"/>
            </w:pPr>
            <w:r>
              <w:t>Alarm</w:t>
            </w:r>
          </w:p>
        </w:tc>
      </w:tr>
      <w:tr w:rsidR="00863BCE" w14:paraId="7E258FD6" w14:textId="77777777" w:rsidTr="00863BCE">
        <w:tc>
          <w:tcPr>
            <w:tcW w:w="416" w:type="dxa"/>
            <w:vMerge/>
            <w:shd w:val="clear" w:color="auto" w:fill="E2EFD9" w:themeFill="accent6" w:themeFillTint="33"/>
          </w:tcPr>
          <w:p w14:paraId="7FFFD868" w14:textId="1F2E68B8" w:rsidR="00B945D5" w:rsidRDefault="00B945D5" w:rsidP="00B945D5"/>
        </w:tc>
        <w:tc>
          <w:tcPr>
            <w:tcW w:w="2273" w:type="dxa"/>
            <w:shd w:val="clear" w:color="auto" w:fill="E2EFD9" w:themeFill="accent6" w:themeFillTint="33"/>
          </w:tcPr>
          <w:p w14:paraId="151E1A0D" w14:textId="5568497D" w:rsidR="00B945D5" w:rsidRDefault="00B945D5" w:rsidP="00B945D5">
            <w:r>
              <w:t>Name</w:t>
            </w:r>
          </w:p>
        </w:tc>
        <w:tc>
          <w:tcPr>
            <w:tcW w:w="5103" w:type="dxa"/>
            <w:shd w:val="clear" w:color="auto" w:fill="E2EFD9" w:themeFill="accent6" w:themeFillTint="33"/>
          </w:tcPr>
          <w:p w14:paraId="3EDA1966" w14:textId="6DEA6386" w:rsidR="00B945D5" w:rsidRDefault="00B945D5" w:rsidP="00B945D5">
            <w:r>
              <w:t>Parameters</w:t>
            </w:r>
          </w:p>
        </w:tc>
        <w:tc>
          <w:tcPr>
            <w:tcW w:w="2268" w:type="dxa"/>
            <w:shd w:val="clear" w:color="auto" w:fill="E2EFD9" w:themeFill="accent6" w:themeFillTint="33"/>
          </w:tcPr>
          <w:p w14:paraId="500D2C21" w14:textId="760874CF" w:rsidR="00B945D5" w:rsidRDefault="00B945D5" w:rsidP="00B945D5">
            <w:r>
              <w:t>Name</w:t>
            </w:r>
          </w:p>
        </w:tc>
        <w:tc>
          <w:tcPr>
            <w:tcW w:w="4961" w:type="dxa"/>
            <w:shd w:val="clear" w:color="auto" w:fill="E2EFD9" w:themeFill="accent6" w:themeFillTint="33"/>
          </w:tcPr>
          <w:p w14:paraId="2462D22B" w14:textId="1BD8448E" w:rsidR="00B945D5" w:rsidRDefault="00B945D5" w:rsidP="00B945D5">
            <w:r>
              <w:t>Parameters</w:t>
            </w:r>
          </w:p>
        </w:tc>
      </w:tr>
      <w:tr w:rsidR="00863BCE" w14:paraId="6B3A08FC" w14:textId="77777777" w:rsidTr="00863BCE">
        <w:tc>
          <w:tcPr>
            <w:tcW w:w="416" w:type="dxa"/>
          </w:tcPr>
          <w:p w14:paraId="020C0B3E" w14:textId="417207E0" w:rsidR="00B945D5" w:rsidRDefault="00B945D5" w:rsidP="00B5529D">
            <w:pPr>
              <w:jc w:val="left"/>
            </w:pPr>
            <w:r>
              <w:t>0</w:t>
            </w:r>
          </w:p>
        </w:tc>
        <w:tc>
          <w:tcPr>
            <w:tcW w:w="2273" w:type="dxa"/>
            <w:shd w:val="clear" w:color="auto" w:fill="A6A6A6" w:themeFill="background1" w:themeFillShade="A6"/>
          </w:tcPr>
          <w:p w14:paraId="2317FECD" w14:textId="77777777" w:rsidR="00B945D5" w:rsidRDefault="00B945D5" w:rsidP="00B5529D">
            <w:pPr>
              <w:jc w:val="left"/>
            </w:pPr>
          </w:p>
        </w:tc>
        <w:tc>
          <w:tcPr>
            <w:tcW w:w="5103" w:type="dxa"/>
            <w:shd w:val="clear" w:color="auto" w:fill="A6A6A6" w:themeFill="background1" w:themeFillShade="A6"/>
          </w:tcPr>
          <w:p w14:paraId="6A96B791" w14:textId="77777777" w:rsidR="00B945D5" w:rsidRDefault="00B945D5" w:rsidP="00B5529D">
            <w:pPr>
              <w:jc w:val="left"/>
            </w:pPr>
          </w:p>
        </w:tc>
        <w:tc>
          <w:tcPr>
            <w:tcW w:w="2268" w:type="dxa"/>
          </w:tcPr>
          <w:p w14:paraId="330D3641" w14:textId="458132C6" w:rsidR="00B945D5" w:rsidRDefault="00DD6E73" w:rsidP="00B5529D">
            <w:pPr>
              <w:jc w:val="left"/>
            </w:pPr>
            <w:r>
              <w:t>Emergency Stop</w:t>
            </w:r>
          </w:p>
        </w:tc>
        <w:tc>
          <w:tcPr>
            <w:tcW w:w="4961" w:type="dxa"/>
          </w:tcPr>
          <w:p w14:paraId="1CE729C4" w14:textId="4DBE3C0F" w:rsidR="00B945D5" w:rsidRDefault="00DD6E73" w:rsidP="00B5529D">
            <w:pPr>
              <w:jc w:val="left"/>
            </w:pPr>
            <w:r>
              <w:t>Activates once the ‘Emergency Stop button on the HMI ‘Root Screen’ has been engaged and remains until the ‘Emergency Stop’ has been released</w:t>
            </w:r>
          </w:p>
        </w:tc>
      </w:tr>
      <w:tr w:rsidR="00B945D5" w14:paraId="297CB329" w14:textId="77777777" w:rsidTr="00863BCE">
        <w:tc>
          <w:tcPr>
            <w:tcW w:w="416" w:type="dxa"/>
          </w:tcPr>
          <w:p w14:paraId="2C77A203" w14:textId="27D18150" w:rsidR="00B945D5" w:rsidRDefault="00B945D5" w:rsidP="00B5529D">
            <w:pPr>
              <w:jc w:val="left"/>
            </w:pPr>
            <w:r>
              <w:t>1</w:t>
            </w:r>
          </w:p>
        </w:tc>
        <w:tc>
          <w:tcPr>
            <w:tcW w:w="2273" w:type="dxa"/>
          </w:tcPr>
          <w:p w14:paraId="048F0750" w14:textId="37BBBBB2" w:rsidR="00B945D5" w:rsidRDefault="00DD6E73" w:rsidP="00B5529D">
            <w:pPr>
              <w:jc w:val="left"/>
            </w:pPr>
            <w:r>
              <w:t>Order Close to Completion</w:t>
            </w:r>
          </w:p>
        </w:tc>
        <w:tc>
          <w:tcPr>
            <w:tcW w:w="5103" w:type="dxa"/>
          </w:tcPr>
          <w:p w14:paraId="7E1840B4" w14:textId="766C75F9" w:rsidR="00B945D5" w:rsidRDefault="00DD6E73" w:rsidP="00B5529D">
            <w:pPr>
              <w:jc w:val="left"/>
            </w:pPr>
            <w:r>
              <w:t>Subtracts 1 from the ‘Order Size’ value entered on the ‘Engineer</w:t>
            </w:r>
            <w:r w:rsidR="00B5529D">
              <w:t>’ s</w:t>
            </w:r>
            <w:r>
              <w:t>creen and provides a warning once the number of ‘Packed’ parts reaches this value</w:t>
            </w:r>
          </w:p>
        </w:tc>
        <w:tc>
          <w:tcPr>
            <w:tcW w:w="2268" w:type="dxa"/>
          </w:tcPr>
          <w:p w14:paraId="037745E3" w14:textId="285CF212" w:rsidR="00B945D5" w:rsidRDefault="00DD6E73" w:rsidP="00B5529D">
            <w:pPr>
              <w:jc w:val="left"/>
            </w:pPr>
            <w:r>
              <w:t>Order Complete</w:t>
            </w:r>
          </w:p>
        </w:tc>
        <w:tc>
          <w:tcPr>
            <w:tcW w:w="4961" w:type="dxa"/>
          </w:tcPr>
          <w:p w14:paraId="11C0B8C2" w14:textId="0D867FC0" w:rsidR="00B945D5" w:rsidRDefault="00DD6E73" w:rsidP="00B5529D">
            <w:pPr>
              <w:jc w:val="left"/>
            </w:pPr>
            <w:r>
              <w:t xml:space="preserve">Assesses the </w:t>
            </w:r>
            <w:r>
              <w:t>‘Order Size’ value entered on the ‘Engineers Screen’ and provides a</w:t>
            </w:r>
            <w:r>
              <w:t>n</w:t>
            </w:r>
            <w:r>
              <w:t xml:space="preserve"> </w:t>
            </w:r>
            <w:r>
              <w:t>alarm</w:t>
            </w:r>
            <w:r>
              <w:t xml:space="preserve"> once the number of ‘Packed’ parts reaches this value</w:t>
            </w:r>
          </w:p>
        </w:tc>
      </w:tr>
      <w:tr w:rsidR="00B5529D" w14:paraId="774F8AAC" w14:textId="77777777" w:rsidTr="00863BCE">
        <w:tc>
          <w:tcPr>
            <w:tcW w:w="416" w:type="dxa"/>
          </w:tcPr>
          <w:p w14:paraId="2FF1E6B7" w14:textId="4DC663DA" w:rsidR="00B5529D" w:rsidRDefault="00B5529D" w:rsidP="00B5529D">
            <w:pPr>
              <w:jc w:val="left"/>
            </w:pPr>
            <w:r>
              <w:t>2</w:t>
            </w:r>
          </w:p>
        </w:tc>
        <w:tc>
          <w:tcPr>
            <w:tcW w:w="2273" w:type="dxa"/>
          </w:tcPr>
          <w:p w14:paraId="6E2CC482" w14:textId="063375DC" w:rsidR="00B5529D" w:rsidRDefault="00B5529D" w:rsidP="00B5529D">
            <w:pPr>
              <w:jc w:val="left"/>
            </w:pPr>
            <w:r>
              <w:t>Lids Over-Production (OP) Limit</w:t>
            </w:r>
          </w:p>
        </w:tc>
        <w:tc>
          <w:tcPr>
            <w:tcW w:w="5103" w:type="dxa"/>
          </w:tcPr>
          <w:p w14:paraId="467B9AC0" w14:textId="24CDA041" w:rsidR="00B5529D" w:rsidRDefault="00B5529D" w:rsidP="00B5529D">
            <w:pPr>
              <w:jc w:val="left"/>
            </w:pPr>
            <w:r>
              <w:t>Subtracts the number of ‘Bases’ made from the number of ‘Lids’ made to indicate whether more ‘Lids’ have been made than ‘Bases’. Limit value is set by the Engineer using the ‘Warning Value’ ‘Lids OP Limit’ input on the ‘Engineer’ screen.</w:t>
            </w:r>
          </w:p>
        </w:tc>
        <w:tc>
          <w:tcPr>
            <w:tcW w:w="2268" w:type="dxa"/>
          </w:tcPr>
          <w:p w14:paraId="0EEC8468" w14:textId="456693CE" w:rsidR="00B5529D" w:rsidRDefault="00B5529D" w:rsidP="00B5529D">
            <w:pPr>
              <w:jc w:val="left"/>
            </w:pPr>
            <w:r>
              <w:t>Lids</w:t>
            </w:r>
            <w:r>
              <w:t xml:space="preserve"> </w:t>
            </w:r>
            <w:r>
              <w:t>Over-Production (</w:t>
            </w:r>
            <w:r>
              <w:t>OP) Limit</w:t>
            </w:r>
          </w:p>
        </w:tc>
        <w:tc>
          <w:tcPr>
            <w:tcW w:w="4961" w:type="dxa"/>
          </w:tcPr>
          <w:p w14:paraId="22A0364A" w14:textId="3E5DDE70" w:rsidR="00B5529D" w:rsidRDefault="00B5529D" w:rsidP="00B5529D">
            <w:pPr>
              <w:jc w:val="left"/>
            </w:pPr>
            <w:r>
              <w:t>Subtracts the number of ‘Bases’ made from the number of ‘Lids’ made to indicate whether more ‘Lids’ have been made than ‘Bases’. Limit value is set by the Engineer using the ‘</w:t>
            </w:r>
            <w:r>
              <w:t>Alarm</w:t>
            </w:r>
            <w:r>
              <w:t xml:space="preserve"> Value’ ‘Lids OP Limit’ input on the ‘Engineer’ screen.</w:t>
            </w:r>
          </w:p>
        </w:tc>
      </w:tr>
      <w:tr w:rsidR="00863BCE" w14:paraId="124D9FD8" w14:textId="77777777" w:rsidTr="00863BCE">
        <w:tc>
          <w:tcPr>
            <w:tcW w:w="416" w:type="dxa"/>
          </w:tcPr>
          <w:p w14:paraId="4187E7DD" w14:textId="248E9025" w:rsidR="00863BCE" w:rsidRDefault="00863BCE" w:rsidP="00863BCE">
            <w:pPr>
              <w:jc w:val="left"/>
            </w:pPr>
            <w:r>
              <w:t>3</w:t>
            </w:r>
          </w:p>
        </w:tc>
        <w:tc>
          <w:tcPr>
            <w:tcW w:w="2273" w:type="dxa"/>
          </w:tcPr>
          <w:p w14:paraId="15D6DB09" w14:textId="3ED3DB16" w:rsidR="00863BCE" w:rsidRDefault="00863BCE" w:rsidP="00863BCE">
            <w:pPr>
              <w:jc w:val="left"/>
            </w:pPr>
            <w:r>
              <w:t xml:space="preserve">Bases </w:t>
            </w:r>
            <w:r>
              <w:t>Over-Production (</w:t>
            </w:r>
            <w:r>
              <w:t>OP) Limit</w:t>
            </w:r>
          </w:p>
        </w:tc>
        <w:tc>
          <w:tcPr>
            <w:tcW w:w="5103" w:type="dxa"/>
          </w:tcPr>
          <w:p w14:paraId="6E9DA243" w14:textId="666E78B5" w:rsidR="00863BCE" w:rsidRDefault="00863BCE" w:rsidP="00863BCE">
            <w:pPr>
              <w:jc w:val="left"/>
            </w:pPr>
            <w:r>
              <w:t>Subtracts the number of ‘</w:t>
            </w:r>
            <w:r>
              <w:t>Lid</w:t>
            </w:r>
            <w:r>
              <w:t>s’ made from the number of ‘</w:t>
            </w:r>
            <w:r>
              <w:t>Base</w:t>
            </w:r>
            <w:r>
              <w:t>s’ made to indicate whether more ‘</w:t>
            </w:r>
            <w:r>
              <w:t>Bases</w:t>
            </w:r>
            <w:r>
              <w:t>’ have been made than ‘</w:t>
            </w:r>
            <w:r>
              <w:t>Lid</w:t>
            </w:r>
            <w:r>
              <w:t>s’. Limit value is set by the Engineer using the ‘Warning Value’ ‘</w:t>
            </w:r>
            <w:r>
              <w:t>Bases</w:t>
            </w:r>
            <w:r>
              <w:t xml:space="preserve"> OP Limit’ input on the ‘Engineer’ screen.</w:t>
            </w:r>
          </w:p>
        </w:tc>
        <w:tc>
          <w:tcPr>
            <w:tcW w:w="2268" w:type="dxa"/>
          </w:tcPr>
          <w:p w14:paraId="3066D4CF" w14:textId="078B9A6A" w:rsidR="00863BCE" w:rsidRDefault="00863BCE" w:rsidP="00863BCE">
            <w:pPr>
              <w:jc w:val="left"/>
            </w:pPr>
            <w:r>
              <w:t>Bases Over-Production (</w:t>
            </w:r>
            <w:r>
              <w:t>OP) Limit</w:t>
            </w:r>
          </w:p>
        </w:tc>
        <w:tc>
          <w:tcPr>
            <w:tcW w:w="4961" w:type="dxa"/>
          </w:tcPr>
          <w:p w14:paraId="73FED566" w14:textId="6A8C7BD0" w:rsidR="00863BCE" w:rsidRDefault="00863BCE" w:rsidP="00863BCE">
            <w:pPr>
              <w:jc w:val="left"/>
            </w:pPr>
            <w:r>
              <w:t>Subtracts the number of ‘Lids’ made from the number of ‘Bases’ made to indicate whether more ‘Bases’ have been made than ‘Lids’. Limit value is set by the Engineer using the ‘</w:t>
            </w:r>
            <w:r>
              <w:t>Alarm</w:t>
            </w:r>
            <w:r>
              <w:t xml:space="preserve"> Value’ ‘Bases OP Limit’ input on the ‘Engineer’ screen.</w:t>
            </w:r>
          </w:p>
        </w:tc>
      </w:tr>
      <w:tr w:rsidR="00863BCE" w14:paraId="360A6894" w14:textId="77777777" w:rsidTr="00863BCE">
        <w:tc>
          <w:tcPr>
            <w:tcW w:w="416" w:type="dxa"/>
          </w:tcPr>
          <w:p w14:paraId="46F9E9A0" w14:textId="0EA4AC9C" w:rsidR="00863BCE" w:rsidRDefault="00863BCE" w:rsidP="00863BCE">
            <w:pPr>
              <w:jc w:val="left"/>
            </w:pPr>
            <w:r>
              <w:t>4</w:t>
            </w:r>
          </w:p>
        </w:tc>
        <w:tc>
          <w:tcPr>
            <w:tcW w:w="2273" w:type="dxa"/>
          </w:tcPr>
          <w:p w14:paraId="7C8475E3" w14:textId="176FA2B8" w:rsidR="00863BCE" w:rsidRDefault="00863BCE" w:rsidP="00863BCE">
            <w:pPr>
              <w:jc w:val="left"/>
            </w:pPr>
            <w:r>
              <w:t>Unpackaged</w:t>
            </w:r>
          </w:p>
        </w:tc>
        <w:tc>
          <w:tcPr>
            <w:tcW w:w="5103" w:type="dxa"/>
          </w:tcPr>
          <w:p w14:paraId="00AB92B5" w14:textId="2B7794BE" w:rsidR="00863BCE" w:rsidRDefault="00863BCE" w:rsidP="00863BCE">
            <w:pPr>
              <w:jc w:val="left"/>
            </w:pPr>
            <w:r>
              <w:t xml:space="preserve">Calculates the number of unpackaged assemblies caused by incorrect assembly, separating the lid and the base. Each detected incorrect assembly is then ejected from the run and discounted from the ‘Packaged’ total to ensure the system completes the full order number. </w:t>
            </w:r>
            <w:r w:rsidR="00E0756C">
              <w:t>Limit value is set by the Engineer using the ‘Warning Value’ ‘</w:t>
            </w:r>
            <w:r w:rsidR="00E0756C">
              <w:t>Unpackaged</w:t>
            </w:r>
            <w:r w:rsidR="00E0756C">
              <w:t>’ input on the ‘Engineer’ screen.</w:t>
            </w:r>
          </w:p>
        </w:tc>
        <w:tc>
          <w:tcPr>
            <w:tcW w:w="2268" w:type="dxa"/>
          </w:tcPr>
          <w:p w14:paraId="5127EC5D" w14:textId="6E2F56C9" w:rsidR="00863BCE" w:rsidRDefault="00863BCE" w:rsidP="00863BCE">
            <w:pPr>
              <w:jc w:val="left"/>
            </w:pPr>
            <w:r>
              <w:t>Unpackaged</w:t>
            </w:r>
          </w:p>
        </w:tc>
        <w:tc>
          <w:tcPr>
            <w:tcW w:w="4961" w:type="dxa"/>
          </w:tcPr>
          <w:p w14:paraId="03A397FD" w14:textId="1213FFEC" w:rsidR="00863BCE" w:rsidRDefault="00E0756C" w:rsidP="00863BCE">
            <w:pPr>
              <w:jc w:val="left"/>
            </w:pPr>
            <w:r>
              <w:t>Calculates the number of unpackaged assemblies caused by incorrect assembly, separating the lid and the base. Each detected incorrect assembly is then ejected from the run and discounted from the ‘Packaged’ total to ensure the system completes the full order number. Limit value is set by the Engineer using the ‘</w:t>
            </w:r>
            <w:r>
              <w:t>Alarm</w:t>
            </w:r>
            <w:r>
              <w:t xml:space="preserve"> Value’ ‘Unpackaged’ input on the ‘Engineer’ screen.</w:t>
            </w:r>
          </w:p>
        </w:tc>
      </w:tr>
      <w:tr w:rsidR="00863BCE" w14:paraId="71FDD952" w14:textId="77777777" w:rsidTr="00863BCE">
        <w:tc>
          <w:tcPr>
            <w:tcW w:w="416" w:type="dxa"/>
          </w:tcPr>
          <w:p w14:paraId="485ABAED" w14:textId="38F6CD45" w:rsidR="00863BCE" w:rsidRDefault="00863BCE" w:rsidP="00863BCE">
            <w:pPr>
              <w:jc w:val="left"/>
            </w:pPr>
            <w:r>
              <w:t>5</w:t>
            </w:r>
          </w:p>
        </w:tc>
        <w:tc>
          <w:tcPr>
            <w:tcW w:w="2273" w:type="dxa"/>
            <w:shd w:val="clear" w:color="auto" w:fill="A6A6A6" w:themeFill="background1" w:themeFillShade="A6"/>
          </w:tcPr>
          <w:p w14:paraId="5BC1E2AC" w14:textId="77777777" w:rsidR="00863BCE" w:rsidRDefault="00863BCE" w:rsidP="00863BCE">
            <w:pPr>
              <w:jc w:val="left"/>
            </w:pPr>
          </w:p>
        </w:tc>
        <w:tc>
          <w:tcPr>
            <w:tcW w:w="5103" w:type="dxa"/>
            <w:shd w:val="clear" w:color="auto" w:fill="A6A6A6" w:themeFill="background1" w:themeFillShade="A6"/>
          </w:tcPr>
          <w:p w14:paraId="3821D2C0" w14:textId="77777777" w:rsidR="00863BCE" w:rsidRDefault="00863BCE" w:rsidP="00863BCE">
            <w:pPr>
              <w:jc w:val="left"/>
            </w:pPr>
          </w:p>
        </w:tc>
        <w:tc>
          <w:tcPr>
            <w:tcW w:w="2268" w:type="dxa"/>
          </w:tcPr>
          <w:p w14:paraId="049EE9AB" w14:textId="21A464AB" w:rsidR="00863BCE" w:rsidRDefault="00863BCE" w:rsidP="00863BCE">
            <w:pPr>
              <w:jc w:val="left"/>
            </w:pPr>
            <w:r>
              <w:t>Lids Centre</w:t>
            </w:r>
          </w:p>
        </w:tc>
        <w:tc>
          <w:tcPr>
            <w:tcW w:w="4961" w:type="dxa"/>
          </w:tcPr>
          <w:p w14:paraId="5F76F765" w14:textId="40818465" w:rsidR="00863BCE" w:rsidRDefault="00E0756C" w:rsidP="00863BCE">
            <w:pPr>
              <w:jc w:val="left"/>
            </w:pPr>
            <w:r>
              <w:t>Detects if the ‘Machine Centre’ is providing a ‘Has Error’ signal.</w:t>
            </w:r>
          </w:p>
        </w:tc>
      </w:tr>
      <w:tr w:rsidR="00E0756C" w14:paraId="2C2C66BE" w14:textId="77777777" w:rsidTr="00863BCE">
        <w:tc>
          <w:tcPr>
            <w:tcW w:w="416" w:type="dxa"/>
          </w:tcPr>
          <w:p w14:paraId="64BE26E8" w14:textId="3E6E4BBC" w:rsidR="00E0756C" w:rsidRDefault="00E0756C" w:rsidP="00E0756C">
            <w:pPr>
              <w:jc w:val="left"/>
            </w:pPr>
            <w:r>
              <w:t>6</w:t>
            </w:r>
          </w:p>
        </w:tc>
        <w:tc>
          <w:tcPr>
            <w:tcW w:w="2273" w:type="dxa"/>
            <w:shd w:val="clear" w:color="auto" w:fill="A6A6A6" w:themeFill="background1" w:themeFillShade="A6"/>
          </w:tcPr>
          <w:p w14:paraId="6DE77290" w14:textId="77777777" w:rsidR="00E0756C" w:rsidRDefault="00E0756C" w:rsidP="00E0756C">
            <w:pPr>
              <w:jc w:val="left"/>
            </w:pPr>
          </w:p>
        </w:tc>
        <w:tc>
          <w:tcPr>
            <w:tcW w:w="5103" w:type="dxa"/>
            <w:shd w:val="clear" w:color="auto" w:fill="A6A6A6" w:themeFill="background1" w:themeFillShade="A6"/>
          </w:tcPr>
          <w:p w14:paraId="6322E7CF" w14:textId="77777777" w:rsidR="00E0756C" w:rsidRDefault="00E0756C" w:rsidP="00E0756C">
            <w:pPr>
              <w:jc w:val="left"/>
            </w:pPr>
          </w:p>
        </w:tc>
        <w:tc>
          <w:tcPr>
            <w:tcW w:w="2268" w:type="dxa"/>
          </w:tcPr>
          <w:p w14:paraId="4D23E6CF" w14:textId="59A42D15" w:rsidR="00E0756C" w:rsidRDefault="00E0756C" w:rsidP="00E0756C">
            <w:pPr>
              <w:jc w:val="left"/>
            </w:pPr>
            <w:r>
              <w:t>Bases Centre</w:t>
            </w:r>
          </w:p>
        </w:tc>
        <w:tc>
          <w:tcPr>
            <w:tcW w:w="4961" w:type="dxa"/>
          </w:tcPr>
          <w:p w14:paraId="755A81A4" w14:textId="0FA923D2" w:rsidR="00E0756C" w:rsidRDefault="00E0756C" w:rsidP="00E0756C">
            <w:pPr>
              <w:jc w:val="left"/>
            </w:pPr>
            <w:r>
              <w:t>Detects if the ‘Machine Centre’ is providing a ‘Has Error’ signal.</w:t>
            </w:r>
          </w:p>
        </w:tc>
      </w:tr>
      <w:tr w:rsidR="00E0756C" w14:paraId="19B60DDA" w14:textId="77777777" w:rsidTr="00863BCE">
        <w:tc>
          <w:tcPr>
            <w:tcW w:w="416" w:type="dxa"/>
          </w:tcPr>
          <w:p w14:paraId="29D03634" w14:textId="783E3377" w:rsidR="00E0756C" w:rsidRDefault="00E0756C" w:rsidP="00E0756C">
            <w:pPr>
              <w:jc w:val="left"/>
            </w:pPr>
            <w:r>
              <w:t>7</w:t>
            </w:r>
          </w:p>
        </w:tc>
        <w:tc>
          <w:tcPr>
            <w:tcW w:w="2273" w:type="dxa"/>
            <w:shd w:val="clear" w:color="auto" w:fill="A6A6A6" w:themeFill="background1" w:themeFillShade="A6"/>
          </w:tcPr>
          <w:p w14:paraId="33BC3671" w14:textId="77777777" w:rsidR="00E0756C" w:rsidRDefault="00E0756C" w:rsidP="00E0756C">
            <w:pPr>
              <w:jc w:val="left"/>
            </w:pPr>
          </w:p>
        </w:tc>
        <w:tc>
          <w:tcPr>
            <w:tcW w:w="5103" w:type="dxa"/>
            <w:shd w:val="clear" w:color="auto" w:fill="A6A6A6" w:themeFill="background1" w:themeFillShade="A6"/>
          </w:tcPr>
          <w:p w14:paraId="568166D0" w14:textId="77777777" w:rsidR="00E0756C" w:rsidRDefault="00E0756C" w:rsidP="00E0756C">
            <w:pPr>
              <w:jc w:val="left"/>
            </w:pPr>
          </w:p>
        </w:tc>
        <w:tc>
          <w:tcPr>
            <w:tcW w:w="2268" w:type="dxa"/>
          </w:tcPr>
          <w:p w14:paraId="3D522AA1" w14:textId="3120AFB3" w:rsidR="00E0756C" w:rsidRDefault="00E0756C" w:rsidP="00E0756C">
            <w:pPr>
              <w:jc w:val="left"/>
            </w:pPr>
            <w:r>
              <w:t>Alarm Master</w:t>
            </w:r>
          </w:p>
        </w:tc>
        <w:tc>
          <w:tcPr>
            <w:tcW w:w="4961" w:type="dxa"/>
          </w:tcPr>
          <w:p w14:paraId="143A4000" w14:textId="5F121AB6" w:rsidR="00E0756C" w:rsidRDefault="00E0756C" w:rsidP="0035750A">
            <w:pPr>
              <w:keepNext/>
              <w:jc w:val="left"/>
            </w:pPr>
            <w:r>
              <w:t>Acts as signal to be activated should any of the other ‘Alarms’ be trigger</w:t>
            </w:r>
            <w:r w:rsidR="00CD14A6">
              <w:t>e</w:t>
            </w:r>
            <w:r>
              <w:t>d</w:t>
            </w:r>
          </w:p>
        </w:tc>
      </w:tr>
    </w:tbl>
    <w:p w14:paraId="4A5C8C25" w14:textId="4617FB6A" w:rsidR="003F366B" w:rsidRDefault="0035750A" w:rsidP="009E58BD">
      <w:pPr>
        <w:pStyle w:val="Caption"/>
      </w:pPr>
      <w:bookmarkStart w:id="33" w:name="_Ref115410996"/>
      <w:r>
        <w:t xml:space="preserve">Table </w:t>
      </w:r>
      <w:fldSimple w:instr=" SEQ Table \* ARABIC ">
        <w:r w:rsidR="008306A8">
          <w:rPr>
            <w:noProof/>
          </w:rPr>
          <w:t>1</w:t>
        </w:r>
      </w:fldSimple>
      <w:bookmarkEnd w:id="33"/>
      <w:r>
        <w:t>: Full breakdown of the 'Alarm &amp; Warning Strategy' for the factor</w:t>
      </w:r>
    </w:p>
    <w:sectPr w:rsidR="003F366B" w:rsidSect="003F366B">
      <w:pgSz w:w="16838" w:h="11906" w:orient="landscape"/>
      <w:pgMar w:top="1134" w:right="851"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534E6" w14:textId="77777777" w:rsidR="00AD6461" w:rsidRDefault="00AD6461" w:rsidP="0021262A">
      <w:r>
        <w:separator/>
      </w:r>
    </w:p>
  </w:endnote>
  <w:endnote w:type="continuationSeparator" w:id="0">
    <w:p w14:paraId="63B53665" w14:textId="77777777" w:rsidR="00AD6461" w:rsidRDefault="00AD6461" w:rsidP="00212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DFont+F2">
    <w:altName w:val="Calibri"/>
    <w:panose1 w:val="00000000000000000000"/>
    <w:charset w:val="00"/>
    <w:family w:val="auto"/>
    <w:notTrueType/>
    <w:pitch w:val="default"/>
    <w:sig w:usb0="00000003" w:usb1="00000000" w:usb2="00000000" w:usb3="00000000" w:csb0="00000001" w:csb1="00000000"/>
  </w:font>
  <w:font w:name="CIDFont+F4">
    <w:altName w:val="Calibri"/>
    <w:panose1 w:val="00000000000000000000"/>
    <w:charset w:val="00"/>
    <w:family w:val="auto"/>
    <w:notTrueType/>
    <w:pitch w:val="default"/>
    <w:sig w:usb0="00000003" w:usb1="00000000" w:usb2="00000000" w:usb3="00000000" w:csb0="00000001"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9739520"/>
      <w:docPartObj>
        <w:docPartGallery w:val="Page Numbers (Bottom of Page)"/>
        <w:docPartUnique/>
      </w:docPartObj>
    </w:sdtPr>
    <w:sdtEndPr>
      <w:rPr>
        <w:color w:val="7F7F7F" w:themeColor="background1" w:themeShade="7F"/>
        <w:spacing w:val="60"/>
      </w:rPr>
    </w:sdtEndPr>
    <w:sdtContent>
      <w:p w14:paraId="188B4925" w14:textId="39C55ED8" w:rsidR="00292C7D" w:rsidRDefault="00292C7D" w:rsidP="0021262A">
        <w:pPr>
          <w:pStyle w:val="Footer"/>
          <w:rPr>
            <w:b/>
            <w:bCs/>
          </w:rPr>
        </w:pPr>
        <w:r>
          <w:fldChar w:fldCharType="begin"/>
        </w:r>
        <w:r>
          <w:instrText xml:space="preserve"> PAGE   \* MERGEFORMAT </w:instrText>
        </w:r>
        <w:r>
          <w:fldChar w:fldCharType="separate"/>
        </w:r>
        <w:r w:rsidR="007F4331" w:rsidRPr="007F4331">
          <w:rPr>
            <w:b/>
            <w:bCs/>
            <w:noProof/>
          </w:rPr>
          <w:t>3</w:t>
        </w:r>
        <w:r>
          <w:rPr>
            <w:b/>
            <w:bCs/>
            <w:noProof/>
          </w:rPr>
          <w:fldChar w:fldCharType="end"/>
        </w:r>
        <w:r>
          <w:rPr>
            <w:b/>
            <w:bCs/>
          </w:rPr>
          <w:t xml:space="preserve"> | </w:t>
        </w:r>
        <w:r>
          <w:rPr>
            <w:color w:val="7F7F7F" w:themeColor="background1" w:themeShade="7F"/>
            <w:spacing w:val="60"/>
          </w:rPr>
          <w:t>Page</w:t>
        </w:r>
      </w:p>
    </w:sdtContent>
  </w:sdt>
  <w:p w14:paraId="0C9DEA4D" w14:textId="77777777" w:rsidR="00292C7D" w:rsidRDefault="00292C7D" w:rsidP="002126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4174184"/>
      <w:docPartObj>
        <w:docPartGallery w:val="Page Numbers (Bottom of Page)"/>
        <w:docPartUnique/>
      </w:docPartObj>
    </w:sdtPr>
    <w:sdtEndPr>
      <w:rPr>
        <w:color w:val="7F7F7F" w:themeColor="background1" w:themeShade="7F"/>
        <w:spacing w:val="60"/>
      </w:rPr>
    </w:sdtEndPr>
    <w:sdtContent>
      <w:p w14:paraId="330BE169" w14:textId="77777777" w:rsidR="009955CF" w:rsidRDefault="009955CF" w:rsidP="009955CF">
        <w:pPr>
          <w:pStyle w:val="Footer"/>
          <w:rPr>
            <w:b/>
            <w:bCs/>
          </w:rPr>
        </w:pPr>
        <w:r>
          <w:fldChar w:fldCharType="begin"/>
        </w:r>
        <w:r>
          <w:instrText xml:space="preserve"> PAGE   \* MERGEFORMAT </w:instrText>
        </w:r>
        <w:r>
          <w:fldChar w:fldCharType="separate"/>
        </w:r>
        <w:r>
          <w:t>6</w:t>
        </w:r>
        <w:r>
          <w:rPr>
            <w:b/>
            <w:bCs/>
            <w:noProof/>
          </w:rPr>
          <w:fldChar w:fldCharType="end"/>
        </w:r>
        <w:r>
          <w:rPr>
            <w:b/>
            <w:bCs/>
          </w:rPr>
          <w:t xml:space="preserve"> | </w:t>
        </w:r>
        <w:r>
          <w:rPr>
            <w:color w:val="7F7F7F" w:themeColor="background1" w:themeShade="7F"/>
            <w:spacing w:val="60"/>
          </w:rPr>
          <w:t>Page</w:t>
        </w:r>
      </w:p>
    </w:sdtContent>
  </w:sdt>
  <w:p w14:paraId="72C2BB97" w14:textId="0B6C6F03" w:rsidR="009955CF" w:rsidRDefault="009955CF" w:rsidP="009955CF">
    <w:pPr>
      <w:pStyle w:val="Footer"/>
      <w:rPr>
        <w:b/>
        <w:bCs/>
      </w:rPr>
    </w:pPr>
  </w:p>
  <w:p w14:paraId="0439C2C8" w14:textId="77777777" w:rsidR="009955CF" w:rsidRDefault="009955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4D855" w14:textId="77777777" w:rsidR="00AD6461" w:rsidRDefault="00AD6461" w:rsidP="0021262A">
      <w:r>
        <w:separator/>
      </w:r>
    </w:p>
  </w:footnote>
  <w:footnote w:type="continuationSeparator" w:id="0">
    <w:p w14:paraId="52AB2DBA" w14:textId="77777777" w:rsidR="00AD6461" w:rsidRDefault="00AD6461" w:rsidP="002126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E4517"/>
    <w:multiLevelType w:val="hybridMultilevel"/>
    <w:tmpl w:val="81B81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182204"/>
    <w:multiLevelType w:val="hybridMultilevel"/>
    <w:tmpl w:val="57945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CB4C4A"/>
    <w:multiLevelType w:val="hybridMultilevel"/>
    <w:tmpl w:val="0C5EE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882C18"/>
    <w:multiLevelType w:val="hybridMultilevel"/>
    <w:tmpl w:val="A53A4A54"/>
    <w:lvl w:ilvl="0" w:tplc="E1C01FF4">
      <w:start w:val="1"/>
      <w:numFmt w:val="decimal"/>
      <w:lvlText w:val="%1)"/>
      <w:lvlJc w:val="left"/>
      <w:pPr>
        <w:ind w:left="3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F1A18C2">
      <w:start w:val="1"/>
      <w:numFmt w:val="lowerLetter"/>
      <w:lvlText w:val="%2"/>
      <w:lvlJc w:val="left"/>
      <w:pPr>
        <w:ind w:left="119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B4ED5C4">
      <w:start w:val="1"/>
      <w:numFmt w:val="lowerRoman"/>
      <w:lvlText w:val="%3"/>
      <w:lvlJc w:val="left"/>
      <w:pPr>
        <w:ind w:left="19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9BABB74">
      <w:start w:val="1"/>
      <w:numFmt w:val="decimal"/>
      <w:lvlText w:val="%4"/>
      <w:lvlJc w:val="left"/>
      <w:pPr>
        <w:ind w:left="26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31E8D66">
      <w:start w:val="1"/>
      <w:numFmt w:val="lowerLetter"/>
      <w:lvlText w:val="%5"/>
      <w:lvlJc w:val="left"/>
      <w:pPr>
        <w:ind w:left="33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F18636E">
      <w:start w:val="1"/>
      <w:numFmt w:val="lowerRoman"/>
      <w:lvlText w:val="%6"/>
      <w:lvlJc w:val="left"/>
      <w:pPr>
        <w:ind w:left="407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DC472C6">
      <w:start w:val="1"/>
      <w:numFmt w:val="decimal"/>
      <w:lvlText w:val="%7"/>
      <w:lvlJc w:val="left"/>
      <w:pPr>
        <w:ind w:left="479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2B607AA">
      <w:start w:val="1"/>
      <w:numFmt w:val="lowerLetter"/>
      <w:lvlText w:val="%8"/>
      <w:lvlJc w:val="left"/>
      <w:pPr>
        <w:ind w:left="55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11054A4">
      <w:start w:val="1"/>
      <w:numFmt w:val="lowerRoman"/>
      <w:lvlText w:val="%9"/>
      <w:lvlJc w:val="left"/>
      <w:pPr>
        <w:ind w:left="62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04211EE"/>
    <w:multiLevelType w:val="hybridMultilevel"/>
    <w:tmpl w:val="32707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FA43BC"/>
    <w:multiLevelType w:val="hybridMultilevel"/>
    <w:tmpl w:val="80582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E43EDC"/>
    <w:multiLevelType w:val="hybridMultilevel"/>
    <w:tmpl w:val="596E4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EB0863"/>
    <w:multiLevelType w:val="hybridMultilevel"/>
    <w:tmpl w:val="DCD8E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600C95"/>
    <w:multiLevelType w:val="hybridMultilevel"/>
    <w:tmpl w:val="C9148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E56A3E"/>
    <w:multiLevelType w:val="hybridMultilevel"/>
    <w:tmpl w:val="5412A2CE"/>
    <w:lvl w:ilvl="0" w:tplc="537057C4">
      <w:start w:val="1"/>
      <w:numFmt w:val="decimal"/>
      <w:lvlText w:val="%1)"/>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FB00686">
      <w:start w:val="1"/>
      <w:numFmt w:val="lowerLetter"/>
      <w:lvlText w:val="%2"/>
      <w:lvlJc w:val="left"/>
      <w:pPr>
        <w:ind w:left="119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18ACC96">
      <w:start w:val="1"/>
      <w:numFmt w:val="lowerRoman"/>
      <w:lvlText w:val="%3"/>
      <w:lvlJc w:val="left"/>
      <w:pPr>
        <w:ind w:left="19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3F64C9A">
      <w:start w:val="1"/>
      <w:numFmt w:val="decimal"/>
      <w:lvlText w:val="%4"/>
      <w:lvlJc w:val="left"/>
      <w:pPr>
        <w:ind w:left="26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680A552">
      <w:start w:val="1"/>
      <w:numFmt w:val="lowerLetter"/>
      <w:lvlText w:val="%5"/>
      <w:lvlJc w:val="left"/>
      <w:pPr>
        <w:ind w:left="33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CE43EFE">
      <w:start w:val="1"/>
      <w:numFmt w:val="lowerRoman"/>
      <w:lvlText w:val="%6"/>
      <w:lvlJc w:val="left"/>
      <w:pPr>
        <w:ind w:left="407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76248EE">
      <w:start w:val="1"/>
      <w:numFmt w:val="decimal"/>
      <w:lvlText w:val="%7"/>
      <w:lvlJc w:val="left"/>
      <w:pPr>
        <w:ind w:left="479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088B3CA">
      <w:start w:val="1"/>
      <w:numFmt w:val="lowerLetter"/>
      <w:lvlText w:val="%8"/>
      <w:lvlJc w:val="left"/>
      <w:pPr>
        <w:ind w:left="55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62CA626">
      <w:start w:val="1"/>
      <w:numFmt w:val="lowerRoman"/>
      <w:lvlText w:val="%9"/>
      <w:lvlJc w:val="left"/>
      <w:pPr>
        <w:ind w:left="62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707919F5"/>
    <w:multiLevelType w:val="hybridMultilevel"/>
    <w:tmpl w:val="F0CEB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977220"/>
    <w:multiLevelType w:val="hybridMultilevel"/>
    <w:tmpl w:val="2BB4DBC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76FA274C"/>
    <w:multiLevelType w:val="hybridMultilevel"/>
    <w:tmpl w:val="0B1696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CF93EAB"/>
    <w:multiLevelType w:val="hybridMultilevel"/>
    <w:tmpl w:val="B3F8B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1202481">
    <w:abstractNumId w:val="10"/>
  </w:num>
  <w:num w:numId="2" w16cid:durableId="919022248">
    <w:abstractNumId w:val="6"/>
  </w:num>
  <w:num w:numId="3" w16cid:durableId="1543055256">
    <w:abstractNumId w:val="8"/>
  </w:num>
  <w:num w:numId="4" w16cid:durableId="1101415341">
    <w:abstractNumId w:val="13"/>
  </w:num>
  <w:num w:numId="5" w16cid:durableId="369570671">
    <w:abstractNumId w:val="4"/>
  </w:num>
  <w:num w:numId="6" w16cid:durableId="1199926228">
    <w:abstractNumId w:val="1"/>
  </w:num>
  <w:num w:numId="7" w16cid:durableId="1619793681">
    <w:abstractNumId w:val="7"/>
  </w:num>
  <w:num w:numId="8" w16cid:durableId="795024014">
    <w:abstractNumId w:val="5"/>
  </w:num>
  <w:num w:numId="9" w16cid:durableId="282225046">
    <w:abstractNumId w:val="11"/>
  </w:num>
  <w:num w:numId="10" w16cid:durableId="1500653525">
    <w:abstractNumId w:val="0"/>
  </w:num>
  <w:num w:numId="11" w16cid:durableId="1900825438">
    <w:abstractNumId w:val="2"/>
  </w:num>
  <w:num w:numId="12" w16cid:durableId="1886798141">
    <w:abstractNumId w:val="12"/>
  </w:num>
  <w:num w:numId="13" w16cid:durableId="334650149">
    <w:abstractNumId w:val="3"/>
  </w:num>
  <w:num w:numId="14" w16cid:durableId="19337778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143"/>
    <w:rsid w:val="000011BF"/>
    <w:rsid w:val="00003BA9"/>
    <w:rsid w:val="00027C02"/>
    <w:rsid w:val="00036317"/>
    <w:rsid w:val="0004018F"/>
    <w:rsid w:val="00052DC0"/>
    <w:rsid w:val="00055DE8"/>
    <w:rsid w:val="00060A34"/>
    <w:rsid w:val="000700BB"/>
    <w:rsid w:val="00083997"/>
    <w:rsid w:val="00085B6D"/>
    <w:rsid w:val="00087E27"/>
    <w:rsid w:val="00090031"/>
    <w:rsid w:val="000D6136"/>
    <w:rsid w:val="000D665C"/>
    <w:rsid w:val="001064C7"/>
    <w:rsid w:val="00120A35"/>
    <w:rsid w:val="001518DC"/>
    <w:rsid w:val="00161484"/>
    <w:rsid w:val="00162DCE"/>
    <w:rsid w:val="0016406D"/>
    <w:rsid w:val="001813E1"/>
    <w:rsid w:val="0018780A"/>
    <w:rsid w:val="0019075A"/>
    <w:rsid w:val="00192B64"/>
    <w:rsid w:val="001A155A"/>
    <w:rsid w:val="001B6973"/>
    <w:rsid w:val="001C39E9"/>
    <w:rsid w:val="001C4523"/>
    <w:rsid w:val="001E4CBB"/>
    <w:rsid w:val="001F569C"/>
    <w:rsid w:val="001F633D"/>
    <w:rsid w:val="0021262A"/>
    <w:rsid w:val="00213ADC"/>
    <w:rsid w:val="002178A8"/>
    <w:rsid w:val="002212D3"/>
    <w:rsid w:val="002247A2"/>
    <w:rsid w:val="002473BF"/>
    <w:rsid w:val="00253D76"/>
    <w:rsid w:val="00275C05"/>
    <w:rsid w:val="00282789"/>
    <w:rsid w:val="00292C7D"/>
    <w:rsid w:val="002A32C5"/>
    <w:rsid w:val="002B09BF"/>
    <w:rsid w:val="002B1807"/>
    <w:rsid w:val="002B3AE2"/>
    <w:rsid w:val="002C42C5"/>
    <w:rsid w:val="002E33FE"/>
    <w:rsid w:val="002E360D"/>
    <w:rsid w:val="002F1BA5"/>
    <w:rsid w:val="0031507F"/>
    <w:rsid w:val="00336B46"/>
    <w:rsid w:val="0035750A"/>
    <w:rsid w:val="003603F5"/>
    <w:rsid w:val="00361CDC"/>
    <w:rsid w:val="00371397"/>
    <w:rsid w:val="00394756"/>
    <w:rsid w:val="003B1BBF"/>
    <w:rsid w:val="003B2427"/>
    <w:rsid w:val="003C6705"/>
    <w:rsid w:val="003D29F7"/>
    <w:rsid w:val="003D72B3"/>
    <w:rsid w:val="003E3EAD"/>
    <w:rsid w:val="003E6C09"/>
    <w:rsid w:val="003F0991"/>
    <w:rsid w:val="003F366B"/>
    <w:rsid w:val="004022B2"/>
    <w:rsid w:val="004405A5"/>
    <w:rsid w:val="00441E34"/>
    <w:rsid w:val="00445CD8"/>
    <w:rsid w:val="00452189"/>
    <w:rsid w:val="00454F5C"/>
    <w:rsid w:val="004556E9"/>
    <w:rsid w:val="00467393"/>
    <w:rsid w:val="00470B88"/>
    <w:rsid w:val="00474EF2"/>
    <w:rsid w:val="00480D45"/>
    <w:rsid w:val="00487A42"/>
    <w:rsid w:val="004A3893"/>
    <w:rsid w:val="004A6AC9"/>
    <w:rsid w:val="004E1DF8"/>
    <w:rsid w:val="004E1EBF"/>
    <w:rsid w:val="004E2A8F"/>
    <w:rsid w:val="00503CFF"/>
    <w:rsid w:val="00524EBB"/>
    <w:rsid w:val="00534E1B"/>
    <w:rsid w:val="00535F4E"/>
    <w:rsid w:val="0054011B"/>
    <w:rsid w:val="00544264"/>
    <w:rsid w:val="00563C53"/>
    <w:rsid w:val="005667C2"/>
    <w:rsid w:val="005804CC"/>
    <w:rsid w:val="00583641"/>
    <w:rsid w:val="00585D19"/>
    <w:rsid w:val="005A67BB"/>
    <w:rsid w:val="005B65D5"/>
    <w:rsid w:val="005D0768"/>
    <w:rsid w:val="005D3AF1"/>
    <w:rsid w:val="005D3E92"/>
    <w:rsid w:val="005E077F"/>
    <w:rsid w:val="005E3D45"/>
    <w:rsid w:val="005E580F"/>
    <w:rsid w:val="005F5482"/>
    <w:rsid w:val="00646589"/>
    <w:rsid w:val="006477DA"/>
    <w:rsid w:val="00657DC1"/>
    <w:rsid w:val="006639BE"/>
    <w:rsid w:val="00670145"/>
    <w:rsid w:val="00676A06"/>
    <w:rsid w:val="00681145"/>
    <w:rsid w:val="00690C46"/>
    <w:rsid w:val="00692F3C"/>
    <w:rsid w:val="006A3454"/>
    <w:rsid w:val="006A3F1D"/>
    <w:rsid w:val="006C3AD5"/>
    <w:rsid w:val="006C4306"/>
    <w:rsid w:val="006C4B8B"/>
    <w:rsid w:val="006D7F2D"/>
    <w:rsid w:val="006E7787"/>
    <w:rsid w:val="006F29A4"/>
    <w:rsid w:val="00712352"/>
    <w:rsid w:val="00763893"/>
    <w:rsid w:val="00764D44"/>
    <w:rsid w:val="00767CAE"/>
    <w:rsid w:val="00770BC9"/>
    <w:rsid w:val="00785BDF"/>
    <w:rsid w:val="00794FC5"/>
    <w:rsid w:val="007B5D86"/>
    <w:rsid w:val="007B661B"/>
    <w:rsid w:val="007D431E"/>
    <w:rsid w:val="007D532F"/>
    <w:rsid w:val="007E3EFB"/>
    <w:rsid w:val="007F1484"/>
    <w:rsid w:val="007F1580"/>
    <w:rsid w:val="007F4331"/>
    <w:rsid w:val="007F5590"/>
    <w:rsid w:val="00805C99"/>
    <w:rsid w:val="00806E56"/>
    <w:rsid w:val="0082502F"/>
    <w:rsid w:val="008306A8"/>
    <w:rsid w:val="0083496E"/>
    <w:rsid w:val="0083561C"/>
    <w:rsid w:val="00837CFB"/>
    <w:rsid w:val="00841F98"/>
    <w:rsid w:val="00844247"/>
    <w:rsid w:val="0084495D"/>
    <w:rsid w:val="00851A36"/>
    <w:rsid w:val="00852D81"/>
    <w:rsid w:val="00855812"/>
    <w:rsid w:val="00863BCE"/>
    <w:rsid w:val="00864921"/>
    <w:rsid w:val="00864AF4"/>
    <w:rsid w:val="008828F0"/>
    <w:rsid w:val="00893A16"/>
    <w:rsid w:val="008B35BA"/>
    <w:rsid w:val="008D1ECE"/>
    <w:rsid w:val="008F4C9A"/>
    <w:rsid w:val="00902378"/>
    <w:rsid w:val="00903D82"/>
    <w:rsid w:val="00934BE7"/>
    <w:rsid w:val="0093519E"/>
    <w:rsid w:val="009361A6"/>
    <w:rsid w:val="0094006F"/>
    <w:rsid w:val="00950B39"/>
    <w:rsid w:val="00951AF3"/>
    <w:rsid w:val="00953C43"/>
    <w:rsid w:val="00955DA3"/>
    <w:rsid w:val="0096073B"/>
    <w:rsid w:val="0097128C"/>
    <w:rsid w:val="00994851"/>
    <w:rsid w:val="009955CF"/>
    <w:rsid w:val="009962F6"/>
    <w:rsid w:val="009B5AD2"/>
    <w:rsid w:val="009C6BAF"/>
    <w:rsid w:val="009D4170"/>
    <w:rsid w:val="009E58BD"/>
    <w:rsid w:val="009E64CC"/>
    <w:rsid w:val="009F4D73"/>
    <w:rsid w:val="00A04274"/>
    <w:rsid w:val="00A126F7"/>
    <w:rsid w:val="00A223AB"/>
    <w:rsid w:val="00A319EA"/>
    <w:rsid w:val="00A34139"/>
    <w:rsid w:val="00A36F6F"/>
    <w:rsid w:val="00A708CA"/>
    <w:rsid w:val="00A716F7"/>
    <w:rsid w:val="00A72D26"/>
    <w:rsid w:val="00A80F52"/>
    <w:rsid w:val="00A91AF6"/>
    <w:rsid w:val="00A96C70"/>
    <w:rsid w:val="00AA6B7F"/>
    <w:rsid w:val="00AB5432"/>
    <w:rsid w:val="00AC00F6"/>
    <w:rsid w:val="00AC2CC7"/>
    <w:rsid w:val="00AD6461"/>
    <w:rsid w:val="00AE1E4D"/>
    <w:rsid w:val="00AF1DBA"/>
    <w:rsid w:val="00B02299"/>
    <w:rsid w:val="00B132C9"/>
    <w:rsid w:val="00B24F5E"/>
    <w:rsid w:val="00B33EF4"/>
    <w:rsid w:val="00B35D0E"/>
    <w:rsid w:val="00B46A6A"/>
    <w:rsid w:val="00B50395"/>
    <w:rsid w:val="00B50DCD"/>
    <w:rsid w:val="00B5529D"/>
    <w:rsid w:val="00B70442"/>
    <w:rsid w:val="00B7376C"/>
    <w:rsid w:val="00B8171E"/>
    <w:rsid w:val="00B92D1F"/>
    <w:rsid w:val="00B945D5"/>
    <w:rsid w:val="00B958C2"/>
    <w:rsid w:val="00BA7E2D"/>
    <w:rsid w:val="00BB2A18"/>
    <w:rsid w:val="00BB74B7"/>
    <w:rsid w:val="00BD1658"/>
    <w:rsid w:val="00BE26BC"/>
    <w:rsid w:val="00BF5FCB"/>
    <w:rsid w:val="00C01504"/>
    <w:rsid w:val="00C07134"/>
    <w:rsid w:val="00C07348"/>
    <w:rsid w:val="00C11E9D"/>
    <w:rsid w:val="00C1481A"/>
    <w:rsid w:val="00C21882"/>
    <w:rsid w:val="00C641F7"/>
    <w:rsid w:val="00C8250D"/>
    <w:rsid w:val="00C84E01"/>
    <w:rsid w:val="00CB5F67"/>
    <w:rsid w:val="00CB7A4C"/>
    <w:rsid w:val="00CC05A7"/>
    <w:rsid w:val="00CC2569"/>
    <w:rsid w:val="00CC564E"/>
    <w:rsid w:val="00CC604D"/>
    <w:rsid w:val="00CD14A6"/>
    <w:rsid w:val="00CE5544"/>
    <w:rsid w:val="00CF07AB"/>
    <w:rsid w:val="00D048C5"/>
    <w:rsid w:val="00D0557C"/>
    <w:rsid w:val="00D11A54"/>
    <w:rsid w:val="00D12D9C"/>
    <w:rsid w:val="00D2001D"/>
    <w:rsid w:val="00D205A2"/>
    <w:rsid w:val="00D37D20"/>
    <w:rsid w:val="00D42D42"/>
    <w:rsid w:val="00D62E45"/>
    <w:rsid w:val="00D7251C"/>
    <w:rsid w:val="00D81273"/>
    <w:rsid w:val="00D822D1"/>
    <w:rsid w:val="00D95711"/>
    <w:rsid w:val="00DA0A09"/>
    <w:rsid w:val="00DA4D25"/>
    <w:rsid w:val="00DA5143"/>
    <w:rsid w:val="00DB3A56"/>
    <w:rsid w:val="00DC342E"/>
    <w:rsid w:val="00DC5018"/>
    <w:rsid w:val="00DD1DB2"/>
    <w:rsid w:val="00DD5DA9"/>
    <w:rsid w:val="00DD6E73"/>
    <w:rsid w:val="00DE331D"/>
    <w:rsid w:val="00DE3423"/>
    <w:rsid w:val="00DE4AFB"/>
    <w:rsid w:val="00E0756C"/>
    <w:rsid w:val="00E12811"/>
    <w:rsid w:val="00E151A4"/>
    <w:rsid w:val="00E21795"/>
    <w:rsid w:val="00E240D2"/>
    <w:rsid w:val="00E31740"/>
    <w:rsid w:val="00E372A1"/>
    <w:rsid w:val="00E46316"/>
    <w:rsid w:val="00E57724"/>
    <w:rsid w:val="00E643CA"/>
    <w:rsid w:val="00E705D8"/>
    <w:rsid w:val="00E72223"/>
    <w:rsid w:val="00E86685"/>
    <w:rsid w:val="00EA4E57"/>
    <w:rsid w:val="00EC0700"/>
    <w:rsid w:val="00EC0EA7"/>
    <w:rsid w:val="00ED1C8F"/>
    <w:rsid w:val="00EE52BF"/>
    <w:rsid w:val="00EF3055"/>
    <w:rsid w:val="00EF5856"/>
    <w:rsid w:val="00F313D7"/>
    <w:rsid w:val="00F54ACB"/>
    <w:rsid w:val="00F550AB"/>
    <w:rsid w:val="00F5521C"/>
    <w:rsid w:val="00F57675"/>
    <w:rsid w:val="00F6582C"/>
    <w:rsid w:val="00F86AAE"/>
    <w:rsid w:val="00F92C2A"/>
    <w:rsid w:val="00FA37A3"/>
    <w:rsid w:val="00FC51E9"/>
    <w:rsid w:val="00FD0A4E"/>
    <w:rsid w:val="00FD14FF"/>
    <w:rsid w:val="00FD7BF6"/>
    <w:rsid w:val="00FE732A"/>
    <w:rsid w:val="00FE78C0"/>
    <w:rsid w:val="00FF6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D7D6A0"/>
  <w15:chartTrackingRefBased/>
  <w15:docId w15:val="{42E9BB1B-7EF1-4922-827B-FE0DE7775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62A"/>
    <w:pPr>
      <w:jc w:val="both"/>
    </w:pPr>
  </w:style>
  <w:style w:type="paragraph" w:styleId="Heading1">
    <w:name w:val="heading 1"/>
    <w:basedOn w:val="Normal"/>
    <w:next w:val="Normal"/>
    <w:link w:val="Heading1Char"/>
    <w:uiPriority w:val="9"/>
    <w:qFormat/>
    <w:rsid w:val="00DA51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12D3"/>
    <w:pPr>
      <w:outlineLvl w:val="1"/>
    </w:pPr>
    <w:rPr>
      <w:rFonts w:ascii="CIDFont+F2" w:hAnsi="CIDFont+F2" w:cs="CIDFont+F2"/>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514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A5143"/>
    <w:rPr>
      <w:rFonts w:eastAsiaTheme="minorEastAsia"/>
      <w:lang w:val="en-US"/>
    </w:rPr>
  </w:style>
  <w:style w:type="character" w:customStyle="1" w:styleId="Heading1Char">
    <w:name w:val="Heading 1 Char"/>
    <w:basedOn w:val="DefaultParagraphFont"/>
    <w:link w:val="Heading1"/>
    <w:uiPriority w:val="9"/>
    <w:rsid w:val="00DA514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A5143"/>
    <w:pPr>
      <w:outlineLvl w:val="9"/>
    </w:pPr>
    <w:rPr>
      <w:lang w:val="en-US"/>
    </w:rPr>
  </w:style>
  <w:style w:type="paragraph" w:styleId="TOC1">
    <w:name w:val="toc 1"/>
    <w:basedOn w:val="Normal"/>
    <w:next w:val="Normal"/>
    <w:autoRedefine/>
    <w:uiPriority w:val="39"/>
    <w:unhideWhenUsed/>
    <w:rsid w:val="00B50DCD"/>
    <w:pPr>
      <w:spacing w:after="100"/>
    </w:pPr>
  </w:style>
  <w:style w:type="character" w:styleId="Hyperlink">
    <w:name w:val="Hyperlink"/>
    <w:basedOn w:val="DefaultParagraphFont"/>
    <w:uiPriority w:val="99"/>
    <w:unhideWhenUsed/>
    <w:rsid w:val="00B50DCD"/>
    <w:rPr>
      <w:color w:val="0563C1" w:themeColor="hyperlink"/>
      <w:u w:val="single"/>
    </w:rPr>
  </w:style>
  <w:style w:type="paragraph" w:styleId="Header">
    <w:name w:val="header"/>
    <w:basedOn w:val="Normal"/>
    <w:link w:val="HeaderChar"/>
    <w:uiPriority w:val="99"/>
    <w:unhideWhenUsed/>
    <w:rsid w:val="00A96C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C70"/>
  </w:style>
  <w:style w:type="paragraph" w:styleId="Footer">
    <w:name w:val="footer"/>
    <w:basedOn w:val="Normal"/>
    <w:link w:val="FooterChar"/>
    <w:uiPriority w:val="99"/>
    <w:unhideWhenUsed/>
    <w:rsid w:val="00A96C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C70"/>
  </w:style>
  <w:style w:type="character" w:customStyle="1" w:styleId="Heading2Char">
    <w:name w:val="Heading 2 Char"/>
    <w:basedOn w:val="DefaultParagraphFont"/>
    <w:link w:val="Heading2"/>
    <w:uiPriority w:val="9"/>
    <w:rsid w:val="002212D3"/>
    <w:rPr>
      <w:rFonts w:ascii="CIDFont+F2" w:hAnsi="CIDFont+F2" w:cs="CIDFont+F2"/>
      <w:b/>
      <w:bCs/>
    </w:rPr>
  </w:style>
  <w:style w:type="paragraph" w:styleId="TOC2">
    <w:name w:val="toc 2"/>
    <w:basedOn w:val="Normal"/>
    <w:next w:val="Normal"/>
    <w:autoRedefine/>
    <w:uiPriority w:val="39"/>
    <w:unhideWhenUsed/>
    <w:rsid w:val="00955DA3"/>
    <w:pPr>
      <w:spacing w:after="100"/>
      <w:ind w:left="220"/>
    </w:pPr>
  </w:style>
  <w:style w:type="table" w:styleId="TableGrid">
    <w:name w:val="Table Grid"/>
    <w:basedOn w:val="TableNormal"/>
    <w:uiPriority w:val="39"/>
    <w:rsid w:val="00B92D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D6136"/>
    <w:pPr>
      <w:spacing w:after="200" w:line="240" w:lineRule="auto"/>
    </w:pPr>
    <w:rPr>
      <w:i/>
      <w:iCs/>
      <w:color w:val="44546A" w:themeColor="text2"/>
      <w:sz w:val="18"/>
      <w:szCs w:val="18"/>
    </w:rPr>
  </w:style>
  <w:style w:type="paragraph" w:styleId="ListParagraph">
    <w:name w:val="List Paragraph"/>
    <w:basedOn w:val="Normal"/>
    <w:uiPriority w:val="34"/>
    <w:qFormat/>
    <w:rsid w:val="003C6705"/>
    <w:pPr>
      <w:ind w:left="720"/>
      <w:contextualSpacing/>
    </w:pPr>
  </w:style>
  <w:style w:type="table" w:customStyle="1" w:styleId="TableGrid0">
    <w:name w:val="TableGrid"/>
    <w:rsid w:val="003F366B"/>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02789">
      <w:bodyDiv w:val="1"/>
      <w:marLeft w:val="0"/>
      <w:marRight w:val="0"/>
      <w:marTop w:val="0"/>
      <w:marBottom w:val="0"/>
      <w:divBdr>
        <w:top w:val="none" w:sz="0" w:space="0" w:color="auto"/>
        <w:left w:val="none" w:sz="0" w:space="0" w:color="auto"/>
        <w:bottom w:val="none" w:sz="0" w:space="0" w:color="auto"/>
        <w:right w:val="none" w:sz="0" w:space="0" w:color="auto"/>
      </w:divBdr>
    </w:div>
    <w:div w:id="480660442">
      <w:bodyDiv w:val="1"/>
      <w:marLeft w:val="0"/>
      <w:marRight w:val="0"/>
      <w:marTop w:val="0"/>
      <w:marBottom w:val="0"/>
      <w:divBdr>
        <w:top w:val="none" w:sz="0" w:space="0" w:color="auto"/>
        <w:left w:val="none" w:sz="0" w:space="0" w:color="auto"/>
        <w:bottom w:val="none" w:sz="0" w:space="0" w:color="auto"/>
        <w:right w:val="none" w:sz="0" w:space="0" w:color="auto"/>
      </w:divBdr>
    </w:div>
    <w:div w:id="551892589">
      <w:bodyDiv w:val="1"/>
      <w:marLeft w:val="0"/>
      <w:marRight w:val="0"/>
      <w:marTop w:val="0"/>
      <w:marBottom w:val="0"/>
      <w:divBdr>
        <w:top w:val="none" w:sz="0" w:space="0" w:color="auto"/>
        <w:left w:val="none" w:sz="0" w:space="0" w:color="auto"/>
        <w:bottom w:val="none" w:sz="0" w:space="0" w:color="auto"/>
        <w:right w:val="none" w:sz="0" w:space="0" w:color="auto"/>
      </w:divBdr>
    </w:div>
    <w:div w:id="597640190">
      <w:bodyDiv w:val="1"/>
      <w:marLeft w:val="0"/>
      <w:marRight w:val="0"/>
      <w:marTop w:val="0"/>
      <w:marBottom w:val="0"/>
      <w:divBdr>
        <w:top w:val="none" w:sz="0" w:space="0" w:color="auto"/>
        <w:left w:val="none" w:sz="0" w:space="0" w:color="auto"/>
        <w:bottom w:val="none" w:sz="0" w:space="0" w:color="auto"/>
        <w:right w:val="none" w:sz="0" w:space="0" w:color="auto"/>
      </w:divBdr>
    </w:div>
    <w:div w:id="971833729">
      <w:bodyDiv w:val="1"/>
      <w:marLeft w:val="0"/>
      <w:marRight w:val="0"/>
      <w:marTop w:val="0"/>
      <w:marBottom w:val="0"/>
      <w:divBdr>
        <w:top w:val="none" w:sz="0" w:space="0" w:color="auto"/>
        <w:left w:val="none" w:sz="0" w:space="0" w:color="auto"/>
        <w:bottom w:val="none" w:sz="0" w:space="0" w:color="auto"/>
        <w:right w:val="none" w:sz="0" w:space="0" w:color="auto"/>
      </w:divBdr>
    </w:div>
    <w:div w:id="1045838708">
      <w:bodyDiv w:val="1"/>
      <w:marLeft w:val="0"/>
      <w:marRight w:val="0"/>
      <w:marTop w:val="0"/>
      <w:marBottom w:val="0"/>
      <w:divBdr>
        <w:top w:val="none" w:sz="0" w:space="0" w:color="auto"/>
        <w:left w:val="none" w:sz="0" w:space="0" w:color="auto"/>
        <w:bottom w:val="none" w:sz="0" w:space="0" w:color="auto"/>
        <w:right w:val="none" w:sz="0" w:space="0" w:color="auto"/>
      </w:divBdr>
    </w:div>
    <w:div w:id="1074397973">
      <w:bodyDiv w:val="1"/>
      <w:marLeft w:val="0"/>
      <w:marRight w:val="0"/>
      <w:marTop w:val="0"/>
      <w:marBottom w:val="0"/>
      <w:divBdr>
        <w:top w:val="none" w:sz="0" w:space="0" w:color="auto"/>
        <w:left w:val="none" w:sz="0" w:space="0" w:color="auto"/>
        <w:bottom w:val="none" w:sz="0" w:space="0" w:color="auto"/>
        <w:right w:val="none" w:sz="0" w:space="0" w:color="auto"/>
      </w:divBdr>
    </w:div>
    <w:div w:id="1429738390">
      <w:bodyDiv w:val="1"/>
      <w:marLeft w:val="0"/>
      <w:marRight w:val="0"/>
      <w:marTop w:val="0"/>
      <w:marBottom w:val="0"/>
      <w:divBdr>
        <w:top w:val="none" w:sz="0" w:space="0" w:color="auto"/>
        <w:left w:val="none" w:sz="0" w:space="0" w:color="auto"/>
        <w:bottom w:val="none" w:sz="0" w:space="0" w:color="auto"/>
        <w:right w:val="none" w:sz="0" w:space="0" w:color="auto"/>
      </w:divBdr>
    </w:div>
    <w:div w:id="1718427754">
      <w:bodyDiv w:val="1"/>
      <w:marLeft w:val="0"/>
      <w:marRight w:val="0"/>
      <w:marTop w:val="0"/>
      <w:marBottom w:val="0"/>
      <w:divBdr>
        <w:top w:val="none" w:sz="0" w:space="0" w:color="auto"/>
        <w:left w:val="none" w:sz="0" w:space="0" w:color="auto"/>
        <w:bottom w:val="none" w:sz="0" w:space="0" w:color="auto"/>
        <w:right w:val="none" w:sz="0" w:space="0" w:color="auto"/>
      </w:divBdr>
    </w:div>
    <w:div w:id="1801919889">
      <w:bodyDiv w:val="1"/>
      <w:marLeft w:val="0"/>
      <w:marRight w:val="0"/>
      <w:marTop w:val="0"/>
      <w:marBottom w:val="0"/>
      <w:divBdr>
        <w:top w:val="none" w:sz="0" w:space="0" w:color="auto"/>
        <w:left w:val="none" w:sz="0" w:space="0" w:color="auto"/>
        <w:bottom w:val="none" w:sz="0" w:space="0" w:color="auto"/>
        <w:right w:val="none" w:sz="0" w:space="0" w:color="auto"/>
      </w:divBdr>
    </w:div>
    <w:div w:id="1938906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image" Target="media/image8.jp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oleObject" Target="embeddings/oleObject1.bin"/><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jp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2" ma:contentTypeDescription="Create a new document." ma:contentTypeScope="" ma:versionID="3bdab168ee18d2eaa36b63e07957f87e">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3a6aad0b80b831a2b41c63d3b8c1bfa5"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A03B69-846E-4B44-939A-72416E9DDAD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5B3A716-5ABA-44B2-A3A6-1AAA53217008}">
  <ds:schemaRefs>
    <ds:schemaRef ds:uri="http://schemas.microsoft.com/sharepoint/v3/contenttype/forms"/>
  </ds:schemaRefs>
</ds:datastoreItem>
</file>

<file path=customXml/itemProps3.xml><?xml version="1.0" encoding="utf-8"?>
<ds:datastoreItem xmlns:ds="http://schemas.openxmlformats.org/officeDocument/2006/customXml" ds:itemID="{9A7DED77-63C6-4E26-AB1C-9814A43D90C2}">
  <ds:schemaRefs>
    <ds:schemaRef ds:uri="http://schemas.openxmlformats.org/officeDocument/2006/bibliography"/>
  </ds:schemaRefs>
</ds:datastoreItem>
</file>

<file path=customXml/itemProps4.xml><?xml version="1.0" encoding="utf-8"?>
<ds:datastoreItem xmlns:ds="http://schemas.openxmlformats.org/officeDocument/2006/customXml" ds:itemID="{D06C8041-EF52-4E16-B2AE-5E84233DBD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862</TotalTime>
  <Pages>18</Pages>
  <Words>2948</Words>
  <Characters>16806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Factory Control 2</vt:lpstr>
    </vt:vector>
  </TitlesOfParts>
  <Company/>
  <LinksUpToDate>false</LinksUpToDate>
  <CharactersWithSpaces>19715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Factory Control 2</dc:title>
  <dc:subject>ACMA6001 - Control Technology</dc:subject>
  <dc:creator>Owen Evans (2011680)</dc:creator>
  <cp:keywords/>
  <dc:description/>
  <cp:lastModifiedBy>Owen Evans (2011680)</cp:lastModifiedBy>
  <cp:revision>20</cp:revision>
  <dcterms:created xsi:type="dcterms:W3CDTF">2022-09-29T09:18:00Z</dcterms:created>
  <dcterms:modified xsi:type="dcterms:W3CDTF">2022-09-30T06:38:00Z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ContentTypeId">
    <vt:lpwstr>0x010100A8E20122F4455F4B9575FBE79886672E</vt:lpwstr>
  </property>
  <property fmtid="{D5CDD505-2E9C-101B-9397-08002B2CF9AE}" pid="23" name="Mendeley Document_1">
    <vt:lpwstr>True</vt:lpwstr>
  </property>
  <property fmtid="{D5CDD505-2E9C-101B-9397-08002B2CF9AE}" pid="24" name="Mendeley Unique User Id_1">
    <vt:lpwstr>01e91bc9-6ca3-3b68-9c69-ab13bd2c2578</vt:lpwstr>
  </property>
  <property fmtid="{D5CDD505-2E9C-101B-9397-08002B2CF9AE}" pid="25" name="Mendeley Citation Style_1">
    <vt:lpwstr>http://www.zotero.org/styles/harvard1</vt:lpwstr>
  </property>
</Properties>
</file>