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861266" w14:textId="0B3808F9" w:rsidR="00C67107" w:rsidRDefault="00C67107" w:rsidP="00C67107">
      <w:pPr>
        <w:spacing w:line="240" w:lineRule="auto"/>
        <w:jc w:val="both"/>
        <w:rPr>
          <w:rFonts w:ascii="Times New Roman" w:eastAsia="Arial" w:hAnsi="Times New Roman" w:cs="Times New Roman"/>
          <w:i/>
          <w:iCs/>
          <w:sz w:val="24"/>
          <w:szCs w:val="24"/>
        </w:rPr>
      </w:pPr>
      <w:r w:rsidRPr="005D0B50">
        <w:rPr>
          <w:rFonts w:ascii="Times New Roman" w:eastAsia="Arial" w:hAnsi="Times New Roman" w:cs="Times New Roman"/>
          <w:i/>
          <w:iCs/>
          <w:sz w:val="24"/>
          <w:szCs w:val="24"/>
        </w:rPr>
        <w:fldChar w:fldCharType="begin"/>
      </w:r>
      <w:r w:rsidRPr="005D0B50">
        <w:rPr>
          <w:rFonts w:ascii="Times New Roman" w:eastAsia="Arial" w:hAnsi="Times New Roman" w:cs="Times New Roman"/>
          <w:i/>
          <w:iCs/>
          <w:sz w:val="24"/>
          <w:szCs w:val="24"/>
        </w:rPr>
        <w:instrText xml:space="preserve"> HYPERLINK "https://uowtsd-my.sharepoint.com/personal/1907938_student_uwtsd_ac_uk/Documents/Assignment%201%20Version%204%20Multi%20Agency%20&amp;%20Partnership%20Working.docx?web=1" </w:instrText>
      </w:r>
      <w:r w:rsidRPr="005D0B50">
        <w:rPr>
          <w:rFonts w:ascii="Times New Roman" w:eastAsia="Arial" w:hAnsi="Times New Roman" w:cs="Times New Roman"/>
          <w:i/>
          <w:iCs/>
          <w:sz w:val="24"/>
          <w:szCs w:val="24"/>
        </w:rPr>
        <w:fldChar w:fldCharType="separate"/>
      </w:r>
      <w:r w:rsidRPr="005D0B50">
        <w:rPr>
          <w:rStyle w:val="Hyperlink"/>
          <w:rFonts w:ascii="Times New Roman" w:eastAsia="Arial" w:hAnsi="Times New Roman" w:cs="Times New Roman"/>
          <w:i/>
          <w:iCs/>
          <w:color w:val="auto"/>
          <w:sz w:val="24"/>
          <w:szCs w:val="24"/>
          <w:u w:val="none"/>
        </w:rPr>
        <w:t>What do you consider to be the main benefits of and challenges for multi-agency working? Your discussion should focus on a specific sector of society and should include reference to good practice and theory</w:t>
      </w:r>
      <w:r w:rsidR="009E7D91" w:rsidRPr="005D0B50">
        <w:rPr>
          <w:rStyle w:val="Hyperlink"/>
          <w:rFonts w:ascii="Times New Roman" w:eastAsia="Arial" w:hAnsi="Times New Roman" w:cs="Times New Roman"/>
          <w:i/>
          <w:iCs/>
          <w:color w:val="auto"/>
          <w:sz w:val="24"/>
          <w:szCs w:val="24"/>
          <w:u w:val="none"/>
        </w:rPr>
        <w:t>.</w:t>
      </w:r>
      <w:r w:rsidRPr="005D0B50">
        <w:rPr>
          <w:rStyle w:val="Hyperlink"/>
          <w:rFonts w:ascii="Times New Roman" w:eastAsia="Arial" w:hAnsi="Times New Roman" w:cs="Times New Roman"/>
          <w:i/>
          <w:iCs/>
          <w:color w:val="auto"/>
          <w:sz w:val="24"/>
          <w:szCs w:val="24"/>
          <w:u w:val="none"/>
        </w:rPr>
        <w:t xml:space="preserve"> </w:t>
      </w:r>
      <w:r w:rsidRPr="005D0B50">
        <w:rPr>
          <w:rFonts w:ascii="Times New Roman" w:eastAsia="Arial" w:hAnsi="Times New Roman" w:cs="Times New Roman"/>
          <w:i/>
          <w:iCs/>
          <w:sz w:val="24"/>
          <w:szCs w:val="24"/>
        </w:rPr>
        <w:fldChar w:fldCharType="end"/>
      </w:r>
    </w:p>
    <w:p w14:paraId="7FBCFCF0" w14:textId="77777777" w:rsidR="00686710" w:rsidRPr="008B6021" w:rsidRDefault="00686710" w:rsidP="00C67107">
      <w:pPr>
        <w:spacing w:line="240" w:lineRule="auto"/>
        <w:jc w:val="both"/>
        <w:rPr>
          <w:rStyle w:val="Hyperlink"/>
          <w:rFonts w:ascii="Times New Roman" w:hAnsi="Times New Roman" w:cs="Times New Roman"/>
          <w:color w:val="auto"/>
          <w:sz w:val="24"/>
          <w:szCs w:val="24"/>
          <w:u w:val="none"/>
        </w:rPr>
      </w:pPr>
    </w:p>
    <w:p w14:paraId="417CAB2C" w14:textId="68F46094" w:rsidR="00C67107" w:rsidRPr="00411C15" w:rsidRDefault="000A7E6A" w:rsidP="00C67107">
      <w:pPr>
        <w:spacing w:line="360" w:lineRule="auto"/>
        <w:jc w:val="both"/>
        <w:rPr>
          <w:rStyle w:val="Hyperlink"/>
          <w:rFonts w:ascii="Times New Roman" w:hAnsi="Times New Roman" w:cs="Times New Roman"/>
          <w:color w:val="auto"/>
          <w:sz w:val="24"/>
          <w:szCs w:val="24"/>
          <w:u w:val="none"/>
        </w:rPr>
      </w:pPr>
      <w:hyperlink r:id="rId6" w:history="1">
        <w:r w:rsidR="006E61D3" w:rsidRPr="00411C15">
          <w:rPr>
            <w:rStyle w:val="Hyperlink"/>
            <w:rFonts w:ascii="Times New Roman" w:hAnsi="Times New Roman" w:cs="Times New Roman"/>
            <w:color w:val="auto"/>
            <w:sz w:val="24"/>
            <w:szCs w:val="24"/>
            <w:u w:val="none"/>
          </w:rPr>
          <w:t>First,</w:t>
        </w:r>
        <w:r w:rsidR="00C67107" w:rsidRPr="00411C15">
          <w:rPr>
            <w:rStyle w:val="Hyperlink"/>
            <w:rFonts w:ascii="Times New Roman" w:hAnsi="Times New Roman" w:cs="Times New Roman"/>
            <w:color w:val="auto"/>
            <w:sz w:val="24"/>
            <w:szCs w:val="24"/>
            <w:u w:val="none"/>
          </w:rPr>
          <w:t xml:space="preserve"> we will investigate what is meant by multi agency working. </w:t>
        </w:r>
        <w:r w:rsidR="006E61D3" w:rsidRPr="00411C15">
          <w:rPr>
            <w:rStyle w:val="Hyperlink"/>
            <w:rFonts w:ascii="Times New Roman" w:hAnsi="Times New Roman" w:cs="Times New Roman"/>
            <w:color w:val="auto"/>
            <w:sz w:val="24"/>
            <w:szCs w:val="24"/>
            <w:u w:val="none"/>
          </w:rPr>
          <w:t>Second,</w:t>
        </w:r>
        <w:r w:rsidR="00C67107" w:rsidRPr="00411C15">
          <w:rPr>
            <w:rStyle w:val="Hyperlink"/>
            <w:rFonts w:ascii="Times New Roman" w:hAnsi="Times New Roman" w:cs="Times New Roman"/>
            <w:color w:val="auto"/>
            <w:sz w:val="24"/>
            <w:szCs w:val="24"/>
            <w:u w:val="none"/>
          </w:rPr>
          <w:t xml:space="preserve"> we will examine policies, practice and legislation used to support children and young people with disabilities. Third we will inspec</w:t>
        </w:r>
        <w:r w:rsidR="00640F1B" w:rsidRPr="00411C15">
          <w:rPr>
            <w:rStyle w:val="Hyperlink"/>
            <w:rFonts w:ascii="Times New Roman" w:hAnsi="Times New Roman" w:cs="Times New Roman"/>
            <w:color w:val="auto"/>
            <w:sz w:val="24"/>
            <w:szCs w:val="24"/>
            <w:u w:val="none"/>
          </w:rPr>
          <w:t>t several</w:t>
        </w:r>
        <w:r w:rsidR="00C67107" w:rsidRPr="00411C15">
          <w:rPr>
            <w:rStyle w:val="Hyperlink"/>
            <w:rFonts w:ascii="Times New Roman" w:hAnsi="Times New Roman" w:cs="Times New Roman"/>
            <w:color w:val="auto"/>
            <w:sz w:val="24"/>
            <w:szCs w:val="24"/>
            <w:u w:val="none"/>
          </w:rPr>
          <w:t xml:space="preserve"> reports from regulatory bodies and examine a case study. Finally, we will </w:t>
        </w:r>
        <w:r w:rsidR="00421621" w:rsidRPr="00411C15">
          <w:rPr>
            <w:rStyle w:val="Hyperlink"/>
            <w:rFonts w:ascii="Times New Roman" w:hAnsi="Times New Roman" w:cs="Times New Roman"/>
            <w:color w:val="auto"/>
            <w:sz w:val="24"/>
            <w:szCs w:val="24"/>
            <w:u w:val="none"/>
          </w:rPr>
          <w:t xml:space="preserve">explore </w:t>
        </w:r>
        <w:r w:rsidR="00C67107" w:rsidRPr="00411C15">
          <w:rPr>
            <w:rStyle w:val="Hyperlink"/>
            <w:rFonts w:ascii="Times New Roman" w:hAnsi="Times New Roman" w:cs="Times New Roman"/>
            <w:color w:val="auto"/>
            <w:sz w:val="24"/>
            <w:szCs w:val="24"/>
            <w:u w:val="none"/>
          </w:rPr>
          <w:t>whethe</w:t>
        </w:r>
        <w:r w:rsidR="00421621" w:rsidRPr="00411C15">
          <w:rPr>
            <w:rStyle w:val="Hyperlink"/>
            <w:rFonts w:ascii="Times New Roman" w:hAnsi="Times New Roman" w:cs="Times New Roman"/>
            <w:color w:val="auto"/>
            <w:sz w:val="24"/>
            <w:szCs w:val="24"/>
            <w:u w:val="none"/>
          </w:rPr>
          <w:t xml:space="preserve">r </w:t>
        </w:r>
        <w:r w:rsidR="00C67107" w:rsidRPr="00411C15">
          <w:rPr>
            <w:rStyle w:val="Hyperlink"/>
            <w:rFonts w:ascii="Times New Roman" w:hAnsi="Times New Roman" w:cs="Times New Roman"/>
            <w:color w:val="auto"/>
            <w:sz w:val="24"/>
            <w:szCs w:val="24"/>
            <w:u w:val="none"/>
          </w:rPr>
          <w:t>the benefits</w:t>
        </w:r>
        <w:r w:rsidR="001D4E0C" w:rsidRPr="00411C15">
          <w:rPr>
            <w:rStyle w:val="Hyperlink"/>
            <w:rFonts w:ascii="Times New Roman" w:hAnsi="Times New Roman" w:cs="Times New Roman"/>
            <w:color w:val="auto"/>
            <w:sz w:val="24"/>
            <w:szCs w:val="24"/>
            <w:u w:val="none"/>
          </w:rPr>
          <w:t xml:space="preserve"> of </w:t>
        </w:r>
        <w:r w:rsidR="00A50925" w:rsidRPr="00411C15">
          <w:rPr>
            <w:rStyle w:val="Hyperlink"/>
            <w:rFonts w:ascii="Times New Roman" w:hAnsi="Times New Roman" w:cs="Times New Roman"/>
            <w:color w:val="auto"/>
            <w:sz w:val="24"/>
            <w:szCs w:val="24"/>
            <w:u w:val="none"/>
          </w:rPr>
          <w:t>multi-agency</w:t>
        </w:r>
        <w:r w:rsidR="003F120E" w:rsidRPr="00411C15">
          <w:rPr>
            <w:rStyle w:val="Hyperlink"/>
            <w:rFonts w:ascii="Times New Roman" w:hAnsi="Times New Roman" w:cs="Times New Roman"/>
            <w:color w:val="auto"/>
            <w:sz w:val="24"/>
            <w:szCs w:val="24"/>
            <w:u w:val="none"/>
          </w:rPr>
          <w:t xml:space="preserve"> working</w:t>
        </w:r>
        <w:r w:rsidR="00C67107" w:rsidRPr="00411C15">
          <w:rPr>
            <w:rStyle w:val="Hyperlink"/>
            <w:rFonts w:ascii="Times New Roman" w:hAnsi="Times New Roman" w:cs="Times New Roman"/>
            <w:color w:val="auto"/>
            <w:sz w:val="24"/>
            <w:szCs w:val="24"/>
            <w:u w:val="none"/>
          </w:rPr>
          <w:t xml:space="preserve"> may be outweighed by the challenges</w:t>
        </w:r>
        <w:r w:rsidR="003F120E" w:rsidRPr="00411C15">
          <w:rPr>
            <w:rStyle w:val="Hyperlink"/>
            <w:rFonts w:ascii="Times New Roman" w:hAnsi="Times New Roman" w:cs="Times New Roman"/>
            <w:color w:val="auto"/>
            <w:sz w:val="24"/>
            <w:szCs w:val="24"/>
            <w:u w:val="none"/>
          </w:rPr>
          <w:t xml:space="preserve"> that come with it</w:t>
        </w:r>
        <w:r w:rsidR="00C67107" w:rsidRPr="00411C15">
          <w:rPr>
            <w:rStyle w:val="Hyperlink"/>
            <w:rFonts w:ascii="Times New Roman" w:hAnsi="Times New Roman" w:cs="Times New Roman"/>
            <w:color w:val="auto"/>
            <w:sz w:val="24"/>
            <w:szCs w:val="24"/>
            <w:u w:val="none"/>
          </w:rPr>
          <w:t>. This discussion will focus on Wales and have an emphasis on those children and young people that require support due to Additional Learning Needs (ALN).</w:t>
        </w:r>
      </w:hyperlink>
    </w:p>
    <w:p w14:paraId="66BF81D6" w14:textId="77777777" w:rsidR="00C67107" w:rsidRPr="00411C15" w:rsidRDefault="00C67107" w:rsidP="00C67107">
      <w:pPr>
        <w:spacing w:line="360" w:lineRule="auto"/>
        <w:jc w:val="both"/>
        <w:rPr>
          <w:rStyle w:val="Hyperlink"/>
          <w:rFonts w:ascii="Times New Roman" w:hAnsi="Times New Roman" w:cs="Times New Roman"/>
          <w:color w:val="auto"/>
          <w:sz w:val="24"/>
          <w:szCs w:val="24"/>
          <w:u w:val="none"/>
        </w:rPr>
      </w:pPr>
      <w:r w:rsidRPr="00411C15">
        <w:rPr>
          <w:rStyle w:val="Hyperlink"/>
          <w:rFonts w:ascii="Times New Roman" w:hAnsi="Times New Roman" w:cs="Times New Roman"/>
          <w:color w:val="auto"/>
          <w:sz w:val="24"/>
          <w:szCs w:val="24"/>
          <w:u w:val="none"/>
        </w:rPr>
        <w:t>Central to this discussion is an understanding that there are many different names for what is, essentially the same thing, a group of people with different skills and professional codes uniting to improve a person’s life chances. It is teamwork, but not necessarily working with the same team members every day. Numerous ways of working in and describing multi agency working exist, each with a slightly different set up, but with the same end goal of providing great support to families</w:t>
      </w:r>
      <w:r w:rsidR="004738C2" w:rsidRPr="00411C15">
        <w:rPr>
          <w:rStyle w:val="Hyperlink"/>
          <w:rFonts w:ascii="Times New Roman" w:hAnsi="Times New Roman" w:cs="Times New Roman"/>
          <w:color w:val="auto"/>
          <w:sz w:val="24"/>
          <w:szCs w:val="24"/>
          <w:u w:val="none"/>
        </w:rPr>
        <w:t xml:space="preserve"> and individuals</w:t>
      </w:r>
      <w:r w:rsidRPr="00411C15">
        <w:rPr>
          <w:rStyle w:val="Hyperlink"/>
          <w:rFonts w:ascii="Times New Roman" w:hAnsi="Times New Roman" w:cs="Times New Roman"/>
          <w:color w:val="auto"/>
          <w:sz w:val="24"/>
          <w:szCs w:val="24"/>
          <w:u w:val="none"/>
        </w:rPr>
        <w:t>.</w:t>
      </w:r>
      <w:r w:rsidR="00042926" w:rsidRPr="00411C15">
        <w:rPr>
          <w:rStyle w:val="Hyperlink"/>
          <w:rFonts w:ascii="Times New Roman" w:hAnsi="Times New Roman" w:cs="Times New Roman"/>
          <w:color w:val="auto"/>
          <w:sz w:val="24"/>
          <w:szCs w:val="24"/>
          <w:u w:val="none"/>
        </w:rPr>
        <w:t xml:space="preserve"> </w:t>
      </w:r>
      <w:r w:rsidR="00AF081B" w:rsidRPr="00411C15">
        <w:rPr>
          <w:rStyle w:val="Hyperlink"/>
          <w:rFonts w:ascii="Times New Roman" w:hAnsi="Times New Roman" w:cs="Times New Roman"/>
          <w:color w:val="auto"/>
          <w:sz w:val="24"/>
          <w:szCs w:val="24"/>
          <w:u w:val="none"/>
        </w:rPr>
        <w:t>(</w:t>
      </w:r>
      <w:r w:rsidRPr="00411C15">
        <w:rPr>
          <w:rStyle w:val="Hyperlink"/>
          <w:rFonts w:ascii="Times New Roman" w:hAnsi="Times New Roman" w:cs="Times New Roman"/>
          <w:color w:val="auto"/>
          <w:sz w:val="24"/>
          <w:szCs w:val="24"/>
          <w:u w:val="none"/>
        </w:rPr>
        <w:t>Baggott, 2013</w:t>
      </w:r>
      <w:r w:rsidR="00AF081B" w:rsidRPr="00411C15">
        <w:rPr>
          <w:rStyle w:val="Hyperlink"/>
          <w:rFonts w:ascii="Times New Roman" w:hAnsi="Times New Roman" w:cs="Times New Roman"/>
          <w:color w:val="auto"/>
          <w:sz w:val="24"/>
          <w:szCs w:val="24"/>
          <w:u w:val="none"/>
        </w:rPr>
        <w:t>)</w:t>
      </w:r>
    </w:p>
    <w:p w14:paraId="5BE4DA30" w14:textId="77777777" w:rsidR="00C67107" w:rsidRPr="005D0B50" w:rsidRDefault="000A7E6A" w:rsidP="007412BF">
      <w:pPr>
        <w:spacing w:line="240" w:lineRule="auto"/>
        <w:ind w:left="567" w:right="567"/>
        <w:jc w:val="both"/>
        <w:rPr>
          <w:rStyle w:val="Hyperlink"/>
          <w:rFonts w:ascii="Times New Roman" w:hAnsi="Times New Roman" w:cs="Times New Roman"/>
          <w:color w:val="auto"/>
          <w:sz w:val="24"/>
          <w:szCs w:val="24"/>
          <w:u w:val="none"/>
        </w:rPr>
      </w:pPr>
      <w:hyperlink r:id="rId7" w:history="1">
        <w:r w:rsidR="00C67107" w:rsidRPr="005D0B50">
          <w:rPr>
            <w:rStyle w:val="Hyperlink"/>
            <w:rFonts w:ascii="Times New Roman" w:hAnsi="Times New Roman" w:cs="Times New Roman"/>
            <w:color w:val="auto"/>
            <w:sz w:val="24"/>
            <w:szCs w:val="24"/>
            <w:u w:val="none"/>
          </w:rPr>
          <w:t>There are partnerships between public sector bodies, between government and private sector</w:t>
        </w:r>
        <w:r w:rsidR="009936DD" w:rsidRPr="005D0B50">
          <w:rPr>
            <w:rStyle w:val="Hyperlink"/>
            <w:rFonts w:ascii="Times New Roman" w:hAnsi="Times New Roman" w:cs="Times New Roman"/>
            <w:color w:val="auto"/>
            <w:sz w:val="24"/>
            <w:szCs w:val="24"/>
            <w:u w:val="none"/>
          </w:rPr>
          <w:t xml:space="preserve"> or voluntary</w:t>
        </w:r>
        <w:r w:rsidR="00C67107" w:rsidRPr="005D0B50">
          <w:rPr>
            <w:rStyle w:val="Hyperlink"/>
            <w:rFonts w:ascii="Times New Roman" w:hAnsi="Times New Roman" w:cs="Times New Roman"/>
            <w:color w:val="auto"/>
            <w:sz w:val="24"/>
            <w:szCs w:val="24"/>
            <w:u w:val="none"/>
          </w:rPr>
          <w:t xml:space="preserve"> bodies, </w:t>
        </w:r>
        <w:r w:rsidR="00E6108B" w:rsidRPr="005D0B50">
          <w:rPr>
            <w:rStyle w:val="Hyperlink"/>
            <w:rFonts w:ascii="Times New Roman" w:hAnsi="Times New Roman" w:cs="Times New Roman"/>
            <w:color w:val="auto"/>
            <w:sz w:val="24"/>
            <w:szCs w:val="24"/>
            <w:u w:val="none"/>
          </w:rPr>
          <w:t xml:space="preserve">between </w:t>
        </w:r>
        <w:r w:rsidR="00FE5876" w:rsidRPr="005D0B50">
          <w:rPr>
            <w:rStyle w:val="Hyperlink"/>
            <w:rFonts w:ascii="Times New Roman" w:hAnsi="Times New Roman" w:cs="Times New Roman"/>
            <w:color w:val="auto"/>
            <w:sz w:val="24"/>
            <w:szCs w:val="24"/>
            <w:u w:val="none"/>
          </w:rPr>
          <w:t xml:space="preserve">non-government </w:t>
        </w:r>
        <w:r w:rsidR="00EA7F82" w:rsidRPr="005D0B50">
          <w:rPr>
            <w:rStyle w:val="Hyperlink"/>
            <w:rFonts w:ascii="Times New Roman" w:hAnsi="Times New Roman" w:cs="Times New Roman"/>
            <w:color w:val="auto"/>
            <w:sz w:val="24"/>
            <w:szCs w:val="24"/>
            <w:u w:val="none"/>
          </w:rPr>
          <w:t xml:space="preserve">bodies </w:t>
        </w:r>
        <w:r w:rsidR="00C67107" w:rsidRPr="005D0B50">
          <w:rPr>
            <w:rStyle w:val="Hyperlink"/>
            <w:rFonts w:ascii="Times New Roman" w:hAnsi="Times New Roman" w:cs="Times New Roman"/>
            <w:color w:val="auto"/>
            <w:sz w:val="24"/>
            <w:szCs w:val="24"/>
            <w:u w:val="none"/>
          </w:rPr>
          <w:t>and between professional groups</w:t>
        </w:r>
        <w:r w:rsidR="005669E5" w:rsidRPr="005D0B50">
          <w:rPr>
            <w:rStyle w:val="Hyperlink"/>
            <w:rFonts w:ascii="Times New Roman" w:hAnsi="Times New Roman" w:cs="Times New Roman"/>
            <w:color w:val="auto"/>
            <w:sz w:val="24"/>
            <w:szCs w:val="24"/>
            <w:u w:val="none"/>
          </w:rPr>
          <w:t xml:space="preserve">. Partnerships are also used </w:t>
        </w:r>
        <w:r w:rsidR="009158D9" w:rsidRPr="005D0B50">
          <w:rPr>
            <w:rStyle w:val="Hyperlink"/>
            <w:rFonts w:ascii="Times New Roman" w:hAnsi="Times New Roman" w:cs="Times New Roman"/>
            <w:color w:val="auto"/>
            <w:sz w:val="24"/>
            <w:szCs w:val="24"/>
            <w:u w:val="none"/>
          </w:rPr>
          <w:t xml:space="preserve">to describe a </w:t>
        </w:r>
        <w:r w:rsidR="000852B6" w:rsidRPr="005D0B50">
          <w:rPr>
            <w:rStyle w:val="Hyperlink"/>
            <w:rFonts w:ascii="Times New Roman" w:hAnsi="Times New Roman" w:cs="Times New Roman"/>
            <w:color w:val="auto"/>
            <w:sz w:val="24"/>
            <w:szCs w:val="24"/>
            <w:u w:val="none"/>
          </w:rPr>
          <w:t>relationship between government and society</w:t>
        </w:r>
        <w:r w:rsidR="00C67107" w:rsidRPr="005D0B50">
          <w:rPr>
            <w:rStyle w:val="Hyperlink"/>
            <w:rFonts w:ascii="Times New Roman" w:hAnsi="Times New Roman" w:cs="Times New Roman"/>
            <w:color w:val="auto"/>
            <w:sz w:val="24"/>
            <w:szCs w:val="24"/>
            <w:u w:val="none"/>
          </w:rPr>
          <w:t xml:space="preserve"> (Baggott, 2013</w:t>
        </w:r>
        <w:r w:rsidR="00A674DC" w:rsidRPr="005D0B50">
          <w:rPr>
            <w:rStyle w:val="Hyperlink"/>
            <w:rFonts w:ascii="Times New Roman" w:hAnsi="Times New Roman" w:cs="Times New Roman"/>
            <w:color w:val="auto"/>
            <w:sz w:val="24"/>
            <w:szCs w:val="24"/>
            <w:u w:val="none"/>
          </w:rPr>
          <w:t>, p.</w:t>
        </w:r>
        <w:r w:rsidR="00E87ABE" w:rsidRPr="005D0B50">
          <w:rPr>
            <w:rStyle w:val="Hyperlink"/>
            <w:rFonts w:ascii="Times New Roman" w:hAnsi="Times New Roman" w:cs="Times New Roman"/>
            <w:color w:val="auto"/>
            <w:sz w:val="24"/>
            <w:szCs w:val="24"/>
            <w:u w:val="none"/>
          </w:rPr>
          <w:t>9</w:t>
        </w:r>
        <w:r w:rsidR="00C67107" w:rsidRPr="005D0B50">
          <w:rPr>
            <w:rStyle w:val="Hyperlink"/>
            <w:rFonts w:ascii="Times New Roman" w:hAnsi="Times New Roman" w:cs="Times New Roman"/>
            <w:color w:val="auto"/>
            <w:sz w:val="24"/>
            <w:szCs w:val="24"/>
            <w:u w:val="none"/>
          </w:rPr>
          <w:t>).</w:t>
        </w:r>
      </w:hyperlink>
    </w:p>
    <w:p w14:paraId="75934F68" w14:textId="77777777" w:rsidR="00373D7D" w:rsidRPr="005D0B50" w:rsidRDefault="00B03F1E" w:rsidP="00C67107">
      <w:pPr>
        <w:spacing w:line="240" w:lineRule="auto"/>
        <w:jc w:val="both"/>
        <w:rPr>
          <w:sz w:val="24"/>
          <w:szCs w:val="24"/>
        </w:rPr>
      </w:pPr>
      <w:r w:rsidRPr="005D0B50">
        <w:rPr>
          <w:sz w:val="24"/>
          <w:szCs w:val="24"/>
        </w:rPr>
        <w:t xml:space="preserve">Boyle and </w:t>
      </w:r>
      <w:r w:rsidR="00490B07" w:rsidRPr="005D0B50">
        <w:rPr>
          <w:sz w:val="24"/>
          <w:szCs w:val="24"/>
        </w:rPr>
        <w:t>Harris de</w:t>
      </w:r>
      <w:r w:rsidR="0029498C" w:rsidRPr="005D0B50">
        <w:rPr>
          <w:sz w:val="24"/>
          <w:szCs w:val="24"/>
        </w:rPr>
        <w:t>fine</w:t>
      </w:r>
      <w:r w:rsidR="00490B07" w:rsidRPr="005D0B50">
        <w:rPr>
          <w:sz w:val="24"/>
          <w:szCs w:val="24"/>
        </w:rPr>
        <w:t xml:space="preserve"> </w:t>
      </w:r>
      <w:r w:rsidR="00870AEE" w:rsidRPr="005D0B50">
        <w:rPr>
          <w:sz w:val="24"/>
          <w:szCs w:val="24"/>
        </w:rPr>
        <w:t>co-production</w:t>
      </w:r>
      <w:r w:rsidR="00601BEA" w:rsidRPr="005D0B50">
        <w:rPr>
          <w:sz w:val="24"/>
          <w:szCs w:val="24"/>
        </w:rPr>
        <w:t xml:space="preserve"> as </w:t>
      </w:r>
      <w:r w:rsidR="001A5EA8" w:rsidRPr="005D0B50">
        <w:rPr>
          <w:sz w:val="24"/>
          <w:szCs w:val="24"/>
        </w:rPr>
        <w:t>a process</w:t>
      </w:r>
      <w:r w:rsidR="00A40988" w:rsidRPr="005D0B50">
        <w:rPr>
          <w:sz w:val="24"/>
          <w:szCs w:val="24"/>
        </w:rPr>
        <w:t xml:space="preserve"> that can empower </w:t>
      </w:r>
      <w:r w:rsidR="000E2DEA" w:rsidRPr="005D0B50">
        <w:rPr>
          <w:sz w:val="24"/>
          <w:szCs w:val="24"/>
        </w:rPr>
        <w:t xml:space="preserve">those involved, </w:t>
      </w:r>
    </w:p>
    <w:p w14:paraId="2F5A3F2B" w14:textId="77777777" w:rsidR="00C67107" w:rsidRPr="005D0B50" w:rsidRDefault="000A7E6A" w:rsidP="00B169DD">
      <w:pPr>
        <w:spacing w:line="240" w:lineRule="auto"/>
        <w:ind w:left="567" w:right="567"/>
        <w:jc w:val="both"/>
        <w:rPr>
          <w:rStyle w:val="Hyperlink"/>
          <w:rFonts w:ascii="Times New Roman" w:hAnsi="Times New Roman" w:cs="Times New Roman"/>
          <w:color w:val="auto"/>
          <w:sz w:val="24"/>
          <w:szCs w:val="24"/>
          <w:u w:val="none"/>
        </w:rPr>
      </w:pPr>
      <w:hyperlink r:id="rId8" w:history="1">
        <w:r w:rsidR="00C67107" w:rsidRPr="005D0B50">
          <w:rPr>
            <w:rStyle w:val="Hyperlink"/>
            <w:rFonts w:ascii="Times New Roman" w:hAnsi="Times New Roman" w:cs="Times New Roman"/>
            <w:color w:val="auto"/>
            <w:sz w:val="24"/>
            <w:szCs w:val="24"/>
            <w:u w:val="none"/>
          </w:rPr>
          <w:t>Co-production means delivering public services in an equal and reciprocal relationship between professionals, people using services, their families and their neighbours. Where activities are co-produced in this way, both services and neighbourhoods become far more effective agents of change</w:t>
        </w:r>
        <w:r w:rsidR="00B169DD" w:rsidRPr="005D0B50">
          <w:rPr>
            <w:rStyle w:val="Hyperlink"/>
            <w:rFonts w:ascii="Times New Roman" w:hAnsi="Times New Roman" w:cs="Times New Roman"/>
            <w:color w:val="auto"/>
            <w:sz w:val="24"/>
            <w:szCs w:val="24"/>
            <w:u w:val="none"/>
          </w:rPr>
          <w:t xml:space="preserve"> </w:t>
        </w:r>
        <w:r w:rsidR="00C67107" w:rsidRPr="005D0B50">
          <w:rPr>
            <w:rStyle w:val="Hyperlink"/>
            <w:rFonts w:ascii="Times New Roman" w:hAnsi="Times New Roman" w:cs="Times New Roman"/>
            <w:color w:val="auto"/>
            <w:sz w:val="24"/>
            <w:szCs w:val="24"/>
            <w:u w:val="none"/>
          </w:rPr>
          <w:t>(Boyle and Harris, 2009</w:t>
        </w:r>
        <w:r w:rsidR="00D82017" w:rsidRPr="005D0B50">
          <w:rPr>
            <w:rStyle w:val="Hyperlink"/>
            <w:rFonts w:ascii="Times New Roman" w:hAnsi="Times New Roman" w:cs="Times New Roman"/>
            <w:color w:val="auto"/>
            <w:sz w:val="24"/>
            <w:szCs w:val="24"/>
            <w:u w:val="none"/>
          </w:rPr>
          <w:t xml:space="preserve"> p. </w:t>
        </w:r>
        <w:r w:rsidR="00D17904" w:rsidRPr="005D0B50">
          <w:rPr>
            <w:rStyle w:val="Hyperlink"/>
            <w:rFonts w:ascii="Times New Roman" w:hAnsi="Times New Roman" w:cs="Times New Roman"/>
            <w:color w:val="auto"/>
            <w:sz w:val="24"/>
            <w:szCs w:val="24"/>
            <w:u w:val="none"/>
          </w:rPr>
          <w:t>11</w:t>
        </w:r>
        <w:r w:rsidR="00C67107" w:rsidRPr="005D0B50">
          <w:rPr>
            <w:rStyle w:val="Hyperlink"/>
            <w:rFonts w:ascii="Times New Roman" w:hAnsi="Times New Roman" w:cs="Times New Roman"/>
            <w:color w:val="auto"/>
            <w:sz w:val="24"/>
            <w:szCs w:val="24"/>
            <w:u w:val="none"/>
          </w:rPr>
          <w:t>)</w:t>
        </w:r>
      </w:hyperlink>
    </w:p>
    <w:p w14:paraId="34362E29" w14:textId="21B75CA8" w:rsidR="00317B9A" w:rsidRPr="005D0B50" w:rsidRDefault="00420181" w:rsidP="00C67107">
      <w:pPr>
        <w:pStyle w:val="ListParagraph"/>
        <w:spacing w:line="240" w:lineRule="auto"/>
        <w:ind w:left="0"/>
        <w:jc w:val="both"/>
        <w:rPr>
          <w:sz w:val="24"/>
          <w:szCs w:val="24"/>
        </w:rPr>
      </w:pPr>
      <w:r w:rsidRPr="005D0B50">
        <w:rPr>
          <w:sz w:val="24"/>
          <w:szCs w:val="24"/>
        </w:rPr>
        <w:t xml:space="preserve">Pollard et al </w:t>
      </w:r>
      <w:r w:rsidR="00AF5A71" w:rsidRPr="005D0B50">
        <w:rPr>
          <w:sz w:val="24"/>
          <w:szCs w:val="24"/>
        </w:rPr>
        <w:t xml:space="preserve">(2005) </w:t>
      </w:r>
      <w:r w:rsidR="005F01FA" w:rsidRPr="005D0B50">
        <w:rPr>
          <w:sz w:val="24"/>
          <w:szCs w:val="24"/>
        </w:rPr>
        <w:t>attempt</w:t>
      </w:r>
      <w:r w:rsidR="00AF5A71" w:rsidRPr="005D0B50">
        <w:rPr>
          <w:sz w:val="24"/>
          <w:szCs w:val="24"/>
        </w:rPr>
        <w:t xml:space="preserve"> to establish a method that</w:t>
      </w:r>
      <w:r w:rsidR="005F01FA" w:rsidRPr="005D0B50">
        <w:rPr>
          <w:sz w:val="24"/>
          <w:szCs w:val="24"/>
        </w:rPr>
        <w:t xml:space="preserve"> </w:t>
      </w:r>
      <w:r w:rsidR="00AF5A71" w:rsidRPr="005D0B50">
        <w:rPr>
          <w:sz w:val="24"/>
          <w:szCs w:val="24"/>
        </w:rPr>
        <w:t xml:space="preserve">identifies the type of </w:t>
      </w:r>
      <w:r w:rsidR="00A50925" w:rsidRPr="005D0B50">
        <w:rPr>
          <w:sz w:val="24"/>
          <w:szCs w:val="24"/>
        </w:rPr>
        <w:t>multi-agency</w:t>
      </w:r>
      <w:r w:rsidR="00AF5A71" w:rsidRPr="005D0B50">
        <w:rPr>
          <w:sz w:val="24"/>
          <w:szCs w:val="24"/>
        </w:rPr>
        <w:t xml:space="preserve"> work being undertaken </w:t>
      </w:r>
    </w:p>
    <w:p w14:paraId="1D95B70F" w14:textId="77777777" w:rsidR="00C67107" w:rsidRPr="005D0B50" w:rsidRDefault="000A7E6A" w:rsidP="00AF5A71">
      <w:pPr>
        <w:spacing w:line="240" w:lineRule="auto"/>
        <w:ind w:left="567" w:right="567"/>
        <w:jc w:val="both"/>
        <w:rPr>
          <w:rStyle w:val="Hyperlink"/>
          <w:rFonts w:ascii="Times New Roman" w:hAnsi="Times New Roman" w:cs="Times New Roman"/>
          <w:color w:val="auto"/>
          <w:sz w:val="24"/>
          <w:szCs w:val="24"/>
          <w:u w:val="none"/>
        </w:rPr>
      </w:pPr>
      <w:hyperlink r:id="rId9" w:history="1">
        <w:r w:rsidR="00C67107" w:rsidRPr="005D0B50">
          <w:rPr>
            <w:rStyle w:val="Hyperlink"/>
            <w:rFonts w:ascii="Times New Roman" w:hAnsi="Times New Roman" w:cs="Times New Roman"/>
            <w:color w:val="auto"/>
            <w:sz w:val="24"/>
            <w:szCs w:val="24"/>
            <w:u w:val="none"/>
          </w:rPr>
          <w:t>A broad rule of thumb that can be used to understand some of these differences is that the prefix ‘multi’ tends to indicate the involvement of personnel from different professions, disciplines or agencies, but does not necessarily imply collaboration. The prefix ‘inter’ tends to imply collaboration, particularly in areas such as decision making. (Pollard et al, 2005).</w:t>
        </w:r>
      </w:hyperlink>
    </w:p>
    <w:p w14:paraId="139C7DF6" w14:textId="128F9F45" w:rsidR="00C67107" w:rsidRPr="005D0B50" w:rsidRDefault="000A7E6A" w:rsidP="00C67107">
      <w:pPr>
        <w:pStyle w:val="ListParagraph"/>
        <w:spacing w:line="360" w:lineRule="auto"/>
        <w:ind w:left="0"/>
        <w:jc w:val="both"/>
        <w:rPr>
          <w:rStyle w:val="Hyperlink"/>
          <w:rFonts w:ascii="Times New Roman" w:hAnsi="Times New Roman" w:cs="Times New Roman"/>
          <w:color w:val="auto"/>
          <w:sz w:val="24"/>
          <w:szCs w:val="24"/>
          <w:u w:val="none"/>
        </w:rPr>
      </w:pPr>
      <w:hyperlink r:id="rId10" w:history="1">
        <w:r w:rsidR="00C67107" w:rsidRPr="005D0B50">
          <w:rPr>
            <w:rStyle w:val="Hyperlink"/>
            <w:rFonts w:ascii="Times New Roman" w:hAnsi="Times New Roman" w:cs="Times New Roman"/>
            <w:color w:val="auto"/>
            <w:sz w:val="24"/>
            <w:szCs w:val="24"/>
            <w:u w:val="none"/>
          </w:rPr>
          <w:t>Having confirmed there are many ways to work collaboratively</w:t>
        </w:r>
        <w:r w:rsidR="000B1E5D" w:rsidRPr="005D0B50">
          <w:rPr>
            <w:rStyle w:val="Hyperlink"/>
            <w:rFonts w:ascii="Times New Roman" w:hAnsi="Times New Roman" w:cs="Times New Roman"/>
            <w:color w:val="auto"/>
            <w:sz w:val="24"/>
            <w:szCs w:val="24"/>
            <w:u w:val="none"/>
          </w:rPr>
          <w:t xml:space="preserve">, with </w:t>
        </w:r>
        <w:r w:rsidR="006A516A" w:rsidRPr="005D0B50">
          <w:rPr>
            <w:rStyle w:val="Hyperlink"/>
            <w:rFonts w:ascii="Times New Roman" w:hAnsi="Times New Roman" w:cs="Times New Roman"/>
            <w:color w:val="auto"/>
            <w:sz w:val="24"/>
            <w:szCs w:val="24"/>
            <w:u w:val="none"/>
          </w:rPr>
          <w:t>scores of</w:t>
        </w:r>
        <w:r w:rsidR="00C67107" w:rsidRPr="005D0B50">
          <w:rPr>
            <w:rStyle w:val="Hyperlink"/>
            <w:rFonts w:ascii="Times New Roman" w:hAnsi="Times New Roman" w:cs="Times New Roman"/>
            <w:color w:val="auto"/>
            <w:sz w:val="24"/>
            <w:szCs w:val="24"/>
            <w:u w:val="none"/>
          </w:rPr>
          <w:t xml:space="preserve"> descriptions used to </w:t>
        </w:r>
        <w:r w:rsidR="001A3D4F" w:rsidRPr="005D0B50">
          <w:rPr>
            <w:rStyle w:val="Hyperlink"/>
            <w:rFonts w:ascii="Times New Roman" w:hAnsi="Times New Roman" w:cs="Times New Roman"/>
            <w:color w:val="auto"/>
            <w:sz w:val="24"/>
            <w:szCs w:val="24"/>
            <w:u w:val="none"/>
          </w:rPr>
          <w:t xml:space="preserve">characterise </w:t>
        </w:r>
        <w:r w:rsidR="00C67107" w:rsidRPr="005D0B50">
          <w:rPr>
            <w:rStyle w:val="Hyperlink"/>
            <w:rFonts w:ascii="Times New Roman" w:hAnsi="Times New Roman" w:cs="Times New Roman"/>
            <w:color w:val="auto"/>
            <w:sz w:val="24"/>
            <w:szCs w:val="24"/>
            <w:u w:val="none"/>
          </w:rPr>
          <w:t>this way of working</w:t>
        </w:r>
        <w:r w:rsidR="00AB7B68" w:rsidRPr="005D0B50">
          <w:rPr>
            <w:rStyle w:val="Hyperlink"/>
            <w:rFonts w:ascii="Times New Roman" w:hAnsi="Times New Roman" w:cs="Times New Roman"/>
            <w:color w:val="auto"/>
            <w:sz w:val="24"/>
            <w:szCs w:val="24"/>
            <w:u w:val="none"/>
          </w:rPr>
          <w:t>,</w:t>
        </w:r>
        <w:r w:rsidR="00C67107" w:rsidRPr="005D0B50">
          <w:rPr>
            <w:rStyle w:val="Hyperlink"/>
            <w:rFonts w:ascii="Times New Roman" w:hAnsi="Times New Roman" w:cs="Times New Roman"/>
            <w:color w:val="auto"/>
            <w:sz w:val="24"/>
            <w:szCs w:val="24"/>
            <w:u w:val="none"/>
          </w:rPr>
          <w:t xml:space="preserve"> we will now move the investigation into </w:t>
        </w:r>
        <w:r w:rsidR="001A3D4F" w:rsidRPr="005D0B50">
          <w:rPr>
            <w:rStyle w:val="Hyperlink"/>
            <w:rFonts w:ascii="Times New Roman" w:hAnsi="Times New Roman" w:cs="Times New Roman"/>
            <w:color w:val="auto"/>
            <w:sz w:val="24"/>
            <w:szCs w:val="24"/>
            <w:u w:val="none"/>
          </w:rPr>
          <w:t xml:space="preserve">the </w:t>
        </w:r>
        <w:r w:rsidR="00C67107" w:rsidRPr="005D0B50">
          <w:rPr>
            <w:rStyle w:val="Hyperlink"/>
            <w:rFonts w:ascii="Times New Roman" w:hAnsi="Times New Roman" w:cs="Times New Roman"/>
            <w:color w:val="auto"/>
            <w:sz w:val="24"/>
            <w:szCs w:val="24"/>
            <w:u w:val="none"/>
          </w:rPr>
          <w:t>legislation</w:t>
        </w:r>
        <w:r w:rsidR="001A3D4F" w:rsidRPr="005D0B50">
          <w:rPr>
            <w:rStyle w:val="Hyperlink"/>
            <w:rFonts w:ascii="Times New Roman" w:hAnsi="Times New Roman" w:cs="Times New Roman"/>
            <w:color w:val="auto"/>
            <w:sz w:val="24"/>
            <w:szCs w:val="24"/>
            <w:u w:val="none"/>
          </w:rPr>
          <w:t xml:space="preserve"> </w:t>
        </w:r>
        <w:r w:rsidR="004A77D8" w:rsidRPr="005D0B50">
          <w:rPr>
            <w:rStyle w:val="Hyperlink"/>
            <w:rFonts w:ascii="Times New Roman" w:hAnsi="Times New Roman" w:cs="Times New Roman"/>
            <w:color w:val="auto"/>
            <w:sz w:val="24"/>
            <w:szCs w:val="24"/>
            <w:u w:val="none"/>
          </w:rPr>
          <w:t xml:space="preserve">that </w:t>
        </w:r>
        <w:r w:rsidR="008C0E59" w:rsidRPr="005D0B50">
          <w:rPr>
            <w:rStyle w:val="Hyperlink"/>
            <w:rFonts w:ascii="Times New Roman" w:hAnsi="Times New Roman" w:cs="Times New Roman"/>
            <w:color w:val="auto"/>
            <w:sz w:val="24"/>
            <w:szCs w:val="24"/>
            <w:u w:val="none"/>
          </w:rPr>
          <w:t>underpins</w:t>
        </w:r>
        <w:r w:rsidR="007E00E9" w:rsidRPr="005D0B50">
          <w:rPr>
            <w:rStyle w:val="Hyperlink"/>
            <w:rFonts w:ascii="Times New Roman" w:hAnsi="Times New Roman" w:cs="Times New Roman"/>
            <w:color w:val="auto"/>
            <w:sz w:val="24"/>
            <w:szCs w:val="24"/>
            <w:u w:val="none"/>
          </w:rPr>
          <w:t xml:space="preserve"> th</w:t>
        </w:r>
        <w:r w:rsidR="0006113F" w:rsidRPr="005D0B50">
          <w:rPr>
            <w:rStyle w:val="Hyperlink"/>
            <w:rFonts w:ascii="Times New Roman" w:hAnsi="Times New Roman" w:cs="Times New Roman"/>
            <w:color w:val="auto"/>
            <w:sz w:val="24"/>
            <w:szCs w:val="24"/>
            <w:u w:val="none"/>
          </w:rPr>
          <w:t>is</w:t>
        </w:r>
        <w:r w:rsidR="007E00E9" w:rsidRPr="005D0B50">
          <w:rPr>
            <w:rStyle w:val="Hyperlink"/>
            <w:rFonts w:ascii="Times New Roman" w:hAnsi="Times New Roman" w:cs="Times New Roman"/>
            <w:color w:val="auto"/>
            <w:sz w:val="24"/>
            <w:szCs w:val="24"/>
            <w:u w:val="none"/>
          </w:rPr>
          <w:t xml:space="preserve"> method of working.</w:t>
        </w:r>
        <w:r w:rsidR="00C67107" w:rsidRPr="005D0B50">
          <w:rPr>
            <w:rStyle w:val="Hyperlink"/>
            <w:rFonts w:ascii="Times New Roman" w:hAnsi="Times New Roman" w:cs="Times New Roman"/>
            <w:color w:val="auto"/>
            <w:sz w:val="24"/>
            <w:szCs w:val="24"/>
            <w:u w:val="none"/>
          </w:rPr>
          <w:t xml:space="preserve"> </w:t>
        </w:r>
        <w:r w:rsidR="00AF5A71" w:rsidRPr="005D0B50">
          <w:rPr>
            <w:rStyle w:val="Hyperlink"/>
            <w:rFonts w:ascii="Times New Roman" w:hAnsi="Times New Roman" w:cs="Times New Roman"/>
            <w:color w:val="auto"/>
            <w:sz w:val="24"/>
            <w:szCs w:val="24"/>
            <w:u w:val="none"/>
          </w:rPr>
          <w:t>It</w:t>
        </w:r>
        <w:r w:rsidR="00C67107" w:rsidRPr="005D0B50">
          <w:rPr>
            <w:rStyle w:val="Hyperlink"/>
            <w:rFonts w:ascii="Times New Roman" w:hAnsi="Times New Roman" w:cs="Times New Roman"/>
            <w:color w:val="auto"/>
            <w:sz w:val="24"/>
            <w:szCs w:val="24"/>
            <w:u w:val="none"/>
          </w:rPr>
          <w:t xml:space="preserve"> is important to note that Wales is a devolved nation within the United Kingdom, therefore, some laws </w:t>
        </w:r>
        <w:r w:rsidR="007E00E9" w:rsidRPr="005D0B50">
          <w:rPr>
            <w:rStyle w:val="Hyperlink"/>
            <w:rFonts w:ascii="Times New Roman" w:hAnsi="Times New Roman" w:cs="Times New Roman"/>
            <w:color w:val="auto"/>
            <w:sz w:val="24"/>
            <w:szCs w:val="24"/>
            <w:u w:val="none"/>
          </w:rPr>
          <w:t xml:space="preserve">maybe </w:t>
        </w:r>
        <w:r w:rsidR="00AF5A71" w:rsidRPr="005D0B50">
          <w:rPr>
            <w:rStyle w:val="Hyperlink"/>
            <w:rFonts w:ascii="Times New Roman" w:hAnsi="Times New Roman" w:cs="Times New Roman"/>
            <w:color w:val="auto"/>
            <w:sz w:val="24"/>
            <w:szCs w:val="24"/>
            <w:u w:val="none"/>
          </w:rPr>
          <w:t xml:space="preserve">applicable </w:t>
        </w:r>
        <w:r w:rsidR="00AF5A71" w:rsidRPr="005D0B50">
          <w:rPr>
            <w:rStyle w:val="Hyperlink"/>
            <w:rFonts w:ascii="Times New Roman" w:hAnsi="Times New Roman" w:cs="Times New Roman"/>
            <w:color w:val="auto"/>
            <w:sz w:val="24"/>
            <w:szCs w:val="24"/>
            <w:u w:val="none"/>
          </w:rPr>
          <w:lastRenderedPageBreak/>
          <w:t xml:space="preserve">throughout the </w:t>
        </w:r>
        <w:r w:rsidR="00C67107" w:rsidRPr="005D0B50">
          <w:rPr>
            <w:rStyle w:val="Hyperlink"/>
            <w:rFonts w:ascii="Times New Roman" w:hAnsi="Times New Roman" w:cs="Times New Roman"/>
            <w:color w:val="auto"/>
            <w:sz w:val="24"/>
            <w:szCs w:val="24"/>
            <w:u w:val="none"/>
          </w:rPr>
          <w:t>UK</w:t>
        </w:r>
        <w:r w:rsidR="00AF5A71" w:rsidRPr="005D0B50">
          <w:rPr>
            <w:rStyle w:val="Hyperlink"/>
            <w:rFonts w:ascii="Times New Roman" w:hAnsi="Times New Roman" w:cs="Times New Roman"/>
            <w:color w:val="auto"/>
            <w:sz w:val="24"/>
            <w:szCs w:val="24"/>
            <w:u w:val="none"/>
          </w:rPr>
          <w:t xml:space="preserve">, </w:t>
        </w:r>
        <w:r w:rsidR="00C67107" w:rsidRPr="005D0B50">
          <w:rPr>
            <w:rStyle w:val="Hyperlink"/>
            <w:rFonts w:ascii="Times New Roman" w:hAnsi="Times New Roman" w:cs="Times New Roman"/>
            <w:color w:val="auto"/>
            <w:sz w:val="24"/>
            <w:szCs w:val="24"/>
            <w:u w:val="none"/>
          </w:rPr>
          <w:t xml:space="preserve">and some are applicable </w:t>
        </w:r>
        <w:r w:rsidR="00B579B2" w:rsidRPr="005D0B50">
          <w:rPr>
            <w:rStyle w:val="Hyperlink"/>
            <w:rFonts w:ascii="Times New Roman" w:hAnsi="Times New Roman" w:cs="Times New Roman"/>
            <w:color w:val="auto"/>
            <w:sz w:val="24"/>
            <w:szCs w:val="24"/>
            <w:u w:val="none"/>
          </w:rPr>
          <w:t>with</w:t>
        </w:r>
        <w:r w:rsidR="00C67107" w:rsidRPr="005D0B50">
          <w:rPr>
            <w:rStyle w:val="Hyperlink"/>
            <w:rFonts w:ascii="Times New Roman" w:hAnsi="Times New Roman" w:cs="Times New Roman"/>
            <w:color w:val="auto"/>
            <w:sz w:val="24"/>
            <w:szCs w:val="24"/>
            <w:u w:val="none"/>
          </w:rPr>
          <w:t xml:space="preserve">in Wales only. We will begin </w:t>
        </w:r>
        <w:r w:rsidR="00964F0A" w:rsidRPr="005D0B50">
          <w:rPr>
            <w:rStyle w:val="Hyperlink"/>
            <w:rFonts w:ascii="Times New Roman" w:hAnsi="Times New Roman" w:cs="Times New Roman"/>
            <w:color w:val="auto"/>
            <w:sz w:val="24"/>
            <w:szCs w:val="24"/>
            <w:u w:val="none"/>
          </w:rPr>
          <w:t xml:space="preserve">our scrutiny </w:t>
        </w:r>
        <w:r w:rsidR="00CF55D6" w:rsidRPr="005D0B50">
          <w:rPr>
            <w:rStyle w:val="Hyperlink"/>
            <w:rFonts w:ascii="Times New Roman" w:hAnsi="Times New Roman" w:cs="Times New Roman"/>
            <w:color w:val="auto"/>
            <w:sz w:val="24"/>
            <w:szCs w:val="24"/>
            <w:u w:val="none"/>
          </w:rPr>
          <w:t xml:space="preserve">by </w:t>
        </w:r>
        <w:r w:rsidR="00024F16" w:rsidRPr="005D0B50">
          <w:rPr>
            <w:rStyle w:val="Hyperlink"/>
            <w:rFonts w:ascii="Times New Roman" w:hAnsi="Times New Roman" w:cs="Times New Roman"/>
            <w:color w:val="auto"/>
            <w:sz w:val="24"/>
            <w:szCs w:val="24"/>
            <w:u w:val="none"/>
          </w:rPr>
          <w:t xml:space="preserve">investigating </w:t>
        </w:r>
        <w:r w:rsidR="007737F7" w:rsidRPr="005D0B50">
          <w:rPr>
            <w:rStyle w:val="Hyperlink"/>
            <w:rFonts w:ascii="Times New Roman" w:hAnsi="Times New Roman" w:cs="Times New Roman"/>
            <w:color w:val="auto"/>
            <w:sz w:val="24"/>
            <w:szCs w:val="24"/>
            <w:u w:val="none"/>
          </w:rPr>
          <w:t>one of the</w:t>
        </w:r>
        <w:r w:rsidR="00C67107" w:rsidRPr="005D0B50">
          <w:rPr>
            <w:rStyle w:val="Hyperlink"/>
            <w:rFonts w:ascii="Times New Roman" w:hAnsi="Times New Roman" w:cs="Times New Roman"/>
            <w:color w:val="auto"/>
            <w:sz w:val="24"/>
            <w:szCs w:val="24"/>
            <w:u w:val="none"/>
          </w:rPr>
          <w:t xml:space="preserve"> </w:t>
        </w:r>
        <w:r w:rsidR="00AF5A71" w:rsidRPr="005D0B50">
          <w:rPr>
            <w:rStyle w:val="Hyperlink"/>
            <w:rFonts w:ascii="Times New Roman" w:hAnsi="Times New Roman" w:cs="Times New Roman"/>
            <w:color w:val="auto"/>
            <w:sz w:val="24"/>
            <w:szCs w:val="24"/>
            <w:u w:val="none"/>
          </w:rPr>
          <w:t>core</w:t>
        </w:r>
        <w:r w:rsidR="00C67107" w:rsidRPr="005D0B50">
          <w:rPr>
            <w:rStyle w:val="Hyperlink"/>
            <w:rFonts w:ascii="Times New Roman" w:hAnsi="Times New Roman" w:cs="Times New Roman"/>
            <w:color w:val="auto"/>
            <w:sz w:val="24"/>
            <w:szCs w:val="24"/>
            <w:u w:val="none"/>
          </w:rPr>
          <w:t xml:space="preserve"> pieces of legislation </w:t>
        </w:r>
        <w:r w:rsidR="00877DF6" w:rsidRPr="005D0B50">
          <w:rPr>
            <w:rStyle w:val="Hyperlink"/>
            <w:rFonts w:ascii="Times New Roman" w:hAnsi="Times New Roman" w:cs="Times New Roman"/>
            <w:color w:val="auto"/>
            <w:sz w:val="24"/>
            <w:szCs w:val="24"/>
            <w:u w:val="none"/>
          </w:rPr>
          <w:t xml:space="preserve">shaping the lives of </w:t>
        </w:r>
        <w:r w:rsidR="00AF5A71" w:rsidRPr="005D0B50">
          <w:rPr>
            <w:rStyle w:val="Hyperlink"/>
            <w:rFonts w:ascii="Times New Roman" w:hAnsi="Times New Roman" w:cs="Times New Roman"/>
            <w:color w:val="auto"/>
            <w:sz w:val="24"/>
            <w:szCs w:val="24"/>
            <w:u w:val="none"/>
          </w:rPr>
          <w:t xml:space="preserve">children </w:t>
        </w:r>
        <w:r w:rsidR="00A50925" w:rsidRPr="005D0B50">
          <w:rPr>
            <w:rStyle w:val="Hyperlink"/>
            <w:rFonts w:ascii="Times New Roman" w:hAnsi="Times New Roman" w:cs="Times New Roman"/>
            <w:color w:val="auto"/>
            <w:sz w:val="24"/>
            <w:szCs w:val="24"/>
            <w:u w:val="none"/>
          </w:rPr>
          <w:t>and young</w:t>
        </w:r>
        <w:r w:rsidR="00AF5A71" w:rsidRPr="005D0B50">
          <w:rPr>
            <w:rStyle w:val="Hyperlink"/>
            <w:rFonts w:ascii="Times New Roman" w:hAnsi="Times New Roman" w:cs="Times New Roman"/>
            <w:color w:val="auto"/>
            <w:sz w:val="24"/>
            <w:szCs w:val="24"/>
            <w:u w:val="none"/>
          </w:rPr>
          <w:t xml:space="preserve"> </w:t>
        </w:r>
        <w:r w:rsidR="00757BCE" w:rsidRPr="005D0B50">
          <w:rPr>
            <w:rStyle w:val="Hyperlink"/>
            <w:rFonts w:ascii="Times New Roman" w:hAnsi="Times New Roman" w:cs="Times New Roman"/>
            <w:color w:val="auto"/>
            <w:sz w:val="24"/>
            <w:szCs w:val="24"/>
            <w:u w:val="none"/>
          </w:rPr>
          <w:t>people requiring</w:t>
        </w:r>
        <w:r w:rsidR="00877DF6" w:rsidRPr="005D0B50">
          <w:rPr>
            <w:rStyle w:val="Hyperlink"/>
            <w:rFonts w:ascii="Times New Roman" w:hAnsi="Times New Roman" w:cs="Times New Roman"/>
            <w:color w:val="auto"/>
            <w:sz w:val="24"/>
            <w:szCs w:val="24"/>
            <w:u w:val="none"/>
          </w:rPr>
          <w:t xml:space="preserve"> </w:t>
        </w:r>
        <w:r w:rsidR="007446E8" w:rsidRPr="005D0B50">
          <w:rPr>
            <w:rStyle w:val="Hyperlink"/>
            <w:rFonts w:ascii="Times New Roman" w:hAnsi="Times New Roman" w:cs="Times New Roman"/>
            <w:color w:val="auto"/>
            <w:sz w:val="24"/>
            <w:szCs w:val="24"/>
            <w:u w:val="none"/>
          </w:rPr>
          <w:t xml:space="preserve">support </w:t>
        </w:r>
        <w:r w:rsidR="001F5B5F" w:rsidRPr="005D0B50">
          <w:rPr>
            <w:rStyle w:val="Hyperlink"/>
            <w:rFonts w:ascii="Times New Roman" w:hAnsi="Times New Roman" w:cs="Times New Roman"/>
            <w:color w:val="auto"/>
            <w:sz w:val="24"/>
            <w:szCs w:val="24"/>
            <w:u w:val="none"/>
          </w:rPr>
          <w:t xml:space="preserve">from </w:t>
        </w:r>
        <w:r w:rsidR="00AF5A71" w:rsidRPr="005D0B50">
          <w:rPr>
            <w:rStyle w:val="Hyperlink"/>
            <w:rFonts w:ascii="Times New Roman" w:hAnsi="Times New Roman" w:cs="Times New Roman"/>
            <w:color w:val="auto"/>
            <w:sz w:val="24"/>
            <w:szCs w:val="24"/>
            <w:u w:val="none"/>
          </w:rPr>
          <w:t>statutory and voluntary service</w:t>
        </w:r>
        <w:r w:rsidR="002B1DDD" w:rsidRPr="005D0B50">
          <w:rPr>
            <w:rStyle w:val="Hyperlink"/>
            <w:rFonts w:ascii="Times New Roman" w:hAnsi="Times New Roman" w:cs="Times New Roman"/>
            <w:color w:val="auto"/>
            <w:sz w:val="24"/>
            <w:szCs w:val="24"/>
            <w:u w:val="none"/>
          </w:rPr>
          <w:t>s</w:t>
        </w:r>
        <w:r w:rsidR="00C52039" w:rsidRPr="005D0B50">
          <w:rPr>
            <w:rStyle w:val="Hyperlink"/>
            <w:rFonts w:ascii="Times New Roman" w:hAnsi="Times New Roman" w:cs="Times New Roman"/>
            <w:color w:val="auto"/>
            <w:sz w:val="24"/>
            <w:szCs w:val="24"/>
            <w:u w:val="none"/>
          </w:rPr>
          <w:t xml:space="preserve">. </w:t>
        </w:r>
        <w:r w:rsidR="00C67107" w:rsidRPr="005D0B50">
          <w:rPr>
            <w:rStyle w:val="Hyperlink"/>
            <w:rFonts w:ascii="Times New Roman" w:hAnsi="Times New Roman" w:cs="Times New Roman"/>
            <w:color w:val="auto"/>
            <w:sz w:val="24"/>
            <w:szCs w:val="24"/>
            <w:u w:val="none"/>
          </w:rPr>
          <w:t xml:space="preserve"> </w:t>
        </w:r>
        <w:r w:rsidR="00E61507" w:rsidRPr="005D0B50">
          <w:rPr>
            <w:rStyle w:val="Hyperlink"/>
            <w:rFonts w:ascii="Times New Roman" w:hAnsi="Times New Roman" w:cs="Times New Roman"/>
            <w:color w:val="auto"/>
            <w:sz w:val="24"/>
            <w:szCs w:val="24"/>
            <w:u w:val="none"/>
          </w:rPr>
          <w:t xml:space="preserve">It could be said that </w:t>
        </w:r>
        <w:r w:rsidR="007C4EF9" w:rsidRPr="005D0B50">
          <w:rPr>
            <w:rStyle w:val="Hyperlink"/>
            <w:rFonts w:ascii="Times New Roman" w:hAnsi="Times New Roman" w:cs="Times New Roman"/>
            <w:color w:val="auto"/>
            <w:sz w:val="24"/>
            <w:szCs w:val="24"/>
            <w:u w:val="none"/>
          </w:rPr>
          <w:t>t</w:t>
        </w:r>
        <w:r w:rsidR="00E57CB7" w:rsidRPr="005D0B50">
          <w:rPr>
            <w:rStyle w:val="Hyperlink"/>
            <w:rFonts w:ascii="Times New Roman" w:hAnsi="Times New Roman" w:cs="Times New Roman"/>
            <w:color w:val="auto"/>
            <w:sz w:val="24"/>
            <w:szCs w:val="24"/>
            <w:u w:val="none"/>
          </w:rPr>
          <w:t xml:space="preserve">he </w:t>
        </w:r>
        <w:r w:rsidR="00C67107" w:rsidRPr="005D0B50">
          <w:rPr>
            <w:rStyle w:val="Hyperlink"/>
            <w:rFonts w:ascii="Times New Roman" w:hAnsi="Times New Roman" w:cs="Times New Roman"/>
            <w:color w:val="auto"/>
            <w:sz w:val="24"/>
            <w:szCs w:val="24"/>
            <w:u w:val="none"/>
          </w:rPr>
          <w:t>Social Services and Well-being Act (Wales) 2015</w:t>
        </w:r>
        <w:r w:rsidR="00E57CB7" w:rsidRPr="005D0B50">
          <w:rPr>
            <w:rStyle w:val="Hyperlink"/>
            <w:rFonts w:ascii="Times New Roman" w:hAnsi="Times New Roman" w:cs="Times New Roman"/>
            <w:color w:val="auto"/>
            <w:sz w:val="24"/>
            <w:szCs w:val="24"/>
            <w:u w:val="none"/>
          </w:rPr>
          <w:t xml:space="preserve"> is sti</w:t>
        </w:r>
        <w:r w:rsidR="001D2F5C" w:rsidRPr="005D0B50">
          <w:rPr>
            <w:rStyle w:val="Hyperlink"/>
            <w:rFonts w:ascii="Times New Roman" w:hAnsi="Times New Roman" w:cs="Times New Roman"/>
            <w:color w:val="auto"/>
            <w:sz w:val="24"/>
            <w:szCs w:val="24"/>
            <w:u w:val="none"/>
          </w:rPr>
          <w:t>ll in its infancy</w:t>
        </w:r>
        <w:r w:rsidR="00AF5A71" w:rsidRPr="005D0B50">
          <w:rPr>
            <w:rStyle w:val="Hyperlink"/>
            <w:rFonts w:ascii="Times New Roman" w:hAnsi="Times New Roman" w:cs="Times New Roman"/>
            <w:color w:val="auto"/>
            <w:sz w:val="24"/>
            <w:szCs w:val="24"/>
            <w:u w:val="none"/>
          </w:rPr>
          <w:t>,</w:t>
        </w:r>
        <w:r w:rsidR="00374D21" w:rsidRPr="005D0B50">
          <w:rPr>
            <w:rStyle w:val="Hyperlink"/>
            <w:rFonts w:ascii="Times New Roman" w:hAnsi="Times New Roman" w:cs="Times New Roman"/>
            <w:color w:val="auto"/>
            <w:sz w:val="24"/>
            <w:szCs w:val="24"/>
            <w:u w:val="none"/>
          </w:rPr>
          <w:t xml:space="preserve"> </w:t>
        </w:r>
        <w:r w:rsidR="00C65D98" w:rsidRPr="005D0B50">
          <w:rPr>
            <w:rStyle w:val="Hyperlink"/>
            <w:rFonts w:ascii="Times New Roman" w:hAnsi="Times New Roman" w:cs="Times New Roman"/>
            <w:color w:val="auto"/>
            <w:sz w:val="24"/>
            <w:szCs w:val="24"/>
            <w:u w:val="none"/>
          </w:rPr>
          <w:t>y</w:t>
        </w:r>
        <w:r w:rsidR="00C67107" w:rsidRPr="005D0B50">
          <w:rPr>
            <w:rStyle w:val="Hyperlink"/>
            <w:rFonts w:ascii="Times New Roman" w:hAnsi="Times New Roman" w:cs="Times New Roman"/>
            <w:color w:val="auto"/>
            <w:sz w:val="24"/>
            <w:szCs w:val="24"/>
            <w:u w:val="none"/>
          </w:rPr>
          <w:t>e</w:t>
        </w:r>
      </w:hyperlink>
      <w:r w:rsidR="00C65D98" w:rsidRPr="005D0B50">
        <w:rPr>
          <w:rStyle w:val="Hyperlink"/>
          <w:rFonts w:ascii="Times New Roman" w:hAnsi="Times New Roman" w:cs="Times New Roman"/>
          <w:color w:val="auto"/>
          <w:sz w:val="24"/>
          <w:szCs w:val="24"/>
          <w:u w:val="none"/>
        </w:rPr>
        <w:t xml:space="preserve">t </w:t>
      </w:r>
      <w:r w:rsidR="005316C8" w:rsidRPr="005D0B50">
        <w:rPr>
          <w:rStyle w:val="Hyperlink"/>
          <w:rFonts w:ascii="Times New Roman" w:hAnsi="Times New Roman" w:cs="Times New Roman"/>
          <w:color w:val="auto"/>
          <w:sz w:val="24"/>
          <w:szCs w:val="24"/>
          <w:u w:val="none"/>
        </w:rPr>
        <w:t xml:space="preserve">it has the potential to </w:t>
      </w:r>
      <w:r w:rsidR="001B7C81" w:rsidRPr="005D0B50">
        <w:rPr>
          <w:rStyle w:val="Hyperlink"/>
          <w:rFonts w:ascii="Times New Roman" w:hAnsi="Times New Roman" w:cs="Times New Roman"/>
          <w:color w:val="auto"/>
          <w:sz w:val="24"/>
          <w:szCs w:val="24"/>
          <w:u w:val="none"/>
        </w:rPr>
        <w:t xml:space="preserve">alter the landscape entirely </w:t>
      </w:r>
      <w:r w:rsidR="00B465CA" w:rsidRPr="005D0B50">
        <w:rPr>
          <w:rStyle w:val="Hyperlink"/>
          <w:rFonts w:ascii="Times New Roman" w:hAnsi="Times New Roman" w:cs="Times New Roman"/>
          <w:color w:val="auto"/>
          <w:sz w:val="24"/>
          <w:szCs w:val="24"/>
          <w:u w:val="none"/>
        </w:rPr>
        <w:t xml:space="preserve">for </w:t>
      </w:r>
      <w:r w:rsidR="001A2C29" w:rsidRPr="005D0B50">
        <w:rPr>
          <w:rStyle w:val="Hyperlink"/>
          <w:rFonts w:ascii="Times New Roman" w:hAnsi="Times New Roman" w:cs="Times New Roman"/>
          <w:color w:val="auto"/>
          <w:sz w:val="24"/>
          <w:szCs w:val="24"/>
          <w:u w:val="none"/>
        </w:rPr>
        <w:t>carers and cared for alike. Social workers are d</w:t>
      </w:r>
      <w:r w:rsidR="00AF06BE" w:rsidRPr="005D0B50">
        <w:rPr>
          <w:rStyle w:val="Hyperlink"/>
          <w:rFonts w:ascii="Times New Roman" w:hAnsi="Times New Roman" w:cs="Times New Roman"/>
          <w:color w:val="auto"/>
          <w:sz w:val="24"/>
          <w:szCs w:val="24"/>
          <w:u w:val="none"/>
        </w:rPr>
        <w:t xml:space="preserve">irected by this Act </w:t>
      </w:r>
    </w:p>
    <w:p w14:paraId="75991317" w14:textId="3473CA7B" w:rsidR="00D463E8" w:rsidRPr="005D0B50" w:rsidRDefault="0067296B" w:rsidP="00B169DD">
      <w:pPr>
        <w:spacing w:line="240" w:lineRule="auto"/>
        <w:ind w:left="567" w:right="567"/>
        <w:jc w:val="both"/>
        <w:rPr>
          <w:rStyle w:val="Hyperlink"/>
          <w:rFonts w:ascii="Times New Roman" w:eastAsia="Calibri" w:hAnsi="Times New Roman" w:cs="Times New Roman"/>
          <w:color w:val="auto"/>
          <w:sz w:val="24"/>
          <w:szCs w:val="24"/>
          <w:u w:val="none"/>
        </w:rPr>
      </w:pPr>
      <w:r w:rsidRPr="005D0B50">
        <w:rPr>
          <w:rFonts w:ascii="Times New Roman" w:hAnsi="Times New Roman" w:cs="Times New Roman"/>
          <w:sz w:val="24"/>
          <w:szCs w:val="24"/>
        </w:rPr>
        <w:t>W</w:t>
      </w:r>
      <w:r w:rsidR="00C67107" w:rsidRPr="005D0B50">
        <w:rPr>
          <w:rFonts w:ascii="Times New Roman" w:eastAsia="Calibri" w:hAnsi="Times New Roman" w:cs="Times New Roman"/>
          <w:sz w:val="24"/>
          <w:szCs w:val="24"/>
        </w:rPr>
        <w:t xml:space="preserve">orking together, that practitioners will work with a range of organisations and individuals to identify solutions and responses to need, that they will intervene earlier in the lives of people who require support (a preventative, rather than a crisis approach), with a focus on safeguarding both children and vulnerable adults’ </w:t>
      </w:r>
      <w:hyperlink r:id="rId11" w:history="1">
        <w:r w:rsidR="00AF5A71" w:rsidRPr="005D0B50">
          <w:rPr>
            <w:rStyle w:val="Hyperlink"/>
            <w:rFonts w:ascii="Times New Roman" w:eastAsia="Calibri" w:hAnsi="Times New Roman" w:cs="Times New Roman"/>
            <w:color w:val="auto"/>
            <w:sz w:val="24"/>
            <w:szCs w:val="24"/>
            <w:u w:val="none"/>
          </w:rPr>
          <w:t>…</w:t>
        </w:r>
        <w:r w:rsidR="00C67107" w:rsidRPr="005D0B50">
          <w:rPr>
            <w:rStyle w:val="Hyperlink"/>
            <w:rFonts w:ascii="Times New Roman" w:eastAsia="Calibri" w:hAnsi="Times New Roman" w:cs="Times New Roman"/>
            <w:color w:val="auto"/>
            <w:sz w:val="24"/>
            <w:szCs w:val="24"/>
            <w:u w:val="none"/>
          </w:rPr>
          <w:t xml:space="preserve"> </w:t>
        </w:r>
        <w:r w:rsidR="00C67107" w:rsidRPr="005D0B50">
          <w:rPr>
            <w:rStyle w:val="Hyperlink"/>
            <w:rFonts w:ascii="Times New Roman" w:eastAsia="Calibri" w:hAnsi="Times New Roman" w:cs="Times New Roman"/>
            <w:i/>
            <w:iCs/>
            <w:color w:val="auto"/>
            <w:sz w:val="24"/>
            <w:szCs w:val="24"/>
            <w:u w:val="none"/>
          </w:rPr>
          <w:t>Social Care Worker</w:t>
        </w:r>
        <w:r w:rsidR="00C67107" w:rsidRPr="005D0B50">
          <w:rPr>
            <w:rStyle w:val="Hyperlink"/>
            <w:rFonts w:ascii="Times New Roman" w:eastAsia="Calibri" w:hAnsi="Times New Roman" w:cs="Times New Roman"/>
            <w:color w:val="auto"/>
            <w:sz w:val="24"/>
            <w:szCs w:val="24"/>
            <w:u w:val="none"/>
          </w:rPr>
          <w:t>s</w:t>
        </w:r>
      </w:hyperlink>
      <w:r w:rsidR="002367B0" w:rsidRPr="005D0B50">
        <w:rPr>
          <w:rStyle w:val="Hyperlink"/>
          <w:rFonts w:ascii="Times New Roman" w:eastAsia="Calibri" w:hAnsi="Times New Roman" w:cs="Times New Roman"/>
          <w:color w:val="auto"/>
          <w:sz w:val="24"/>
          <w:szCs w:val="24"/>
          <w:u w:val="none"/>
        </w:rPr>
        <w:t xml:space="preserve"> </w:t>
      </w:r>
      <w:hyperlink r:id="rId12" w:history="1">
        <w:r w:rsidR="00C67107" w:rsidRPr="005D0B50">
          <w:rPr>
            <w:rStyle w:val="Hyperlink"/>
            <w:rFonts w:ascii="Times New Roman" w:eastAsia="Calibri" w:hAnsi="Times New Roman" w:cs="Times New Roman"/>
            <w:color w:val="auto"/>
            <w:sz w:val="24"/>
            <w:szCs w:val="24"/>
            <w:u w:val="none"/>
          </w:rPr>
          <w:t>‘will be: Working together, as part of the team to support a person, you will work together with individuals and their families, as well as other organisations, to identify solutions and responses to need. Generally, Local Authorities, Health Boards and NHS Trusts will work closely together to ensure better integration of health and social care</w:t>
        </w:r>
      </w:hyperlink>
      <w:r w:rsidR="00C90785" w:rsidRPr="005D0B50">
        <w:rPr>
          <w:rStyle w:val="Hyperlink"/>
          <w:rFonts w:ascii="Times New Roman" w:eastAsia="Calibri" w:hAnsi="Times New Roman" w:cs="Times New Roman"/>
          <w:color w:val="auto"/>
          <w:sz w:val="24"/>
          <w:szCs w:val="24"/>
          <w:u w:val="none"/>
        </w:rPr>
        <w:t xml:space="preserve"> </w:t>
      </w:r>
      <w:r w:rsidR="00ED4592" w:rsidRPr="005D0B50">
        <w:rPr>
          <w:rStyle w:val="Hyperlink"/>
          <w:rFonts w:ascii="Times New Roman" w:eastAsia="Calibri" w:hAnsi="Times New Roman" w:cs="Times New Roman"/>
          <w:color w:val="auto"/>
          <w:sz w:val="24"/>
          <w:szCs w:val="24"/>
          <w:u w:val="none"/>
        </w:rPr>
        <w:t>(W</w:t>
      </w:r>
      <w:r w:rsidR="002C746F" w:rsidRPr="005D0B50">
        <w:rPr>
          <w:rStyle w:val="Hyperlink"/>
          <w:rFonts w:ascii="Times New Roman" w:eastAsia="Calibri" w:hAnsi="Times New Roman" w:cs="Times New Roman"/>
          <w:color w:val="auto"/>
          <w:sz w:val="24"/>
          <w:szCs w:val="24"/>
          <w:u w:val="none"/>
        </w:rPr>
        <w:t>elsh Government</w:t>
      </w:r>
      <w:r w:rsidR="002367B0" w:rsidRPr="005D0B50">
        <w:rPr>
          <w:rStyle w:val="Hyperlink"/>
          <w:rFonts w:ascii="Times New Roman" w:eastAsia="Calibri" w:hAnsi="Times New Roman" w:cs="Times New Roman"/>
          <w:color w:val="auto"/>
          <w:sz w:val="24"/>
          <w:szCs w:val="24"/>
          <w:u w:val="none"/>
        </w:rPr>
        <w:t>,</w:t>
      </w:r>
      <w:r w:rsidR="002C746F" w:rsidRPr="005D0B50">
        <w:rPr>
          <w:rStyle w:val="Hyperlink"/>
          <w:rFonts w:ascii="Times New Roman" w:eastAsia="Calibri" w:hAnsi="Times New Roman" w:cs="Times New Roman"/>
          <w:color w:val="auto"/>
          <w:sz w:val="24"/>
          <w:szCs w:val="24"/>
          <w:u w:val="none"/>
        </w:rPr>
        <w:t xml:space="preserve"> 2015</w:t>
      </w:r>
      <w:r w:rsidR="002367B0" w:rsidRPr="005D0B50">
        <w:rPr>
          <w:rStyle w:val="Hyperlink"/>
          <w:rFonts w:ascii="Times New Roman" w:eastAsia="Calibri" w:hAnsi="Times New Roman" w:cs="Times New Roman"/>
          <w:color w:val="auto"/>
          <w:sz w:val="24"/>
          <w:szCs w:val="24"/>
          <w:u w:val="none"/>
        </w:rPr>
        <w:t>)</w:t>
      </w:r>
    </w:p>
    <w:p w14:paraId="0C7E5990" w14:textId="02ECF676" w:rsidR="00C67107" w:rsidRPr="005D0B50" w:rsidRDefault="006F0E3C" w:rsidP="00B169DD">
      <w:pPr>
        <w:spacing w:line="240" w:lineRule="auto"/>
        <w:ind w:left="567" w:right="567"/>
        <w:jc w:val="both"/>
        <w:rPr>
          <w:rStyle w:val="Hyperlink"/>
          <w:rFonts w:ascii="Times New Roman" w:eastAsia="Calibri" w:hAnsi="Times New Roman" w:cs="Times New Roman"/>
          <w:color w:val="auto"/>
          <w:sz w:val="24"/>
          <w:szCs w:val="24"/>
          <w:u w:val="none"/>
        </w:rPr>
      </w:pPr>
      <w:r w:rsidRPr="005D0B50">
        <w:rPr>
          <w:rStyle w:val="Hyperlink"/>
          <w:rFonts w:ascii="Times New Roman" w:eastAsia="Calibri" w:hAnsi="Times New Roman" w:cs="Times New Roman"/>
          <w:color w:val="auto"/>
          <w:sz w:val="24"/>
          <w:szCs w:val="24"/>
          <w:u w:val="none"/>
        </w:rPr>
        <w:t>The</w:t>
      </w:r>
      <w:r w:rsidR="00FD4BFE" w:rsidRPr="005D0B50">
        <w:rPr>
          <w:rStyle w:val="Hyperlink"/>
          <w:rFonts w:ascii="Times New Roman" w:eastAsia="Calibri" w:hAnsi="Times New Roman" w:cs="Times New Roman"/>
          <w:color w:val="auto"/>
          <w:sz w:val="24"/>
          <w:szCs w:val="24"/>
          <w:u w:val="none"/>
        </w:rPr>
        <w:t xml:space="preserve"> </w:t>
      </w:r>
      <w:r w:rsidR="00DC3AF8" w:rsidRPr="005D0B50">
        <w:rPr>
          <w:rStyle w:val="Hyperlink"/>
          <w:rFonts w:ascii="Times New Roman" w:eastAsia="Calibri" w:hAnsi="Times New Roman" w:cs="Times New Roman"/>
          <w:color w:val="auto"/>
          <w:sz w:val="24"/>
          <w:szCs w:val="24"/>
          <w:u w:val="none"/>
        </w:rPr>
        <w:t>Code o</w:t>
      </w:r>
      <w:r w:rsidR="008D2906" w:rsidRPr="005D0B50">
        <w:rPr>
          <w:rStyle w:val="Hyperlink"/>
          <w:rFonts w:ascii="Times New Roman" w:eastAsia="Calibri" w:hAnsi="Times New Roman" w:cs="Times New Roman"/>
          <w:color w:val="auto"/>
          <w:sz w:val="24"/>
          <w:szCs w:val="24"/>
          <w:u w:val="none"/>
        </w:rPr>
        <w:t xml:space="preserve">f </w:t>
      </w:r>
      <w:r w:rsidR="00DC3AF8" w:rsidRPr="005D0B50">
        <w:rPr>
          <w:rStyle w:val="Hyperlink"/>
          <w:rFonts w:ascii="Times New Roman" w:eastAsia="Calibri" w:hAnsi="Times New Roman" w:cs="Times New Roman"/>
          <w:color w:val="auto"/>
          <w:sz w:val="24"/>
          <w:szCs w:val="24"/>
          <w:u w:val="none"/>
        </w:rPr>
        <w:t>Practice</w:t>
      </w:r>
      <w:r w:rsidR="00532790" w:rsidRPr="005D0B50">
        <w:rPr>
          <w:rStyle w:val="Hyperlink"/>
          <w:rFonts w:ascii="Times New Roman" w:eastAsia="Calibri" w:hAnsi="Times New Roman" w:cs="Times New Roman"/>
          <w:color w:val="auto"/>
          <w:sz w:val="24"/>
          <w:szCs w:val="24"/>
          <w:u w:val="none"/>
        </w:rPr>
        <w:t xml:space="preserve"> </w:t>
      </w:r>
      <w:r w:rsidR="008D2906" w:rsidRPr="005D0B50">
        <w:rPr>
          <w:rStyle w:val="Hyperlink"/>
          <w:rFonts w:ascii="Times New Roman" w:eastAsia="Calibri" w:hAnsi="Times New Roman" w:cs="Times New Roman"/>
          <w:color w:val="auto"/>
          <w:sz w:val="24"/>
          <w:szCs w:val="24"/>
          <w:u w:val="none"/>
        </w:rPr>
        <w:t>that accompanies the S</w:t>
      </w:r>
      <w:r w:rsidR="005450CF" w:rsidRPr="005D0B50">
        <w:rPr>
          <w:rStyle w:val="Hyperlink"/>
          <w:rFonts w:ascii="Times New Roman" w:eastAsia="Calibri" w:hAnsi="Times New Roman" w:cs="Times New Roman"/>
          <w:color w:val="auto"/>
          <w:sz w:val="24"/>
          <w:szCs w:val="24"/>
          <w:u w:val="none"/>
        </w:rPr>
        <w:t>ocial Services and Well</w:t>
      </w:r>
      <w:r w:rsidR="00B779E1" w:rsidRPr="005D0B50">
        <w:rPr>
          <w:rStyle w:val="Hyperlink"/>
          <w:rFonts w:ascii="Times New Roman" w:eastAsia="Calibri" w:hAnsi="Times New Roman" w:cs="Times New Roman"/>
          <w:color w:val="auto"/>
          <w:sz w:val="24"/>
          <w:szCs w:val="24"/>
          <w:u w:val="none"/>
        </w:rPr>
        <w:t>-</w:t>
      </w:r>
      <w:r w:rsidR="005450CF" w:rsidRPr="005D0B50">
        <w:rPr>
          <w:rStyle w:val="Hyperlink"/>
          <w:rFonts w:ascii="Times New Roman" w:eastAsia="Calibri" w:hAnsi="Times New Roman" w:cs="Times New Roman"/>
          <w:color w:val="auto"/>
          <w:sz w:val="24"/>
          <w:szCs w:val="24"/>
          <w:u w:val="none"/>
        </w:rPr>
        <w:t>b</w:t>
      </w:r>
      <w:r w:rsidR="003A41B8">
        <w:rPr>
          <w:rStyle w:val="Hyperlink"/>
          <w:rFonts w:ascii="Times New Roman" w:eastAsia="Calibri" w:hAnsi="Times New Roman" w:cs="Times New Roman"/>
          <w:color w:val="auto"/>
          <w:sz w:val="24"/>
          <w:szCs w:val="24"/>
          <w:u w:val="none"/>
        </w:rPr>
        <w:t>e</w:t>
      </w:r>
      <w:r w:rsidR="005450CF" w:rsidRPr="005D0B50">
        <w:rPr>
          <w:rStyle w:val="Hyperlink"/>
          <w:rFonts w:ascii="Times New Roman" w:eastAsia="Calibri" w:hAnsi="Times New Roman" w:cs="Times New Roman"/>
          <w:color w:val="auto"/>
          <w:sz w:val="24"/>
          <w:szCs w:val="24"/>
          <w:u w:val="none"/>
        </w:rPr>
        <w:t xml:space="preserve">ing Act (Wales) </w:t>
      </w:r>
      <w:r w:rsidR="009B26C3" w:rsidRPr="005D0B50">
        <w:rPr>
          <w:rStyle w:val="Hyperlink"/>
          <w:rFonts w:ascii="Times New Roman" w:eastAsia="Calibri" w:hAnsi="Times New Roman" w:cs="Times New Roman"/>
          <w:color w:val="auto"/>
          <w:sz w:val="24"/>
          <w:szCs w:val="24"/>
          <w:u w:val="none"/>
        </w:rPr>
        <w:t xml:space="preserve">2015 </w:t>
      </w:r>
      <w:r w:rsidR="00A8637E" w:rsidRPr="005D0B50">
        <w:rPr>
          <w:rStyle w:val="Hyperlink"/>
          <w:rFonts w:ascii="Times New Roman" w:eastAsia="Calibri" w:hAnsi="Times New Roman" w:cs="Times New Roman"/>
          <w:color w:val="auto"/>
          <w:sz w:val="24"/>
          <w:szCs w:val="24"/>
          <w:u w:val="none"/>
        </w:rPr>
        <w:t xml:space="preserve">states that </w:t>
      </w:r>
      <w:r w:rsidR="00C67107" w:rsidRPr="005D0B50">
        <w:rPr>
          <w:rFonts w:ascii="Times New Roman" w:eastAsia="Calibri" w:hAnsi="Times New Roman" w:cs="Times New Roman"/>
          <w:sz w:val="24"/>
          <w:szCs w:val="24"/>
        </w:rPr>
        <w:t xml:space="preserve">‘Through trust, </w:t>
      </w:r>
      <w:r w:rsidR="00C67107" w:rsidRPr="005D0B50">
        <w:rPr>
          <w:rFonts w:ascii="Times New Roman" w:eastAsia="Calibri" w:hAnsi="Times New Roman" w:cs="Times New Roman"/>
          <w:i/>
          <w:iCs/>
          <w:sz w:val="24"/>
          <w:szCs w:val="24"/>
        </w:rPr>
        <w:t>shared commitment and collaboration</w:t>
      </w:r>
      <w:r w:rsidR="00C67107" w:rsidRPr="005D0B50">
        <w:rPr>
          <w:rFonts w:ascii="Times New Roman" w:eastAsia="Calibri" w:hAnsi="Times New Roman" w:cs="Times New Roman"/>
          <w:sz w:val="24"/>
          <w:szCs w:val="24"/>
        </w:rPr>
        <w:t xml:space="preserve">, local authorities and local health boards contribute resources and work with local people to identify needs and develop integrated population assessment reports. These reports underpin the shaping, commissioning and provision of sustainable services. Value and sustainability are achieved through </w:t>
      </w:r>
      <w:r w:rsidR="00C67107" w:rsidRPr="005D0B50">
        <w:rPr>
          <w:rFonts w:ascii="Times New Roman" w:eastAsia="Calibri" w:hAnsi="Times New Roman" w:cs="Times New Roman"/>
          <w:i/>
          <w:iCs/>
          <w:sz w:val="24"/>
          <w:szCs w:val="24"/>
        </w:rPr>
        <w:t>shared objectives</w:t>
      </w:r>
      <w:r w:rsidR="00C67107" w:rsidRPr="005D0B50">
        <w:rPr>
          <w:rFonts w:ascii="Times New Roman" w:eastAsia="Calibri" w:hAnsi="Times New Roman" w:cs="Times New Roman"/>
          <w:sz w:val="24"/>
          <w:szCs w:val="24"/>
        </w:rPr>
        <w:t xml:space="preserve"> and a focus on; continuous improvement through engagement with people who use services, self-evaluation, innovation and use of </w:t>
      </w:r>
      <w:r w:rsidR="00C67107" w:rsidRPr="005D0B50">
        <w:rPr>
          <w:rFonts w:ascii="Times New Roman" w:eastAsia="Calibri" w:hAnsi="Times New Roman" w:cs="Times New Roman"/>
          <w:i/>
          <w:iCs/>
          <w:sz w:val="24"/>
          <w:szCs w:val="24"/>
        </w:rPr>
        <w:t>evidence-based practice</w:t>
      </w:r>
      <w:r w:rsidR="00C67107" w:rsidRPr="005D0B50">
        <w:rPr>
          <w:rFonts w:ascii="Times New Roman" w:eastAsia="Calibri" w:hAnsi="Times New Roman" w:cs="Times New Roman"/>
          <w:sz w:val="24"/>
          <w:szCs w:val="24"/>
        </w:rPr>
        <w:t xml:space="preserve">. At an individual level, services are </w:t>
      </w:r>
      <w:r w:rsidR="00C67107" w:rsidRPr="005D0B50">
        <w:rPr>
          <w:rFonts w:ascii="Times New Roman" w:eastAsia="Calibri" w:hAnsi="Times New Roman" w:cs="Times New Roman"/>
          <w:i/>
          <w:iCs/>
          <w:sz w:val="24"/>
          <w:szCs w:val="24"/>
        </w:rPr>
        <w:t>co-produced based on a relationship of equals between practitioners and people who need care and support and carers who need support.</w:t>
      </w:r>
      <w:r w:rsidR="00C67107" w:rsidRPr="005D0B50">
        <w:rPr>
          <w:rFonts w:ascii="Times New Roman" w:eastAsia="Calibri" w:hAnsi="Times New Roman" w:cs="Times New Roman"/>
          <w:sz w:val="24"/>
          <w:szCs w:val="24"/>
        </w:rPr>
        <w:t xml:space="preserve"> Success is measured by gathering information about whether support is achieving the things that matter to people and how organisations are driving improvement at population and individual levels. </w:t>
      </w:r>
      <w:r w:rsidR="00AA31C4" w:rsidRPr="005D0B50">
        <w:rPr>
          <w:rStyle w:val="Hyperlink"/>
          <w:rFonts w:ascii="Times New Roman" w:eastAsia="Calibri" w:hAnsi="Times New Roman" w:cs="Times New Roman"/>
          <w:color w:val="auto"/>
          <w:sz w:val="24"/>
          <w:szCs w:val="24"/>
          <w:u w:val="none"/>
        </w:rPr>
        <w:t>(</w:t>
      </w:r>
      <w:r w:rsidR="004236CB" w:rsidRPr="005D0B50">
        <w:rPr>
          <w:rStyle w:val="Hyperlink"/>
          <w:rFonts w:ascii="Times New Roman" w:eastAsia="Calibri" w:hAnsi="Times New Roman" w:cs="Times New Roman"/>
          <w:color w:val="auto"/>
          <w:sz w:val="24"/>
          <w:szCs w:val="24"/>
          <w:u w:val="none"/>
        </w:rPr>
        <w:t xml:space="preserve">Welsh </w:t>
      </w:r>
      <w:r w:rsidR="00C1535E" w:rsidRPr="005D0B50">
        <w:rPr>
          <w:rStyle w:val="Hyperlink"/>
          <w:rFonts w:ascii="Times New Roman" w:eastAsia="Calibri" w:hAnsi="Times New Roman" w:cs="Times New Roman"/>
          <w:color w:val="auto"/>
          <w:sz w:val="24"/>
          <w:szCs w:val="24"/>
          <w:u w:val="none"/>
        </w:rPr>
        <w:t>G</w:t>
      </w:r>
      <w:r w:rsidR="004236CB" w:rsidRPr="005D0B50">
        <w:rPr>
          <w:rStyle w:val="Hyperlink"/>
          <w:rFonts w:ascii="Times New Roman" w:eastAsia="Calibri" w:hAnsi="Times New Roman" w:cs="Times New Roman"/>
          <w:color w:val="auto"/>
          <w:sz w:val="24"/>
          <w:szCs w:val="24"/>
          <w:u w:val="none"/>
        </w:rPr>
        <w:t>overnment</w:t>
      </w:r>
      <w:r w:rsidR="00BF3227" w:rsidRPr="005D0B50">
        <w:rPr>
          <w:rStyle w:val="Hyperlink"/>
          <w:rFonts w:ascii="Times New Roman" w:eastAsia="Calibri" w:hAnsi="Times New Roman" w:cs="Times New Roman"/>
          <w:color w:val="auto"/>
          <w:sz w:val="24"/>
          <w:szCs w:val="24"/>
          <w:u w:val="none"/>
        </w:rPr>
        <w:t>, 201</w:t>
      </w:r>
      <w:r w:rsidR="004236CB" w:rsidRPr="005D0B50">
        <w:rPr>
          <w:rStyle w:val="Hyperlink"/>
          <w:rFonts w:ascii="Times New Roman" w:eastAsia="Calibri" w:hAnsi="Times New Roman" w:cs="Times New Roman"/>
          <w:color w:val="auto"/>
          <w:sz w:val="24"/>
          <w:szCs w:val="24"/>
          <w:u w:val="none"/>
        </w:rPr>
        <w:t>5</w:t>
      </w:r>
      <w:r w:rsidR="00DB3290" w:rsidRPr="005D0B50">
        <w:rPr>
          <w:rStyle w:val="Hyperlink"/>
          <w:rFonts w:ascii="Times New Roman" w:eastAsia="Calibri" w:hAnsi="Times New Roman" w:cs="Times New Roman"/>
          <w:color w:val="auto"/>
          <w:sz w:val="24"/>
          <w:szCs w:val="24"/>
          <w:u w:val="none"/>
        </w:rPr>
        <w:t>, my emphasis</w:t>
      </w:r>
      <w:r w:rsidR="00BF3227" w:rsidRPr="005D0B50">
        <w:rPr>
          <w:rStyle w:val="Hyperlink"/>
          <w:rFonts w:ascii="Times New Roman" w:eastAsia="Calibri" w:hAnsi="Times New Roman" w:cs="Times New Roman"/>
          <w:color w:val="auto"/>
          <w:sz w:val="24"/>
          <w:szCs w:val="24"/>
          <w:u w:val="none"/>
        </w:rPr>
        <w:t>)</w:t>
      </w:r>
    </w:p>
    <w:p w14:paraId="03FC28F3" w14:textId="33CD1396" w:rsidR="005A03B3" w:rsidRPr="00411C15" w:rsidRDefault="00DB3290" w:rsidP="00C67107">
      <w:pPr>
        <w:spacing w:line="360" w:lineRule="auto"/>
        <w:jc w:val="both"/>
        <w:rPr>
          <w:rStyle w:val="Hyperlink"/>
          <w:rFonts w:ascii="Times New Roman" w:eastAsia="Calibri" w:hAnsi="Times New Roman" w:cs="Times New Roman"/>
          <w:color w:val="auto"/>
          <w:sz w:val="24"/>
          <w:szCs w:val="24"/>
          <w:u w:val="none"/>
        </w:rPr>
      </w:pPr>
      <w:r w:rsidRPr="00411C15">
        <w:rPr>
          <w:rStyle w:val="Hyperlink"/>
          <w:rFonts w:ascii="Times New Roman" w:eastAsia="Calibri" w:hAnsi="Times New Roman" w:cs="Times New Roman"/>
          <w:color w:val="auto"/>
          <w:sz w:val="24"/>
          <w:szCs w:val="24"/>
          <w:u w:val="none"/>
        </w:rPr>
        <w:t xml:space="preserve">The ‘What Matters </w:t>
      </w:r>
      <w:r w:rsidR="005B1E69" w:rsidRPr="00411C15">
        <w:rPr>
          <w:rStyle w:val="Hyperlink"/>
          <w:rFonts w:ascii="Times New Roman" w:eastAsia="Calibri" w:hAnsi="Times New Roman" w:cs="Times New Roman"/>
          <w:color w:val="auto"/>
          <w:sz w:val="24"/>
          <w:szCs w:val="24"/>
          <w:u w:val="none"/>
        </w:rPr>
        <w:t>to</w:t>
      </w:r>
      <w:r w:rsidRPr="00411C15">
        <w:rPr>
          <w:rStyle w:val="Hyperlink"/>
          <w:rFonts w:ascii="Times New Roman" w:eastAsia="Calibri" w:hAnsi="Times New Roman" w:cs="Times New Roman"/>
          <w:color w:val="auto"/>
          <w:sz w:val="24"/>
          <w:szCs w:val="24"/>
          <w:u w:val="none"/>
        </w:rPr>
        <w:t xml:space="preserve"> You’ conversation is the tool to deliver big changes to peoples</w:t>
      </w:r>
      <w:r w:rsidR="002A3088" w:rsidRPr="00411C15">
        <w:rPr>
          <w:rStyle w:val="Hyperlink"/>
          <w:rFonts w:ascii="Times New Roman" w:eastAsia="Calibri" w:hAnsi="Times New Roman" w:cs="Times New Roman"/>
          <w:color w:val="auto"/>
          <w:sz w:val="24"/>
          <w:szCs w:val="24"/>
          <w:u w:val="none"/>
        </w:rPr>
        <w:t>’</w:t>
      </w:r>
      <w:r w:rsidRPr="00411C15">
        <w:rPr>
          <w:rStyle w:val="Hyperlink"/>
          <w:rFonts w:ascii="Times New Roman" w:eastAsia="Calibri" w:hAnsi="Times New Roman" w:cs="Times New Roman"/>
          <w:color w:val="auto"/>
          <w:sz w:val="24"/>
          <w:szCs w:val="24"/>
          <w:u w:val="none"/>
        </w:rPr>
        <w:t xml:space="preserve"> lives. </w:t>
      </w:r>
      <w:r w:rsidR="000C2842" w:rsidRPr="00411C15">
        <w:rPr>
          <w:rStyle w:val="Hyperlink"/>
          <w:rFonts w:ascii="Times New Roman" w:eastAsia="Calibri" w:hAnsi="Times New Roman" w:cs="Times New Roman"/>
          <w:color w:val="auto"/>
          <w:sz w:val="24"/>
          <w:szCs w:val="24"/>
          <w:u w:val="none"/>
        </w:rPr>
        <w:t>With prominence placed upon statutory services working closely together, in theory the population of Wales is in good hands.</w:t>
      </w:r>
    </w:p>
    <w:p w14:paraId="663E94B2" w14:textId="1F936C29" w:rsidR="00C67107" w:rsidRPr="00411C15" w:rsidRDefault="000A7E6A" w:rsidP="00C67107">
      <w:pPr>
        <w:spacing w:line="360" w:lineRule="auto"/>
        <w:jc w:val="both"/>
        <w:rPr>
          <w:rStyle w:val="Hyperlink"/>
          <w:rFonts w:ascii="Times New Roman" w:eastAsia="Calibri" w:hAnsi="Times New Roman" w:cs="Times New Roman"/>
          <w:color w:val="auto"/>
          <w:sz w:val="24"/>
          <w:szCs w:val="24"/>
          <w:u w:val="none"/>
        </w:rPr>
      </w:pPr>
      <w:hyperlink r:id="rId13" w:history="1">
        <w:r w:rsidR="00C67107" w:rsidRPr="00411C15">
          <w:rPr>
            <w:rStyle w:val="Hyperlink"/>
            <w:rFonts w:ascii="Times New Roman" w:hAnsi="Times New Roman" w:cs="Times New Roman"/>
            <w:color w:val="auto"/>
            <w:sz w:val="24"/>
            <w:szCs w:val="24"/>
            <w:u w:val="none"/>
          </w:rPr>
          <w:t>Another significant piece of Welsh legislation is the Additional Learning Needs and Education Tribunal Act (Wales) 2018</w:t>
        </w:r>
        <w:r w:rsidR="00EC4870" w:rsidRPr="00411C15">
          <w:rPr>
            <w:rStyle w:val="Hyperlink"/>
            <w:rFonts w:ascii="Times New Roman" w:hAnsi="Times New Roman" w:cs="Times New Roman"/>
            <w:color w:val="auto"/>
            <w:sz w:val="24"/>
            <w:szCs w:val="24"/>
            <w:u w:val="none"/>
          </w:rPr>
          <w:t xml:space="preserve">, </w:t>
        </w:r>
        <w:r w:rsidR="000F4B56" w:rsidRPr="00411C15">
          <w:rPr>
            <w:rStyle w:val="Hyperlink"/>
            <w:rFonts w:ascii="Times New Roman" w:hAnsi="Times New Roman" w:cs="Times New Roman"/>
            <w:color w:val="auto"/>
            <w:sz w:val="24"/>
            <w:szCs w:val="24"/>
            <w:u w:val="none"/>
          </w:rPr>
          <w:t>rollout begins</w:t>
        </w:r>
        <w:r w:rsidR="00FE6D55" w:rsidRPr="00411C15">
          <w:rPr>
            <w:rStyle w:val="Hyperlink"/>
            <w:rFonts w:ascii="Times New Roman" w:hAnsi="Times New Roman" w:cs="Times New Roman"/>
            <w:color w:val="auto"/>
            <w:sz w:val="24"/>
            <w:szCs w:val="24"/>
            <w:u w:val="none"/>
          </w:rPr>
          <w:t xml:space="preserve"> in September 2020</w:t>
        </w:r>
        <w:r w:rsidR="006A55B1" w:rsidRPr="00411C15">
          <w:rPr>
            <w:rStyle w:val="Hyperlink"/>
            <w:rFonts w:ascii="Times New Roman" w:hAnsi="Times New Roman" w:cs="Times New Roman"/>
            <w:color w:val="auto"/>
            <w:sz w:val="24"/>
            <w:szCs w:val="24"/>
            <w:u w:val="none"/>
          </w:rPr>
          <w:t>.</w:t>
        </w:r>
        <w:r w:rsidR="00C67107" w:rsidRPr="00411C15">
          <w:rPr>
            <w:rStyle w:val="Hyperlink"/>
            <w:rFonts w:ascii="Times New Roman" w:hAnsi="Times New Roman" w:cs="Times New Roman"/>
            <w:color w:val="auto"/>
            <w:sz w:val="24"/>
            <w:szCs w:val="24"/>
            <w:u w:val="none"/>
          </w:rPr>
          <w:t xml:space="preserve"> As the name suggests</w:t>
        </w:r>
        <w:r w:rsidR="00444B2F" w:rsidRPr="00411C15">
          <w:rPr>
            <w:rStyle w:val="Hyperlink"/>
            <w:rFonts w:ascii="Times New Roman" w:hAnsi="Times New Roman" w:cs="Times New Roman"/>
            <w:color w:val="auto"/>
            <w:sz w:val="24"/>
            <w:szCs w:val="24"/>
            <w:u w:val="none"/>
          </w:rPr>
          <w:t>,</w:t>
        </w:r>
        <w:r w:rsidR="00C67107" w:rsidRPr="00411C15">
          <w:rPr>
            <w:rStyle w:val="Hyperlink"/>
            <w:rFonts w:ascii="Times New Roman" w:hAnsi="Times New Roman" w:cs="Times New Roman"/>
            <w:color w:val="auto"/>
            <w:sz w:val="24"/>
            <w:szCs w:val="24"/>
            <w:u w:val="none"/>
          </w:rPr>
          <w:t xml:space="preserve"> this Act is </w:t>
        </w:r>
        <w:r w:rsidR="007A502D" w:rsidRPr="00411C15">
          <w:rPr>
            <w:rStyle w:val="Hyperlink"/>
            <w:rFonts w:ascii="Times New Roman" w:hAnsi="Times New Roman" w:cs="Times New Roman"/>
            <w:color w:val="auto"/>
            <w:sz w:val="24"/>
            <w:szCs w:val="24"/>
            <w:u w:val="none"/>
          </w:rPr>
          <w:t>synonymous</w:t>
        </w:r>
        <w:r w:rsidR="00C67107" w:rsidRPr="00411C15">
          <w:rPr>
            <w:rStyle w:val="Hyperlink"/>
            <w:rFonts w:ascii="Times New Roman" w:hAnsi="Times New Roman" w:cs="Times New Roman"/>
            <w:color w:val="auto"/>
            <w:sz w:val="24"/>
            <w:szCs w:val="24"/>
            <w:u w:val="none"/>
          </w:rPr>
          <w:t xml:space="preserve"> with delivering education within Wales</w:t>
        </w:r>
        <w:r w:rsidR="00DB3290" w:rsidRPr="00411C15">
          <w:rPr>
            <w:rStyle w:val="Hyperlink"/>
            <w:rFonts w:ascii="Times New Roman" w:hAnsi="Times New Roman" w:cs="Times New Roman"/>
            <w:color w:val="auto"/>
            <w:sz w:val="24"/>
            <w:szCs w:val="24"/>
            <w:u w:val="none"/>
          </w:rPr>
          <w:t>.</w:t>
        </w:r>
        <w:r w:rsidR="00C67107" w:rsidRPr="00411C15">
          <w:rPr>
            <w:rStyle w:val="Hyperlink"/>
            <w:rFonts w:ascii="Times New Roman" w:hAnsi="Times New Roman" w:cs="Times New Roman"/>
            <w:color w:val="auto"/>
            <w:sz w:val="24"/>
            <w:szCs w:val="24"/>
            <w:u w:val="none"/>
          </w:rPr>
          <w:t xml:space="preserve"> The Welsh Government (2018) specifies that a person has Additional Learning Needs (ALN) as follows:</w:t>
        </w:r>
      </w:hyperlink>
    </w:p>
    <w:p w14:paraId="09DB5107" w14:textId="2DB7ED7C" w:rsidR="00C67107" w:rsidRPr="005D0B50" w:rsidRDefault="00C67107" w:rsidP="00DB3290">
      <w:pPr>
        <w:spacing w:line="240" w:lineRule="auto"/>
        <w:ind w:left="720"/>
        <w:rPr>
          <w:rStyle w:val="Hyperlink"/>
          <w:rFonts w:ascii="Times New Roman" w:hAnsi="Times New Roman" w:cs="Times New Roman"/>
          <w:color w:val="auto"/>
          <w:sz w:val="24"/>
          <w:szCs w:val="24"/>
          <w:u w:val="none"/>
        </w:rPr>
      </w:pPr>
      <w:r w:rsidRPr="005D0B50">
        <w:rPr>
          <w:rStyle w:val="Hyperlink"/>
          <w:rFonts w:ascii="Times New Roman" w:hAnsi="Times New Roman" w:cs="Times New Roman"/>
          <w:color w:val="auto"/>
          <w:sz w:val="24"/>
          <w:szCs w:val="24"/>
          <w:u w:val="none"/>
        </w:rPr>
        <w:t xml:space="preserve">(1)A </w:t>
      </w:r>
      <w:r w:rsidRPr="005D0B50">
        <w:rPr>
          <w:rStyle w:val="legds"/>
          <w:rFonts w:ascii="Times New Roman" w:hAnsi="Times New Roman" w:cs="Times New Roman"/>
          <w:sz w:val="24"/>
          <w:szCs w:val="24"/>
        </w:rPr>
        <w:t>person has additional learning needs if he or she has a learning difficulty or disability (whether the learning difficulty or disability arises from a medical condition or otherwise) which calls for additional learning provision.</w:t>
      </w:r>
      <w:r w:rsidRPr="005D0B50">
        <w:rPr>
          <w:rStyle w:val="Hyperlink"/>
          <w:rFonts w:ascii="Times New Roman" w:hAnsi="Times New Roman" w:cs="Times New Roman"/>
          <w:color w:val="auto"/>
          <w:sz w:val="24"/>
          <w:szCs w:val="24"/>
          <w:u w:val="none"/>
        </w:rPr>
        <w:t xml:space="preserve"> (2)A child of compulsory school age or person over that age has a learning difficulty or disability if he or she— (a)has a significantly greater difficulty in learning than the majority of others of the same age, or (b)has a disability for the purposes of the Equality Act 2010 (c. 15) </w:t>
      </w:r>
      <w:r w:rsidRPr="005D0B50">
        <w:rPr>
          <w:rStyle w:val="Hyperlink"/>
          <w:rFonts w:ascii="Times New Roman" w:hAnsi="Times New Roman" w:cs="Times New Roman"/>
          <w:color w:val="auto"/>
          <w:sz w:val="24"/>
          <w:szCs w:val="24"/>
          <w:u w:val="none"/>
        </w:rPr>
        <w:lastRenderedPageBreak/>
        <w:t>which prevents or hinders him or her from making use of facilities for education or training of a kind generally provided for others of the same age in mainstream maintained schools or mainstream institutions in the further education sector.</w:t>
      </w:r>
      <w:r w:rsidR="001A47B1" w:rsidRPr="005D0B50">
        <w:rPr>
          <w:rStyle w:val="Hyperlink"/>
          <w:rFonts w:ascii="Times New Roman" w:hAnsi="Times New Roman" w:cs="Times New Roman"/>
          <w:color w:val="auto"/>
          <w:sz w:val="24"/>
          <w:szCs w:val="24"/>
          <w:u w:val="none"/>
        </w:rPr>
        <w:t xml:space="preserve"> (</w:t>
      </w:r>
      <w:r w:rsidR="006C77BB" w:rsidRPr="005D0B50">
        <w:rPr>
          <w:rStyle w:val="Hyperlink"/>
          <w:rFonts w:ascii="Times New Roman" w:hAnsi="Times New Roman" w:cs="Times New Roman"/>
          <w:color w:val="auto"/>
          <w:sz w:val="24"/>
          <w:szCs w:val="24"/>
          <w:u w:val="none"/>
        </w:rPr>
        <w:t>Welsh Government, 2018</w:t>
      </w:r>
      <w:r w:rsidR="001A47B1" w:rsidRPr="005D0B50">
        <w:rPr>
          <w:rStyle w:val="Hyperlink"/>
          <w:rFonts w:ascii="Times New Roman" w:hAnsi="Times New Roman" w:cs="Times New Roman"/>
          <w:color w:val="auto"/>
          <w:sz w:val="24"/>
          <w:szCs w:val="24"/>
          <w:u w:val="none"/>
        </w:rPr>
        <w:t>)</w:t>
      </w:r>
    </w:p>
    <w:p w14:paraId="3DC01D49" w14:textId="77777777" w:rsidR="000265DD" w:rsidRPr="005D0B50" w:rsidRDefault="00C67107" w:rsidP="00C67107">
      <w:pPr>
        <w:rPr>
          <w:rFonts w:ascii="Times New Roman" w:hAnsi="Times New Roman" w:cs="Times New Roman"/>
          <w:sz w:val="24"/>
          <w:szCs w:val="24"/>
        </w:rPr>
      </w:pPr>
      <w:r w:rsidRPr="005D0B50">
        <w:rPr>
          <w:rFonts w:ascii="Times New Roman" w:hAnsi="Times New Roman" w:cs="Times New Roman"/>
          <w:sz w:val="24"/>
          <w:szCs w:val="24"/>
        </w:rPr>
        <w:t xml:space="preserve">The Act also states that local authorities shall have </w:t>
      </w:r>
    </w:p>
    <w:p w14:paraId="0E3045A6" w14:textId="7DCB6D9F" w:rsidR="00C67107" w:rsidRPr="005D0B50" w:rsidRDefault="00C67107" w:rsidP="000265DD">
      <w:pPr>
        <w:spacing w:line="240" w:lineRule="auto"/>
        <w:ind w:left="567" w:right="567"/>
        <w:jc w:val="both"/>
        <w:rPr>
          <w:rFonts w:ascii="Times New Roman" w:hAnsi="Times New Roman" w:cs="Times New Roman"/>
          <w:sz w:val="24"/>
          <w:szCs w:val="24"/>
        </w:rPr>
      </w:pPr>
      <w:r w:rsidRPr="005D0B50">
        <w:rPr>
          <w:rFonts w:ascii="Times New Roman" w:hAnsi="Times New Roman" w:cs="Times New Roman"/>
          <w:sz w:val="24"/>
          <w:szCs w:val="24"/>
        </w:rPr>
        <w:t>Increased collaboration: Where a local authority requests help or information from another body in the exercise of any of their ALN functions, that body should comply with the request.’</w:t>
      </w:r>
      <w:bookmarkStart w:id="0" w:name="_Hlk25716316"/>
      <w:r w:rsidR="00DE7CEF" w:rsidRPr="005D0B50">
        <w:rPr>
          <w:rFonts w:ascii="Times New Roman" w:hAnsi="Times New Roman" w:cs="Times New Roman"/>
          <w:sz w:val="24"/>
          <w:szCs w:val="24"/>
        </w:rPr>
        <w:t>…</w:t>
      </w:r>
      <w:bookmarkEnd w:id="0"/>
      <w:r w:rsidR="00DE7CEF" w:rsidRPr="005D0B50">
        <w:rPr>
          <w:rFonts w:ascii="Times New Roman" w:hAnsi="Times New Roman" w:cs="Times New Roman"/>
          <w:sz w:val="24"/>
          <w:szCs w:val="24"/>
        </w:rPr>
        <w:t xml:space="preserve"> </w:t>
      </w:r>
      <w:r w:rsidRPr="005D0B50">
        <w:rPr>
          <w:rStyle w:val="Hyperlink"/>
          <w:rFonts w:ascii="Times New Roman" w:hAnsi="Times New Roman" w:cs="Times New Roman"/>
          <w:color w:val="auto"/>
          <w:sz w:val="24"/>
          <w:szCs w:val="24"/>
          <w:u w:val="none"/>
        </w:rPr>
        <w:t>It states tha</w:t>
      </w:r>
      <w:r w:rsidR="008D0FE8" w:rsidRPr="005D0B50">
        <w:rPr>
          <w:rStyle w:val="Hyperlink"/>
          <w:rFonts w:ascii="Times New Roman" w:hAnsi="Times New Roman" w:cs="Times New Roman"/>
          <w:color w:val="auto"/>
          <w:sz w:val="24"/>
          <w:szCs w:val="24"/>
          <w:u w:val="none"/>
        </w:rPr>
        <w:t xml:space="preserve">t </w:t>
      </w:r>
      <w:r w:rsidRPr="005D0B50">
        <w:rPr>
          <w:rStyle w:val="Hyperlink"/>
          <w:rFonts w:ascii="Times New Roman" w:hAnsi="Times New Roman" w:cs="Times New Roman"/>
          <w:color w:val="auto"/>
          <w:sz w:val="24"/>
          <w:szCs w:val="24"/>
          <w:u w:val="none"/>
        </w:rPr>
        <w:t>health boards shall have</w:t>
      </w:r>
      <w:r w:rsidR="008D0FE8" w:rsidRPr="005D0B50">
        <w:rPr>
          <w:rStyle w:val="Hyperlink"/>
          <w:rFonts w:ascii="Times New Roman" w:hAnsi="Times New Roman" w:cs="Times New Roman"/>
          <w:color w:val="auto"/>
          <w:sz w:val="24"/>
          <w:szCs w:val="24"/>
          <w:u w:val="none"/>
        </w:rPr>
        <w:t xml:space="preserve"> …</w:t>
      </w:r>
      <w:r w:rsidRPr="005D0B50">
        <w:rPr>
          <w:rStyle w:val="Hyperlink"/>
          <w:rFonts w:ascii="Times New Roman" w:hAnsi="Times New Roman" w:cs="Times New Roman"/>
          <w:color w:val="auto"/>
          <w:sz w:val="24"/>
          <w:szCs w:val="24"/>
          <w:u w:val="none"/>
        </w:rPr>
        <w:t xml:space="preserve"> ‘Increased collaboration: The duty on the health service to secure specific ALP contained in an IDP will ensure there’s clarity and certainty around the delivery of provision. The creation of the DECLO in each health service will help strengthen liaison and joint action between the health service and the local authority.</w:t>
      </w:r>
      <w:r w:rsidR="005D0B50">
        <w:rPr>
          <w:rStyle w:val="Hyperlink"/>
          <w:rFonts w:ascii="Times New Roman" w:hAnsi="Times New Roman" w:cs="Times New Roman"/>
          <w:color w:val="auto"/>
          <w:sz w:val="24"/>
          <w:szCs w:val="24"/>
          <w:u w:val="none"/>
        </w:rPr>
        <w:t xml:space="preserve"> </w:t>
      </w:r>
      <w:proofErr w:type="gramStart"/>
      <w:r w:rsidRPr="005D0B50">
        <w:rPr>
          <w:rStyle w:val="Hyperlink"/>
          <w:rFonts w:ascii="Times New Roman" w:hAnsi="Times New Roman" w:cs="Times New Roman"/>
          <w:color w:val="auto"/>
          <w:sz w:val="24"/>
          <w:szCs w:val="24"/>
          <w:u w:val="none"/>
        </w:rPr>
        <w:t>(</w:t>
      </w:r>
      <w:proofErr w:type="gramEnd"/>
      <w:r w:rsidRPr="005D0B50">
        <w:rPr>
          <w:rStyle w:val="Hyperlink"/>
          <w:rFonts w:ascii="Times New Roman" w:hAnsi="Times New Roman" w:cs="Times New Roman"/>
          <w:color w:val="auto"/>
          <w:sz w:val="24"/>
          <w:szCs w:val="24"/>
          <w:u w:val="none"/>
        </w:rPr>
        <w:t>Welsh Government, 201</w:t>
      </w:r>
      <w:r w:rsidR="00DD120F" w:rsidRPr="005D0B50">
        <w:rPr>
          <w:rStyle w:val="Hyperlink"/>
          <w:rFonts w:ascii="Times New Roman" w:hAnsi="Times New Roman" w:cs="Times New Roman"/>
          <w:color w:val="auto"/>
          <w:sz w:val="24"/>
          <w:szCs w:val="24"/>
          <w:u w:val="none"/>
        </w:rPr>
        <w:t>8</w:t>
      </w:r>
      <w:r w:rsidRPr="005D0B50">
        <w:rPr>
          <w:rStyle w:val="Hyperlink"/>
          <w:rFonts w:ascii="Times New Roman" w:hAnsi="Times New Roman" w:cs="Times New Roman"/>
          <w:color w:val="auto"/>
          <w:sz w:val="24"/>
          <w:szCs w:val="24"/>
          <w:u w:val="none"/>
        </w:rPr>
        <w:t>).</w:t>
      </w:r>
    </w:p>
    <w:p w14:paraId="046F52F7" w14:textId="0AA9D8EA" w:rsidR="00C01B62" w:rsidRPr="00A557E2" w:rsidRDefault="00D14F1F" w:rsidP="000265DD">
      <w:pPr>
        <w:spacing w:line="360" w:lineRule="auto"/>
        <w:jc w:val="both"/>
        <w:rPr>
          <w:rFonts w:ascii="Times New Roman" w:hAnsi="Times New Roman" w:cs="Times New Roman"/>
          <w:sz w:val="24"/>
          <w:szCs w:val="24"/>
        </w:rPr>
      </w:pPr>
      <w:r w:rsidRPr="00A557E2">
        <w:rPr>
          <w:rFonts w:ascii="Times New Roman" w:hAnsi="Times New Roman" w:cs="Times New Roman"/>
          <w:sz w:val="24"/>
          <w:szCs w:val="24"/>
        </w:rPr>
        <w:t xml:space="preserve">It is </w:t>
      </w:r>
      <w:r w:rsidR="00693519" w:rsidRPr="00A557E2">
        <w:rPr>
          <w:rFonts w:ascii="Times New Roman" w:hAnsi="Times New Roman" w:cs="Times New Roman"/>
          <w:sz w:val="24"/>
          <w:szCs w:val="24"/>
        </w:rPr>
        <w:t xml:space="preserve">striking </w:t>
      </w:r>
      <w:r w:rsidRPr="00A557E2">
        <w:rPr>
          <w:rFonts w:ascii="Times New Roman" w:hAnsi="Times New Roman" w:cs="Times New Roman"/>
          <w:sz w:val="24"/>
          <w:szCs w:val="24"/>
        </w:rPr>
        <w:t xml:space="preserve">that this </w:t>
      </w:r>
      <w:r w:rsidR="00B873DF" w:rsidRPr="00A557E2">
        <w:rPr>
          <w:rFonts w:ascii="Times New Roman" w:hAnsi="Times New Roman" w:cs="Times New Roman"/>
          <w:sz w:val="24"/>
          <w:szCs w:val="24"/>
        </w:rPr>
        <w:t xml:space="preserve">act will be applicable to people </w:t>
      </w:r>
      <w:r w:rsidR="0098133D" w:rsidRPr="00A557E2">
        <w:rPr>
          <w:rFonts w:ascii="Times New Roman" w:hAnsi="Times New Roman" w:cs="Times New Roman"/>
          <w:sz w:val="24"/>
          <w:szCs w:val="24"/>
        </w:rPr>
        <w:t xml:space="preserve">up to the age of 25, but it does not confer the right to receive </w:t>
      </w:r>
      <w:r w:rsidR="008B0F9E" w:rsidRPr="00A557E2">
        <w:rPr>
          <w:rFonts w:ascii="Times New Roman" w:hAnsi="Times New Roman" w:cs="Times New Roman"/>
          <w:sz w:val="24"/>
          <w:szCs w:val="24"/>
        </w:rPr>
        <w:t xml:space="preserve">education after </w:t>
      </w:r>
      <w:r w:rsidR="000265DD" w:rsidRPr="00A557E2">
        <w:rPr>
          <w:rFonts w:ascii="Times New Roman" w:hAnsi="Times New Roman" w:cs="Times New Roman"/>
          <w:sz w:val="24"/>
          <w:szCs w:val="24"/>
        </w:rPr>
        <w:t xml:space="preserve">the end of </w:t>
      </w:r>
      <w:r w:rsidR="003B3F46" w:rsidRPr="00A557E2">
        <w:rPr>
          <w:rFonts w:ascii="Times New Roman" w:hAnsi="Times New Roman" w:cs="Times New Roman"/>
          <w:sz w:val="24"/>
          <w:szCs w:val="24"/>
        </w:rPr>
        <w:t xml:space="preserve">compulsory school age </w:t>
      </w:r>
      <w:r w:rsidR="000265DD" w:rsidRPr="00A557E2">
        <w:rPr>
          <w:rFonts w:ascii="Times New Roman" w:hAnsi="Times New Roman" w:cs="Times New Roman"/>
          <w:sz w:val="24"/>
          <w:szCs w:val="24"/>
        </w:rPr>
        <w:t>is reached</w:t>
      </w:r>
      <w:r w:rsidR="003B3F46" w:rsidRPr="00A557E2">
        <w:rPr>
          <w:rFonts w:ascii="Times New Roman" w:hAnsi="Times New Roman" w:cs="Times New Roman"/>
          <w:sz w:val="24"/>
          <w:szCs w:val="24"/>
        </w:rPr>
        <w:t xml:space="preserve">. </w:t>
      </w:r>
      <w:r w:rsidR="00693519" w:rsidRPr="00A557E2">
        <w:rPr>
          <w:rFonts w:ascii="Times New Roman" w:hAnsi="Times New Roman" w:cs="Times New Roman"/>
          <w:sz w:val="24"/>
          <w:szCs w:val="24"/>
        </w:rPr>
        <w:t xml:space="preserve">It could be argued that children with ALN would greatly benefit from </w:t>
      </w:r>
      <w:r w:rsidR="006908C6" w:rsidRPr="00A557E2">
        <w:rPr>
          <w:rFonts w:ascii="Times New Roman" w:hAnsi="Times New Roman" w:cs="Times New Roman"/>
          <w:sz w:val="24"/>
          <w:szCs w:val="24"/>
        </w:rPr>
        <w:t xml:space="preserve">being able to extend their time in education beyond the compulsory school age. </w:t>
      </w:r>
      <w:r w:rsidR="00EE52C2" w:rsidRPr="00A557E2">
        <w:rPr>
          <w:rFonts w:ascii="Times New Roman" w:hAnsi="Times New Roman" w:cs="Times New Roman"/>
          <w:sz w:val="24"/>
          <w:szCs w:val="24"/>
        </w:rPr>
        <w:t xml:space="preserve">The Act </w:t>
      </w:r>
      <w:r w:rsidR="001D1570" w:rsidRPr="00A557E2">
        <w:rPr>
          <w:rFonts w:ascii="Times New Roman" w:hAnsi="Times New Roman" w:cs="Times New Roman"/>
          <w:sz w:val="24"/>
          <w:szCs w:val="24"/>
        </w:rPr>
        <w:t xml:space="preserve">deliberately encourages </w:t>
      </w:r>
      <w:r w:rsidR="00267DAA" w:rsidRPr="00A557E2">
        <w:rPr>
          <w:rFonts w:ascii="Times New Roman" w:hAnsi="Times New Roman" w:cs="Times New Roman"/>
          <w:sz w:val="24"/>
          <w:szCs w:val="24"/>
        </w:rPr>
        <w:t>greater co-ordination between health, social care and further education</w:t>
      </w:r>
      <w:r w:rsidR="009F7709" w:rsidRPr="00A557E2">
        <w:rPr>
          <w:rFonts w:ascii="Times New Roman" w:hAnsi="Times New Roman" w:cs="Times New Roman"/>
          <w:sz w:val="24"/>
          <w:szCs w:val="24"/>
        </w:rPr>
        <w:t xml:space="preserve"> </w:t>
      </w:r>
      <w:r w:rsidR="00C54F76" w:rsidRPr="00A557E2">
        <w:rPr>
          <w:rFonts w:ascii="Times New Roman" w:hAnsi="Times New Roman" w:cs="Times New Roman"/>
          <w:sz w:val="24"/>
          <w:szCs w:val="24"/>
        </w:rPr>
        <w:t>providers</w:t>
      </w:r>
      <w:r w:rsidR="002C7913" w:rsidRPr="00A557E2">
        <w:rPr>
          <w:rFonts w:ascii="Times New Roman" w:hAnsi="Times New Roman" w:cs="Times New Roman"/>
          <w:sz w:val="24"/>
          <w:szCs w:val="24"/>
        </w:rPr>
        <w:t xml:space="preserve"> and the young people </w:t>
      </w:r>
      <w:r w:rsidR="008C126C" w:rsidRPr="00A557E2">
        <w:rPr>
          <w:rFonts w:ascii="Times New Roman" w:hAnsi="Times New Roman" w:cs="Times New Roman"/>
          <w:sz w:val="24"/>
          <w:szCs w:val="24"/>
        </w:rPr>
        <w:t xml:space="preserve">with ALN that </w:t>
      </w:r>
      <w:r w:rsidR="002B1559" w:rsidRPr="00A557E2">
        <w:rPr>
          <w:rFonts w:ascii="Times New Roman" w:hAnsi="Times New Roman" w:cs="Times New Roman"/>
          <w:sz w:val="24"/>
          <w:szCs w:val="24"/>
        </w:rPr>
        <w:t>wish to continue within Post-16 education.</w:t>
      </w:r>
    </w:p>
    <w:p w14:paraId="6CECB9C2" w14:textId="2AB532EC" w:rsidR="000731F9" w:rsidRPr="00A557E2" w:rsidRDefault="00785669" w:rsidP="000265DD">
      <w:pPr>
        <w:spacing w:line="360" w:lineRule="auto"/>
        <w:jc w:val="both"/>
        <w:rPr>
          <w:rFonts w:ascii="Times New Roman" w:hAnsi="Times New Roman" w:cs="Times New Roman"/>
          <w:sz w:val="24"/>
          <w:szCs w:val="24"/>
        </w:rPr>
      </w:pPr>
      <w:r w:rsidRPr="00A557E2">
        <w:rPr>
          <w:rFonts w:ascii="Times New Roman" w:hAnsi="Times New Roman" w:cs="Times New Roman"/>
          <w:sz w:val="24"/>
          <w:szCs w:val="24"/>
        </w:rPr>
        <w:t xml:space="preserve">There is further clarity about </w:t>
      </w:r>
      <w:r w:rsidR="00EA0C86" w:rsidRPr="00A557E2">
        <w:rPr>
          <w:rFonts w:ascii="Times New Roman" w:hAnsi="Times New Roman" w:cs="Times New Roman"/>
          <w:sz w:val="24"/>
          <w:szCs w:val="24"/>
        </w:rPr>
        <w:t xml:space="preserve">the terms </w:t>
      </w:r>
      <w:r w:rsidR="00763FEE" w:rsidRPr="00A557E2">
        <w:rPr>
          <w:rFonts w:ascii="Times New Roman" w:hAnsi="Times New Roman" w:cs="Times New Roman"/>
          <w:sz w:val="24"/>
          <w:szCs w:val="24"/>
        </w:rPr>
        <w:t>‘child’ and ‘young pers</w:t>
      </w:r>
      <w:r w:rsidR="00917681" w:rsidRPr="00A557E2">
        <w:rPr>
          <w:rFonts w:ascii="Times New Roman" w:hAnsi="Times New Roman" w:cs="Times New Roman"/>
          <w:sz w:val="24"/>
          <w:szCs w:val="24"/>
        </w:rPr>
        <w:t>o</w:t>
      </w:r>
      <w:r w:rsidR="00763FEE" w:rsidRPr="00A557E2">
        <w:rPr>
          <w:rFonts w:ascii="Times New Roman" w:hAnsi="Times New Roman" w:cs="Times New Roman"/>
          <w:sz w:val="24"/>
          <w:szCs w:val="24"/>
        </w:rPr>
        <w:t>n</w:t>
      </w:r>
      <w:r w:rsidR="00B06109" w:rsidRPr="00A557E2">
        <w:rPr>
          <w:rFonts w:ascii="Times New Roman" w:hAnsi="Times New Roman" w:cs="Times New Roman"/>
          <w:sz w:val="24"/>
          <w:szCs w:val="24"/>
        </w:rPr>
        <w:t xml:space="preserve">’ </w:t>
      </w:r>
      <w:r w:rsidR="00917681" w:rsidRPr="00A557E2">
        <w:rPr>
          <w:rFonts w:ascii="Times New Roman" w:hAnsi="Times New Roman" w:cs="Times New Roman"/>
          <w:sz w:val="24"/>
          <w:szCs w:val="24"/>
        </w:rPr>
        <w:t xml:space="preserve">within </w:t>
      </w:r>
      <w:r w:rsidR="002E5BE4" w:rsidRPr="00A557E2">
        <w:rPr>
          <w:rFonts w:ascii="Times New Roman" w:hAnsi="Times New Roman" w:cs="Times New Roman"/>
          <w:sz w:val="24"/>
          <w:szCs w:val="24"/>
        </w:rPr>
        <w:t>the 2011 Measure</w:t>
      </w:r>
      <w:r w:rsidR="00D164DD" w:rsidRPr="00A557E2">
        <w:rPr>
          <w:rFonts w:ascii="Times New Roman" w:hAnsi="Times New Roman" w:cs="Times New Roman"/>
          <w:sz w:val="24"/>
          <w:szCs w:val="24"/>
        </w:rPr>
        <w:t xml:space="preserve"> </w:t>
      </w:r>
      <w:r w:rsidR="00CC4B82" w:rsidRPr="00A557E2">
        <w:rPr>
          <w:rFonts w:ascii="Times New Roman" w:hAnsi="Times New Roman" w:cs="Times New Roman"/>
          <w:sz w:val="24"/>
          <w:szCs w:val="24"/>
        </w:rPr>
        <w:t>(T</w:t>
      </w:r>
      <w:r w:rsidR="00D164DD" w:rsidRPr="00A557E2">
        <w:rPr>
          <w:rFonts w:ascii="Times New Roman" w:hAnsi="Times New Roman" w:cs="Times New Roman"/>
          <w:sz w:val="24"/>
          <w:szCs w:val="24"/>
        </w:rPr>
        <w:t>he Rights Of Children And Young Persons (Wales)</w:t>
      </w:r>
      <w:r w:rsidR="00587EDB" w:rsidRPr="00A557E2">
        <w:rPr>
          <w:rFonts w:ascii="Times New Roman" w:hAnsi="Times New Roman" w:cs="Times New Roman"/>
          <w:sz w:val="24"/>
          <w:szCs w:val="24"/>
        </w:rPr>
        <w:t xml:space="preserve"> Measure 2011)</w:t>
      </w:r>
      <w:r w:rsidR="005B6005" w:rsidRPr="00A557E2">
        <w:rPr>
          <w:rFonts w:ascii="Times New Roman" w:hAnsi="Times New Roman" w:cs="Times New Roman"/>
          <w:sz w:val="24"/>
          <w:szCs w:val="24"/>
        </w:rPr>
        <w:t xml:space="preserve"> …</w:t>
      </w:r>
      <w:r w:rsidR="00C40937" w:rsidRPr="00A557E2">
        <w:rPr>
          <w:rFonts w:ascii="Times New Roman" w:hAnsi="Times New Roman" w:cs="Times New Roman"/>
          <w:sz w:val="24"/>
          <w:szCs w:val="24"/>
        </w:rPr>
        <w:t xml:space="preserve"> </w:t>
      </w:r>
      <w:r w:rsidR="000731F9" w:rsidRPr="00A557E2">
        <w:rPr>
          <w:rFonts w:ascii="Times New Roman" w:hAnsi="Times New Roman" w:cs="Times New Roman"/>
          <w:sz w:val="24"/>
          <w:szCs w:val="24"/>
        </w:rPr>
        <w:t>“child” (plentyn) means a person who has not attained the age of 18; and “young person” (pobl ifanc) means a person who has attained the age of 18 but not the age of 25.</w:t>
      </w:r>
      <w:r w:rsidR="00707367" w:rsidRPr="00A557E2">
        <w:rPr>
          <w:rFonts w:ascii="Times New Roman" w:hAnsi="Times New Roman" w:cs="Times New Roman"/>
          <w:sz w:val="24"/>
          <w:szCs w:val="24"/>
        </w:rPr>
        <w:t xml:space="preserve"> </w:t>
      </w:r>
      <w:r w:rsidR="00D164DD" w:rsidRPr="00A557E2">
        <w:rPr>
          <w:rFonts w:ascii="Times New Roman" w:hAnsi="Times New Roman" w:cs="Times New Roman"/>
          <w:sz w:val="24"/>
          <w:szCs w:val="24"/>
        </w:rPr>
        <w:t xml:space="preserve"> </w:t>
      </w:r>
    </w:p>
    <w:p w14:paraId="07856772" w14:textId="59B92C05" w:rsidR="008F7ED6" w:rsidRPr="00A557E2" w:rsidRDefault="000A7E6A" w:rsidP="00C67107">
      <w:pPr>
        <w:spacing w:line="360" w:lineRule="auto"/>
        <w:jc w:val="both"/>
        <w:rPr>
          <w:rFonts w:ascii="Times New Roman" w:hAnsi="Times New Roman" w:cs="Times New Roman"/>
          <w:sz w:val="24"/>
          <w:szCs w:val="24"/>
        </w:rPr>
      </w:pPr>
      <w:hyperlink r:id="rId14" w:history="1">
        <w:r w:rsidR="000265DD" w:rsidRPr="00A557E2">
          <w:rPr>
            <w:rStyle w:val="Hyperlink"/>
            <w:rFonts w:ascii="Times New Roman" w:hAnsi="Times New Roman" w:cs="Times New Roman"/>
            <w:color w:val="auto"/>
            <w:sz w:val="24"/>
            <w:szCs w:val="24"/>
            <w:u w:val="none"/>
          </w:rPr>
          <w:t>The focus of this discussion now turns towards</w:t>
        </w:r>
        <w:r w:rsidR="00955752" w:rsidRPr="00A557E2">
          <w:rPr>
            <w:rStyle w:val="Hyperlink"/>
            <w:rFonts w:ascii="Times New Roman" w:hAnsi="Times New Roman" w:cs="Times New Roman"/>
            <w:color w:val="auto"/>
            <w:sz w:val="24"/>
            <w:szCs w:val="24"/>
            <w:u w:val="none"/>
          </w:rPr>
          <w:t xml:space="preserve"> the </w:t>
        </w:r>
        <w:r w:rsidR="00C67107" w:rsidRPr="00A557E2">
          <w:rPr>
            <w:rStyle w:val="Hyperlink"/>
            <w:rFonts w:ascii="Times New Roman" w:hAnsi="Times New Roman" w:cs="Times New Roman"/>
            <w:color w:val="auto"/>
            <w:sz w:val="24"/>
            <w:szCs w:val="24"/>
            <w:u w:val="none"/>
          </w:rPr>
          <w:t>benefits that multi agency working brings to the important task of supporting</w:t>
        </w:r>
        <w:r w:rsidR="00E53AFA" w:rsidRPr="00A557E2">
          <w:rPr>
            <w:rStyle w:val="Hyperlink"/>
            <w:rFonts w:ascii="Times New Roman" w:hAnsi="Times New Roman" w:cs="Times New Roman"/>
            <w:color w:val="auto"/>
            <w:sz w:val="24"/>
            <w:szCs w:val="24"/>
            <w:u w:val="none"/>
          </w:rPr>
          <w:t xml:space="preserve"> families with children that have ALN</w:t>
        </w:r>
        <w:r w:rsidR="00C67107" w:rsidRPr="00A557E2">
          <w:rPr>
            <w:rStyle w:val="Hyperlink"/>
            <w:rFonts w:ascii="Times New Roman" w:hAnsi="Times New Roman" w:cs="Times New Roman"/>
            <w:color w:val="auto"/>
            <w:sz w:val="24"/>
            <w:szCs w:val="24"/>
            <w:u w:val="none"/>
          </w:rPr>
          <w:t xml:space="preserve">. </w:t>
        </w:r>
      </w:hyperlink>
      <w:r w:rsidR="00EF76D9" w:rsidRPr="00A557E2">
        <w:rPr>
          <w:rFonts w:ascii="Times New Roman" w:hAnsi="Times New Roman" w:cs="Times New Roman"/>
          <w:sz w:val="24"/>
          <w:szCs w:val="24"/>
        </w:rPr>
        <w:t>Tarr and Gard</w:t>
      </w:r>
      <w:r w:rsidR="00EC0BC9" w:rsidRPr="00A557E2">
        <w:rPr>
          <w:rFonts w:ascii="Times New Roman" w:hAnsi="Times New Roman" w:cs="Times New Roman"/>
          <w:sz w:val="24"/>
          <w:szCs w:val="24"/>
        </w:rPr>
        <w:t xml:space="preserve">ner </w:t>
      </w:r>
      <w:r w:rsidR="00881C6F" w:rsidRPr="00A557E2">
        <w:rPr>
          <w:rFonts w:ascii="Times New Roman" w:hAnsi="Times New Roman" w:cs="Times New Roman"/>
          <w:sz w:val="24"/>
          <w:szCs w:val="24"/>
        </w:rPr>
        <w:t>(2011</w:t>
      </w:r>
      <w:r w:rsidR="000A4325" w:rsidRPr="00A557E2">
        <w:rPr>
          <w:rFonts w:ascii="Times New Roman" w:hAnsi="Times New Roman" w:cs="Times New Roman"/>
          <w:sz w:val="24"/>
          <w:szCs w:val="24"/>
        </w:rPr>
        <w:t>)</w:t>
      </w:r>
      <w:r w:rsidR="009329D1" w:rsidRPr="00A557E2">
        <w:rPr>
          <w:rFonts w:ascii="Times New Roman" w:hAnsi="Times New Roman" w:cs="Times New Roman"/>
          <w:sz w:val="24"/>
          <w:szCs w:val="24"/>
        </w:rPr>
        <w:t xml:space="preserve"> </w:t>
      </w:r>
      <w:r w:rsidR="0086301D" w:rsidRPr="00A557E2">
        <w:rPr>
          <w:rFonts w:ascii="Times New Roman" w:hAnsi="Times New Roman" w:cs="Times New Roman"/>
          <w:sz w:val="24"/>
          <w:szCs w:val="24"/>
        </w:rPr>
        <w:t>observe that</w:t>
      </w:r>
    </w:p>
    <w:p w14:paraId="2A70A3C2" w14:textId="0383D401" w:rsidR="004D49AC" w:rsidRPr="005D0B50" w:rsidRDefault="00C67107" w:rsidP="005D0B50">
      <w:pPr>
        <w:spacing w:line="240" w:lineRule="auto"/>
        <w:ind w:left="567" w:right="624"/>
        <w:jc w:val="both"/>
        <w:rPr>
          <w:rFonts w:ascii="Times New Roman" w:hAnsi="Times New Roman" w:cs="Times New Roman"/>
          <w:sz w:val="24"/>
          <w:szCs w:val="24"/>
        </w:rPr>
      </w:pPr>
      <w:r w:rsidRPr="005D0B50">
        <w:rPr>
          <w:rFonts w:ascii="Times New Roman" w:hAnsi="Times New Roman" w:cs="Times New Roman"/>
          <w:sz w:val="24"/>
          <w:szCs w:val="24"/>
        </w:rPr>
        <w:t>It is recognised that no one person can be expected to have all the knowledge, skills, time or professional understanding to successfully support children and families whose needs may be complex. By working together, it is argued, multi-professional teams can strengthen the support that children, young people and families receive.</w:t>
      </w:r>
      <w:r w:rsidR="004D49AC" w:rsidRPr="005D0B50">
        <w:rPr>
          <w:rFonts w:ascii="Times New Roman" w:hAnsi="Times New Roman" w:cs="Times New Roman"/>
          <w:sz w:val="24"/>
          <w:szCs w:val="24"/>
        </w:rPr>
        <w:t xml:space="preserve"> (Tarr and Gardner, (2011 p. 104) </w:t>
      </w:r>
    </w:p>
    <w:p w14:paraId="1D4BB115" w14:textId="77777777" w:rsidR="00C67107" w:rsidRPr="005D0B50" w:rsidRDefault="00693519" w:rsidP="00693519">
      <w:pPr>
        <w:spacing w:line="360" w:lineRule="auto"/>
        <w:jc w:val="both"/>
        <w:rPr>
          <w:rFonts w:ascii="Times New Roman" w:hAnsi="Times New Roman" w:cs="Times New Roman"/>
          <w:sz w:val="24"/>
          <w:szCs w:val="24"/>
        </w:rPr>
      </w:pPr>
      <w:r w:rsidRPr="005D0B50">
        <w:rPr>
          <w:rFonts w:ascii="Times New Roman" w:hAnsi="Times New Roman" w:cs="Times New Roman"/>
          <w:sz w:val="24"/>
          <w:szCs w:val="24"/>
        </w:rPr>
        <w:t>Professionals working in different disciplines, able to share knowledge and skills, have greater input to find and action bespoke solutions for families. Earlier intervention stops crisis intervention becoming necessary.</w:t>
      </w:r>
    </w:p>
    <w:p w14:paraId="7BD5305E" w14:textId="77777777" w:rsidR="00E53AFA" w:rsidRPr="005D0B50" w:rsidRDefault="00E53AFA" w:rsidP="00E53AFA">
      <w:pPr>
        <w:spacing w:line="240" w:lineRule="auto"/>
        <w:ind w:left="283" w:right="283"/>
        <w:jc w:val="both"/>
        <w:rPr>
          <w:rFonts w:ascii="Times New Roman" w:hAnsi="Times New Roman" w:cs="Times New Roman"/>
          <w:sz w:val="24"/>
          <w:szCs w:val="24"/>
        </w:rPr>
      </w:pPr>
      <w:r w:rsidRPr="005D0B50">
        <w:rPr>
          <w:rFonts w:ascii="Times New Roman" w:hAnsi="Times New Roman" w:cs="Times New Roman"/>
          <w:sz w:val="24"/>
          <w:szCs w:val="24"/>
        </w:rPr>
        <w:t xml:space="preserve">Finally where the partnership approach is extended to the wider community, voluntary organisations and the private sector, … bridge the gap between government and the governed, harness social resources and provide greater responsiveness… ‘partnership </w:t>
      </w:r>
      <w:r w:rsidRPr="005D0B50">
        <w:rPr>
          <w:rFonts w:ascii="Times New Roman" w:hAnsi="Times New Roman" w:cs="Times New Roman"/>
          <w:sz w:val="24"/>
          <w:szCs w:val="24"/>
        </w:rPr>
        <w:lastRenderedPageBreak/>
        <w:t>synergy’, the group creates something new and valuable together… greater than.. (Baggot, 2013, p.12)</w:t>
      </w:r>
    </w:p>
    <w:p w14:paraId="3CAD79C3" w14:textId="3E2BA54D" w:rsidR="00F9749F" w:rsidRPr="005D0B50" w:rsidRDefault="00C67107" w:rsidP="00C80B37">
      <w:pPr>
        <w:spacing w:line="360" w:lineRule="auto"/>
        <w:jc w:val="both"/>
        <w:rPr>
          <w:rFonts w:ascii="Times New Roman" w:hAnsi="Times New Roman" w:cs="Times New Roman"/>
          <w:sz w:val="24"/>
          <w:szCs w:val="24"/>
        </w:rPr>
      </w:pPr>
      <w:r w:rsidRPr="005D0B50">
        <w:rPr>
          <w:rStyle w:val="Hyperlink"/>
          <w:rFonts w:ascii="Times New Roman" w:hAnsi="Times New Roman" w:cs="Times New Roman"/>
          <w:color w:val="auto"/>
          <w:sz w:val="24"/>
          <w:szCs w:val="24"/>
          <w:u w:val="none"/>
        </w:rPr>
        <w:t xml:space="preserve">Williams and Sullivan, </w:t>
      </w:r>
      <w:r w:rsidR="00E23617" w:rsidRPr="005D0B50">
        <w:rPr>
          <w:rStyle w:val="Hyperlink"/>
          <w:rFonts w:ascii="Times New Roman" w:hAnsi="Times New Roman" w:cs="Times New Roman"/>
          <w:color w:val="auto"/>
          <w:sz w:val="24"/>
          <w:szCs w:val="24"/>
          <w:u w:val="none"/>
        </w:rPr>
        <w:t>(</w:t>
      </w:r>
      <w:r w:rsidRPr="005D0B50">
        <w:rPr>
          <w:rStyle w:val="Hyperlink"/>
          <w:rFonts w:ascii="Times New Roman" w:hAnsi="Times New Roman" w:cs="Times New Roman"/>
          <w:color w:val="auto"/>
          <w:sz w:val="24"/>
          <w:szCs w:val="24"/>
          <w:u w:val="none"/>
        </w:rPr>
        <w:t>2007</w:t>
      </w:r>
      <w:r w:rsidR="00D01E0E" w:rsidRPr="005D0B50">
        <w:rPr>
          <w:rStyle w:val="Hyperlink"/>
          <w:rFonts w:ascii="Times New Roman" w:hAnsi="Times New Roman" w:cs="Times New Roman"/>
          <w:color w:val="auto"/>
          <w:sz w:val="24"/>
          <w:szCs w:val="24"/>
          <w:u w:val="none"/>
        </w:rPr>
        <w:t>)</w:t>
      </w:r>
      <w:r w:rsidR="00CF29D7" w:rsidRPr="005D0B50">
        <w:rPr>
          <w:rFonts w:ascii="Times New Roman" w:hAnsi="Times New Roman" w:cs="Times New Roman"/>
          <w:sz w:val="24"/>
          <w:szCs w:val="24"/>
        </w:rPr>
        <w:t xml:space="preserve"> </w:t>
      </w:r>
      <w:r w:rsidR="00C80B37" w:rsidRPr="005D0B50">
        <w:rPr>
          <w:rFonts w:ascii="Times New Roman" w:hAnsi="Times New Roman" w:cs="Times New Roman"/>
          <w:sz w:val="24"/>
          <w:szCs w:val="24"/>
        </w:rPr>
        <w:t xml:space="preserve">argued that partnership working was driven, in part, by </w:t>
      </w:r>
      <w:r w:rsidR="00C50397" w:rsidRPr="005D0B50">
        <w:rPr>
          <w:rFonts w:ascii="Times New Roman" w:hAnsi="Times New Roman" w:cs="Times New Roman"/>
          <w:sz w:val="24"/>
          <w:szCs w:val="24"/>
        </w:rPr>
        <w:t>collective interests and the common good.</w:t>
      </w:r>
      <w:r w:rsidR="00C80B37" w:rsidRPr="005D0B50">
        <w:rPr>
          <w:rFonts w:ascii="Times New Roman" w:hAnsi="Times New Roman" w:cs="Times New Roman"/>
          <w:sz w:val="24"/>
          <w:szCs w:val="24"/>
        </w:rPr>
        <w:t xml:space="preserve"> </w:t>
      </w:r>
    </w:p>
    <w:p w14:paraId="6625122B" w14:textId="6AC3A76C" w:rsidR="00C67107" w:rsidRPr="005D0B50" w:rsidRDefault="00C50397" w:rsidP="009B2733">
      <w:pPr>
        <w:spacing w:line="240" w:lineRule="auto"/>
        <w:ind w:left="567" w:right="567"/>
        <w:jc w:val="both"/>
        <w:rPr>
          <w:rStyle w:val="Hyperlink"/>
          <w:rFonts w:ascii="Times New Roman" w:hAnsi="Times New Roman" w:cs="Times New Roman"/>
          <w:color w:val="auto"/>
          <w:sz w:val="24"/>
          <w:szCs w:val="24"/>
          <w:u w:val="none"/>
        </w:rPr>
      </w:pPr>
      <w:r w:rsidRPr="005D0B50">
        <w:rPr>
          <w:rStyle w:val="Hyperlink"/>
          <w:rFonts w:ascii="Times New Roman" w:hAnsi="Times New Roman" w:cs="Times New Roman"/>
          <w:color w:val="auto"/>
          <w:sz w:val="24"/>
          <w:szCs w:val="24"/>
          <w:u w:val="none"/>
        </w:rPr>
        <w:t>A research study into partnerships in Wales</w:t>
      </w:r>
      <w:r w:rsidR="00C67107" w:rsidRPr="005D0B50">
        <w:rPr>
          <w:rStyle w:val="Hyperlink"/>
          <w:rFonts w:ascii="Times New Roman" w:hAnsi="Times New Roman" w:cs="Times New Roman"/>
          <w:color w:val="auto"/>
          <w:sz w:val="24"/>
          <w:szCs w:val="24"/>
          <w:u w:val="none"/>
        </w:rPr>
        <w:t xml:space="preserve"> </w:t>
      </w:r>
      <w:r w:rsidR="0005634A" w:rsidRPr="005D0B50">
        <w:rPr>
          <w:rStyle w:val="Hyperlink"/>
          <w:rFonts w:ascii="Times New Roman" w:hAnsi="Times New Roman" w:cs="Times New Roman"/>
          <w:color w:val="auto"/>
          <w:sz w:val="24"/>
          <w:szCs w:val="24"/>
          <w:u w:val="none"/>
        </w:rPr>
        <w:t>(Bristow et al, 2003)</w:t>
      </w:r>
      <w:r w:rsidR="00C80B37" w:rsidRPr="005D0B50">
        <w:rPr>
          <w:rStyle w:val="Hyperlink"/>
          <w:rFonts w:ascii="Times New Roman" w:hAnsi="Times New Roman" w:cs="Times New Roman"/>
          <w:color w:val="auto"/>
          <w:sz w:val="24"/>
          <w:szCs w:val="24"/>
          <w:u w:val="none"/>
        </w:rPr>
        <w:t xml:space="preserve"> </w:t>
      </w:r>
      <w:r w:rsidR="00C67107" w:rsidRPr="005D0B50">
        <w:rPr>
          <w:rStyle w:val="Hyperlink"/>
          <w:rFonts w:ascii="Times New Roman" w:hAnsi="Times New Roman" w:cs="Times New Roman"/>
          <w:color w:val="auto"/>
          <w:sz w:val="24"/>
          <w:szCs w:val="24"/>
          <w:u w:val="none"/>
        </w:rPr>
        <w:t>identiﬁed three broad categories of motivations and drivers: ‘Increasing efﬁciency through the improvement in the quality, cost-effectiveness and efﬁciency of public services, and sharing ideas to harness the distinct competencies of diverse agencies Improving</w:t>
      </w:r>
      <w:r w:rsidRPr="005D0B50">
        <w:rPr>
          <w:rStyle w:val="Hyperlink"/>
          <w:rFonts w:ascii="Times New Roman" w:hAnsi="Times New Roman" w:cs="Times New Roman"/>
          <w:color w:val="auto"/>
          <w:sz w:val="24"/>
          <w:szCs w:val="24"/>
          <w:u w:val="none"/>
        </w:rPr>
        <w:t xml:space="preserve"> </w:t>
      </w:r>
      <w:r w:rsidR="00C67107" w:rsidRPr="005D0B50">
        <w:rPr>
          <w:rStyle w:val="Hyperlink"/>
          <w:rFonts w:ascii="Times New Roman" w:hAnsi="Times New Roman" w:cs="Times New Roman"/>
          <w:color w:val="auto"/>
          <w:sz w:val="24"/>
          <w:szCs w:val="24"/>
          <w:u w:val="none"/>
        </w:rPr>
        <w:t>inclusiveness by increasing civic engagement and developing more inclusive and participatory forms of governance for the delivery of public services; balancing individual organisational goals and collective interests in pursuit of the common good; and achieving a clearer alignment between the provision of services and user’s needs  Integration to reduce duplication of activities between agencies, and to tackle cross cutting issues facing government.</w:t>
      </w:r>
      <w:r w:rsidR="00AD38C8" w:rsidRPr="005D0B50">
        <w:rPr>
          <w:rStyle w:val="Hyperlink"/>
          <w:rFonts w:ascii="Times New Roman" w:hAnsi="Times New Roman" w:cs="Times New Roman"/>
          <w:color w:val="auto"/>
          <w:sz w:val="24"/>
          <w:szCs w:val="24"/>
          <w:u w:val="none"/>
        </w:rPr>
        <w:t xml:space="preserve"> </w:t>
      </w:r>
      <w:r w:rsidR="00447540" w:rsidRPr="005D0B50">
        <w:rPr>
          <w:rStyle w:val="Hyperlink"/>
          <w:rFonts w:ascii="Times New Roman" w:hAnsi="Times New Roman" w:cs="Times New Roman"/>
          <w:color w:val="auto"/>
          <w:sz w:val="24"/>
          <w:szCs w:val="24"/>
          <w:u w:val="none"/>
        </w:rPr>
        <w:t>(Williams and Sullivan</w:t>
      </w:r>
      <w:r w:rsidR="006D7CFA" w:rsidRPr="005D0B50">
        <w:rPr>
          <w:rStyle w:val="Hyperlink"/>
          <w:rFonts w:ascii="Times New Roman" w:hAnsi="Times New Roman" w:cs="Times New Roman"/>
          <w:color w:val="auto"/>
          <w:sz w:val="24"/>
          <w:szCs w:val="24"/>
          <w:u w:val="none"/>
        </w:rPr>
        <w:t>, 2007</w:t>
      </w:r>
      <w:r w:rsidR="000527F5" w:rsidRPr="005D0B50">
        <w:rPr>
          <w:rStyle w:val="Hyperlink"/>
          <w:rFonts w:ascii="Times New Roman" w:hAnsi="Times New Roman" w:cs="Times New Roman"/>
          <w:color w:val="auto"/>
          <w:sz w:val="24"/>
          <w:szCs w:val="24"/>
          <w:u w:val="none"/>
        </w:rPr>
        <w:t>,</w:t>
      </w:r>
      <w:r w:rsidR="00155E11" w:rsidRPr="005D0B50">
        <w:rPr>
          <w:rStyle w:val="Hyperlink"/>
          <w:rFonts w:ascii="Times New Roman" w:hAnsi="Times New Roman" w:cs="Times New Roman"/>
          <w:color w:val="auto"/>
          <w:sz w:val="24"/>
          <w:szCs w:val="24"/>
          <w:u w:val="none"/>
        </w:rPr>
        <w:t xml:space="preserve"> </w:t>
      </w:r>
      <w:r w:rsidR="000527F5" w:rsidRPr="005D0B50">
        <w:rPr>
          <w:rStyle w:val="Hyperlink"/>
          <w:rFonts w:ascii="Times New Roman" w:hAnsi="Times New Roman" w:cs="Times New Roman"/>
          <w:color w:val="auto"/>
          <w:sz w:val="24"/>
          <w:szCs w:val="24"/>
          <w:u w:val="none"/>
        </w:rPr>
        <w:t>p</w:t>
      </w:r>
      <w:r w:rsidR="00DF6AB9" w:rsidRPr="005D0B50">
        <w:rPr>
          <w:rStyle w:val="Hyperlink"/>
          <w:rFonts w:ascii="Times New Roman" w:hAnsi="Times New Roman" w:cs="Times New Roman"/>
          <w:color w:val="auto"/>
          <w:sz w:val="24"/>
          <w:szCs w:val="24"/>
          <w:u w:val="none"/>
        </w:rPr>
        <w:t>.20)</w:t>
      </w:r>
    </w:p>
    <w:p w14:paraId="4EE6F32F" w14:textId="0546432A" w:rsidR="006908C6" w:rsidRPr="00D06DE5" w:rsidRDefault="006908C6" w:rsidP="006908C6">
      <w:pPr>
        <w:spacing w:line="360" w:lineRule="auto"/>
        <w:jc w:val="both"/>
        <w:rPr>
          <w:rFonts w:ascii="Times New Roman" w:hAnsi="Times New Roman" w:cs="Times New Roman"/>
          <w:color w:val="000000"/>
          <w:sz w:val="24"/>
          <w:szCs w:val="24"/>
          <w:shd w:val="clear" w:color="auto" w:fill="FFFFFF"/>
        </w:rPr>
      </w:pPr>
      <w:r w:rsidRPr="00D06DE5">
        <w:rPr>
          <w:rStyle w:val="Hyperlink"/>
          <w:rFonts w:ascii="Times New Roman" w:eastAsia="Calibri" w:hAnsi="Times New Roman" w:cs="Times New Roman"/>
          <w:color w:val="auto"/>
          <w:sz w:val="24"/>
          <w:szCs w:val="24"/>
          <w:u w:val="none"/>
        </w:rPr>
        <w:t xml:space="preserve">The Induction Framework Progress Log Section 5 for Social Care Workers asks </w:t>
      </w:r>
      <w:hyperlink r:id="rId15" w:history="1">
        <w:r w:rsidR="001643CB" w:rsidRPr="00D06DE5">
          <w:rPr>
            <w:rStyle w:val="Hyperlink"/>
            <w:rFonts w:ascii="Times New Roman" w:hAnsi="Times New Roman" w:cs="Times New Roman"/>
            <w:color w:val="auto"/>
            <w:sz w:val="24"/>
            <w:szCs w:val="24"/>
            <w:u w:val="none"/>
          </w:rPr>
          <w:t>‘</w:t>
        </w:r>
        <w:r w:rsidRPr="00D06DE5">
          <w:rPr>
            <w:rStyle w:val="Hyperlink"/>
            <w:rFonts w:ascii="Times New Roman" w:eastAsia="Calibri" w:hAnsi="Times New Roman" w:cs="Times New Roman"/>
            <w:color w:val="auto"/>
            <w:sz w:val="24"/>
            <w:szCs w:val="24"/>
            <w:u w:val="none"/>
          </w:rPr>
          <w:t>Why</w:t>
        </w:r>
        <w:r w:rsidR="001643CB" w:rsidRPr="00D06DE5">
          <w:rPr>
            <w:rStyle w:val="Hyperlink"/>
            <w:rFonts w:ascii="Times New Roman" w:eastAsia="Calibri" w:hAnsi="Times New Roman" w:cs="Times New Roman"/>
            <w:color w:val="auto"/>
            <w:sz w:val="24"/>
            <w:szCs w:val="24"/>
            <w:u w:val="none"/>
          </w:rPr>
          <w:t xml:space="preserve"> is it</w:t>
        </w:r>
        <w:r w:rsidRPr="00D06DE5">
          <w:rPr>
            <w:rStyle w:val="Hyperlink"/>
            <w:rFonts w:ascii="Times New Roman" w:eastAsia="Calibri" w:hAnsi="Times New Roman" w:cs="Times New Roman"/>
            <w:color w:val="auto"/>
            <w:sz w:val="24"/>
            <w:szCs w:val="24"/>
            <w:u w:val="none"/>
          </w:rPr>
          <w:t xml:space="preserve"> important to recognise and use sensitively the power that comes from working with individuals and carers and not act in any way that abuses this power</w:t>
        </w:r>
        <w:r w:rsidR="001643CB" w:rsidRPr="00D06DE5">
          <w:rPr>
            <w:rStyle w:val="Hyperlink"/>
            <w:rFonts w:ascii="Times New Roman" w:eastAsia="Calibri" w:hAnsi="Times New Roman" w:cs="Times New Roman"/>
            <w:color w:val="auto"/>
            <w:sz w:val="24"/>
            <w:szCs w:val="24"/>
            <w:u w:val="none"/>
          </w:rPr>
          <w:t xml:space="preserve">? </w:t>
        </w:r>
        <w:r w:rsidRPr="00D06DE5">
          <w:rPr>
            <w:rStyle w:val="Hyperlink"/>
            <w:rFonts w:ascii="Times New Roman" w:eastAsia="Calibri" w:hAnsi="Times New Roman" w:cs="Times New Roman"/>
            <w:color w:val="auto"/>
            <w:sz w:val="24"/>
            <w:szCs w:val="24"/>
            <w:u w:val="none"/>
          </w:rPr>
          <w:t>(Section 5.5a of Framework Qualifications Progress Log)’</w:t>
        </w:r>
      </w:hyperlink>
      <w:r w:rsidRPr="00D06DE5">
        <w:rPr>
          <w:rFonts w:ascii="Times New Roman" w:hAnsi="Times New Roman" w:cs="Times New Roman"/>
          <w:color w:val="000000"/>
          <w:sz w:val="24"/>
          <w:szCs w:val="24"/>
          <w:shd w:val="clear" w:color="auto" w:fill="FFFFFF"/>
        </w:rPr>
        <w:t xml:space="preserve"> (Social</w:t>
      </w:r>
      <w:r w:rsidR="001643CB" w:rsidRPr="00D06DE5">
        <w:rPr>
          <w:rFonts w:ascii="Times New Roman" w:hAnsi="Times New Roman" w:cs="Times New Roman"/>
          <w:color w:val="000000"/>
          <w:sz w:val="24"/>
          <w:szCs w:val="24"/>
          <w:shd w:val="clear" w:color="auto" w:fill="FFFFFF"/>
        </w:rPr>
        <w:t xml:space="preserve"> C</w:t>
      </w:r>
      <w:r w:rsidRPr="00D06DE5">
        <w:rPr>
          <w:rFonts w:ascii="Times New Roman" w:hAnsi="Times New Roman" w:cs="Times New Roman"/>
          <w:color w:val="000000"/>
          <w:sz w:val="24"/>
          <w:szCs w:val="24"/>
          <w:shd w:val="clear" w:color="auto" w:fill="FFFFFF"/>
        </w:rPr>
        <w:t>are</w:t>
      </w:r>
      <w:r w:rsidR="001643CB" w:rsidRPr="00D06DE5">
        <w:rPr>
          <w:rFonts w:ascii="Times New Roman" w:hAnsi="Times New Roman" w:cs="Times New Roman"/>
          <w:color w:val="000000"/>
          <w:sz w:val="24"/>
          <w:szCs w:val="24"/>
          <w:shd w:val="clear" w:color="auto" w:fill="FFFFFF"/>
        </w:rPr>
        <w:t>, W</w:t>
      </w:r>
      <w:r w:rsidRPr="00D06DE5">
        <w:rPr>
          <w:rFonts w:ascii="Times New Roman" w:hAnsi="Times New Roman" w:cs="Times New Roman"/>
          <w:color w:val="000000"/>
          <w:sz w:val="24"/>
          <w:szCs w:val="24"/>
          <w:shd w:val="clear" w:color="auto" w:fill="FFFFFF"/>
        </w:rPr>
        <w:t xml:space="preserve">ales, 2019) </w:t>
      </w:r>
    </w:p>
    <w:p w14:paraId="0D0C2E64" w14:textId="1658FE77" w:rsidR="00C67107" w:rsidRPr="005D0B50" w:rsidRDefault="001643CB" w:rsidP="00CB7FC6">
      <w:pPr>
        <w:spacing w:line="360" w:lineRule="auto"/>
        <w:jc w:val="both"/>
        <w:rPr>
          <w:rStyle w:val="Hyperlink"/>
          <w:rFonts w:ascii="Times New Roman" w:hAnsi="Times New Roman" w:cs="Times New Roman"/>
          <w:color w:val="auto"/>
          <w:sz w:val="24"/>
          <w:szCs w:val="24"/>
          <w:u w:val="none"/>
        </w:rPr>
      </w:pPr>
      <w:r w:rsidRPr="005D0B50">
        <w:rPr>
          <w:rFonts w:ascii="Times New Roman" w:hAnsi="Times New Roman" w:cs="Times New Roman"/>
          <w:color w:val="000000"/>
          <w:sz w:val="24"/>
          <w:szCs w:val="24"/>
          <w:shd w:val="clear" w:color="auto" w:fill="FFFFFF"/>
        </w:rPr>
        <w:t>Some would suggest this section of the framework is focused on bringing a more equal relationship</w:t>
      </w:r>
      <w:r w:rsidR="00CB7FC6" w:rsidRPr="005D0B50">
        <w:rPr>
          <w:rFonts w:ascii="Times New Roman" w:hAnsi="Times New Roman" w:cs="Times New Roman"/>
          <w:color w:val="000000"/>
          <w:sz w:val="24"/>
          <w:szCs w:val="24"/>
          <w:shd w:val="clear" w:color="auto" w:fill="FFFFFF"/>
        </w:rPr>
        <w:t xml:space="preserve"> to bare</w:t>
      </w:r>
      <w:r w:rsidRPr="005D0B50">
        <w:rPr>
          <w:rFonts w:ascii="Times New Roman" w:hAnsi="Times New Roman" w:cs="Times New Roman"/>
          <w:color w:val="000000"/>
          <w:sz w:val="24"/>
          <w:szCs w:val="24"/>
          <w:shd w:val="clear" w:color="auto" w:fill="FFFFFF"/>
        </w:rPr>
        <w:t xml:space="preserve"> between those providing care and those receiving support. </w:t>
      </w:r>
      <w:r w:rsidR="006908C6" w:rsidRPr="005D0B50">
        <w:rPr>
          <w:rFonts w:ascii="Times New Roman" w:hAnsi="Times New Roman" w:cs="Times New Roman"/>
          <w:color w:val="000000"/>
          <w:sz w:val="24"/>
          <w:szCs w:val="24"/>
          <w:shd w:val="clear" w:color="auto" w:fill="FFFFFF"/>
        </w:rPr>
        <w:t>Practitioners at all levels must maintain awareness of th</w:t>
      </w:r>
      <w:r w:rsidRPr="005D0B50">
        <w:rPr>
          <w:rFonts w:ascii="Times New Roman" w:hAnsi="Times New Roman" w:cs="Times New Roman"/>
          <w:color w:val="000000"/>
          <w:sz w:val="24"/>
          <w:szCs w:val="24"/>
          <w:shd w:val="clear" w:color="auto" w:fill="FFFFFF"/>
        </w:rPr>
        <w:t>eir</w:t>
      </w:r>
      <w:r w:rsidR="006908C6" w:rsidRPr="005D0B50">
        <w:rPr>
          <w:rFonts w:ascii="Times New Roman" w:hAnsi="Times New Roman" w:cs="Times New Roman"/>
          <w:color w:val="000000"/>
          <w:sz w:val="24"/>
          <w:szCs w:val="24"/>
          <w:shd w:val="clear" w:color="auto" w:fill="FFFFFF"/>
        </w:rPr>
        <w:t xml:space="preserve"> power to change situations</w:t>
      </w:r>
      <w:r w:rsidRPr="005D0B50">
        <w:rPr>
          <w:rFonts w:ascii="Times New Roman" w:hAnsi="Times New Roman" w:cs="Times New Roman"/>
          <w:color w:val="000000"/>
          <w:sz w:val="24"/>
          <w:szCs w:val="24"/>
          <w:shd w:val="clear" w:color="auto" w:fill="FFFFFF"/>
        </w:rPr>
        <w:t>,</w:t>
      </w:r>
      <w:r w:rsidR="006908C6" w:rsidRPr="005D0B50">
        <w:rPr>
          <w:rFonts w:ascii="Times New Roman" w:hAnsi="Times New Roman" w:cs="Times New Roman"/>
          <w:color w:val="000000"/>
          <w:sz w:val="24"/>
          <w:szCs w:val="24"/>
          <w:shd w:val="clear" w:color="auto" w:fill="FFFFFF"/>
        </w:rPr>
        <w:t xml:space="preserve"> that they hold in their hands, </w:t>
      </w:r>
      <w:r w:rsidRPr="005D0B50">
        <w:rPr>
          <w:rFonts w:ascii="Times New Roman" w:hAnsi="Times New Roman" w:cs="Times New Roman"/>
          <w:color w:val="000000"/>
          <w:sz w:val="24"/>
          <w:szCs w:val="24"/>
          <w:shd w:val="clear" w:color="auto" w:fill="FFFFFF"/>
        </w:rPr>
        <w:t>a</w:t>
      </w:r>
      <w:r w:rsidR="006908C6" w:rsidRPr="005D0B50">
        <w:rPr>
          <w:rFonts w:ascii="Times New Roman" w:hAnsi="Times New Roman" w:cs="Times New Roman"/>
          <w:color w:val="000000"/>
          <w:sz w:val="24"/>
          <w:szCs w:val="24"/>
          <w:shd w:val="clear" w:color="auto" w:fill="FFFFFF"/>
        </w:rPr>
        <w:t xml:space="preserve"> power </w:t>
      </w:r>
      <w:r w:rsidRPr="005D0B50">
        <w:rPr>
          <w:rFonts w:ascii="Times New Roman" w:hAnsi="Times New Roman" w:cs="Times New Roman"/>
          <w:color w:val="000000"/>
          <w:sz w:val="24"/>
          <w:szCs w:val="24"/>
          <w:shd w:val="clear" w:color="auto" w:fill="FFFFFF"/>
        </w:rPr>
        <w:t xml:space="preserve">that </w:t>
      </w:r>
      <w:r w:rsidR="006908C6" w:rsidRPr="005D0B50">
        <w:rPr>
          <w:rFonts w:ascii="Times New Roman" w:hAnsi="Times New Roman" w:cs="Times New Roman"/>
          <w:color w:val="000000"/>
          <w:sz w:val="24"/>
          <w:szCs w:val="24"/>
          <w:shd w:val="clear" w:color="auto" w:fill="FFFFFF"/>
        </w:rPr>
        <w:t>runs through all organisations work</w:t>
      </w:r>
      <w:r w:rsidRPr="005D0B50">
        <w:rPr>
          <w:rFonts w:ascii="Times New Roman" w:hAnsi="Times New Roman" w:cs="Times New Roman"/>
          <w:color w:val="000000"/>
          <w:sz w:val="24"/>
          <w:szCs w:val="24"/>
          <w:shd w:val="clear" w:color="auto" w:fill="FFFFFF"/>
        </w:rPr>
        <w:t>ing</w:t>
      </w:r>
      <w:r w:rsidR="006908C6" w:rsidRPr="005D0B50">
        <w:rPr>
          <w:rFonts w:ascii="Times New Roman" w:hAnsi="Times New Roman" w:cs="Times New Roman"/>
          <w:color w:val="000000"/>
          <w:sz w:val="24"/>
          <w:szCs w:val="24"/>
          <w:shd w:val="clear" w:color="auto" w:fill="FFFFFF"/>
        </w:rPr>
        <w:t xml:space="preserve"> with children, young people and their families. </w:t>
      </w:r>
      <w:hyperlink r:id="rId16" w:history="1">
        <w:r w:rsidR="00C67107" w:rsidRPr="005D0B50">
          <w:rPr>
            <w:rStyle w:val="Hyperlink"/>
            <w:rFonts w:ascii="Times New Roman" w:hAnsi="Times New Roman" w:cs="Times New Roman"/>
            <w:color w:val="auto"/>
            <w:sz w:val="24"/>
            <w:szCs w:val="24"/>
            <w:u w:val="none"/>
          </w:rPr>
          <w:t>To summarise</w:t>
        </w:r>
        <w:r w:rsidR="00B958F7" w:rsidRPr="005D0B50">
          <w:rPr>
            <w:rStyle w:val="Hyperlink"/>
            <w:rFonts w:ascii="Times New Roman" w:hAnsi="Times New Roman" w:cs="Times New Roman"/>
            <w:color w:val="auto"/>
            <w:sz w:val="24"/>
            <w:szCs w:val="24"/>
            <w:u w:val="none"/>
          </w:rPr>
          <w:t xml:space="preserve"> this section of the discussion,</w:t>
        </w:r>
        <w:r w:rsidR="00C67107" w:rsidRPr="005D0B50">
          <w:rPr>
            <w:rStyle w:val="Hyperlink"/>
            <w:rFonts w:ascii="Times New Roman" w:hAnsi="Times New Roman" w:cs="Times New Roman"/>
            <w:color w:val="auto"/>
            <w:sz w:val="24"/>
            <w:szCs w:val="24"/>
            <w:u w:val="none"/>
          </w:rPr>
          <w:t xml:space="preserve"> </w:t>
        </w:r>
        <w:r w:rsidR="00E53AFA" w:rsidRPr="005D0B50">
          <w:rPr>
            <w:rStyle w:val="Hyperlink"/>
            <w:rFonts w:ascii="Times New Roman" w:hAnsi="Times New Roman" w:cs="Times New Roman"/>
            <w:color w:val="auto"/>
            <w:sz w:val="24"/>
            <w:szCs w:val="24"/>
            <w:u w:val="none"/>
          </w:rPr>
          <w:t xml:space="preserve">it could be </w:t>
        </w:r>
        <w:r w:rsidR="00CB7FC6" w:rsidRPr="005D0B50">
          <w:rPr>
            <w:rStyle w:val="Hyperlink"/>
            <w:rFonts w:ascii="Times New Roman" w:hAnsi="Times New Roman" w:cs="Times New Roman"/>
            <w:color w:val="auto"/>
            <w:sz w:val="24"/>
            <w:szCs w:val="24"/>
            <w:u w:val="none"/>
          </w:rPr>
          <w:t xml:space="preserve">accepted </w:t>
        </w:r>
        <w:r w:rsidR="00E53AFA" w:rsidRPr="005D0B50">
          <w:rPr>
            <w:rStyle w:val="Hyperlink"/>
            <w:rFonts w:ascii="Times New Roman" w:hAnsi="Times New Roman" w:cs="Times New Roman"/>
            <w:color w:val="auto"/>
            <w:sz w:val="24"/>
            <w:szCs w:val="24"/>
            <w:u w:val="none"/>
          </w:rPr>
          <w:t>that</w:t>
        </w:r>
        <w:r w:rsidR="00B958F7" w:rsidRPr="005D0B50">
          <w:rPr>
            <w:rStyle w:val="Hyperlink"/>
            <w:rFonts w:ascii="Times New Roman" w:hAnsi="Times New Roman" w:cs="Times New Roman"/>
            <w:color w:val="auto"/>
            <w:sz w:val="24"/>
            <w:szCs w:val="24"/>
            <w:u w:val="none"/>
          </w:rPr>
          <w:t xml:space="preserve"> many organisations and individuals view</w:t>
        </w:r>
        <w:r w:rsidR="00E53AFA" w:rsidRPr="005D0B50">
          <w:rPr>
            <w:rStyle w:val="Hyperlink"/>
            <w:rFonts w:ascii="Times New Roman" w:hAnsi="Times New Roman" w:cs="Times New Roman"/>
            <w:color w:val="auto"/>
            <w:sz w:val="24"/>
            <w:szCs w:val="24"/>
            <w:u w:val="none"/>
          </w:rPr>
          <w:t xml:space="preserve"> </w:t>
        </w:r>
        <w:r w:rsidR="00C67107" w:rsidRPr="005D0B50">
          <w:rPr>
            <w:rStyle w:val="Hyperlink"/>
            <w:rFonts w:ascii="Times New Roman" w:hAnsi="Times New Roman" w:cs="Times New Roman"/>
            <w:color w:val="auto"/>
            <w:sz w:val="24"/>
            <w:szCs w:val="24"/>
            <w:u w:val="none"/>
          </w:rPr>
          <w:t xml:space="preserve">multi agency working </w:t>
        </w:r>
        <w:r w:rsidR="00693519" w:rsidRPr="005D0B50">
          <w:rPr>
            <w:rStyle w:val="Hyperlink"/>
            <w:rFonts w:ascii="Times New Roman" w:hAnsi="Times New Roman" w:cs="Times New Roman"/>
            <w:color w:val="auto"/>
            <w:sz w:val="24"/>
            <w:szCs w:val="24"/>
            <w:u w:val="none"/>
          </w:rPr>
          <w:t>as</w:t>
        </w:r>
        <w:r w:rsidR="00C67107" w:rsidRPr="005D0B50">
          <w:rPr>
            <w:rStyle w:val="Hyperlink"/>
            <w:rFonts w:ascii="Times New Roman" w:hAnsi="Times New Roman" w:cs="Times New Roman"/>
            <w:color w:val="auto"/>
            <w:sz w:val="24"/>
            <w:szCs w:val="24"/>
            <w:u w:val="none"/>
          </w:rPr>
          <w:t xml:space="preserve"> beneficial for the individual, the family and wider society.</w:t>
        </w:r>
      </w:hyperlink>
      <w:r w:rsidR="006908C6" w:rsidRPr="005D0B50">
        <w:rPr>
          <w:rStyle w:val="Hyperlink"/>
          <w:rFonts w:ascii="Times New Roman" w:hAnsi="Times New Roman" w:cs="Times New Roman"/>
          <w:color w:val="auto"/>
          <w:sz w:val="24"/>
          <w:szCs w:val="24"/>
          <w:u w:val="none"/>
        </w:rPr>
        <w:t xml:space="preserve"> There are laws in place within Wales that compel organisations to work constructively together to support citizens wellbeing and educational attainment.</w:t>
      </w:r>
      <w:r w:rsidR="00693519" w:rsidRPr="005D0B50">
        <w:rPr>
          <w:rFonts w:ascii="Times New Roman" w:hAnsi="Times New Roman" w:cs="Times New Roman"/>
          <w:sz w:val="24"/>
          <w:szCs w:val="24"/>
        </w:rPr>
        <w:t xml:space="preserve"> </w:t>
      </w:r>
      <w:r w:rsidR="006908C6" w:rsidRPr="005D0B50">
        <w:rPr>
          <w:rFonts w:ascii="Times New Roman" w:hAnsi="Times New Roman" w:cs="Times New Roman"/>
          <w:sz w:val="24"/>
          <w:szCs w:val="24"/>
        </w:rPr>
        <w:t>There are theories that support this way of working and fra</w:t>
      </w:r>
      <w:r w:rsidR="00CB7FC6" w:rsidRPr="005D0B50">
        <w:rPr>
          <w:rFonts w:ascii="Times New Roman" w:hAnsi="Times New Roman" w:cs="Times New Roman"/>
          <w:sz w:val="24"/>
          <w:szCs w:val="24"/>
        </w:rPr>
        <w:t xml:space="preserve">meworks and policies that strengthen this approach. </w:t>
      </w:r>
      <w:hyperlink r:id="rId17" w:history="1">
        <w:r w:rsidR="00C67107" w:rsidRPr="005D0B50">
          <w:rPr>
            <w:rStyle w:val="Hyperlink"/>
            <w:rFonts w:ascii="Times New Roman" w:hAnsi="Times New Roman" w:cs="Times New Roman"/>
            <w:color w:val="auto"/>
            <w:sz w:val="24"/>
            <w:szCs w:val="24"/>
            <w:u w:val="none"/>
          </w:rPr>
          <w:t xml:space="preserve">Having looked at the benefits of </w:t>
        </w:r>
        <w:r w:rsidR="00F633FF" w:rsidRPr="005D0B50">
          <w:rPr>
            <w:rStyle w:val="Hyperlink"/>
            <w:rFonts w:ascii="Times New Roman" w:hAnsi="Times New Roman" w:cs="Times New Roman"/>
            <w:color w:val="auto"/>
            <w:sz w:val="24"/>
            <w:szCs w:val="24"/>
            <w:u w:val="none"/>
          </w:rPr>
          <w:t>multi-agency</w:t>
        </w:r>
        <w:r w:rsidR="00C67107" w:rsidRPr="005D0B50">
          <w:rPr>
            <w:rStyle w:val="Hyperlink"/>
            <w:rFonts w:ascii="Times New Roman" w:hAnsi="Times New Roman" w:cs="Times New Roman"/>
            <w:color w:val="auto"/>
            <w:sz w:val="24"/>
            <w:szCs w:val="24"/>
            <w:u w:val="none"/>
          </w:rPr>
          <w:t xml:space="preserve"> working, it is time to consider the challenges</w:t>
        </w:r>
        <w:r w:rsidR="00CB7FC6" w:rsidRPr="005D0B50">
          <w:rPr>
            <w:rStyle w:val="Hyperlink"/>
            <w:rFonts w:ascii="Times New Roman" w:hAnsi="Times New Roman" w:cs="Times New Roman"/>
            <w:color w:val="auto"/>
            <w:sz w:val="24"/>
            <w:szCs w:val="24"/>
            <w:u w:val="none"/>
          </w:rPr>
          <w:t xml:space="preserve"> presented by this method of delivery.</w:t>
        </w:r>
        <w:r w:rsidR="00C67107" w:rsidRPr="005D0B50">
          <w:rPr>
            <w:rStyle w:val="Hyperlink"/>
            <w:rFonts w:ascii="Times New Roman" w:hAnsi="Times New Roman" w:cs="Times New Roman"/>
            <w:color w:val="auto"/>
            <w:sz w:val="24"/>
            <w:szCs w:val="24"/>
            <w:u w:val="none"/>
          </w:rPr>
          <w:t xml:space="preserve"> </w:t>
        </w:r>
      </w:hyperlink>
      <w:r w:rsidR="00CB7FC6" w:rsidRPr="005D0B50">
        <w:rPr>
          <w:rStyle w:val="Hyperlink"/>
          <w:rFonts w:ascii="Times New Roman" w:hAnsi="Times New Roman" w:cs="Times New Roman"/>
          <w:color w:val="auto"/>
          <w:sz w:val="24"/>
          <w:szCs w:val="24"/>
          <w:u w:val="none"/>
        </w:rPr>
        <w:t xml:space="preserve"> </w:t>
      </w:r>
    </w:p>
    <w:p w14:paraId="275C5D6A" w14:textId="77777777" w:rsidR="00BF3BA5" w:rsidRPr="00BA6F81" w:rsidRDefault="00B60312" w:rsidP="004070A5">
      <w:pPr>
        <w:spacing w:line="360" w:lineRule="auto"/>
        <w:jc w:val="both"/>
        <w:rPr>
          <w:rFonts w:ascii="Times New Roman" w:hAnsi="Times New Roman" w:cs="Times New Roman"/>
          <w:sz w:val="24"/>
          <w:szCs w:val="24"/>
        </w:rPr>
      </w:pPr>
      <w:r w:rsidRPr="00BA6F81">
        <w:rPr>
          <w:rFonts w:ascii="Times New Roman" w:hAnsi="Times New Roman" w:cs="Times New Roman"/>
          <w:sz w:val="24"/>
          <w:szCs w:val="24"/>
        </w:rPr>
        <w:t>I</w:t>
      </w:r>
      <w:r w:rsidR="005A1BB1" w:rsidRPr="00BA6F81">
        <w:rPr>
          <w:rFonts w:ascii="Times New Roman" w:hAnsi="Times New Roman" w:cs="Times New Roman"/>
          <w:sz w:val="24"/>
          <w:szCs w:val="24"/>
        </w:rPr>
        <w:t>t could be</w:t>
      </w:r>
      <w:r w:rsidR="00CF34F1" w:rsidRPr="00BA6F81">
        <w:rPr>
          <w:rFonts w:ascii="Times New Roman" w:hAnsi="Times New Roman" w:cs="Times New Roman"/>
          <w:sz w:val="24"/>
          <w:szCs w:val="24"/>
        </w:rPr>
        <w:t xml:space="preserve"> said </w:t>
      </w:r>
      <w:r w:rsidR="005A1BB1" w:rsidRPr="00BA6F81">
        <w:rPr>
          <w:rFonts w:ascii="Times New Roman" w:hAnsi="Times New Roman" w:cs="Times New Roman"/>
          <w:sz w:val="24"/>
          <w:szCs w:val="24"/>
        </w:rPr>
        <w:t xml:space="preserve">that </w:t>
      </w:r>
      <w:r w:rsidR="000823AB" w:rsidRPr="00BA6F81">
        <w:rPr>
          <w:rFonts w:ascii="Times New Roman" w:hAnsi="Times New Roman" w:cs="Times New Roman"/>
          <w:sz w:val="24"/>
          <w:szCs w:val="24"/>
        </w:rPr>
        <w:t>the following e</w:t>
      </w:r>
      <w:r w:rsidR="008C7308" w:rsidRPr="00BA6F81">
        <w:rPr>
          <w:rFonts w:ascii="Times New Roman" w:hAnsi="Times New Roman" w:cs="Times New Roman"/>
          <w:sz w:val="24"/>
          <w:szCs w:val="24"/>
        </w:rPr>
        <w:t xml:space="preserve">xtracts </w:t>
      </w:r>
      <w:r w:rsidR="006B22B4" w:rsidRPr="00BA6F81">
        <w:rPr>
          <w:rFonts w:ascii="Times New Roman" w:hAnsi="Times New Roman" w:cs="Times New Roman"/>
          <w:sz w:val="24"/>
          <w:szCs w:val="24"/>
        </w:rPr>
        <w:t xml:space="preserve">from the </w:t>
      </w:r>
      <w:r w:rsidR="00F864F3" w:rsidRPr="00BA6F81">
        <w:rPr>
          <w:rFonts w:ascii="Times New Roman" w:hAnsi="Times New Roman" w:cs="Times New Roman"/>
          <w:sz w:val="24"/>
          <w:szCs w:val="24"/>
        </w:rPr>
        <w:t xml:space="preserve">Care </w:t>
      </w:r>
      <w:r w:rsidR="00FE3DE8" w:rsidRPr="00BA6F81">
        <w:rPr>
          <w:rFonts w:ascii="Times New Roman" w:hAnsi="Times New Roman" w:cs="Times New Roman"/>
          <w:sz w:val="24"/>
          <w:szCs w:val="24"/>
        </w:rPr>
        <w:t xml:space="preserve">Inspectorate Wales </w:t>
      </w:r>
      <w:r w:rsidR="00421835" w:rsidRPr="00BA6F81">
        <w:rPr>
          <w:rFonts w:ascii="Times New Roman" w:hAnsi="Times New Roman" w:cs="Times New Roman"/>
          <w:sz w:val="24"/>
          <w:szCs w:val="24"/>
        </w:rPr>
        <w:t xml:space="preserve">report </w:t>
      </w:r>
      <w:r w:rsidR="00D32F53" w:rsidRPr="00BA6F81">
        <w:rPr>
          <w:rFonts w:ascii="Times New Roman" w:hAnsi="Times New Roman" w:cs="Times New Roman"/>
          <w:sz w:val="24"/>
          <w:szCs w:val="24"/>
        </w:rPr>
        <w:t>on Powys Co</w:t>
      </w:r>
      <w:r w:rsidR="000F3098" w:rsidRPr="00BA6F81">
        <w:rPr>
          <w:rFonts w:ascii="Times New Roman" w:hAnsi="Times New Roman" w:cs="Times New Roman"/>
          <w:sz w:val="24"/>
          <w:szCs w:val="24"/>
        </w:rPr>
        <w:t>unty Councils Children</w:t>
      </w:r>
      <w:r w:rsidRPr="00BA6F81">
        <w:rPr>
          <w:rFonts w:ascii="Times New Roman" w:hAnsi="Times New Roman" w:cs="Times New Roman"/>
          <w:sz w:val="24"/>
          <w:szCs w:val="24"/>
        </w:rPr>
        <w:t>’s Services</w:t>
      </w:r>
      <w:r w:rsidR="001D5165" w:rsidRPr="00BA6F81">
        <w:rPr>
          <w:rFonts w:ascii="Times New Roman" w:hAnsi="Times New Roman" w:cs="Times New Roman"/>
          <w:sz w:val="24"/>
          <w:szCs w:val="24"/>
        </w:rPr>
        <w:t xml:space="preserve"> (2017</w:t>
      </w:r>
      <w:r w:rsidR="00A45E55" w:rsidRPr="00BA6F81">
        <w:rPr>
          <w:rFonts w:ascii="Times New Roman" w:hAnsi="Times New Roman" w:cs="Times New Roman"/>
          <w:sz w:val="24"/>
          <w:szCs w:val="24"/>
        </w:rPr>
        <w:t>)</w:t>
      </w:r>
      <w:r w:rsidRPr="00BA6F81">
        <w:rPr>
          <w:rFonts w:ascii="Times New Roman" w:hAnsi="Times New Roman" w:cs="Times New Roman"/>
          <w:sz w:val="24"/>
          <w:szCs w:val="24"/>
        </w:rPr>
        <w:t xml:space="preserve"> demonstrate how </w:t>
      </w:r>
      <w:r w:rsidR="00240040" w:rsidRPr="00BA6F81">
        <w:rPr>
          <w:rFonts w:ascii="Times New Roman" w:hAnsi="Times New Roman" w:cs="Times New Roman"/>
          <w:sz w:val="24"/>
          <w:szCs w:val="24"/>
        </w:rPr>
        <w:t xml:space="preserve">multi agency working </w:t>
      </w:r>
      <w:r w:rsidR="00CB7FC6" w:rsidRPr="00BA6F81">
        <w:rPr>
          <w:rFonts w:ascii="Times New Roman" w:hAnsi="Times New Roman" w:cs="Times New Roman"/>
          <w:sz w:val="24"/>
          <w:szCs w:val="24"/>
        </w:rPr>
        <w:t xml:space="preserve">can </w:t>
      </w:r>
      <w:r w:rsidR="00240040" w:rsidRPr="00BA6F81">
        <w:rPr>
          <w:rFonts w:ascii="Times New Roman" w:hAnsi="Times New Roman" w:cs="Times New Roman"/>
          <w:sz w:val="24"/>
          <w:szCs w:val="24"/>
        </w:rPr>
        <w:t>break down significantly</w:t>
      </w:r>
      <w:r w:rsidR="00B533BF" w:rsidRPr="00BA6F81">
        <w:rPr>
          <w:rFonts w:ascii="Times New Roman" w:hAnsi="Times New Roman" w:cs="Times New Roman"/>
          <w:sz w:val="24"/>
          <w:szCs w:val="24"/>
        </w:rPr>
        <w:t xml:space="preserve">. </w:t>
      </w:r>
    </w:p>
    <w:p w14:paraId="1D786FFF" w14:textId="40C3312F" w:rsidR="00C67107" w:rsidRPr="005D0B50" w:rsidRDefault="000A7E6A" w:rsidP="0038116E">
      <w:pPr>
        <w:spacing w:line="240" w:lineRule="auto"/>
        <w:ind w:left="567" w:right="567"/>
        <w:jc w:val="both"/>
        <w:rPr>
          <w:rStyle w:val="Hyperlink"/>
          <w:rFonts w:ascii="Times New Roman" w:hAnsi="Times New Roman" w:cs="Times New Roman"/>
          <w:color w:val="auto"/>
          <w:sz w:val="24"/>
          <w:szCs w:val="24"/>
          <w:u w:val="none"/>
        </w:rPr>
      </w:pPr>
      <w:hyperlink r:id="rId18" w:history="1">
        <w:r w:rsidR="00C67107" w:rsidRPr="005D0B50">
          <w:rPr>
            <w:rStyle w:val="Hyperlink"/>
            <w:rFonts w:ascii="Times New Roman" w:hAnsi="Times New Roman" w:cs="Times New Roman"/>
            <w:color w:val="auto"/>
            <w:sz w:val="24"/>
            <w:szCs w:val="24"/>
            <w:u w:val="none"/>
          </w:rPr>
          <w:t xml:space="preserve">Effective multi-agency quality assurance systems and training arrangements should be established to ensure thresholds for assessments to statutory children’s services are understood by staff and partners and are consistently applied; this should </w:t>
        </w:r>
        <w:r w:rsidR="00C67107" w:rsidRPr="005D0B50">
          <w:rPr>
            <w:rStyle w:val="Hyperlink"/>
            <w:rFonts w:ascii="Times New Roman" w:hAnsi="Times New Roman" w:cs="Times New Roman"/>
            <w:color w:val="auto"/>
            <w:sz w:val="24"/>
            <w:szCs w:val="24"/>
            <w:u w:val="none"/>
          </w:rPr>
          <w:lastRenderedPageBreak/>
          <w:t xml:space="preserve">include multiagency child protection decision making protocols. </w:t>
        </w:r>
      </w:hyperlink>
      <w:hyperlink r:id="rId19" w:history="1">
        <w:r w:rsidR="00C67107" w:rsidRPr="005D0B50">
          <w:rPr>
            <w:rStyle w:val="Hyperlink"/>
            <w:rFonts w:ascii="Times New Roman" w:hAnsi="Times New Roman" w:cs="Times New Roman"/>
            <w:i/>
            <w:iCs/>
            <w:color w:val="auto"/>
            <w:sz w:val="24"/>
            <w:szCs w:val="24"/>
            <w:u w:val="none"/>
          </w:rPr>
          <w:t>There is a need for clear strategic direction supported by operational protocols to enable partners to have a clear understanding of the purpose</w:t>
        </w:r>
        <w:r w:rsidR="00C67107" w:rsidRPr="005D0B50">
          <w:rPr>
            <w:rStyle w:val="Hyperlink"/>
            <w:rFonts w:ascii="Times New Roman" w:hAnsi="Times New Roman" w:cs="Times New Roman"/>
            <w:color w:val="auto"/>
            <w:sz w:val="24"/>
            <w:szCs w:val="24"/>
            <w:u w:val="none"/>
          </w:rPr>
          <w:t>, structure and decision making in children’s services.</w:t>
        </w:r>
      </w:hyperlink>
      <w:r w:rsidR="0038116E" w:rsidRPr="005D0B50">
        <w:rPr>
          <w:rStyle w:val="Hyperlink"/>
          <w:rFonts w:ascii="Times New Roman" w:hAnsi="Times New Roman" w:cs="Times New Roman"/>
          <w:color w:val="auto"/>
          <w:sz w:val="24"/>
          <w:szCs w:val="24"/>
          <w:u w:val="none"/>
        </w:rPr>
        <w:t xml:space="preserve"> </w:t>
      </w:r>
      <w:hyperlink r:id="rId20" w:history="1">
        <w:r w:rsidR="00C67107" w:rsidRPr="005D0B50">
          <w:rPr>
            <w:rStyle w:val="Hyperlink"/>
            <w:rFonts w:ascii="Times New Roman" w:hAnsi="Times New Roman" w:cs="Times New Roman"/>
            <w:color w:val="auto"/>
            <w:sz w:val="24"/>
            <w:szCs w:val="24"/>
            <w:u w:val="none"/>
          </w:rPr>
          <w:t xml:space="preserve">The local authority must implement an </w:t>
        </w:r>
        <w:r w:rsidR="00C67107" w:rsidRPr="005D0B50">
          <w:rPr>
            <w:rStyle w:val="Hyperlink"/>
            <w:rFonts w:ascii="Times New Roman" w:hAnsi="Times New Roman" w:cs="Times New Roman"/>
            <w:i/>
            <w:iCs/>
            <w:color w:val="auto"/>
            <w:sz w:val="24"/>
            <w:szCs w:val="24"/>
            <w:u w:val="none"/>
          </w:rPr>
          <w:t>effective model of assessment</w:t>
        </w:r>
        <w:r w:rsidR="00C67107" w:rsidRPr="005D0B50">
          <w:rPr>
            <w:rStyle w:val="Hyperlink"/>
            <w:rFonts w:ascii="Times New Roman" w:hAnsi="Times New Roman" w:cs="Times New Roman"/>
            <w:color w:val="auto"/>
            <w:sz w:val="24"/>
            <w:szCs w:val="24"/>
            <w:u w:val="none"/>
          </w:rPr>
          <w:t xml:space="preserve"> to support its interventions with families, which is understood by all staff and partners, </w:t>
        </w:r>
        <w:r w:rsidR="00C67107" w:rsidRPr="005D0B50">
          <w:rPr>
            <w:rStyle w:val="Hyperlink"/>
            <w:rFonts w:ascii="Times New Roman" w:hAnsi="Times New Roman" w:cs="Times New Roman"/>
            <w:i/>
            <w:iCs/>
            <w:color w:val="auto"/>
            <w:sz w:val="24"/>
            <w:szCs w:val="24"/>
            <w:u w:val="none"/>
          </w:rPr>
          <w:t>underpinned by</w:t>
        </w:r>
        <w:r w:rsidR="00C67107" w:rsidRPr="005D0B50">
          <w:rPr>
            <w:rStyle w:val="Hyperlink"/>
            <w:rFonts w:ascii="Times New Roman" w:hAnsi="Times New Roman" w:cs="Times New Roman"/>
            <w:color w:val="auto"/>
            <w:sz w:val="24"/>
            <w:szCs w:val="24"/>
            <w:u w:val="none"/>
          </w:rPr>
          <w:t xml:space="preserve"> </w:t>
        </w:r>
        <w:r w:rsidR="00C67107" w:rsidRPr="005D0B50">
          <w:rPr>
            <w:rStyle w:val="Hyperlink"/>
            <w:rFonts w:ascii="Times New Roman" w:hAnsi="Times New Roman" w:cs="Times New Roman"/>
            <w:i/>
            <w:iCs/>
            <w:color w:val="auto"/>
            <w:sz w:val="24"/>
            <w:szCs w:val="24"/>
            <w:u w:val="none"/>
          </w:rPr>
          <w:t>robust training and developmen</w:t>
        </w:r>
        <w:r w:rsidR="00C67107" w:rsidRPr="005D0B50">
          <w:rPr>
            <w:rStyle w:val="Hyperlink"/>
            <w:rFonts w:ascii="Times New Roman" w:hAnsi="Times New Roman" w:cs="Times New Roman"/>
            <w:color w:val="auto"/>
            <w:sz w:val="24"/>
            <w:szCs w:val="24"/>
            <w:u w:val="none"/>
          </w:rPr>
          <w:t xml:space="preserve">t. </w:t>
        </w:r>
      </w:hyperlink>
      <w:r w:rsidR="0038116E" w:rsidRPr="005D0B50">
        <w:rPr>
          <w:rFonts w:ascii="Times New Roman" w:hAnsi="Times New Roman" w:cs="Times New Roman"/>
          <w:sz w:val="24"/>
          <w:szCs w:val="24"/>
        </w:rPr>
        <w:t xml:space="preserve"> </w:t>
      </w:r>
      <w:hyperlink r:id="rId21" w:history="1">
        <w:r w:rsidR="00C67107" w:rsidRPr="005D0B50">
          <w:rPr>
            <w:rStyle w:val="Hyperlink"/>
            <w:rFonts w:ascii="Times New Roman" w:hAnsi="Times New Roman" w:cs="Times New Roman"/>
            <w:i/>
            <w:iCs/>
            <w:color w:val="auto"/>
            <w:sz w:val="24"/>
            <w:szCs w:val="24"/>
            <w:u w:val="none"/>
          </w:rPr>
          <w:t>The local authority needs to undertake further work in relation to implementing the requirements of the Social Services and Wellbeing (Wales) Act 2014 s</w:t>
        </w:r>
        <w:r w:rsidR="00C67107" w:rsidRPr="005D0B50">
          <w:rPr>
            <w:rStyle w:val="Hyperlink"/>
            <w:rFonts w:ascii="Times New Roman" w:hAnsi="Times New Roman" w:cs="Times New Roman"/>
            <w:color w:val="auto"/>
            <w:sz w:val="24"/>
            <w:szCs w:val="24"/>
            <w:u w:val="none"/>
          </w:rPr>
          <w:t>o there is understanding at a corporate level in relation to the delivery of information, advice and assistance.</w:t>
        </w:r>
      </w:hyperlink>
      <w:r w:rsidR="00BF3BA5" w:rsidRPr="005D0B50">
        <w:rPr>
          <w:rStyle w:val="Hyperlink"/>
          <w:rFonts w:ascii="Times New Roman" w:hAnsi="Times New Roman" w:cs="Times New Roman"/>
          <w:color w:val="auto"/>
          <w:sz w:val="24"/>
          <w:szCs w:val="24"/>
          <w:u w:val="none"/>
        </w:rPr>
        <w:t xml:space="preserve"> </w:t>
      </w:r>
      <w:hyperlink r:id="rId22" w:history="1">
        <w:r w:rsidR="00BF3BA5" w:rsidRPr="005D0B50">
          <w:rPr>
            <w:rStyle w:val="Hyperlink"/>
            <w:rFonts w:ascii="Times New Roman" w:hAnsi="Times New Roman" w:cs="Times New Roman"/>
            <w:color w:val="auto"/>
            <w:sz w:val="24"/>
            <w:szCs w:val="24"/>
            <w:u w:val="none"/>
          </w:rPr>
          <w:t xml:space="preserve"> </w:t>
        </w:r>
        <w:r w:rsidR="00C67107" w:rsidRPr="005D0B50">
          <w:rPr>
            <w:rStyle w:val="Hyperlink"/>
            <w:rFonts w:ascii="Times New Roman" w:hAnsi="Times New Roman" w:cs="Times New Roman"/>
            <w:color w:val="auto"/>
            <w:sz w:val="24"/>
            <w:szCs w:val="24"/>
            <w:u w:val="none"/>
          </w:rPr>
          <w:t>Cases that are to be referred to the Team Around the Family ( TAF)    require parental agreement. Where this cannot be achieved cases remain within PPD for some weeks,</w:t>
        </w:r>
        <w:r w:rsidR="00C67107" w:rsidRPr="005D0B50">
          <w:rPr>
            <w:rStyle w:val="Hyperlink"/>
            <w:rFonts w:ascii="Times New Roman" w:hAnsi="Times New Roman" w:cs="Times New Roman"/>
            <w:i/>
            <w:iCs/>
            <w:color w:val="auto"/>
            <w:sz w:val="24"/>
            <w:szCs w:val="24"/>
            <w:u w:val="none"/>
          </w:rPr>
          <w:t xml:space="preserve"> leading to delay and drift for children and families</w:t>
        </w:r>
        <w:r w:rsidR="00C67107" w:rsidRPr="005D0B50">
          <w:rPr>
            <w:rStyle w:val="Hyperlink"/>
            <w:rFonts w:ascii="Times New Roman" w:hAnsi="Times New Roman" w:cs="Times New Roman"/>
            <w:color w:val="auto"/>
            <w:sz w:val="24"/>
            <w:szCs w:val="24"/>
            <w:u w:val="none"/>
          </w:rPr>
          <w:t xml:space="preserve">. We found this was also prevalent where children needed care and support assessments and there was a delay in allocation. </w:t>
        </w:r>
        <w:r w:rsidR="00C67107" w:rsidRPr="005D0B50">
          <w:rPr>
            <w:rStyle w:val="Hyperlink"/>
            <w:rFonts w:ascii="Times New Roman" w:hAnsi="Times New Roman" w:cs="Times New Roman"/>
            <w:i/>
            <w:iCs/>
            <w:color w:val="auto"/>
            <w:sz w:val="24"/>
            <w:szCs w:val="24"/>
            <w:u w:val="none"/>
          </w:rPr>
          <w:t>A more proactive approach needs to be adopted in order to progress and monitor this so that children and families receive appropriate and timely care and support</w:t>
        </w:r>
        <w:r w:rsidR="00C67107" w:rsidRPr="005D0B50">
          <w:rPr>
            <w:rStyle w:val="Hyperlink"/>
            <w:rFonts w:ascii="Times New Roman" w:hAnsi="Times New Roman" w:cs="Times New Roman"/>
            <w:color w:val="auto"/>
            <w:sz w:val="24"/>
            <w:szCs w:val="24"/>
            <w:u w:val="none"/>
          </w:rPr>
          <w:t xml:space="preserve">. </w:t>
        </w:r>
      </w:hyperlink>
      <w:r w:rsidR="00C67107" w:rsidRPr="005D0B50">
        <w:rPr>
          <w:rFonts w:ascii="Times New Roman" w:hAnsi="Times New Roman" w:cs="Times New Roman"/>
          <w:sz w:val="24"/>
          <w:szCs w:val="24"/>
        </w:rPr>
        <w:t xml:space="preserve"> It is of concern that there is </w:t>
      </w:r>
      <w:r w:rsidR="00C67107" w:rsidRPr="005D0B50">
        <w:rPr>
          <w:rFonts w:ascii="Times New Roman" w:hAnsi="Times New Roman" w:cs="Times New Roman"/>
          <w:i/>
          <w:iCs/>
          <w:sz w:val="24"/>
          <w:szCs w:val="24"/>
        </w:rPr>
        <w:t>evidence of ‘silo’ working between teams</w:t>
      </w:r>
      <w:r w:rsidR="00C67107" w:rsidRPr="005D0B50">
        <w:rPr>
          <w:rFonts w:ascii="Times New Roman" w:hAnsi="Times New Roman" w:cs="Times New Roman"/>
          <w:sz w:val="24"/>
          <w:szCs w:val="24"/>
        </w:rPr>
        <w:t xml:space="preserve">     within children’s services. For example, despite PPD and the TAF service being located in the same directorate they do not share the same referral form, assessment format or have a shared understanding of information, advice and assistance criteria. </w:t>
      </w:r>
      <w:hyperlink r:id="rId23" w:history="1">
        <w:r w:rsidR="00260416" w:rsidRPr="005D0B50">
          <w:rPr>
            <w:rFonts w:ascii="Times New Roman" w:hAnsi="Times New Roman" w:cs="Times New Roman"/>
            <w:i/>
            <w:iCs/>
            <w:sz w:val="24"/>
            <w:szCs w:val="24"/>
          </w:rPr>
          <w:t xml:space="preserve">There is a need to improve multi-agency working with partners who have lost confidence in the service. </w:t>
        </w:r>
        <w:r w:rsidR="00260416" w:rsidRPr="005D0B50">
          <w:rPr>
            <w:rFonts w:ascii="Times New Roman" w:hAnsi="Times New Roman" w:cs="Times New Roman"/>
            <w:sz w:val="24"/>
            <w:szCs w:val="24"/>
          </w:rPr>
          <w:t xml:space="preserve">Communication was described as poor and there is a lack of understanding of the model of service </w:t>
        </w:r>
      </w:hyperlink>
      <w:hyperlink r:id="rId24" w:history="1">
        <w:r w:rsidR="00260416" w:rsidRPr="005D0B50">
          <w:rPr>
            <w:rFonts w:ascii="Times New Roman" w:hAnsi="Times New Roman" w:cs="Times New Roman"/>
            <w:sz w:val="24"/>
            <w:szCs w:val="24"/>
          </w:rPr>
          <w:t xml:space="preserve"> </w:t>
        </w:r>
      </w:hyperlink>
      <w:hyperlink r:id="rId25" w:history="1">
        <w:r w:rsidR="00260416" w:rsidRPr="005D0B50">
          <w:rPr>
            <w:rFonts w:ascii="Times New Roman" w:hAnsi="Times New Roman" w:cs="Times New Roman"/>
            <w:sz w:val="24"/>
            <w:szCs w:val="24"/>
          </w:rPr>
          <w:t xml:space="preserve">delivery in place.  </w:t>
        </w:r>
        <w:r w:rsidR="00260416" w:rsidRPr="005D0B50">
          <w:rPr>
            <w:rFonts w:ascii="Times New Roman" w:hAnsi="Times New Roman" w:cs="Times New Roman"/>
            <w:i/>
            <w:iCs/>
            <w:sz w:val="24"/>
            <w:szCs w:val="24"/>
          </w:rPr>
          <w:t>We found no evidence to demonstrate partnership working with respect to planning and shaping services.</w:t>
        </w:r>
        <w:r w:rsidR="00260416" w:rsidRPr="005D0B50">
          <w:rPr>
            <w:rFonts w:ascii="Times New Roman" w:hAnsi="Times New Roman" w:cs="Times New Roman"/>
            <w:sz w:val="24"/>
            <w:szCs w:val="24"/>
          </w:rPr>
          <w:t xml:space="preserve"> </w:t>
        </w:r>
      </w:hyperlink>
      <w:r w:rsidR="00C67107" w:rsidRPr="005D0B50">
        <w:rPr>
          <w:rFonts w:ascii="Times New Roman" w:hAnsi="Times New Roman" w:cs="Times New Roman"/>
          <w:sz w:val="24"/>
          <w:szCs w:val="24"/>
        </w:rPr>
        <w:t>(Care Inspectorate Wales, 2018</w:t>
      </w:r>
      <w:r w:rsidR="007A502D" w:rsidRPr="005D0B50">
        <w:rPr>
          <w:rFonts w:ascii="Times New Roman" w:hAnsi="Times New Roman" w:cs="Times New Roman"/>
          <w:sz w:val="24"/>
          <w:szCs w:val="24"/>
        </w:rPr>
        <w:t xml:space="preserve">, my </w:t>
      </w:r>
      <w:r w:rsidR="00F633FF" w:rsidRPr="005D0B50">
        <w:rPr>
          <w:rFonts w:ascii="Times New Roman" w:hAnsi="Times New Roman" w:cs="Times New Roman"/>
          <w:sz w:val="24"/>
          <w:szCs w:val="24"/>
        </w:rPr>
        <w:t>emphasis)</w:t>
      </w:r>
    </w:p>
    <w:p w14:paraId="306D3DDD" w14:textId="77777777" w:rsidR="00CF34F1" w:rsidRPr="005D0B50" w:rsidRDefault="00CF34F1" w:rsidP="00CF34F1">
      <w:pPr>
        <w:spacing w:line="360" w:lineRule="auto"/>
        <w:jc w:val="both"/>
        <w:rPr>
          <w:rFonts w:ascii="Times New Roman" w:hAnsi="Times New Roman" w:cs="Times New Roman"/>
          <w:sz w:val="24"/>
          <w:szCs w:val="24"/>
        </w:rPr>
      </w:pPr>
      <w:r w:rsidRPr="005D0B50">
        <w:rPr>
          <w:rFonts w:ascii="Times New Roman" w:hAnsi="Times New Roman" w:cs="Times New Roman"/>
          <w:sz w:val="24"/>
          <w:szCs w:val="24"/>
        </w:rPr>
        <w:t>The report demonstrates an overall lack of planning, co-ordination and knowledge that has led to a service close to breaking point</w:t>
      </w:r>
      <w:r w:rsidR="00FA7BAA" w:rsidRPr="005D0B50">
        <w:rPr>
          <w:rFonts w:ascii="Times New Roman" w:hAnsi="Times New Roman" w:cs="Times New Roman"/>
          <w:sz w:val="24"/>
          <w:szCs w:val="24"/>
        </w:rPr>
        <w:t>,</w:t>
      </w:r>
      <w:r w:rsidRPr="005D0B50">
        <w:rPr>
          <w:rFonts w:ascii="Times New Roman" w:hAnsi="Times New Roman" w:cs="Times New Roman"/>
          <w:sz w:val="24"/>
          <w:szCs w:val="24"/>
        </w:rPr>
        <w:t xml:space="preserve"> leaving many families without support.</w:t>
      </w:r>
      <w:r w:rsidR="009628F1" w:rsidRPr="005D0B50">
        <w:rPr>
          <w:rStyle w:val="Hyperlink"/>
          <w:rFonts w:ascii="Times New Roman" w:hAnsi="Times New Roman" w:cs="Times New Roman"/>
          <w:color w:val="auto"/>
          <w:sz w:val="24"/>
          <w:szCs w:val="24"/>
          <w:u w:val="none"/>
        </w:rPr>
        <w:t xml:space="preserve"> Sometimes these problems can arise because the professionals may not understand the language spoken by the other disciplines within the team, or each professional may have a different outcome that they wish to focus on.</w:t>
      </w:r>
      <w:r w:rsidRPr="005D0B50">
        <w:rPr>
          <w:rFonts w:ascii="Times New Roman" w:hAnsi="Times New Roman" w:cs="Times New Roman"/>
          <w:sz w:val="24"/>
          <w:szCs w:val="24"/>
        </w:rPr>
        <w:t xml:space="preserve"> McLaughlin (2004) observed that there are instances where partnerships fail</w:t>
      </w:r>
      <w:r w:rsidR="00FA7BAA" w:rsidRPr="005D0B50">
        <w:rPr>
          <w:rFonts w:ascii="Times New Roman" w:hAnsi="Times New Roman" w:cs="Times New Roman"/>
          <w:sz w:val="24"/>
          <w:szCs w:val="24"/>
        </w:rPr>
        <w:t>, that multi agency working is not suitable in every scenario.</w:t>
      </w:r>
    </w:p>
    <w:p w14:paraId="69EB11E9" w14:textId="77777777" w:rsidR="00FA7BAA" w:rsidRPr="005D0B50" w:rsidRDefault="000A7E6A" w:rsidP="00FA7BAA">
      <w:pPr>
        <w:spacing w:line="240" w:lineRule="auto"/>
        <w:jc w:val="both"/>
        <w:rPr>
          <w:rStyle w:val="Hyperlink"/>
          <w:rFonts w:ascii="Times New Roman" w:hAnsi="Times New Roman" w:cs="Times New Roman"/>
          <w:color w:val="auto"/>
          <w:sz w:val="24"/>
          <w:szCs w:val="24"/>
          <w:u w:val="none"/>
        </w:rPr>
      </w:pPr>
      <w:hyperlink r:id="rId26" w:history="1">
        <w:r w:rsidR="00CF34F1" w:rsidRPr="005D0B50">
          <w:rPr>
            <w:rStyle w:val="Hyperlink"/>
            <w:rFonts w:ascii="Times New Roman" w:hAnsi="Times New Roman" w:cs="Times New Roman"/>
            <w:color w:val="auto"/>
            <w:sz w:val="24"/>
            <w:szCs w:val="24"/>
            <w:u w:val="none"/>
          </w:rPr>
          <w:t xml:space="preserve"> “partnerships have no a priori right to being the most effective service delivery method in all situations, the sooner we can learn the simple truth the sooner partnerships can be scrutinised and we will be able to identify when, where and how they can best be used” (McLaughlin, 2004:112)</w:t>
        </w:r>
      </w:hyperlink>
    </w:p>
    <w:p w14:paraId="7A1B148C" w14:textId="04D41706" w:rsidR="00C67D57" w:rsidRPr="005D0B50" w:rsidRDefault="00027C03" w:rsidP="00FA7BAA">
      <w:pPr>
        <w:spacing w:line="240" w:lineRule="auto"/>
        <w:jc w:val="both"/>
        <w:rPr>
          <w:rFonts w:ascii="Times New Roman" w:hAnsi="Times New Roman" w:cs="Times New Roman"/>
          <w:sz w:val="24"/>
          <w:szCs w:val="24"/>
        </w:rPr>
      </w:pPr>
      <w:r w:rsidRPr="005D0B50">
        <w:rPr>
          <w:rFonts w:ascii="Times New Roman" w:hAnsi="Times New Roman" w:cs="Times New Roman"/>
          <w:sz w:val="24"/>
          <w:szCs w:val="24"/>
        </w:rPr>
        <w:t xml:space="preserve">In </w:t>
      </w:r>
      <w:r w:rsidR="004366E3" w:rsidRPr="005D0B50">
        <w:rPr>
          <w:rFonts w:ascii="Times New Roman" w:hAnsi="Times New Roman" w:cs="Times New Roman"/>
          <w:sz w:val="24"/>
          <w:szCs w:val="24"/>
        </w:rPr>
        <w:t>addition,</w:t>
      </w:r>
      <w:r w:rsidRPr="005D0B50">
        <w:rPr>
          <w:rFonts w:ascii="Times New Roman" w:hAnsi="Times New Roman" w:cs="Times New Roman"/>
          <w:sz w:val="24"/>
          <w:szCs w:val="24"/>
        </w:rPr>
        <w:t xml:space="preserve"> i</w:t>
      </w:r>
      <w:r w:rsidR="00FA7BAA" w:rsidRPr="005D0B50">
        <w:rPr>
          <w:rFonts w:ascii="Times New Roman" w:hAnsi="Times New Roman" w:cs="Times New Roman"/>
          <w:sz w:val="24"/>
          <w:szCs w:val="24"/>
        </w:rPr>
        <w:t>t can be demonstrated that the</w:t>
      </w:r>
      <w:r w:rsidR="009541A4" w:rsidRPr="005D0B50">
        <w:rPr>
          <w:rFonts w:ascii="Times New Roman" w:hAnsi="Times New Roman" w:cs="Times New Roman"/>
          <w:sz w:val="24"/>
          <w:szCs w:val="24"/>
        </w:rPr>
        <w:t xml:space="preserve"> </w:t>
      </w:r>
      <w:r w:rsidR="00B20BD8" w:rsidRPr="005D0B50">
        <w:rPr>
          <w:rFonts w:ascii="Times New Roman" w:hAnsi="Times New Roman" w:cs="Times New Roman"/>
          <w:sz w:val="24"/>
          <w:szCs w:val="24"/>
        </w:rPr>
        <w:t>Powys County Council</w:t>
      </w:r>
      <w:r w:rsidR="004622AC" w:rsidRPr="005D0B50">
        <w:rPr>
          <w:rFonts w:ascii="Times New Roman" w:hAnsi="Times New Roman" w:cs="Times New Roman"/>
          <w:sz w:val="24"/>
          <w:szCs w:val="24"/>
        </w:rPr>
        <w:t xml:space="preserve"> Estyn Inspection Report</w:t>
      </w:r>
      <w:r w:rsidR="009541A4" w:rsidRPr="005D0B50">
        <w:rPr>
          <w:rFonts w:ascii="Times New Roman" w:hAnsi="Times New Roman" w:cs="Times New Roman"/>
          <w:sz w:val="24"/>
          <w:szCs w:val="24"/>
        </w:rPr>
        <w:t xml:space="preserve"> of July 2019</w:t>
      </w:r>
      <w:r w:rsidR="00C5045E" w:rsidRPr="005D0B50">
        <w:rPr>
          <w:rFonts w:ascii="Times New Roman" w:hAnsi="Times New Roman" w:cs="Times New Roman"/>
          <w:sz w:val="24"/>
          <w:szCs w:val="24"/>
        </w:rPr>
        <w:t xml:space="preserve"> </w:t>
      </w:r>
      <w:r w:rsidR="00FA7BAA" w:rsidRPr="005D0B50">
        <w:rPr>
          <w:rFonts w:ascii="Times New Roman" w:hAnsi="Times New Roman" w:cs="Times New Roman"/>
          <w:sz w:val="24"/>
          <w:szCs w:val="24"/>
        </w:rPr>
        <w:t>provides</w:t>
      </w:r>
      <w:r w:rsidR="00C5045E" w:rsidRPr="005D0B50">
        <w:rPr>
          <w:rFonts w:ascii="Times New Roman" w:hAnsi="Times New Roman" w:cs="Times New Roman"/>
          <w:sz w:val="24"/>
          <w:szCs w:val="24"/>
        </w:rPr>
        <w:t xml:space="preserve"> further</w:t>
      </w:r>
      <w:r w:rsidR="004622AC" w:rsidRPr="005D0B50">
        <w:rPr>
          <w:rFonts w:ascii="Times New Roman" w:hAnsi="Times New Roman" w:cs="Times New Roman"/>
          <w:sz w:val="24"/>
          <w:szCs w:val="24"/>
        </w:rPr>
        <w:t xml:space="preserve"> </w:t>
      </w:r>
      <w:r w:rsidR="00E45A73" w:rsidRPr="005D0B50">
        <w:rPr>
          <w:rFonts w:ascii="Times New Roman" w:hAnsi="Times New Roman" w:cs="Times New Roman"/>
          <w:sz w:val="24"/>
          <w:szCs w:val="24"/>
        </w:rPr>
        <w:t xml:space="preserve">evidence of how </w:t>
      </w:r>
      <w:r w:rsidR="00CB27C7" w:rsidRPr="005D0B50">
        <w:rPr>
          <w:rFonts w:ascii="Times New Roman" w:hAnsi="Times New Roman" w:cs="Times New Roman"/>
          <w:sz w:val="24"/>
          <w:szCs w:val="24"/>
        </w:rPr>
        <w:t>problematic multi agency work can be to get right</w:t>
      </w:r>
      <w:r w:rsidR="00C3750A" w:rsidRPr="005D0B50">
        <w:rPr>
          <w:rFonts w:ascii="Times New Roman" w:hAnsi="Times New Roman" w:cs="Times New Roman"/>
          <w:sz w:val="24"/>
          <w:szCs w:val="24"/>
        </w:rPr>
        <w:t>.</w:t>
      </w:r>
    </w:p>
    <w:p w14:paraId="543D3128" w14:textId="088C5998" w:rsidR="00E243F1" w:rsidRPr="005D0B50" w:rsidRDefault="00635D1A" w:rsidP="00E243F1">
      <w:pPr>
        <w:ind w:left="567" w:right="567"/>
        <w:jc w:val="both"/>
        <w:rPr>
          <w:rFonts w:ascii="Times New Roman" w:hAnsi="Times New Roman" w:cs="Times New Roman"/>
          <w:sz w:val="24"/>
          <w:szCs w:val="24"/>
        </w:rPr>
      </w:pPr>
      <w:r w:rsidRPr="005D0B50">
        <w:rPr>
          <w:rFonts w:ascii="Times New Roman" w:hAnsi="Times New Roman" w:cs="Times New Roman"/>
          <w:sz w:val="24"/>
          <w:szCs w:val="24"/>
        </w:rPr>
        <w:t>Recommendation</w:t>
      </w:r>
      <w:r w:rsidR="00297E48" w:rsidRPr="005D0B50">
        <w:rPr>
          <w:rFonts w:ascii="Times New Roman" w:hAnsi="Times New Roman" w:cs="Times New Roman"/>
          <w:sz w:val="24"/>
          <w:szCs w:val="24"/>
        </w:rPr>
        <w:t>s</w:t>
      </w:r>
      <w:r w:rsidR="00BF3BA5" w:rsidRPr="005D0B50">
        <w:rPr>
          <w:rFonts w:ascii="Times New Roman" w:hAnsi="Times New Roman" w:cs="Times New Roman"/>
          <w:sz w:val="24"/>
          <w:szCs w:val="24"/>
        </w:rPr>
        <w:t xml:space="preserve"> </w:t>
      </w:r>
      <w:hyperlink r:id="rId27" w:history="1">
        <w:r w:rsidR="00C67107" w:rsidRPr="005D0B50">
          <w:rPr>
            <w:rStyle w:val="Hyperlink"/>
            <w:rFonts w:ascii="Times New Roman" w:hAnsi="Times New Roman" w:cs="Times New Roman"/>
            <w:color w:val="auto"/>
            <w:sz w:val="24"/>
            <w:szCs w:val="24"/>
            <w:u w:val="none"/>
          </w:rPr>
          <w:t>R2 Improve the evaluation, planning and coordination of provision for learners with special educational needs and other pupils who may require extra support</w:t>
        </w:r>
        <w:r w:rsidR="00BF3BA5" w:rsidRPr="005D0B50">
          <w:rPr>
            <w:rStyle w:val="Hyperlink"/>
            <w:rFonts w:ascii="Times New Roman" w:hAnsi="Times New Roman" w:cs="Times New Roman"/>
            <w:color w:val="auto"/>
            <w:sz w:val="24"/>
            <w:szCs w:val="24"/>
            <w:u w:val="none"/>
          </w:rPr>
          <w:t>.</w:t>
        </w:r>
        <w:r w:rsidR="00C67107" w:rsidRPr="005D0B50">
          <w:rPr>
            <w:rStyle w:val="Hyperlink"/>
            <w:rFonts w:ascii="Times New Roman" w:hAnsi="Times New Roman" w:cs="Times New Roman"/>
            <w:color w:val="auto"/>
            <w:sz w:val="24"/>
            <w:szCs w:val="24"/>
            <w:u w:val="none"/>
          </w:rPr>
          <w:t xml:space="preserve"> </w:t>
        </w:r>
      </w:hyperlink>
      <w:r w:rsidR="00C67107" w:rsidRPr="005D0B50">
        <w:rPr>
          <w:rFonts w:ascii="Times New Roman" w:hAnsi="Times New Roman" w:cs="Times New Roman"/>
          <w:sz w:val="24"/>
          <w:szCs w:val="24"/>
        </w:rPr>
        <w:t xml:space="preserve"> There is inadequate coordination, evaluation and planning across the authority for pupils with special educational needs (SEN) or who may require extra support.</w:t>
      </w:r>
      <w:r w:rsidR="003A3AAE" w:rsidRPr="005D0B50">
        <w:rPr>
          <w:rFonts w:ascii="Times New Roman" w:hAnsi="Times New Roman" w:cs="Times New Roman"/>
          <w:sz w:val="24"/>
          <w:szCs w:val="24"/>
        </w:rPr>
        <w:t xml:space="preserve"> </w:t>
      </w:r>
      <w:r w:rsidR="00C67107" w:rsidRPr="005D0B50">
        <w:rPr>
          <w:rFonts w:ascii="Times New Roman" w:hAnsi="Times New Roman" w:cs="Times New Roman"/>
          <w:sz w:val="24"/>
          <w:szCs w:val="24"/>
        </w:rPr>
        <w:t xml:space="preserve">The additional learning needs (ALN) policy provides adequate </w:t>
      </w:r>
      <w:r w:rsidR="004366E3" w:rsidRPr="005D0B50">
        <w:rPr>
          <w:rFonts w:ascii="Times New Roman" w:hAnsi="Times New Roman" w:cs="Times New Roman"/>
          <w:sz w:val="24"/>
          <w:szCs w:val="24"/>
        </w:rPr>
        <w:t>information but</w:t>
      </w:r>
      <w:r w:rsidR="00C67107" w:rsidRPr="005D0B50">
        <w:rPr>
          <w:rFonts w:ascii="Times New Roman" w:hAnsi="Times New Roman" w:cs="Times New Roman"/>
          <w:sz w:val="24"/>
          <w:szCs w:val="24"/>
        </w:rPr>
        <w:t xml:space="preserve"> focuses exclusively on the needs of pupils with special educational needs.  There is a confusion in the use of the terminology of ALN.  </w:t>
      </w:r>
      <w:r w:rsidR="00C67107" w:rsidRPr="005D0B50">
        <w:rPr>
          <w:rFonts w:ascii="Times New Roman" w:hAnsi="Times New Roman" w:cs="Times New Roman"/>
          <w:sz w:val="24"/>
          <w:szCs w:val="24"/>
        </w:rPr>
        <w:lastRenderedPageBreak/>
        <w:t>Specialist resource bases are cluster based and offer placements for pupils with moderate or general learning difficulties at primary and secondary levels.  The authority is currently reviewing its provision for pupils with SEN.  Specifically, they are reviewing the specialist resource centres.  The consultation with mainstream school headteachers is inconsistent, leading to a lack of clarity about the reorganisation of the specialist resource centres.  Currently, there is limited analysis made of the data available to the authority to predict the profile of pupil needs presently and in the future</w:t>
      </w:r>
      <w:r w:rsidR="003A3AAE" w:rsidRPr="005D0B50">
        <w:rPr>
          <w:rFonts w:ascii="Times New Roman" w:hAnsi="Times New Roman" w:cs="Times New Roman"/>
          <w:sz w:val="24"/>
          <w:szCs w:val="24"/>
        </w:rPr>
        <w:t>.</w:t>
      </w:r>
      <w:r w:rsidR="00C67107" w:rsidRPr="005D0B50">
        <w:rPr>
          <w:rFonts w:ascii="Times New Roman" w:hAnsi="Times New Roman" w:cs="Times New Roman"/>
          <w:sz w:val="24"/>
          <w:szCs w:val="24"/>
        </w:rPr>
        <w:t xml:space="preserve"> There are inconsistencies in the levels of quality monitoring, data analysis and limited work across teams to share information.  As a result, there are lost opportunities to gain a comprehensive overview of the needs of pupils who may require extra support across the local authority.  This limits the authority’s ability to plan resources to match the needs of pupils efficiently enough.</w:t>
      </w:r>
      <w:r w:rsidR="009F3E26" w:rsidRPr="005D0B50">
        <w:rPr>
          <w:rFonts w:ascii="Times New Roman" w:hAnsi="Times New Roman" w:cs="Times New Roman"/>
          <w:sz w:val="24"/>
          <w:szCs w:val="24"/>
        </w:rPr>
        <w:t xml:space="preserve"> </w:t>
      </w:r>
      <w:r w:rsidR="00AD6422" w:rsidRPr="005D0B50">
        <w:rPr>
          <w:rFonts w:ascii="Times New Roman" w:hAnsi="Times New Roman" w:cs="Times New Roman"/>
          <w:sz w:val="24"/>
          <w:szCs w:val="24"/>
        </w:rPr>
        <w:t>(</w:t>
      </w:r>
      <w:r w:rsidR="009F3E26" w:rsidRPr="005D0B50">
        <w:rPr>
          <w:rFonts w:ascii="Times New Roman" w:hAnsi="Times New Roman" w:cs="Times New Roman"/>
          <w:sz w:val="24"/>
          <w:szCs w:val="24"/>
        </w:rPr>
        <w:t>Estyn</w:t>
      </w:r>
      <w:r w:rsidR="00E243F1" w:rsidRPr="005D0B50">
        <w:rPr>
          <w:rFonts w:ascii="Times New Roman" w:hAnsi="Times New Roman" w:cs="Times New Roman"/>
          <w:sz w:val="24"/>
          <w:szCs w:val="24"/>
        </w:rPr>
        <w:t>, 2019)</w:t>
      </w:r>
    </w:p>
    <w:p w14:paraId="49824837" w14:textId="7929ED82" w:rsidR="0038116E" w:rsidRPr="005D0B50" w:rsidRDefault="00FA7BAA" w:rsidP="00707E6A">
      <w:pPr>
        <w:spacing w:line="240" w:lineRule="auto"/>
        <w:jc w:val="both"/>
        <w:rPr>
          <w:rStyle w:val="Hyperlink"/>
          <w:rFonts w:ascii="Times New Roman" w:hAnsi="Times New Roman" w:cs="Times New Roman"/>
          <w:color w:val="auto"/>
          <w:sz w:val="24"/>
          <w:szCs w:val="24"/>
          <w:u w:val="none"/>
        </w:rPr>
      </w:pPr>
      <w:r w:rsidRPr="005D0B50">
        <w:rPr>
          <w:rStyle w:val="Hyperlink"/>
          <w:rFonts w:ascii="Times New Roman" w:hAnsi="Times New Roman" w:cs="Times New Roman"/>
          <w:color w:val="auto"/>
          <w:sz w:val="24"/>
          <w:szCs w:val="24"/>
          <w:u w:val="none"/>
        </w:rPr>
        <w:t xml:space="preserve">Communication is key to </w:t>
      </w:r>
      <w:r w:rsidR="00270B2E" w:rsidRPr="005D0B50">
        <w:rPr>
          <w:rStyle w:val="Hyperlink"/>
          <w:rFonts w:ascii="Times New Roman" w:hAnsi="Times New Roman" w:cs="Times New Roman"/>
          <w:color w:val="auto"/>
          <w:sz w:val="24"/>
          <w:szCs w:val="24"/>
          <w:u w:val="none"/>
        </w:rPr>
        <w:t xml:space="preserve">successful </w:t>
      </w:r>
      <w:r w:rsidRPr="005D0B50">
        <w:rPr>
          <w:rStyle w:val="Hyperlink"/>
          <w:rFonts w:ascii="Times New Roman" w:hAnsi="Times New Roman" w:cs="Times New Roman"/>
          <w:color w:val="auto"/>
          <w:sz w:val="24"/>
          <w:szCs w:val="24"/>
          <w:u w:val="none"/>
        </w:rPr>
        <w:t>partnership working</w:t>
      </w:r>
      <w:r w:rsidR="00270B2E" w:rsidRPr="005D0B50">
        <w:rPr>
          <w:rStyle w:val="Hyperlink"/>
          <w:rFonts w:ascii="Times New Roman" w:hAnsi="Times New Roman" w:cs="Times New Roman"/>
          <w:color w:val="auto"/>
          <w:sz w:val="24"/>
          <w:szCs w:val="24"/>
          <w:u w:val="none"/>
        </w:rPr>
        <w:t>,</w:t>
      </w:r>
      <w:r w:rsidR="000A5A54" w:rsidRPr="005D0B50">
        <w:rPr>
          <w:rStyle w:val="Hyperlink"/>
          <w:rFonts w:ascii="Times New Roman" w:hAnsi="Times New Roman" w:cs="Times New Roman"/>
          <w:color w:val="auto"/>
          <w:sz w:val="24"/>
          <w:szCs w:val="24"/>
          <w:u w:val="none"/>
        </w:rPr>
        <w:t xml:space="preserve"> as evidenced in Case Study 2 P</w:t>
      </w:r>
      <w:r w:rsidR="00651F11">
        <w:rPr>
          <w:rStyle w:val="Hyperlink"/>
          <w:rFonts w:ascii="Times New Roman" w:hAnsi="Times New Roman" w:cs="Times New Roman"/>
          <w:color w:val="auto"/>
          <w:sz w:val="24"/>
          <w:szCs w:val="24"/>
          <w:u w:val="none"/>
        </w:rPr>
        <w:t>AVO</w:t>
      </w:r>
      <w:r w:rsidR="000A5A54" w:rsidRPr="005D0B50">
        <w:rPr>
          <w:rStyle w:val="Hyperlink"/>
          <w:rFonts w:ascii="Times New Roman" w:hAnsi="Times New Roman" w:cs="Times New Roman"/>
          <w:color w:val="auto"/>
          <w:sz w:val="24"/>
          <w:szCs w:val="24"/>
          <w:u w:val="none"/>
        </w:rPr>
        <w:t xml:space="preserve"> Powys Community Health </w:t>
      </w:r>
      <w:r w:rsidR="004366E3" w:rsidRPr="005D0B50">
        <w:rPr>
          <w:rStyle w:val="Hyperlink"/>
          <w:rFonts w:ascii="Times New Roman" w:hAnsi="Times New Roman" w:cs="Times New Roman"/>
          <w:color w:val="auto"/>
          <w:sz w:val="24"/>
          <w:szCs w:val="24"/>
          <w:u w:val="none"/>
        </w:rPr>
        <w:t>and</w:t>
      </w:r>
      <w:r w:rsidR="000A5A54" w:rsidRPr="005D0B50">
        <w:rPr>
          <w:rStyle w:val="Hyperlink"/>
          <w:rFonts w:ascii="Times New Roman" w:hAnsi="Times New Roman" w:cs="Times New Roman"/>
          <w:color w:val="auto"/>
          <w:sz w:val="24"/>
          <w:szCs w:val="24"/>
          <w:u w:val="none"/>
        </w:rPr>
        <w:t xml:space="preserve"> Well-Being Co-Ordination Service</w:t>
      </w:r>
    </w:p>
    <w:p w14:paraId="18C0BDC6" w14:textId="17548833" w:rsidR="00E23CE0" w:rsidRPr="005D0B50" w:rsidRDefault="000A7E6A" w:rsidP="00465549">
      <w:pPr>
        <w:spacing w:line="240" w:lineRule="auto"/>
        <w:ind w:left="567" w:right="567"/>
        <w:jc w:val="both"/>
        <w:rPr>
          <w:rStyle w:val="Hyperlink"/>
          <w:rFonts w:ascii="Times New Roman" w:hAnsi="Times New Roman" w:cs="Times New Roman"/>
          <w:color w:val="auto"/>
          <w:sz w:val="24"/>
          <w:szCs w:val="24"/>
          <w:u w:val="none"/>
        </w:rPr>
      </w:pPr>
      <w:hyperlink r:id="rId28" w:history="1">
        <w:r w:rsidR="00CB7FC6" w:rsidRPr="005D0B50">
          <w:rPr>
            <w:rFonts w:ascii="Times New Roman" w:hAnsi="Times New Roman" w:cs="Times New Roman"/>
            <w:sz w:val="24"/>
            <w:szCs w:val="24"/>
          </w:rPr>
          <w:t>Changing professional attitudes: There have been instances of where the Connector role has not been accepted, and in one case, although not the norm, a health professional would not take a call as the Connector was not a health professional. This issue has been addressed. Taking part in case management meetings and supervision with senior practitioners in social services is helping to promote an understanding of the service and change professional cultural attitudes and minds. It provided an opportunity to explain how the Community Connectors work, ‘opening other doors’ which their statutory colleagues had no previous knowledge of or access to networks in local communities.’ (Rees, 2019)</w:t>
        </w:r>
      </w:hyperlink>
    </w:p>
    <w:p w14:paraId="353D2002" w14:textId="4E6EFA1D" w:rsidR="00A021C1" w:rsidRPr="00947BED" w:rsidRDefault="00D97CD3" w:rsidP="009628F1">
      <w:pPr>
        <w:spacing w:line="360" w:lineRule="auto"/>
        <w:jc w:val="both"/>
        <w:rPr>
          <w:rStyle w:val="Hyperlink"/>
          <w:rFonts w:ascii="Times New Roman" w:hAnsi="Times New Roman" w:cs="Times New Roman"/>
          <w:color w:val="auto"/>
          <w:sz w:val="24"/>
          <w:szCs w:val="24"/>
          <w:u w:val="none"/>
        </w:rPr>
      </w:pPr>
      <w:r w:rsidRPr="00947BED">
        <w:rPr>
          <w:rFonts w:ascii="Times New Roman" w:hAnsi="Times New Roman" w:cs="Times New Roman"/>
          <w:sz w:val="24"/>
          <w:szCs w:val="24"/>
        </w:rPr>
        <w:t>In conclusion</w:t>
      </w:r>
      <w:r w:rsidR="000A5A54" w:rsidRPr="00947BED">
        <w:rPr>
          <w:rStyle w:val="Hyperlink"/>
          <w:rFonts w:ascii="Times New Roman" w:hAnsi="Times New Roman" w:cs="Times New Roman"/>
          <w:color w:val="auto"/>
          <w:sz w:val="24"/>
          <w:szCs w:val="24"/>
          <w:u w:val="none"/>
        </w:rPr>
        <w:t xml:space="preserve"> </w:t>
      </w:r>
      <w:r w:rsidR="009628F1" w:rsidRPr="00947BED">
        <w:rPr>
          <w:rStyle w:val="Hyperlink"/>
          <w:rFonts w:ascii="Times New Roman" w:hAnsi="Times New Roman" w:cs="Times New Roman"/>
          <w:color w:val="auto"/>
          <w:sz w:val="24"/>
          <w:szCs w:val="24"/>
          <w:u w:val="none"/>
        </w:rPr>
        <w:t>it</w:t>
      </w:r>
      <w:r w:rsidR="000A5A54" w:rsidRPr="00947BED">
        <w:rPr>
          <w:rStyle w:val="Hyperlink"/>
          <w:rFonts w:ascii="Times New Roman" w:hAnsi="Times New Roman" w:cs="Times New Roman"/>
          <w:color w:val="auto"/>
          <w:sz w:val="24"/>
          <w:szCs w:val="24"/>
          <w:u w:val="none"/>
        </w:rPr>
        <w:t xml:space="preserve"> is widely acknowledged that partnership, multi-agency</w:t>
      </w:r>
      <w:r w:rsidR="009628F1" w:rsidRPr="00947BED">
        <w:rPr>
          <w:rStyle w:val="Hyperlink"/>
          <w:rFonts w:ascii="Times New Roman" w:hAnsi="Times New Roman" w:cs="Times New Roman"/>
          <w:color w:val="auto"/>
          <w:sz w:val="24"/>
          <w:szCs w:val="24"/>
          <w:u w:val="none"/>
        </w:rPr>
        <w:t>,</w:t>
      </w:r>
      <w:r w:rsidR="000A5A54" w:rsidRPr="00947BED">
        <w:rPr>
          <w:rStyle w:val="Hyperlink"/>
          <w:rFonts w:ascii="Times New Roman" w:hAnsi="Times New Roman" w:cs="Times New Roman"/>
          <w:color w:val="auto"/>
          <w:sz w:val="24"/>
          <w:szCs w:val="24"/>
          <w:u w:val="none"/>
        </w:rPr>
        <w:t xml:space="preserve"> interagency and interdisciplinary working has advantages and disadvantages for</w:t>
      </w:r>
      <w:r w:rsidR="009628F1" w:rsidRPr="00947BED">
        <w:rPr>
          <w:rStyle w:val="Hyperlink"/>
          <w:rFonts w:ascii="Times New Roman" w:hAnsi="Times New Roman" w:cs="Times New Roman"/>
          <w:color w:val="auto"/>
          <w:sz w:val="24"/>
          <w:szCs w:val="24"/>
          <w:u w:val="none"/>
        </w:rPr>
        <w:t xml:space="preserve"> practitioners</w:t>
      </w:r>
      <w:r w:rsidR="000A5A54" w:rsidRPr="00947BED">
        <w:rPr>
          <w:rStyle w:val="Hyperlink"/>
          <w:rFonts w:ascii="Times New Roman" w:hAnsi="Times New Roman" w:cs="Times New Roman"/>
          <w:color w:val="auto"/>
          <w:sz w:val="24"/>
          <w:szCs w:val="24"/>
          <w:u w:val="none"/>
        </w:rPr>
        <w:t xml:space="preserve"> as well as the people the more efficient working arrangements should be helping.  People </w:t>
      </w:r>
      <w:r w:rsidR="006E61D3" w:rsidRPr="00947BED">
        <w:rPr>
          <w:rStyle w:val="Hyperlink"/>
          <w:rFonts w:ascii="Times New Roman" w:hAnsi="Times New Roman" w:cs="Times New Roman"/>
          <w:color w:val="auto"/>
          <w:sz w:val="24"/>
          <w:szCs w:val="24"/>
          <w:u w:val="none"/>
        </w:rPr>
        <w:t>(clients</w:t>
      </w:r>
      <w:r w:rsidR="009628F1" w:rsidRPr="00947BED">
        <w:rPr>
          <w:rStyle w:val="Hyperlink"/>
          <w:rFonts w:ascii="Times New Roman" w:hAnsi="Times New Roman" w:cs="Times New Roman"/>
          <w:color w:val="auto"/>
          <w:sz w:val="24"/>
          <w:szCs w:val="24"/>
          <w:u w:val="none"/>
        </w:rPr>
        <w:t xml:space="preserve">, customers, service users) </w:t>
      </w:r>
      <w:r w:rsidR="000A5A54" w:rsidRPr="00947BED">
        <w:rPr>
          <w:rStyle w:val="Hyperlink"/>
          <w:rFonts w:ascii="Times New Roman" w:hAnsi="Times New Roman" w:cs="Times New Roman"/>
          <w:color w:val="auto"/>
          <w:sz w:val="24"/>
          <w:szCs w:val="24"/>
          <w:u w:val="none"/>
        </w:rPr>
        <w:t xml:space="preserve">may cease to be a priority as workloads grow bigger. </w:t>
      </w:r>
      <w:r w:rsidR="009628F1" w:rsidRPr="00947BED">
        <w:rPr>
          <w:rStyle w:val="Hyperlink"/>
          <w:rFonts w:ascii="Times New Roman" w:hAnsi="Times New Roman" w:cs="Times New Roman"/>
          <w:color w:val="auto"/>
          <w:sz w:val="24"/>
          <w:szCs w:val="24"/>
          <w:u w:val="none"/>
        </w:rPr>
        <w:t>B</w:t>
      </w:r>
      <w:r w:rsidR="000A5A54" w:rsidRPr="00947BED">
        <w:rPr>
          <w:rStyle w:val="Hyperlink"/>
          <w:rFonts w:ascii="Times New Roman" w:hAnsi="Times New Roman" w:cs="Times New Roman"/>
          <w:color w:val="auto"/>
          <w:sz w:val="24"/>
          <w:szCs w:val="24"/>
          <w:u w:val="none"/>
        </w:rPr>
        <w:t xml:space="preserve">udget </w:t>
      </w:r>
      <w:r w:rsidR="009628F1" w:rsidRPr="00947BED">
        <w:rPr>
          <w:rStyle w:val="Hyperlink"/>
          <w:rFonts w:ascii="Times New Roman" w:hAnsi="Times New Roman" w:cs="Times New Roman"/>
          <w:color w:val="auto"/>
          <w:sz w:val="24"/>
          <w:szCs w:val="24"/>
          <w:u w:val="none"/>
        </w:rPr>
        <w:t>or</w:t>
      </w:r>
      <w:r w:rsidR="000A5A54" w:rsidRPr="00947BED">
        <w:rPr>
          <w:rStyle w:val="Hyperlink"/>
          <w:rFonts w:ascii="Times New Roman" w:hAnsi="Times New Roman" w:cs="Times New Roman"/>
          <w:color w:val="auto"/>
          <w:sz w:val="24"/>
          <w:szCs w:val="24"/>
          <w:u w:val="none"/>
        </w:rPr>
        <w:t xml:space="preserve"> time constraints</w:t>
      </w:r>
      <w:r w:rsidR="009628F1" w:rsidRPr="00947BED">
        <w:rPr>
          <w:rStyle w:val="Hyperlink"/>
          <w:rFonts w:ascii="Times New Roman" w:hAnsi="Times New Roman" w:cs="Times New Roman"/>
          <w:color w:val="auto"/>
          <w:sz w:val="24"/>
          <w:szCs w:val="24"/>
          <w:u w:val="none"/>
        </w:rPr>
        <w:t>,</w:t>
      </w:r>
      <w:r w:rsidR="000A5A54" w:rsidRPr="00947BED">
        <w:rPr>
          <w:rStyle w:val="Hyperlink"/>
          <w:rFonts w:ascii="Times New Roman" w:hAnsi="Times New Roman" w:cs="Times New Roman"/>
          <w:color w:val="auto"/>
          <w:sz w:val="24"/>
          <w:szCs w:val="24"/>
          <w:u w:val="none"/>
        </w:rPr>
        <w:t xml:space="preserve"> coupled with a large geographical area to cover, a community that experiences multiple levels of deprivation</w:t>
      </w:r>
      <w:r w:rsidR="00EB4E75" w:rsidRPr="00947BED">
        <w:rPr>
          <w:rStyle w:val="Hyperlink"/>
          <w:rFonts w:ascii="Times New Roman" w:hAnsi="Times New Roman" w:cs="Times New Roman"/>
          <w:color w:val="auto"/>
          <w:sz w:val="24"/>
          <w:szCs w:val="24"/>
          <w:u w:val="none"/>
        </w:rPr>
        <w:t xml:space="preserve"> </w:t>
      </w:r>
      <w:r w:rsidR="000A5A54" w:rsidRPr="00947BED">
        <w:rPr>
          <w:rStyle w:val="Hyperlink"/>
          <w:rFonts w:ascii="Times New Roman" w:hAnsi="Times New Roman" w:cs="Times New Roman"/>
          <w:color w:val="auto"/>
          <w:sz w:val="24"/>
          <w:szCs w:val="24"/>
          <w:u w:val="none"/>
        </w:rPr>
        <w:t>can play a part in making good outcomes from multi-agency working difficult to achieve.</w:t>
      </w:r>
      <w:r w:rsidR="009628F1" w:rsidRPr="00947BED">
        <w:rPr>
          <w:rStyle w:val="Hyperlink"/>
          <w:rFonts w:ascii="Times New Roman" w:hAnsi="Times New Roman" w:cs="Times New Roman"/>
          <w:color w:val="auto"/>
          <w:sz w:val="24"/>
          <w:szCs w:val="24"/>
          <w:u w:val="none"/>
        </w:rPr>
        <w:t xml:space="preserve"> </w:t>
      </w:r>
      <w:hyperlink r:id="rId29" w:history="1">
        <w:r w:rsidR="00C67107" w:rsidRPr="00947BED">
          <w:rPr>
            <w:rStyle w:val="Hyperlink"/>
            <w:rFonts w:ascii="Times New Roman" w:hAnsi="Times New Roman" w:cs="Times New Roman"/>
            <w:color w:val="auto"/>
            <w:sz w:val="24"/>
            <w:szCs w:val="24"/>
            <w:u w:val="none"/>
          </w:rPr>
          <w:t xml:space="preserve">Despite </w:t>
        </w:r>
        <w:r w:rsidR="009D731A" w:rsidRPr="00947BED">
          <w:rPr>
            <w:rStyle w:val="Hyperlink"/>
            <w:rFonts w:ascii="Times New Roman" w:hAnsi="Times New Roman" w:cs="Times New Roman"/>
            <w:color w:val="auto"/>
            <w:sz w:val="24"/>
            <w:szCs w:val="24"/>
            <w:u w:val="none"/>
          </w:rPr>
          <w:t xml:space="preserve">many examples of </w:t>
        </w:r>
        <w:r w:rsidR="008178EA" w:rsidRPr="00947BED">
          <w:rPr>
            <w:rStyle w:val="Hyperlink"/>
            <w:rFonts w:ascii="Times New Roman" w:hAnsi="Times New Roman" w:cs="Times New Roman"/>
            <w:color w:val="auto"/>
            <w:sz w:val="24"/>
            <w:szCs w:val="24"/>
            <w:u w:val="none"/>
          </w:rPr>
          <w:t xml:space="preserve">good practice </w:t>
        </w:r>
        <w:r w:rsidR="004A0DE7" w:rsidRPr="00947BED">
          <w:rPr>
            <w:rStyle w:val="Hyperlink"/>
            <w:rFonts w:ascii="Times New Roman" w:hAnsi="Times New Roman" w:cs="Times New Roman"/>
            <w:color w:val="auto"/>
            <w:sz w:val="24"/>
            <w:szCs w:val="24"/>
            <w:u w:val="none"/>
          </w:rPr>
          <w:t>being adhered to</w:t>
        </w:r>
        <w:r w:rsidR="003362AE" w:rsidRPr="00947BED">
          <w:rPr>
            <w:rStyle w:val="Hyperlink"/>
            <w:rFonts w:ascii="Times New Roman" w:hAnsi="Times New Roman" w:cs="Times New Roman"/>
            <w:color w:val="auto"/>
            <w:sz w:val="24"/>
            <w:szCs w:val="24"/>
            <w:u w:val="none"/>
          </w:rPr>
          <w:t xml:space="preserve"> on</w:t>
        </w:r>
        <w:r w:rsidR="009628F1" w:rsidRPr="00947BED">
          <w:rPr>
            <w:rStyle w:val="Hyperlink"/>
            <w:rFonts w:ascii="Times New Roman" w:hAnsi="Times New Roman" w:cs="Times New Roman"/>
            <w:color w:val="auto"/>
            <w:sz w:val="24"/>
            <w:szCs w:val="24"/>
            <w:u w:val="none"/>
          </w:rPr>
          <w:t xml:space="preserve"> a daily basis </w:t>
        </w:r>
        <w:r w:rsidR="004E2174" w:rsidRPr="00947BED">
          <w:rPr>
            <w:rStyle w:val="Hyperlink"/>
            <w:rFonts w:ascii="Times New Roman" w:hAnsi="Times New Roman" w:cs="Times New Roman"/>
            <w:color w:val="auto"/>
            <w:sz w:val="24"/>
            <w:szCs w:val="24"/>
            <w:u w:val="none"/>
          </w:rPr>
          <w:t xml:space="preserve">by the majority of professionals </w:t>
        </w:r>
        <w:r w:rsidR="0085157C" w:rsidRPr="00947BED">
          <w:rPr>
            <w:rStyle w:val="Hyperlink"/>
            <w:rFonts w:ascii="Times New Roman" w:hAnsi="Times New Roman" w:cs="Times New Roman"/>
            <w:color w:val="auto"/>
            <w:sz w:val="24"/>
            <w:szCs w:val="24"/>
            <w:u w:val="none"/>
          </w:rPr>
          <w:t>and legisl</w:t>
        </w:r>
        <w:r w:rsidR="00867612" w:rsidRPr="00947BED">
          <w:rPr>
            <w:rStyle w:val="Hyperlink"/>
            <w:rFonts w:ascii="Times New Roman" w:hAnsi="Times New Roman" w:cs="Times New Roman"/>
            <w:color w:val="auto"/>
            <w:sz w:val="24"/>
            <w:szCs w:val="24"/>
            <w:u w:val="none"/>
          </w:rPr>
          <w:t>a</w:t>
        </w:r>
        <w:r w:rsidR="0085157C" w:rsidRPr="00947BED">
          <w:rPr>
            <w:rStyle w:val="Hyperlink"/>
            <w:rFonts w:ascii="Times New Roman" w:hAnsi="Times New Roman" w:cs="Times New Roman"/>
            <w:color w:val="auto"/>
            <w:sz w:val="24"/>
            <w:szCs w:val="24"/>
            <w:u w:val="none"/>
          </w:rPr>
          <w:t>tion</w:t>
        </w:r>
        <w:r w:rsidR="00481C96" w:rsidRPr="00947BED">
          <w:rPr>
            <w:rStyle w:val="Hyperlink"/>
            <w:rFonts w:ascii="Times New Roman" w:hAnsi="Times New Roman" w:cs="Times New Roman"/>
            <w:color w:val="auto"/>
            <w:sz w:val="24"/>
            <w:szCs w:val="24"/>
            <w:u w:val="none"/>
          </w:rPr>
          <w:t xml:space="preserve"> in</w:t>
        </w:r>
        <w:r w:rsidR="00C67107" w:rsidRPr="00947BED">
          <w:rPr>
            <w:rStyle w:val="Hyperlink"/>
            <w:rFonts w:ascii="Times New Roman" w:hAnsi="Times New Roman" w:cs="Times New Roman"/>
            <w:color w:val="auto"/>
            <w:sz w:val="24"/>
            <w:szCs w:val="24"/>
            <w:u w:val="none"/>
          </w:rPr>
          <w:t xml:space="preserve"> place </w:t>
        </w:r>
        <w:r w:rsidR="00481C96" w:rsidRPr="00947BED">
          <w:rPr>
            <w:rStyle w:val="Hyperlink"/>
            <w:rFonts w:ascii="Times New Roman" w:hAnsi="Times New Roman" w:cs="Times New Roman"/>
            <w:color w:val="auto"/>
            <w:sz w:val="24"/>
            <w:szCs w:val="24"/>
            <w:u w:val="none"/>
          </w:rPr>
          <w:t>entwin</w:t>
        </w:r>
        <w:r w:rsidR="006A6465" w:rsidRPr="00947BED">
          <w:rPr>
            <w:rStyle w:val="Hyperlink"/>
            <w:rFonts w:ascii="Times New Roman" w:hAnsi="Times New Roman" w:cs="Times New Roman"/>
            <w:color w:val="auto"/>
            <w:sz w:val="24"/>
            <w:szCs w:val="24"/>
            <w:u w:val="none"/>
          </w:rPr>
          <w:t>ing</w:t>
        </w:r>
        <w:r w:rsidR="00481C96" w:rsidRPr="00947BED">
          <w:rPr>
            <w:rStyle w:val="Hyperlink"/>
            <w:rFonts w:ascii="Times New Roman" w:hAnsi="Times New Roman" w:cs="Times New Roman"/>
            <w:color w:val="auto"/>
            <w:sz w:val="24"/>
            <w:szCs w:val="24"/>
            <w:u w:val="none"/>
          </w:rPr>
          <w:t xml:space="preserve"> agencies ever tighter together</w:t>
        </w:r>
        <w:r w:rsidR="00B33536" w:rsidRPr="00947BED">
          <w:rPr>
            <w:rStyle w:val="Hyperlink"/>
            <w:rFonts w:ascii="Times New Roman" w:hAnsi="Times New Roman" w:cs="Times New Roman"/>
            <w:color w:val="auto"/>
            <w:sz w:val="24"/>
            <w:szCs w:val="24"/>
            <w:u w:val="none"/>
          </w:rPr>
          <w:t>,</w:t>
        </w:r>
        <w:r w:rsidR="00481C96" w:rsidRPr="00947BED">
          <w:rPr>
            <w:rStyle w:val="Hyperlink"/>
            <w:rFonts w:ascii="Times New Roman" w:hAnsi="Times New Roman" w:cs="Times New Roman"/>
            <w:color w:val="auto"/>
            <w:sz w:val="24"/>
            <w:szCs w:val="24"/>
            <w:u w:val="none"/>
          </w:rPr>
          <w:t xml:space="preserve"> </w:t>
        </w:r>
        <w:r w:rsidR="000E6297" w:rsidRPr="00947BED">
          <w:rPr>
            <w:rStyle w:val="Hyperlink"/>
            <w:rFonts w:ascii="Times New Roman" w:hAnsi="Times New Roman" w:cs="Times New Roman"/>
            <w:color w:val="auto"/>
            <w:sz w:val="24"/>
            <w:szCs w:val="24"/>
            <w:u w:val="none"/>
          </w:rPr>
          <w:t xml:space="preserve">there </w:t>
        </w:r>
        <w:r w:rsidR="008363A5" w:rsidRPr="00947BED">
          <w:rPr>
            <w:rStyle w:val="Hyperlink"/>
            <w:rFonts w:ascii="Times New Roman" w:hAnsi="Times New Roman" w:cs="Times New Roman"/>
            <w:color w:val="auto"/>
            <w:sz w:val="24"/>
            <w:szCs w:val="24"/>
            <w:u w:val="none"/>
          </w:rPr>
          <w:t>continue to be instances</w:t>
        </w:r>
        <w:r w:rsidR="000E6297" w:rsidRPr="00947BED">
          <w:rPr>
            <w:rStyle w:val="Hyperlink"/>
            <w:rFonts w:ascii="Times New Roman" w:hAnsi="Times New Roman" w:cs="Times New Roman"/>
            <w:color w:val="auto"/>
            <w:sz w:val="24"/>
            <w:szCs w:val="24"/>
            <w:u w:val="none"/>
          </w:rPr>
          <w:t xml:space="preserve"> whe</w:t>
        </w:r>
        <w:r w:rsidR="009628F1" w:rsidRPr="00947BED">
          <w:rPr>
            <w:rStyle w:val="Hyperlink"/>
            <w:rFonts w:ascii="Times New Roman" w:hAnsi="Times New Roman" w:cs="Times New Roman"/>
            <w:color w:val="auto"/>
            <w:sz w:val="24"/>
            <w:szCs w:val="24"/>
            <w:u w:val="none"/>
          </w:rPr>
          <w:t>re</w:t>
        </w:r>
        <w:r w:rsidR="000E6297" w:rsidRPr="00947BED">
          <w:rPr>
            <w:rStyle w:val="Hyperlink"/>
            <w:rFonts w:ascii="Times New Roman" w:hAnsi="Times New Roman" w:cs="Times New Roman"/>
            <w:color w:val="auto"/>
            <w:sz w:val="24"/>
            <w:szCs w:val="24"/>
            <w:u w:val="none"/>
          </w:rPr>
          <w:t xml:space="preserve"> </w:t>
        </w:r>
        <w:r w:rsidR="00B1301C" w:rsidRPr="00947BED">
          <w:rPr>
            <w:rStyle w:val="Hyperlink"/>
            <w:rFonts w:ascii="Times New Roman" w:hAnsi="Times New Roman" w:cs="Times New Roman"/>
            <w:color w:val="auto"/>
            <w:sz w:val="24"/>
            <w:szCs w:val="24"/>
            <w:u w:val="none"/>
          </w:rPr>
          <w:t xml:space="preserve">people </w:t>
        </w:r>
        <w:r w:rsidR="009628F1" w:rsidRPr="00947BED">
          <w:rPr>
            <w:rStyle w:val="Hyperlink"/>
            <w:rFonts w:ascii="Times New Roman" w:hAnsi="Times New Roman" w:cs="Times New Roman"/>
            <w:color w:val="auto"/>
            <w:sz w:val="24"/>
            <w:szCs w:val="24"/>
            <w:u w:val="none"/>
          </w:rPr>
          <w:t xml:space="preserve">do not </w:t>
        </w:r>
        <w:r w:rsidR="00B1301C" w:rsidRPr="00947BED">
          <w:rPr>
            <w:rStyle w:val="Hyperlink"/>
            <w:rFonts w:ascii="Times New Roman" w:hAnsi="Times New Roman" w:cs="Times New Roman"/>
            <w:color w:val="auto"/>
            <w:sz w:val="24"/>
            <w:szCs w:val="24"/>
            <w:u w:val="none"/>
          </w:rPr>
          <w:t xml:space="preserve">receive the service they need </w:t>
        </w:r>
        <w:r w:rsidR="0052437E" w:rsidRPr="00947BED">
          <w:rPr>
            <w:rStyle w:val="Hyperlink"/>
            <w:rFonts w:ascii="Times New Roman" w:hAnsi="Times New Roman" w:cs="Times New Roman"/>
            <w:color w:val="auto"/>
            <w:sz w:val="24"/>
            <w:szCs w:val="24"/>
            <w:u w:val="none"/>
          </w:rPr>
          <w:t>at the time that they need it an</w:t>
        </w:r>
        <w:r w:rsidR="001B7DEA" w:rsidRPr="00947BED">
          <w:rPr>
            <w:rStyle w:val="Hyperlink"/>
            <w:rFonts w:ascii="Times New Roman" w:hAnsi="Times New Roman" w:cs="Times New Roman"/>
            <w:color w:val="auto"/>
            <w:sz w:val="24"/>
            <w:szCs w:val="24"/>
            <w:u w:val="none"/>
          </w:rPr>
          <w:t xml:space="preserve">d in the way that </w:t>
        </w:r>
        <w:r w:rsidR="00C67107" w:rsidRPr="00947BED">
          <w:rPr>
            <w:rStyle w:val="Hyperlink"/>
            <w:rFonts w:ascii="Times New Roman" w:hAnsi="Times New Roman" w:cs="Times New Roman"/>
            <w:color w:val="auto"/>
            <w:sz w:val="24"/>
            <w:szCs w:val="24"/>
            <w:u w:val="none"/>
          </w:rPr>
          <w:t>the</w:t>
        </w:r>
        <w:r w:rsidR="00DF6570" w:rsidRPr="00947BED">
          <w:rPr>
            <w:rStyle w:val="Hyperlink"/>
            <w:rFonts w:ascii="Times New Roman" w:hAnsi="Times New Roman" w:cs="Times New Roman"/>
            <w:color w:val="auto"/>
            <w:sz w:val="24"/>
            <w:szCs w:val="24"/>
            <w:u w:val="none"/>
          </w:rPr>
          <w:t>y need it.</w:t>
        </w:r>
      </w:hyperlink>
      <w:r w:rsidR="00172FA8" w:rsidRPr="00947BED">
        <w:rPr>
          <w:rFonts w:ascii="Times New Roman" w:hAnsi="Times New Roman" w:cs="Times New Roman"/>
          <w:sz w:val="24"/>
          <w:szCs w:val="24"/>
        </w:rPr>
        <w:t xml:space="preserve"> </w:t>
      </w:r>
      <w:r w:rsidR="009628F1" w:rsidRPr="00947BED">
        <w:rPr>
          <w:rFonts w:ascii="Times New Roman" w:hAnsi="Times New Roman" w:cs="Times New Roman"/>
          <w:sz w:val="24"/>
          <w:szCs w:val="24"/>
        </w:rPr>
        <w:t xml:space="preserve">The </w:t>
      </w:r>
      <w:r w:rsidR="00E23CE0" w:rsidRPr="00947BED">
        <w:rPr>
          <w:rStyle w:val="Hyperlink"/>
          <w:rFonts w:ascii="Times New Roman" w:hAnsi="Times New Roman" w:cs="Times New Roman"/>
          <w:color w:val="auto"/>
          <w:sz w:val="24"/>
          <w:szCs w:val="24"/>
          <w:u w:val="none"/>
        </w:rPr>
        <w:t xml:space="preserve">person at the centre of this intense </w:t>
      </w:r>
      <w:r w:rsidR="004A24EA" w:rsidRPr="00947BED">
        <w:rPr>
          <w:rStyle w:val="Hyperlink"/>
          <w:rFonts w:ascii="Times New Roman" w:hAnsi="Times New Roman" w:cs="Times New Roman"/>
          <w:color w:val="auto"/>
          <w:sz w:val="24"/>
          <w:szCs w:val="24"/>
          <w:u w:val="none"/>
        </w:rPr>
        <w:t>‘person centred practice’, having the ‘What Matters to You?’ conversation may become ‘a casualty of paperwork and targets’</w:t>
      </w:r>
      <w:r w:rsidR="00E23CE0" w:rsidRPr="00947BED">
        <w:rPr>
          <w:rStyle w:val="Hyperlink"/>
          <w:rFonts w:ascii="Times New Roman" w:hAnsi="Times New Roman" w:cs="Times New Roman"/>
          <w:color w:val="auto"/>
          <w:sz w:val="24"/>
          <w:szCs w:val="24"/>
          <w:u w:val="none"/>
        </w:rPr>
        <w:t>.</w:t>
      </w:r>
      <w:r w:rsidR="004A24EA" w:rsidRPr="00947BED">
        <w:rPr>
          <w:rStyle w:val="Hyperlink"/>
          <w:rFonts w:ascii="Times New Roman" w:hAnsi="Times New Roman" w:cs="Times New Roman"/>
          <w:color w:val="auto"/>
          <w:sz w:val="24"/>
          <w:szCs w:val="24"/>
          <w:u w:val="none"/>
        </w:rPr>
        <w:t xml:space="preserve"> </w:t>
      </w:r>
      <w:r w:rsidR="009628F1" w:rsidRPr="00947BED">
        <w:rPr>
          <w:rFonts w:ascii="Times New Roman" w:hAnsi="Times New Roman" w:cs="Times New Roman"/>
          <w:sz w:val="24"/>
          <w:szCs w:val="24"/>
        </w:rPr>
        <w:t xml:space="preserve"> </w:t>
      </w:r>
      <w:hyperlink r:id="rId30" w:history="1">
        <w:r w:rsidR="00A021C1" w:rsidRPr="00947BED">
          <w:rPr>
            <w:rStyle w:val="Hyperlink"/>
            <w:rFonts w:ascii="Times New Roman" w:hAnsi="Times New Roman" w:cs="Times New Roman"/>
            <w:color w:val="auto"/>
            <w:sz w:val="24"/>
            <w:szCs w:val="24"/>
            <w:u w:val="none"/>
          </w:rPr>
          <w:t xml:space="preserve">‘What can be agreed is that working together is challenging and the purposes and processes need to be clarified before the practice can be effective.’ (Tarr and Adele Gardner p.104) </w:t>
        </w:r>
      </w:hyperlink>
    </w:p>
    <w:p w14:paraId="1899AA65" w14:textId="77777777" w:rsidR="00AB5271" w:rsidRPr="005D0B50" w:rsidRDefault="00AB5271" w:rsidP="009C4D11">
      <w:pPr>
        <w:spacing w:line="360" w:lineRule="auto"/>
        <w:jc w:val="both"/>
        <w:rPr>
          <w:sz w:val="24"/>
          <w:szCs w:val="24"/>
        </w:rPr>
      </w:pPr>
    </w:p>
    <w:p w14:paraId="22609080" w14:textId="1C2D6C37" w:rsidR="009C4D11" w:rsidRPr="005D0B50" w:rsidRDefault="000A7E6A" w:rsidP="009C4D11">
      <w:pPr>
        <w:spacing w:line="360" w:lineRule="auto"/>
        <w:jc w:val="both"/>
        <w:rPr>
          <w:rStyle w:val="Hyperlink"/>
          <w:rFonts w:ascii="Times New Roman" w:hAnsi="Times New Roman" w:cs="Times New Roman"/>
          <w:color w:val="auto"/>
          <w:sz w:val="24"/>
          <w:szCs w:val="24"/>
          <w:u w:val="none"/>
        </w:rPr>
      </w:pPr>
      <w:hyperlink r:id="rId31" w:history="1">
        <w:r w:rsidR="009C4D11" w:rsidRPr="005D0B50">
          <w:rPr>
            <w:rStyle w:val="Hyperlink"/>
            <w:rFonts w:ascii="Times New Roman" w:hAnsi="Times New Roman" w:cs="Times New Roman"/>
            <w:color w:val="auto"/>
            <w:sz w:val="24"/>
            <w:szCs w:val="24"/>
            <w:u w:val="none"/>
          </w:rPr>
          <w:t xml:space="preserve">Reference List </w:t>
        </w:r>
      </w:hyperlink>
    </w:p>
    <w:p w14:paraId="71480397" w14:textId="0125F723" w:rsidR="00B041DE" w:rsidRPr="003D3791" w:rsidRDefault="000A7E6A" w:rsidP="00CC582F">
      <w:pPr>
        <w:spacing w:line="360" w:lineRule="auto"/>
        <w:jc w:val="both"/>
        <w:rPr>
          <w:rFonts w:ascii="Times New Roman" w:hAnsi="Times New Roman" w:cs="Times New Roman"/>
          <w:i/>
          <w:iCs/>
          <w:sz w:val="24"/>
          <w:szCs w:val="24"/>
        </w:rPr>
      </w:pPr>
      <w:hyperlink r:id="rId32" w:history="1">
        <w:r w:rsidR="009C4D11" w:rsidRPr="003D3791">
          <w:rPr>
            <w:rStyle w:val="Hyperlink"/>
            <w:rFonts w:ascii="Times New Roman" w:hAnsi="Times New Roman" w:cs="Times New Roman"/>
            <w:color w:val="auto"/>
            <w:sz w:val="24"/>
            <w:szCs w:val="24"/>
            <w:u w:val="none"/>
          </w:rPr>
          <w:t xml:space="preserve">Tarr, J. and Gardener A. (2011) ‘Multi-Agency Working’, in Smith, 0. and Pitt B </w:t>
        </w:r>
        <w:r w:rsidR="009C4D11" w:rsidRPr="003D3791">
          <w:rPr>
            <w:rStyle w:val="Hyperlink"/>
            <w:rFonts w:ascii="Times New Roman" w:hAnsi="Times New Roman" w:cs="Times New Roman"/>
            <w:i/>
            <w:iCs/>
            <w:color w:val="auto"/>
            <w:sz w:val="24"/>
            <w:szCs w:val="24"/>
            <w:u w:val="none"/>
          </w:rPr>
          <w:t>Working with Children, Young People and Families, Learning Matters, An imprint of Sage Publications ltd, London, pp. 102-120.</w:t>
        </w:r>
      </w:hyperlink>
      <w:bookmarkStart w:id="1" w:name="_GoBack"/>
      <w:bookmarkEnd w:id="1"/>
    </w:p>
    <w:p w14:paraId="72BEA8FF" w14:textId="77777777"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Baggott, R. (2013). </w:t>
      </w:r>
      <w:r w:rsidRPr="005D0B50">
        <w:rPr>
          <w:rFonts w:ascii="Times New Roman" w:eastAsia="Times New Roman" w:hAnsi="Times New Roman" w:cs="Times New Roman"/>
          <w:i/>
          <w:iCs/>
          <w:color w:val="000000"/>
          <w:sz w:val="24"/>
          <w:szCs w:val="24"/>
          <w:lang w:eastAsia="en-GB"/>
        </w:rPr>
        <w:t>Partnerships for public health and well-being</w:t>
      </w:r>
      <w:r w:rsidRPr="005D0B50">
        <w:rPr>
          <w:rFonts w:ascii="Times New Roman" w:eastAsia="Times New Roman" w:hAnsi="Times New Roman" w:cs="Times New Roman"/>
          <w:color w:val="000000"/>
          <w:sz w:val="24"/>
          <w:szCs w:val="24"/>
          <w:lang w:eastAsia="en-GB"/>
        </w:rPr>
        <w:t>. 1st ed. Hampshire: Palgrave Macmillan, p.9.</w:t>
      </w:r>
    </w:p>
    <w:p w14:paraId="17662345" w14:textId="1F96010A"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Boyle and Harris (2019). https://media.nesta.org.uk/documents/the_challenge_of_co-production.pdf</w:t>
      </w:r>
    </w:p>
    <w:p w14:paraId="4463BF72" w14:textId="77777777"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Estyn.gov.wales. (2019). [online] Available at: https://www.estyn.gov.wales/sites/www.estyn.gov.wales/files/documents/Powys%20County%20Council.pdf [Accessed 28 Nov. 2019].</w:t>
      </w:r>
    </w:p>
    <w:p w14:paraId="41B446CA" w14:textId="77777777"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Gov.wales. (2019). </w:t>
      </w:r>
      <w:r w:rsidRPr="005D0B50">
        <w:rPr>
          <w:rFonts w:ascii="Times New Roman" w:eastAsia="Times New Roman" w:hAnsi="Times New Roman" w:cs="Times New Roman"/>
          <w:i/>
          <w:iCs/>
          <w:color w:val="000000"/>
          <w:sz w:val="24"/>
          <w:szCs w:val="24"/>
          <w:lang w:eastAsia="en-GB"/>
        </w:rPr>
        <w:t>https://gov.wales/additional-learning-needs-and-education-tribunal-wales-act</w:t>
      </w:r>
      <w:r w:rsidRPr="005D0B50">
        <w:rPr>
          <w:rFonts w:ascii="Times New Roman" w:eastAsia="Times New Roman" w:hAnsi="Times New Roman" w:cs="Times New Roman"/>
          <w:color w:val="000000"/>
          <w:sz w:val="24"/>
          <w:szCs w:val="24"/>
          <w:lang w:eastAsia="en-GB"/>
        </w:rPr>
        <w:t>. [online] Available at: https://gov.wales/sites/default/files/publications/2018-06/aln-factsheet-how-will-the-act-affect-local-authorities.pdf [Accessed 28 Nov. 2019].</w:t>
      </w:r>
    </w:p>
    <w:p w14:paraId="3C0C8D13" w14:textId="77777777"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Gov.wales. (2019). </w:t>
      </w:r>
      <w:r w:rsidRPr="005D0B50">
        <w:rPr>
          <w:rFonts w:ascii="Times New Roman" w:eastAsia="Times New Roman" w:hAnsi="Times New Roman" w:cs="Times New Roman"/>
          <w:i/>
          <w:iCs/>
          <w:color w:val="000000"/>
          <w:sz w:val="24"/>
          <w:szCs w:val="24"/>
          <w:lang w:eastAsia="en-GB"/>
        </w:rPr>
        <w:t>https://gov.wales/additional-learning-needs-aln-factsheet-health-services</w:t>
      </w:r>
      <w:r w:rsidRPr="005D0B50">
        <w:rPr>
          <w:rFonts w:ascii="Times New Roman" w:eastAsia="Times New Roman" w:hAnsi="Times New Roman" w:cs="Times New Roman"/>
          <w:color w:val="000000"/>
          <w:sz w:val="24"/>
          <w:szCs w:val="24"/>
          <w:lang w:eastAsia="en-GB"/>
        </w:rPr>
        <w:t>. [online] Available at: https://gov.wales/sites/default/files/publications/2018-06/aln-factsheet-how-will-the-act-affect-health-services.pdf [Accessed 28 Nov. 2019].</w:t>
      </w:r>
    </w:p>
    <w:p w14:paraId="488CD5A3" w14:textId="77777777"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GOV.WALES. (2019). </w:t>
      </w:r>
      <w:r w:rsidRPr="005D0B50">
        <w:rPr>
          <w:rFonts w:ascii="Times New Roman" w:eastAsia="Times New Roman" w:hAnsi="Times New Roman" w:cs="Times New Roman"/>
          <w:i/>
          <w:iCs/>
          <w:color w:val="000000"/>
          <w:sz w:val="24"/>
          <w:szCs w:val="24"/>
          <w:lang w:eastAsia="en-GB"/>
        </w:rPr>
        <w:t>Additional learning needs (ALN) factsheet for social services | GOV.WALES</w:t>
      </w:r>
      <w:r w:rsidRPr="005D0B50">
        <w:rPr>
          <w:rFonts w:ascii="Times New Roman" w:eastAsia="Times New Roman" w:hAnsi="Times New Roman" w:cs="Times New Roman"/>
          <w:color w:val="000000"/>
          <w:sz w:val="24"/>
          <w:szCs w:val="24"/>
          <w:lang w:eastAsia="en-GB"/>
        </w:rPr>
        <w:t>. [online] Available at: https://gov.wales/additional-learning-needs-aln-factsheet-social-services [Accessed 28 Nov. 2019].</w:t>
      </w:r>
    </w:p>
    <w:p w14:paraId="5DECAFD8" w14:textId="77777777"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GOV.WALES. (2019). </w:t>
      </w:r>
      <w:r w:rsidRPr="005D0B50">
        <w:rPr>
          <w:rFonts w:ascii="Times New Roman" w:eastAsia="Times New Roman" w:hAnsi="Times New Roman" w:cs="Times New Roman"/>
          <w:i/>
          <w:iCs/>
          <w:color w:val="000000"/>
          <w:sz w:val="24"/>
          <w:szCs w:val="24"/>
          <w:lang w:eastAsia="en-GB"/>
        </w:rPr>
        <w:t>Additional Learning Needs and Education Tribunal (Wales) Act | GOV.WALES</w:t>
      </w:r>
      <w:r w:rsidRPr="005D0B50">
        <w:rPr>
          <w:rFonts w:ascii="Times New Roman" w:eastAsia="Times New Roman" w:hAnsi="Times New Roman" w:cs="Times New Roman"/>
          <w:color w:val="000000"/>
          <w:sz w:val="24"/>
          <w:szCs w:val="24"/>
          <w:lang w:eastAsia="en-GB"/>
        </w:rPr>
        <w:t>. [online] Available at: https://gov.wales/additional-learning-needs-and-education-tribunal-wales-act [Accessed 27 Nov. 2019].</w:t>
      </w:r>
    </w:p>
    <w:p w14:paraId="5C22E54E" w14:textId="77777777"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Jasper, R., Wilberforce, M., Verbeek, H. and Challis, D. (2016). Multi-agency working and implications for care managers. </w:t>
      </w:r>
      <w:r w:rsidRPr="005D0B50">
        <w:rPr>
          <w:rFonts w:ascii="Times New Roman" w:eastAsia="Times New Roman" w:hAnsi="Times New Roman" w:cs="Times New Roman"/>
          <w:i/>
          <w:iCs/>
          <w:color w:val="000000"/>
          <w:sz w:val="24"/>
          <w:szCs w:val="24"/>
          <w:lang w:eastAsia="en-GB"/>
        </w:rPr>
        <w:t>Journal of Integrated Care</w:t>
      </w:r>
      <w:r w:rsidRPr="005D0B50">
        <w:rPr>
          <w:rFonts w:ascii="Times New Roman" w:eastAsia="Times New Roman" w:hAnsi="Times New Roman" w:cs="Times New Roman"/>
          <w:color w:val="000000"/>
          <w:sz w:val="24"/>
          <w:szCs w:val="24"/>
          <w:lang w:eastAsia="en-GB"/>
        </w:rPr>
        <w:t>, 24(2), pp.56-66.</w:t>
      </w:r>
    </w:p>
    <w:p w14:paraId="41C3DA7F" w14:textId="77777777"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Legislation.gov.uk. (2019). </w:t>
      </w:r>
      <w:r w:rsidRPr="005D0B50">
        <w:rPr>
          <w:rFonts w:ascii="Times New Roman" w:eastAsia="Times New Roman" w:hAnsi="Times New Roman" w:cs="Times New Roman"/>
          <w:i/>
          <w:iCs/>
          <w:color w:val="000000"/>
          <w:sz w:val="24"/>
          <w:szCs w:val="24"/>
          <w:lang w:eastAsia="en-GB"/>
        </w:rPr>
        <w:t>Education Act 1996</w:t>
      </w:r>
      <w:r w:rsidRPr="005D0B50">
        <w:rPr>
          <w:rFonts w:ascii="Times New Roman" w:eastAsia="Times New Roman" w:hAnsi="Times New Roman" w:cs="Times New Roman"/>
          <w:color w:val="000000"/>
          <w:sz w:val="24"/>
          <w:szCs w:val="24"/>
          <w:lang w:eastAsia="en-GB"/>
        </w:rPr>
        <w:t>. [online] Available at: http://www.legislation.gov.uk/ukpga/1996/56/contents/enacted [Accessed 27 Nov. 2019].</w:t>
      </w:r>
    </w:p>
    <w:p w14:paraId="11A208F7" w14:textId="395AA830"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Oliver, B. and Pitt, B. (2011). </w:t>
      </w:r>
      <w:r w:rsidRPr="005D0B50">
        <w:rPr>
          <w:rFonts w:ascii="Times New Roman" w:eastAsia="Times New Roman" w:hAnsi="Times New Roman" w:cs="Times New Roman"/>
          <w:i/>
          <w:iCs/>
          <w:color w:val="000000"/>
          <w:sz w:val="24"/>
          <w:szCs w:val="24"/>
          <w:lang w:eastAsia="en-GB"/>
        </w:rPr>
        <w:t>Working with children,</w:t>
      </w:r>
      <w:r w:rsidR="00A27982">
        <w:rPr>
          <w:rFonts w:ascii="Times New Roman" w:eastAsia="Times New Roman" w:hAnsi="Times New Roman" w:cs="Times New Roman"/>
          <w:i/>
          <w:iCs/>
          <w:color w:val="000000"/>
          <w:sz w:val="24"/>
          <w:szCs w:val="24"/>
          <w:lang w:eastAsia="en-GB"/>
        </w:rPr>
        <w:t xml:space="preserve"> </w:t>
      </w:r>
      <w:r w:rsidRPr="005D0B50">
        <w:rPr>
          <w:rFonts w:ascii="Times New Roman" w:eastAsia="Times New Roman" w:hAnsi="Times New Roman" w:cs="Times New Roman"/>
          <w:i/>
          <w:iCs/>
          <w:color w:val="000000"/>
          <w:sz w:val="24"/>
          <w:szCs w:val="24"/>
          <w:lang w:eastAsia="en-GB"/>
        </w:rPr>
        <w:t>young people and families</w:t>
      </w:r>
      <w:r w:rsidRPr="005D0B50">
        <w:rPr>
          <w:rFonts w:ascii="Times New Roman" w:eastAsia="Times New Roman" w:hAnsi="Times New Roman" w:cs="Times New Roman"/>
          <w:color w:val="000000"/>
          <w:sz w:val="24"/>
          <w:szCs w:val="24"/>
          <w:lang w:eastAsia="en-GB"/>
        </w:rPr>
        <w:t>. 1st ed. London.</w:t>
      </w:r>
    </w:p>
    <w:p w14:paraId="103EA282" w14:textId="77777777"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Pollard, K., Thomas, J. and Miers, M. (2010). </w:t>
      </w:r>
      <w:r w:rsidRPr="005D0B50">
        <w:rPr>
          <w:rFonts w:ascii="Times New Roman" w:eastAsia="Times New Roman" w:hAnsi="Times New Roman" w:cs="Times New Roman"/>
          <w:i/>
          <w:iCs/>
          <w:color w:val="000000"/>
          <w:sz w:val="24"/>
          <w:szCs w:val="24"/>
          <w:lang w:eastAsia="en-GB"/>
        </w:rPr>
        <w:t>Understanding Interprofessional Working in Health and Social Care</w:t>
      </w:r>
      <w:r w:rsidRPr="005D0B50">
        <w:rPr>
          <w:rFonts w:ascii="Times New Roman" w:eastAsia="Times New Roman" w:hAnsi="Times New Roman" w:cs="Times New Roman"/>
          <w:color w:val="000000"/>
          <w:sz w:val="24"/>
          <w:szCs w:val="24"/>
          <w:lang w:eastAsia="en-GB"/>
        </w:rPr>
        <w:t>. Palgrave.</w:t>
      </w:r>
    </w:p>
    <w:p w14:paraId="4DED003C" w14:textId="7DE630D9" w:rsidR="00B041DE" w:rsidRPr="005D0B50" w:rsidRDefault="00B041DE" w:rsidP="00B041DE">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Wales, C. (2019). [online] Careinspectorate.wales. Available at: https://careinspectorate.wales/sites/default/files/2018-03/171017powyschilden.pdf [Accessed 27 Nov. 2019].</w:t>
      </w:r>
    </w:p>
    <w:p w14:paraId="691777F2" w14:textId="2538F1D4" w:rsidR="009C4D11" w:rsidRPr="005D0B50" w:rsidRDefault="00B041DE" w:rsidP="003C15CC">
      <w:pPr>
        <w:spacing w:after="180" w:line="240" w:lineRule="auto"/>
        <w:ind w:left="450" w:hanging="450"/>
        <w:rPr>
          <w:rFonts w:ascii="Times New Roman" w:eastAsia="Times New Roman" w:hAnsi="Times New Roman" w:cs="Times New Roman"/>
          <w:color w:val="000000"/>
          <w:sz w:val="24"/>
          <w:szCs w:val="24"/>
          <w:lang w:eastAsia="en-GB"/>
        </w:rPr>
      </w:pPr>
      <w:r w:rsidRPr="005D0B50">
        <w:rPr>
          <w:rFonts w:ascii="Times New Roman" w:eastAsia="Times New Roman" w:hAnsi="Times New Roman" w:cs="Times New Roman"/>
          <w:color w:val="000000"/>
          <w:sz w:val="24"/>
          <w:szCs w:val="24"/>
          <w:lang w:eastAsia="en-GB"/>
        </w:rPr>
        <w:t xml:space="preserve">Williams, P. and O Sullivan, H. (2007). </w:t>
      </w:r>
      <w:r w:rsidRPr="005D0B50">
        <w:rPr>
          <w:rFonts w:ascii="Times New Roman" w:eastAsia="Times New Roman" w:hAnsi="Times New Roman" w:cs="Times New Roman"/>
          <w:i/>
          <w:iCs/>
          <w:color w:val="000000"/>
          <w:sz w:val="24"/>
          <w:szCs w:val="24"/>
          <w:lang w:eastAsia="en-GB"/>
        </w:rPr>
        <w:t xml:space="preserve">Working </w:t>
      </w:r>
      <w:r w:rsidR="006E61D3" w:rsidRPr="005D0B50">
        <w:rPr>
          <w:rFonts w:ascii="Times New Roman" w:eastAsia="Times New Roman" w:hAnsi="Times New Roman" w:cs="Times New Roman"/>
          <w:i/>
          <w:iCs/>
          <w:color w:val="000000"/>
          <w:sz w:val="24"/>
          <w:szCs w:val="24"/>
          <w:lang w:eastAsia="en-GB"/>
        </w:rPr>
        <w:t>in</w:t>
      </w:r>
      <w:r w:rsidRPr="005D0B50">
        <w:rPr>
          <w:rFonts w:ascii="Times New Roman" w:eastAsia="Times New Roman" w:hAnsi="Times New Roman" w:cs="Times New Roman"/>
          <w:i/>
          <w:iCs/>
          <w:color w:val="000000"/>
          <w:sz w:val="24"/>
          <w:szCs w:val="24"/>
          <w:lang w:eastAsia="en-GB"/>
        </w:rPr>
        <w:t xml:space="preserve"> Collaboration: Learning from Theory and Practice</w:t>
      </w:r>
      <w:r w:rsidRPr="005D0B50">
        <w:rPr>
          <w:rFonts w:ascii="Times New Roman" w:eastAsia="Times New Roman" w:hAnsi="Times New Roman" w:cs="Times New Roman"/>
          <w:color w:val="000000"/>
          <w:sz w:val="24"/>
          <w:szCs w:val="24"/>
          <w:lang w:eastAsia="en-GB"/>
        </w:rPr>
        <w:t>. [online] Wales.nhs.uk. Available at: http://www.wales.nhs.uk/sitesplus/documents/829/Working%20in%20Collaboration%20-%20Learning%20from%20Theory%20and%20Practice.PDF [Accessed 28 Nov. 2019].</w:t>
      </w:r>
    </w:p>
    <w:sectPr w:rsidR="009C4D11" w:rsidRPr="005D0B50">
      <w:headerReference w:type="default" r:id="rId33"/>
      <w:footerReference w:type="default" r:id="rId3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D1B972" w14:textId="77777777" w:rsidR="000A7E6A" w:rsidRDefault="000A7E6A" w:rsidP="00A26D15">
      <w:pPr>
        <w:spacing w:after="0" w:line="240" w:lineRule="auto"/>
      </w:pPr>
      <w:r>
        <w:separator/>
      </w:r>
    </w:p>
  </w:endnote>
  <w:endnote w:type="continuationSeparator" w:id="0">
    <w:p w14:paraId="05EF0BF4" w14:textId="77777777" w:rsidR="000A7E6A" w:rsidRDefault="000A7E6A" w:rsidP="00A26D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4E9CB7" w14:textId="3078CABD" w:rsidR="00A26D15" w:rsidRDefault="007B56E2" w:rsidP="00533C24">
    <w:pPr>
      <w:pStyle w:val="Footer"/>
      <w:jc w:val="center"/>
    </w:pP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16B055" w14:textId="77777777" w:rsidR="000A7E6A" w:rsidRDefault="000A7E6A" w:rsidP="00A26D15">
      <w:pPr>
        <w:spacing w:after="0" w:line="240" w:lineRule="auto"/>
      </w:pPr>
      <w:r>
        <w:separator/>
      </w:r>
    </w:p>
  </w:footnote>
  <w:footnote w:type="continuationSeparator" w:id="0">
    <w:p w14:paraId="0CCD49A7" w14:textId="77777777" w:rsidR="000A7E6A" w:rsidRDefault="000A7E6A" w:rsidP="00A26D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CEBE16" w14:textId="77777777" w:rsidR="00A26D15" w:rsidRDefault="006D6F5A" w:rsidP="006D6F5A">
    <w:pPr>
      <w:pStyle w:val="Header"/>
      <w:jc w:val="center"/>
    </w:pPr>
    <w:r>
      <w:t>ECAY 5001</w:t>
    </w:r>
  </w:p>
  <w:p w14:paraId="1E5F252A" w14:textId="77777777" w:rsidR="007337B2" w:rsidRDefault="007337B2" w:rsidP="006D6F5A">
    <w:pPr>
      <w:pStyle w:val="Header"/>
      <w:jc w:val="center"/>
    </w:pPr>
    <w:r>
      <w:t>Assessment 1</w:t>
    </w:r>
  </w:p>
  <w:p w14:paraId="43218790" w14:textId="77777777" w:rsidR="00533C24" w:rsidRDefault="00533C24" w:rsidP="006D6F5A">
    <w:pPr>
      <w:pStyle w:val="Header"/>
      <w:jc w:val="center"/>
    </w:pPr>
    <w:r>
      <w:t>1907938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8A2FF6"/>
    <w:rsid w:val="00024F16"/>
    <w:rsid w:val="000265DD"/>
    <w:rsid w:val="00027C03"/>
    <w:rsid w:val="00042926"/>
    <w:rsid w:val="00046826"/>
    <w:rsid w:val="000527F5"/>
    <w:rsid w:val="0005634A"/>
    <w:rsid w:val="0006113F"/>
    <w:rsid w:val="000731F9"/>
    <w:rsid w:val="00081BD1"/>
    <w:rsid w:val="000823AB"/>
    <w:rsid w:val="000852B6"/>
    <w:rsid w:val="00085BE9"/>
    <w:rsid w:val="000A4325"/>
    <w:rsid w:val="000A5A54"/>
    <w:rsid w:val="000A6CFA"/>
    <w:rsid w:val="000A7E6A"/>
    <w:rsid w:val="000B12B2"/>
    <w:rsid w:val="000B1E5D"/>
    <w:rsid w:val="000B25E6"/>
    <w:rsid w:val="000B5373"/>
    <w:rsid w:val="000C2842"/>
    <w:rsid w:val="000C6607"/>
    <w:rsid w:val="000D2243"/>
    <w:rsid w:val="000E18E5"/>
    <w:rsid w:val="000E2DEA"/>
    <w:rsid w:val="000E6297"/>
    <w:rsid w:val="000F3098"/>
    <w:rsid w:val="000F36A3"/>
    <w:rsid w:val="000F4B56"/>
    <w:rsid w:val="00114936"/>
    <w:rsid w:val="00121E73"/>
    <w:rsid w:val="00131B69"/>
    <w:rsid w:val="00155E11"/>
    <w:rsid w:val="00157D1B"/>
    <w:rsid w:val="001643CB"/>
    <w:rsid w:val="001647F0"/>
    <w:rsid w:val="00164CE7"/>
    <w:rsid w:val="0017205E"/>
    <w:rsid w:val="00172FA8"/>
    <w:rsid w:val="00175332"/>
    <w:rsid w:val="00184494"/>
    <w:rsid w:val="00190B25"/>
    <w:rsid w:val="00196EF1"/>
    <w:rsid w:val="001A2C29"/>
    <w:rsid w:val="001A3D4F"/>
    <w:rsid w:val="001A47B1"/>
    <w:rsid w:val="001A5EA8"/>
    <w:rsid w:val="001B4CFF"/>
    <w:rsid w:val="001B7C81"/>
    <w:rsid w:val="001B7DEA"/>
    <w:rsid w:val="001C61ED"/>
    <w:rsid w:val="001D1541"/>
    <w:rsid w:val="001D1570"/>
    <w:rsid w:val="001D2F5C"/>
    <w:rsid w:val="001D3648"/>
    <w:rsid w:val="001D4E0C"/>
    <w:rsid w:val="001D5165"/>
    <w:rsid w:val="001E101F"/>
    <w:rsid w:val="001E3A9F"/>
    <w:rsid w:val="001E3EB1"/>
    <w:rsid w:val="001F04D3"/>
    <w:rsid w:val="001F241B"/>
    <w:rsid w:val="001F5B5F"/>
    <w:rsid w:val="001F6267"/>
    <w:rsid w:val="00203B34"/>
    <w:rsid w:val="00212EF7"/>
    <w:rsid w:val="002177B9"/>
    <w:rsid w:val="00225437"/>
    <w:rsid w:val="0023412E"/>
    <w:rsid w:val="002367B0"/>
    <w:rsid w:val="00240040"/>
    <w:rsid w:val="00260416"/>
    <w:rsid w:val="0026324A"/>
    <w:rsid w:val="00265853"/>
    <w:rsid w:val="00265D97"/>
    <w:rsid w:val="00267DAA"/>
    <w:rsid w:val="00270B2E"/>
    <w:rsid w:val="002802C4"/>
    <w:rsid w:val="002829B4"/>
    <w:rsid w:val="0029498C"/>
    <w:rsid w:val="00297E48"/>
    <w:rsid w:val="002A3088"/>
    <w:rsid w:val="002B0BFB"/>
    <w:rsid w:val="002B1559"/>
    <w:rsid w:val="002B1DDD"/>
    <w:rsid w:val="002C3E88"/>
    <w:rsid w:val="002C6A51"/>
    <w:rsid w:val="002C746F"/>
    <w:rsid w:val="002C7913"/>
    <w:rsid w:val="002E5BE4"/>
    <w:rsid w:val="002F65FC"/>
    <w:rsid w:val="002F7882"/>
    <w:rsid w:val="0030061F"/>
    <w:rsid w:val="00304C15"/>
    <w:rsid w:val="00317B9A"/>
    <w:rsid w:val="00324AC0"/>
    <w:rsid w:val="00327713"/>
    <w:rsid w:val="003362AE"/>
    <w:rsid w:val="00343781"/>
    <w:rsid w:val="003449AE"/>
    <w:rsid w:val="00346E09"/>
    <w:rsid w:val="00350771"/>
    <w:rsid w:val="00352BB9"/>
    <w:rsid w:val="00373D7D"/>
    <w:rsid w:val="00374D21"/>
    <w:rsid w:val="0038116E"/>
    <w:rsid w:val="00391575"/>
    <w:rsid w:val="00396572"/>
    <w:rsid w:val="003A3A5B"/>
    <w:rsid w:val="003A3AAE"/>
    <w:rsid w:val="003A41B8"/>
    <w:rsid w:val="003B3F46"/>
    <w:rsid w:val="003C043D"/>
    <w:rsid w:val="003C15CC"/>
    <w:rsid w:val="003C30BD"/>
    <w:rsid w:val="003D3791"/>
    <w:rsid w:val="003D6DBC"/>
    <w:rsid w:val="003D77D9"/>
    <w:rsid w:val="003F120E"/>
    <w:rsid w:val="003F4CF7"/>
    <w:rsid w:val="004029EA"/>
    <w:rsid w:val="00406BAC"/>
    <w:rsid w:val="004070A5"/>
    <w:rsid w:val="00411C15"/>
    <w:rsid w:val="004142A9"/>
    <w:rsid w:val="00420181"/>
    <w:rsid w:val="00421621"/>
    <w:rsid w:val="00421835"/>
    <w:rsid w:val="004236CB"/>
    <w:rsid w:val="00431ED8"/>
    <w:rsid w:val="004366E3"/>
    <w:rsid w:val="00444B2F"/>
    <w:rsid w:val="00447540"/>
    <w:rsid w:val="004569DF"/>
    <w:rsid w:val="004622AC"/>
    <w:rsid w:val="00465549"/>
    <w:rsid w:val="004658CE"/>
    <w:rsid w:val="00470103"/>
    <w:rsid w:val="004738C2"/>
    <w:rsid w:val="0047429F"/>
    <w:rsid w:val="004803BB"/>
    <w:rsid w:val="00481C96"/>
    <w:rsid w:val="00490B07"/>
    <w:rsid w:val="004A0DE7"/>
    <w:rsid w:val="004A24EA"/>
    <w:rsid w:val="004A77D8"/>
    <w:rsid w:val="004B00E2"/>
    <w:rsid w:val="004B38AC"/>
    <w:rsid w:val="004B78B5"/>
    <w:rsid w:val="004C24FB"/>
    <w:rsid w:val="004D49AC"/>
    <w:rsid w:val="004E2174"/>
    <w:rsid w:val="004E3917"/>
    <w:rsid w:val="00521281"/>
    <w:rsid w:val="0052437E"/>
    <w:rsid w:val="00524B8E"/>
    <w:rsid w:val="005316C8"/>
    <w:rsid w:val="00532790"/>
    <w:rsid w:val="00533C24"/>
    <w:rsid w:val="005450CF"/>
    <w:rsid w:val="00552248"/>
    <w:rsid w:val="005548C4"/>
    <w:rsid w:val="0056202C"/>
    <w:rsid w:val="0056377E"/>
    <w:rsid w:val="005669E5"/>
    <w:rsid w:val="00576391"/>
    <w:rsid w:val="00577DC0"/>
    <w:rsid w:val="00587EDB"/>
    <w:rsid w:val="005918A8"/>
    <w:rsid w:val="005A03B3"/>
    <w:rsid w:val="005A1BB1"/>
    <w:rsid w:val="005A67CB"/>
    <w:rsid w:val="005B1E69"/>
    <w:rsid w:val="005B6005"/>
    <w:rsid w:val="005B7D17"/>
    <w:rsid w:val="005C31B1"/>
    <w:rsid w:val="005C3F4E"/>
    <w:rsid w:val="005D0B50"/>
    <w:rsid w:val="005E1FD7"/>
    <w:rsid w:val="005E68E0"/>
    <w:rsid w:val="005F01FA"/>
    <w:rsid w:val="005F3C8B"/>
    <w:rsid w:val="00601BEA"/>
    <w:rsid w:val="00604FFC"/>
    <w:rsid w:val="006154C5"/>
    <w:rsid w:val="00624DF7"/>
    <w:rsid w:val="00630392"/>
    <w:rsid w:val="006324AF"/>
    <w:rsid w:val="00635D1A"/>
    <w:rsid w:val="00640F1B"/>
    <w:rsid w:val="00645110"/>
    <w:rsid w:val="00651F11"/>
    <w:rsid w:val="0065313E"/>
    <w:rsid w:val="00662B99"/>
    <w:rsid w:val="00662C90"/>
    <w:rsid w:val="0067296B"/>
    <w:rsid w:val="00686710"/>
    <w:rsid w:val="006908C6"/>
    <w:rsid w:val="00693080"/>
    <w:rsid w:val="00693519"/>
    <w:rsid w:val="006A1705"/>
    <w:rsid w:val="006A516A"/>
    <w:rsid w:val="006A55B1"/>
    <w:rsid w:val="006A6465"/>
    <w:rsid w:val="006B22B4"/>
    <w:rsid w:val="006C77BB"/>
    <w:rsid w:val="006D6F5A"/>
    <w:rsid w:val="006D7CFA"/>
    <w:rsid w:val="006E042F"/>
    <w:rsid w:val="006E4D91"/>
    <w:rsid w:val="006E61D3"/>
    <w:rsid w:val="006E66EF"/>
    <w:rsid w:val="006F0E3C"/>
    <w:rsid w:val="006F7171"/>
    <w:rsid w:val="00707367"/>
    <w:rsid w:val="00707E6A"/>
    <w:rsid w:val="007337B2"/>
    <w:rsid w:val="007412BF"/>
    <w:rsid w:val="007446E8"/>
    <w:rsid w:val="00757BCE"/>
    <w:rsid w:val="00761171"/>
    <w:rsid w:val="00763FEE"/>
    <w:rsid w:val="00765587"/>
    <w:rsid w:val="007716A1"/>
    <w:rsid w:val="007737F7"/>
    <w:rsid w:val="00775FDD"/>
    <w:rsid w:val="00783BD7"/>
    <w:rsid w:val="00785669"/>
    <w:rsid w:val="007A200F"/>
    <w:rsid w:val="007A502D"/>
    <w:rsid w:val="007A7EF8"/>
    <w:rsid w:val="007B56E2"/>
    <w:rsid w:val="007C4EF9"/>
    <w:rsid w:val="007C7829"/>
    <w:rsid w:val="007E00E9"/>
    <w:rsid w:val="007F7007"/>
    <w:rsid w:val="008010AD"/>
    <w:rsid w:val="008178EA"/>
    <w:rsid w:val="0082404E"/>
    <w:rsid w:val="0083039B"/>
    <w:rsid w:val="00832174"/>
    <w:rsid w:val="008363A5"/>
    <w:rsid w:val="00850814"/>
    <w:rsid w:val="0085157C"/>
    <w:rsid w:val="0086301D"/>
    <w:rsid w:val="00867612"/>
    <w:rsid w:val="00870AEE"/>
    <w:rsid w:val="00877DF6"/>
    <w:rsid w:val="00877E7C"/>
    <w:rsid w:val="00881C6F"/>
    <w:rsid w:val="008912D4"/>
    <w:rsid w:val="00893AB0"/>
    <w:rsid w:val="0089575C"/>
    <w:rsid w:val="008B0F9E"/>
    <w:rsid w:val="008B6021"/>
    <w:rsid w:val="008C0E59"/>
    <w:rsid w:val="008C126C"/>
    <w:rsid w:val="008C7308"/>
    <w:rsid w:val="008D0FE8"/>
    <w:rsid w:val="008D1CF1"/>
    <w:rsid w:val="008D2906"/>
    <w:rsid w:val="008E1BFC"/>
    <w:rsid w:val="008F6972"/>
    <w:rsid w:val="008F7ED6"/>
    <w:rsid w:val="009158D9"/>
    <w:rsid w:val="00917681"/>
    <w:rsid w:val="00917A97"/>
    <w:rsid w:val="009329D1"/>
    <w:rsid w:val="00932BD6"/>
    <w:rsid w:val="00947BED"/>
    <w:rsid w:val="009541A4"/>
    <w:rsid w:val="00955752"/>
    <w:rsid w:val="009609F6"/>
    <w:rsid w:val="009628F1"/>
    <w:rsid w:val="00964222"/>
    <w:rsid w:val="00964F0A"/>
    <w:rsid w:val="00970AF3"/>
    <w:rsid w:val="00980777"/>
    <w:rsid w:val="0098133D"/>
    <w:rsid w:val="00984AFC"/>
    <w:rsid w:val="009868C2"/>
    <w:rsid w:val="009936DD"/>
    <w:rsid w:val="009B26C3"/>
    <w:rsid w:val="009B2733"/>
    <w:rsid w:val="009B6BDB"/>
    <w:rsid w:val="009C4D11"/>
    <w:rsid w:val="009C5335"/>
    <w:rsid w:val="009D60C6"/>
    <w:rsid w:val="009D731A"/>
    <w:rsid w:val="009E7D91"/>
    <w:rsid w:val="009F1AE2"/>
    <w:rsid w:val="009F3E26"/>
    <w:rsid w:val="009F44FF"/>
    <w:rsid w:val="009F7709"/>
    <w:rsid w:val="00A021C1"/>
    <w:rsid w:val="00A06A6F"/>
    <w:rsid w:val="00A1308A"/>
    <w:rsid w:val="00A13455"/>
    <w:rsid w:val="00A23F50"/>
    <w:rsid w:val="00A26D15"/>
    <w:rsid w:val="00A27982"/>
    <w:rsid w:val="00A40988"/>
    <w:rsid w:val="00A45E55"/>
    <w:rsid w:val="00A50925"/>
    <w:rsid w:val="00A557E2"/>
    <w:rsid w:val="00A56D7E"/>
    <w:rsid w:val="00A67296"/>
    <w:rsid w:val="00A674DC"/>
    <w:rsid w:val="00A84DE4"/>
    <w:rsid w:val="00A8637E"/>
    <w:rsid w:val="00AA31C4"/>
    <w:rsid w:val="00AB054A"/>
    <w:rsid w:val="00AB4A6B"/>
    <w:rsid w:val="00AB5271"/>
    <w:rsid w:val="00AB7B68"/>
    <w:rsid w:val="00AD31FC"/>
    <w:rsid w:val="00AD38C8"/>
    <w:rsid w:val="00AD6422"/>
    <w:rsid w:val="00AE2C5B"/>
    <w:rsid w:val="00AF01B0"/>
    <w:rsid w:val="00AF06BE"/>
    <w:rsid w:val="00AF081B"/>
    <w:rsid w:val="00AF5A71"/>
    <w:rsid w:val="00AF5B59"/>
    <w:rsid w:val="00B03F1E"/>
    <w:rsid w:val="00B041DE"/>
    <w:rsid w:val="00B06109"/>
    <w:rsid w:val="00B06F2A"/>
    <w:rsid w:val="00B1301C"/>
    <w:rsid w:val="00B169DD"/>
    <w:rsid w:val="00B17AFA"/>
    <w:rsid w:val="00B20BD8"/>
    <w:rsid w:val="00B23DB1"/>
    <w:rsid w:val="00B2612B"/>
    <w:rsid w:val="00B33536"/>
    <w:rsid w:val="00B33650"/>
    <w:rsid w:val="00B37D4F"/>
    <w:rsid w:val="00B40A32"/>
    <w:rsid w:val="00B465CA"/>
    <w:rsid w:val="00B5294D"/>
    <w:rsid w:val="00B533BF"/>
    <w:rsid w:val="00B56F29"/>
    <w:rsid w:val="00B579B2"/>
    <w:rsid w:val="00B60312"/>
    <w:rsid w:val="00B72318"/>
    <w:rsid w:val="00B779E1"/>
    <w:rsid w:val="00B873DF"/>
    <w:rsid w:val="00B91CDF"/>
    <w:rsid w:val="00B958F7"/>
    <w:rsid w:val="00BA562E"/>
    <w:rsid w:val="00BA6F81"/>
    <w:rsid w:val="00BB10A7"/>
    <w:rsid w:val="00BB5730"/>
    <w:rsid w:val="00BC3923"/>
    <w:rsid w:val="00BC3E38"/>
    <w:rsid w:val="00BD5396"/>
    <w:rsid w:val="00BE5D82"/>
    <w:rsid w:val="00BF3227"/>
    <w:rsid w:val="00BF3BA5"/>
    <w:rsid w:val="00BF5D89"/>
    <w:rsid w:val="00C01B62"/>
    <w:rsid w:val="00C1535E"/>
    <w:rsid w:val="00C23264"/>
    <w:rsid w:val="00C232D8"/>
    <w:rsid w:val="00C351C6"/>
    <w:rsid w:val="00C3750A"/>
    <w:rsid w:val="00C40493"/>
    <w:rsid w:val="00C40937"/>
    <w:rsid w:val="00C50397"/>
    <w:rsid w:val="00C5045E"/>
    <w:rsid w:val="00C52039"/>
    <w:rsid w:val="00C54F76"/>
    <w:rsid w:val="00C65D98"/>
    <w:rsid w:val="00C67107"/>
    <w:rsid w:val="00C67D57"/>
    <w:rsid w:val="00C75624"/>
    <w:rsid w:val="00C8008D"/>
    <w:rsid w:val="00C80B37"/>
    <w:rsid w:val="00C84C16"/>
    <w:rsid w:val="00C90785"/>
    <w:rsid w:val="00CA0995"/>
    <w:rsid w:val="00CA5983"/>
    <w:rsid w:val="00CB27C7"/>
    <w:rsid w:val="00CB7FC6"/>
    <w:rsid w:val="00CC4B82"/>
    <w:rsid w:val="00CC582F"/>
    <w:rsid w:val="00CF29D7"/>
    <w:rsid w:val="00CF34F1"/>
    <w:rsid w:val="00CF55D6"/>
    <w:rsid w:val="00D01E0E"/>
    <w:rsid w:val="00D06DE5"/>
    <w:rsid w:val="00D14F1F"/>
    <w:rsid w:val="00D164DD"/>
    <w:rsid w:val="00D17904"/>
    <w:rsid w:val="00D22206"/>
    <w:rsid w:val="00D32F53"/>
    <w:rsid w:val="00D338E8"/>
    <w:rsid w:val="00D463E8"/>
    <w:rsid w:val="00D56C81"/>
    <w:rsid w:val="00D722E0"/>
    <w:rsid w:val="00D8129E"/>
    <w:rsid w:val="00D82017"/>
    <w:rsid w:val="00D97CD3"/>
    <w:rsid w:val="00DB3290"/>
    <w:rsid w:val="00DB3F5F"/>
    <w:rsid w:val="00DB6DF7"/>
    <w:rsid w:val="00DC070E"/>
    <w:rsid w:val="00DC3AF8"/>
    <w:rsid w:val="00DC50DE"/>
    <w:rsid w:val="00DD03B0"/>
    <w:rsid w:val="00DD120F"/>
    <w:rsid w:val="00DE7CEF"/>
    <w:rsid w:val="00DF6570"/>
    <w:rsid w:val="00DF6AB9"/>
    <w:rsid w:val="00E23617"/>
    <w:rsid w:val="00E23CE0"/>
    <w:rsid w:val="00E243F1"/>
    <w:rsid w:val="00E3582F"/>
    <w:rsid w:val="00E45A73"/>
    <w:rsid w:val="00E53AFA"/>
    <w:rsid w:val="00E57CB7"/>
    <w:rsid w:val="00E60593"/>
    <w:rsid w:val="00E6108B"/>
    <w:rsid w:val="00E61507"/>
    <w:rsid w:val="00E64FF1"/>
    <w:rsid w:val="00E669AD"/>
    <w:rsid w:val="00E70C7A"/>
    <w:rsid w:val="00E85ECD"/>
    <w:rsid w:val="00E87ABE"/>
    <w:rsid w:val="00E921A0"/>
    <w:rsid w:val="00E960E8"/>
    <w:rsid w:val="00EA0C86"/>
    <w:rsid w:val="00EA1FFD"/>
    <w:rsid w:val="00EA2040"/>
    <w:rsid w:val="00EA7F82"/>
    <w:rsid w:val="00EB07FE"/>
    <w:rsid w:val="00EB4E75"/>
    <w:rsid w:val="00EC0BC9"/>
    <w:rsid w:val="00EC3955"/>
    <w:rsid w:val="00EC4870"/>
    <w:rsid w:val="00EC7388"/>
    <w:rsid w:val="00ED4592"/>
    <w:rsid w:val="00ED6E1D"/>
    <w:rsid w:val="00EE0FCE"/>
    <w:rsid w:val="00EE3C30"/>
    <w:rsid w:val="00EE4103"/>
    <w:rsid w:val="00EE52C2"/>
    <w:rsid w:val="00EF76D9"/>
    <w:rsid w:val="00F049B6"/>
    <w:rsid w:val="00F120FE"/>
    <w:rsid w:val="00F22F37"/>
    <w:rsid w:val="00F2329D"/>
    <w:rsid w:val="00F235B4"/>
    <w:rsid w:val="00F2528B"/>
    <w:rsid w:val="00F377AE"/>
    <w:rsid w:val="00F37ED6"/>
    <w:rsid w:val="00F42A9F"/>
    <w:rsid w:val="00F633FF"/>
    <w:rsid w:val="00F634D6"/>
    <w:rsid w:val="00F704C1"/>
    <w:rsid w:val="00F864F3"/>
    <w:rsid w:val="00F877F8"/>
    <w:rsid w:val="00F94A1E"/>
    <w:rsid w:val="00F95763"/>
    <w:rsid w:val="00F95AE6"/>
    <w:rsid w:val="00F9749F"/>
    <w:rsid w:val="00FA7BAA"/>
    <w:rsid w:val="00FB34D6"/>
    <w:rsid w:val="00FB7441"/>
    <w:rsid w:val="00FC4C48"/>
    <w:rsid w:val="00FD4BFE"/>
    <w:rsid w:val="00FD7C36"/>
    <w:rsid w:val="00FE2D82"/>
    <w:rsid w:val="00FE3DE8"/>
    <w:rsid w:val="00FE5876"/>
    <w:rsid w:val="00FE5E57"/>
    <w:rsid w:val="00FE6D55"/>
    <w:rsid w:val="518A2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EB2ED"/>
  <w15:chartTrackingRefBased/>
  <w15:docId w15:val="{EF8E8324-6CBE-4A33-90CC-BEA4FD325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107"/>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7107"/>
    <w:rPr>
      <w:color w:val="0563C1" w:themeColor="hyperlink"/>
      <w:u w:val="single"/>
    </w:rPr>
  </w:style>
  <w:style w:type="paragraph" w:styleId="ListParagraph">
    <w:name w:val="List Paragraph"/>
    <w:basedOn w:val="Normal"/>
    <w:uiPriority w:val="34"/>
    <w:qFormat/>
    <w:rsid w:val="00C67107"/>
    <w:pPr>
      <w:ind w:left="720"/>
      <w:contextualSpacing/>
    </w:pPr>
  </w:style>
  <w:style w:type="character" w:customStyle="1" w:styleId="legds">
    <w:name w:val="legds"/>
    <w:basedOn w:val="DefaultParagraphFont"/>
    <w:rsid w:val="00C67107"/>
  </w:style>
  <w:style w:type="paragraph" w:styleId="BalloonText">
    <w:name w:val="Balloon Text"/>
    <w:basedOn w:val="Normal"/>
    <w:link w:val="BalloonTextChar"/>
    <w:uiPriority w:val="99"/>
    <w:semiHidden/>
    <w:unhideWhenUsed/>
    <w:rsid w:val="00C671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7107"/>
    <w:rPr>
      <w:rFonts w:ascii="Segoe UI" w:hAnsi="Segoe UI" w:cs="Segoe UI"/>
      <w:sz w:val="18"/>
      <w:szCs w:val="18"/>
    </w:rPr>
  </w:style>
  <w:style w:type="paragraph" w:styleId="Header">
    <w:name w:val="header"/>
    <w:basedOn w:val="Normal"/>
    <w:link w:val="HeaderChar"/>
    <w:uiPriority w:val="99"/>
    <w:unhideWhenUsed/>
    <w:rsid w:val="00A26D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D15"/>
  </w:style>
  <w:style w:type="paragraph" w:styleId="Footer">
    <w:name w:val="footer"/>
    <w:basedOn w:val="Normal"/>
    <w:link w:val="FooterChar"/>
    <w:uiPriority w:val="99"/>
    <w:unhideWhenUsed/>
    <w:rsid w:val="00A26D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D15"/>
  </w:style>
  <w:style w:type="character" w:styleId="FollowedHyperlink">
    <w:name w:val="FollowedHyperlink"/>
    <w:basedOn w:val="DefaultParagraphFont"/>
    <w:uiPriority w:val="99"/>
    <w:semiHidden/>
    <w:unhideWhenUsed/>
    <w:rsid w:val="00B17AFA"/>
    <w:rPr>
      <w:color w:val="954F72" w:themeColor="followedHyperlink"/>
      <w:u w:val="single"/>
    </w:rPr>
  </w:style>
  <w:style w:type="character" w:styleId="CommentReference">
    <w:name w:val="annotation reference"/>
    <w:basedOn w:val="DefaultParagraphFont"/>
    <w:uiPriority w:val="99"/>
    <w:semiHidden/>
    <w:unhideWhenUsed/>
    <w:rsid w:val="00BC3923"/>
    <w:rPr>
      <w:sz w:val="16"/>
      <w:szCs w:val="16"/>
    </w:rPr>
  </w:style>
  <w:style w:type="paragraph" w:styleId="CommentText">
    <w:name w:val="annotation text"/>
    <w:basedOn w:val="Normal"/>
    <w:link w:val="CommentTextChar"/>
    <w:uiPriority w:val="99"/>
    <w:semiHidden/>
    <w:unhideWhenUsed/>
    <w:rsid w:val="00BC3923"/>
    <w:pPr>
      <w:spacing w:line="240" w:lineRule="auto"/>
    </w:pPr>
    <w:rPr>
      <w:sz w:val="20"/>
      <w:szCs w:val="20"/>
    </w:rPr>
  </w:style>
  <w:style w:type="character" w:customStyle="1" w:styleId="CommentTextChar">
    <w:name w:val="Comment Text Char"/>
    <w:basedOn w:val="DefaultParagraphFont"/>
    <w:link w:val="CommentText"/>
    <w:uiPriority w:val="99"/>
    <w:semiHidden/>
    <w:rsid w:val="00BC3923"/>
    <w:rPr>
      <w:sz w:val="20"/>
      <w:szCs w:val="20"/>
    </w:rPr>
  </w:style>
  <w:style w:type="paragraph" w:styleId="CommentSubject">
    <w:name w:val="annotation subject"/>
    <w:basedOn w:val="CommentText"/>
    <w:next w:val="CommentText"/>
    <w:link w:val="CommentSubjectChar"/>
    <w:uiPriority w:val="99"/>
    <w:semiHidden/>
    <w:unhideWhenUsed/>
    <w:rsid w:val="00BC3923"/>
    <w:rPr>
      <w:b/>
      <w:bCs/>
    </w:rPr>
  </w:style>
  <w:style w:type="character" w:customStyle="1" w:styleId="CommentSubjectChar">
    <w:name w:val="Comment Subject Char"/>
    <w:basedOn w:val="CommentTextChar"/>
    <w:link w:val="CommentSubject"/>
    <w:uiPriority w:val="99"/>
    <w:semiHidden/>
    <w:rsid w:val="00BC3923"/>
    <w:rPr>
      <w:b/>
      <w:bCs/>
      <w:sz w:val="20"/>
      <w:szCs w:val="20"/>
    </w:rPr>
  </w:style>
  <w:style w:type="paragraph" w:styleId="Revision">
    <w:name w:val="Revision"/>
    <w:hidden/>
    <w:uiPriority w:val="99"/>
    <w:semiHidden/>
    <w:rsid w:val="00BC392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1395751">
      <w:bodyDiv w:val="1"/>
      <w:marLeft w:val="0"/>
      <w:marRight w:val="0"/>
      <w:marTop w:val="0"/>
      <w:marBottom w:val="0"/>
      <w:divBdr>
        <w:top w:val="none" w:sz="0" w:space="0" w:color="auto"/>
        <w:left w:val="none" w:sz="0" w:space="0" w:color="auto"/>
        <w:bottom w:val="none" w:sz="0" w:space="0" w:color="auto"/>
        <w:right w:val="none" w:sz="0" w:space="0" w:color="auto"/>
      </w:divBdr>
    </w:div>
    <w:div w:id="1780755646">
      <w:bodyDiv w:val="1"/>
      <w:marLeft w:val="0"/>
      <w:marRight w:val="0"/>
      <w:marTop w:val="0"/>
      <w:marBottom w:val="0"/>
      <w:divBdr>
        <w:top w:val="none" w:sz="0" w:space="0" w:color="auto"/>
        <w:left w:val="none" w:sz="0" w:space="0" w:color="auto"/>
        <w:bottom w:val="none" w:sz="0" w:space="0" w:color="auto"/>
        <w:right w:val="none" w:sz="0" w:space="0" w:color="auto"/>
      </w:divBdr>
    </w:div>
    <w:div w:id="1809856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1907938_student_uwtsd_ac_uk/Documents/Assignment%201%20Version%204%20Multi%20Agency%20&amp;%20Partnership%20Working.docx?web=1" TargetMode="External"/><Relationship Id="rId13" Type="http://schemas.openxmlformats.org/officeDocument/2006/relationships/hyperlink" Target="https://uowtsd-my.sharepoint.com/personal/1907938_student_uwtsd_ac_uk/Documents/Assignment%201%20Version%204%20Multi%20Agency%20&amp;%20Partnership%20Working.docx?web=1" TargetMode="External"/><Relationship Id="rId18" Type="http://schemas.openxmlformats.org/officeDocument/2006/relationships/hyperlink" Target="https://uowtsd-my.sharepoint.com/personal/1907938_student_uwtsd_ac_uk/Documents/Assignment%201%20Version%204%20Multi%20Agency%20&amp;%20Partnership%20Working.docx?web=1" TargetMode="External"/><Relationship Id="rId26" Type="http://schemas.openxmlformats.org/officeDocument/2006/relationships/hyperlink" Target="https://uowtsd-my.sharepoint.com/personal/1907938_student_uwtsd_ac_uk/Documents/Assignment%201%20Version%204%20Multi%20Agency%20&amp;%20Partnership%20Working.docx?web=1" TargetMode="External"/><Relationship Id="rId3" Type="http://schemas.openxmlformats.org/officeDocument/2006/relationships/webSettings" Target="webSettings.xml"/><Relationship Id="rId21" Type="http://schemas.openxmlformats.org/officeDocument/2006/relationships/hyperlink" Target="https://uowtsd-my.sharepoint.com/personal/1907938_student_uwtsd_ac_uk/Documents/Assignment%201%20Version%204%20Multi%20Agency%20&amp;%20Partnership%20Working.docx?web=1" TargetMode="External"/><Relationship Id="rId34" Type="http://schemas.openxmlformats.org/officeDocument/2006/relationships/footer" Target="footer1.xml"/><Relationship Id="rId7" Type="http://schemas.openxmlformats.org/officeDocument/2006/relationships/hyperlink" Target="https://uowtsd-my.sharepoint.com/personal/1907938_student_uwtsd_ac_uk/Documents/Assignment%201%20Version%204%20Multi%20Agency%20&amp;%20Partnership%20Working.docx?web=1" TargetMode="External"/><Relationship Id="rId12" Type="http://schemas.openxmlformats.org/officeDocument/2006/relationships/hyperlink" Target="https://uowtsd-my.sharepoint.com/personal/1907938_student_uwtsd_ac_uk/Documents/Assignment%201%20Version%204%20Multi%20Agency%20&amp;%20Partnership%20Working.docx?web=1" TargetMode="External"/><Relationship Id="rId17" Type="http://schemas.openxmlformats.org/officeDocument/2006/relationships/hyperlink" Target="https://uowtsd-my.sharepoint.com/personal/1907938_student_uwtsd_ac_uk/Documents/Assignment%201%20Version%204%20Multi%20Agency%20&amp;%20Partnership%20Working.docx?web=1" TargetMode="External"/><Relationship Id="rId25" Type="http://schemas.openxmlformats.org/officeDocument/2006/relationships/hyperlink" Target="https://uowtsd-my.sharepoint.com/personal/1907938_student_uwtsd_ac_uk/Documents/Assignment%201%20Version%204%20Multi%20Agency%20&amp;%20Partnership%20Working.docx?web=1"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uowtsd-my.sharepoint.com/personal/1907938_student_uwtsd_ac_uk/Documents/Assignment%201%20Version%204%20Multi%20Agency%20&amp;%20Partnership%20Working.docx?web=1" TargetMode="External"/><Relationship Id="rId20" Type="http://schemas.openxmlformats.org/officeDocument/2006/relationships/hyperlink" Target="https://uowtsd-my.sharepoint.com/personal/1907938_student_uwtsd_ac_uk/Documents/Assignment%201%20Version%204%20Multi%20Agency%20&amp;%20Partnership%20Working.docx?web=1" TargetMode="External"/><Relationship Id="rId29" Type="http://schemas.openxmlformats.org/officeDocument/2006/relationships/hyperlink" Target="https://uowtsd-my.sharepoint.com/personal/1907938_student_uwtsd_ac_uk/Documents/Assignment%201%20Version%204%20Multi%20Agency%20&amp;%20Partnership%20Working.docx?web=1" TargetMode="External"/><Relationship Id="rId1" Type="http://schemas.openxmlformats.org/officeDocument/2006/relationships/styles" Target="styles.xml"/><Relationship Id="rId6" Type="http://schemas.openxmlformats.org/officeDocument/2006/relationships/hyperlink" Target="https://uowtsd-my.sharepoint.com/personal/1907938_student_uwtsd_ac_uk/Documents/Assignment%201%20Version%204%20Multi%20Agency%20&amp;%20Partnership%20Working.docx?web=1" TargetMode="External"/><Relationship Id="rId11" Type="http://schemas.openxmlformats.org/officeDocument/2006/relationships/hyperlink" Target="https://uowtsd-my.sharepoint.com/personal/1907938_student_uwtsd_ac_uk/Documents/Assignment%201%20Version%204%20Multi%20Agency%20&amp;%20Partnership%20Working.docx?web=1" TargetMode="External"/><Relationship Id="rId24" Type="http://schemas.openxmlformats.org/officeDocument/2006/relationships/hyperlink" Target="https://uowtsd-my.sharepoint.com/personal/1907938_student_uwtsd_ac_uk/Documents/Assignment%201%20Version%204%20Multi%20Agency%20&amp;%20Partnership%20Working.docx?web=1" TargetMode="External"/><Relationship Id="rId32" Type="http://schemas.openxmlformats.org/officeDocument/2006/relationships/hyperlink" Target="https://uowtsd-my.sharepoint.com/personal/1907938_student_uwtsd_ac_uk/Documents/Assignment%201%20Version%204%20Multi%20Agency%20&amp;%20Partnership%20Working.docx?web=1" TargetMode="External"/><Relationship Id="rId5" Type="http://schemas.openxmlformats.org/officeDocument/2006/relationships/endnotes" Target="endnotes.xml"/><Relationship Id="rId15" Type="http://schemas.openxmlformats.org/officeDocument/2006/relationships/hyperlink" Target="https://uowtsd-my.sharepoint.com/personal/1907938_student_uwtsd_ac_uk/Documents/Assignment%201%20Version%204%20Multi%20Agency%20&amp;%20Partnership%20Working.docx?web=1" TargetMode="External"/><Relationship Id="rId23" Type="http://schemas.openxmlformats.org/officeDocument/2006/relationships/hyperlink" Target="https://uowtsd-my.sharepoint.com/personal/1907938_student_uwtsd_ac_uk/Documents/Assignment%201%20Version%204%20Multi%20Agency%20&amp;%20Partnership%20Working.docx?web=1" TargetMode="External"/><Relationship Id="rId28" Type="http://schemas.openxmlformats.org/officeDocument/2006/relationships/hyperlink" Target="https://uowtsd-my.sharepoint.com/personal/1907938_student_uwtsd_ac_uk/Documents/Assignment%201%20Version%204%20Multi%20Agency%20&amp;%20Partnership%20Working.docx?web=1" TargetMode="External"/><Relationship Id="rId36" Type="http://schemas.openxmlformats.org/officeDocument/2006/relationships/theme" Target="theme/theme1.xml"/><Relationship Id="rId10" Type="http://schemas.openxmlformats.org/officeDocument/2006/relationships/hyperlink" Target="https://uowtsd-my.sharepoint.com/personal/1907938_student_uwtsd_ac_uk/Documents/Assignment%201%20Version%204%20Multi%20Agency%20&amp;%20Partnership%20Working.docx?web=1" TargetMode="External"/><Relationship Id="rId19" Type="http://schemas.openxmlformats.org/officeDocument/2006/relationships/hyperlink" Target="https://uowtsd-my.sharepoint.com/personal/1907938_student_uwtsd_ac_uk/Documents/Assignment%201%20Version%204%20Multi%20Agency%20&amp;%20Partnership%20Working.docx?web=1" TargetMode="External"/><Relationship Id="rId31" Type="http://schemas.openxmlformats.org/officeDocument/2006/relationships/hyperlink" Target="https://uowtsd-my.sharepoint.com/personal/1907938_student_uwtsd_ac_uk/Documents/Assignment%201%20Version%204%20Multi%20Agency%20&amp;%20Partnership%20Working.docx?web=1" TargetMode="External"/><Relationship Id="rId4" Type="http://schemas.openxmlformats.org/officeDocument/2006/relationships/footnotes" Target="footnotes.xml"/><Relationship Id="rId9" Type="http://schemas.openxmlformats.org/officeDocument/2006/relationships/hyperlink" Target="https://uowtsd-my.sharepoint.com/personal/1907938_student_uwtsd_ac_uk/Documents/Assignment%201%20Version%204%20Multi%20Agency%20&amp;%20Partnership%20Working.docx?web=1" TargetMode="External"/><Relationship Id="rId14" Type="http://schemas.openxmlformats.org/officeDocument/2006/relationships/hyperlink" Target="https://uowtsd-my.sharepoint.com/personal/1907938_student_uwtsd_ac_uk/Documents/Assignment%201%20Version%204%20Multi%20Agency%20&amp;%20Partnership%20Working.docx?web=1" TargetMode="External"/><Relationship Id="rId22" Type="http://schemas.openxmlformats.org/officeDocument/2006/relationships/hyperlink" Target="https://uowtsd-my.sharepoint.com/personal/1907938_student_uwtsd_ac_uk/Documents/Assignment%201%20Version%204%20Multi%20Agency%20&amp;%20Partnership%20Working.docx?web=1" TargetMode="External"/><Relationship Id="rId27" Type="http://schemas.openxmlformats.org/officeDocument/2006/relationships/hyperlink" Target="https://uowtsd-my.sharepoint.com/personal/1907938_student_uwtsd_ac_uk/Documents/Assignment%201%20Version%204%20Multi%20Agency%20&amp;%20Partnership%20Working.docx?web=1" TargetMode="External"/><Relationship Id="rId30" Type="http://schemas.openxmlformats.org/officeDocument/2006/relationships/hyperlink" Target="https://uowtsd-my.sharepoint.com/personal/1907938_student_uwtsd_ac_uk/Documents/Assignment%201%20Version%204%20Multi%20Agency%20&amp;%20Partnership%20Working.docx?web=1"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7</Pages>
  <Words>3870</Words>
  <Characters>22065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Phillips</dc:creator>
  <cp:keywords/>
  <dc:description/>
  <cp:lastModifiedBy>Lisa Phillips</cp:lastModifiedBy>
  <cp:revision>26</cp:revision>
  <dcterms:created xsi:type="dcterms:W3CDTF">2019-11-29T10:57:00Z</dcterms:created>
  <dcterms:modified xsi:type="dcterms:W3CDTF">2019-11-29T11:12:00Z</dcterms:modified>
</cp:coreProperties>
</file>