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lang w:val="en-US" w:eastAsia="zh-CN"/>
        </w:rPr>
      </w:pPr>
    </w:p>
    <w:p>
      <w:pPr>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
      <w:pPr>
        <w:rPr>
          <w:rFonts w:hint="default" w:ascii="Times New Roman" w:hAnsi="Times New Roman" w:cs="Times New Roman"/>
          <w:sz w:val="36"/>
          <w:szCs w:val="36"/>
        </w:rPr>
      </w:pPr>
    </w:p>
    <w:p>
      <w:pPr>
        <w:rPr>
          <w:rFonts w:hint="default" w:ascii="Times New Roman" w:hAnsi="Times New Roman" w:cs="Times New Roman"/>
          <w:b/>
          <w:bCs/>
          <w:sz w:val="36"/>
          <w:szCs w:val="36"/>
        </w:rPr>
      </w:pPr>
      <w:r>
        <w:rPr>
          <w:rFonts w:hint="default" w:ascii="Times New Roman" w:hAnsi="Times New Roman" w:cs="Times New Roman"/>
          <w:b/>
          <w:bCs/>
          <w:sz w:val="36"/>
          <w:szCs w:val="36"/>
        </w:rPr>
        <w:t>On the challenges and possibilities of trade between the UK and Namibia</w:t>
      </w:r>
    </w:p>
    <w:p>
      <w:pPr>
        <w:rPr>
          <w:rFonts w:hint="default" w:ascii="Times New Roman" w:hAnsi="Times New Roman" w:cs="Times New Roman"/>
          <w:b/>
          <w:bCs/>
          <w:sz w:val="36"/>
          <w:szCs w:val="36"/>
        </w:rPr>
      </w:pPr>
    </w:p>
    <w:p>
      <w:pPr>
        <w:ind w:firstLine="3253" w:firstLineChars="900"/>
        <w:rPr>
          <w:rFonts w:hint="eastAsia" w:ascii="Times New Roman" w:hAnsi="Times New Roman" w:cs="Times New Roman"/>
          <w:b/>
          <w:bCs/>
          <w:sz w:val="36"/>
          <w:szCs w:val="36"/>
          <w:lang w:val="en-US" w:eastAsia="zh-CN"/>
        </w:rPr>
      </w:pPr>
      <w:r>
        <w:rPr>
          <w:rFonts w:hint="eastAsia" w:ascii="Times New Roman" w:hAnsi="Times New Roman" w:cs="Times New Roman"/>
          <w:b/>
          <w:bCs/>
          <w:sz w:val="36"/>
          <w:szCs w:val="36"/>
          <w:lang w:val="en-US" w:eastAsia="zh-CN"/>
        </w:rPr>
        <w:t>5 January 2022</w:t>
      </w:r>
    </w:p>
    <w:p>
      <w:pPr>
        <w:rPr>
          <w:rFonts w:hint="eastAsia" w:ascii="Times New Roman" w:hAnsi="Times New Roman" w:cs="Times New Roman"/>
          <w:b/>
          <w:bCs/>
          <w:sz w:val="36"/>
          <w:szCs w:val="36"/>
          <w:lang w:val="en-US" w:eastAsia="zh-CN"/>
        </w:rPr>
      </w:pPr>
      <w:r>
        <w:rPr>
          <w:rFonts w:hint="eastAsia" w:ascii="Times New Roman" w:hAnsi="Times New Roman" w:cs="Times New Roman"/>
          <w:b/>
          <w:bCs/>
          <w:sz w:val="36"/>
          <w:szCs w:val="36"/>
          <w:lang w:val="en-US" w:eastAsia="zh-CN"/>
        </w:rPr>
        <w:t xml:space="preserve">                  Liu ZhuoCheng</w:t>
      </w: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ascii="Arial" w:hAnsi="Arial" w:cs="Arial"/>
          <w:sz w:val="36"/>
          <w:szCs w:val="36"/>
        </w:rPr>
      </w:pPr>
      <w:r>
        <w:rPr>
          <w:rFonts w:ascii="Arial" w:hAnsi="Arial" w:cs="Arial"/>
          <w:sz w:val="36"/>
          <w:szCs w:val="36"/>
        </w:rPr>
        <w:t>A report submitted in fulfilment of the requirements for Course BMBM60</w:t>
      </w:r>
      <w:r>
        <w:rPr>
          <w:rFonts w:hint="eastAsia" w:ascii="Arial" w:hAnsi="Arial" w:cs="Arial"/>
          <w:sz w:val="36"/>
          <w:szCs w:val="36"/>
          <w:lang w:val="en-US" w:eastAsia="zh-CN"/>
        </w:rPr>
        <w:t>21</w:t>
      </w:r>
      <w:r>
        <w:rPr>
          <w:rFonts w:ascii="Arial" w:hAnsi="Arial" w:cs="Arial"/>
          <w:sz w:val="36"/>
          <w:szCs w:val="36"/>
        </w:rPr>
        <w:t xml:space="preserve">, </w:t>
      </w:r>
      <w:r>
        <w:rPr>
          <w:rFonts w:hint="eastAsia" w:ascii="Arial" w:hAnsi="Arial" w:cs="Arial"/>
          <w:sz w:val="36"/>
          <w:szCs w:val="36"/>
        </w:rPr>
        <w:t>International Business Communication</w:t>
      </w:r>
      <w:r>
        <w:rPr>
          <w:rFonts w:ascii="Arial" w:hAnsi="Arial" w:cs="Arial"/>
          <w:sz w:val="36"/>
          <w:szCs w:val="36"/>
        </w:rPr>
        <w:t>, University of Wales Trinity Saint David.</w:t>
      </w:r>
    </w:p>
    <w:p>
      <w:pPr>
        <w:rPr>
          <w:rFonts w:hint="eastAsia" w:ascii="Times New Roman" w:hAnsi="Times New Roman" w:cs="Times New Roman"/>
          <w:b/>
          <w:bCs/>
          <w:sz w:val="36"/>
          <w:szCs w:val="36"/>
          <w:lang w:val="en-US" w:eastAsia="zh-CN"/>
        </w:rPr>
      </w:pPr>
    </w:p>
    <w:p>
      <w:pPr>
        <w:pStyle w:val="2"/>
        <w:bidi w:val="0"/>
        <w:rPr>
          <w:rFonts w:hint="eastAsia"/>
          <w:lang w:val="en-US" w:eastAsia="zh-CN"/>
        </w:rPr>
      </w:pPr>
      <w:r>
        <w:rPr>
          <w:rFonts w:hint="eastAsia"/>
          <w:lang w:val="en-US" w:eastAsia="zh-CN"/>
        </w:rPr>
        <w:t>Introduction</w:t>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This report mainly tells me to explain and critically assess the challenges and sensitivities of doing business with Namibia from the perspective of a British person. Namibia is a country that can meet the needs of the United Kingdom in many ways. For example, Namibia is rich in minerals, and there is no communication barrier between the United Kingdom and Namibia, that is, it is easy to communicate in terms of language. It also analyzes the hidden dangers of business with Namibia from the British culture and habits and how to solve them. </w:t>
      </w: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pStyle w:val="2"/>
        <w:bidi w:val="0"/>
        <w:rPr>
          <w:rFonts w:hint="default"/>
          <w:lang w:val="en-US" w:eastAsia="zh-CN"/>
        </w:rPr>
      </w:pPr>
      <w:r>
        <w:rPr>
          <w:rFonts w:hint="default"/>
          <w:lang w:val="en-US" w:eastAsia="zh-CN"/>
        </w:rPr>
        <w:t>2.0 Main body</w:t>
      </w:r>
    </w:p>
    <w:p>
      <w:pPr>
        <w:pStyle w:val="3"/>
        <w:bidi w:val="0"/>
        <w:rPr>
          <w:rFonts w:hint="default"/>
          <w:lang w:val="en-US" w:eastAsia="zh-CN"/>
        </w:rPr>
      </w:pPr>
      <w:r>
        <w:rPr>
          <w:rFonts w:hint="default"/>
          <w:lang w:val="en-US" w:eastAsia="zh-CN"/>
        </w:rPr>
        <w:t>2.1 Introduction to Namibia</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official language of Namibia is English, but German and Afrikaans are also widely spoken. There are mainly 14 tribes in Namibia, all of which have their own languages. They can communicate with each other in Afrikaans, English and other languages. From the 15th to the 18th centuries, colonists such as the Netherlands, Portugal, and the United Kingdom invaded successively.</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Namibia is rich in mineral resources and is known as the "strategic metal reserve". The main deposits include diamonds, uranium, copper, silver, etc., among which diamond production is well-known in the world. The mining industry is the main pillar of its economy. 90% of the mineral products are exported, and the output value created by the mining industry accounts for nearly 20% of the GDP. Namibia is rich in fishery resources, and its catch is among the top ten fish-producing countries in the world. It mainly produces cod and sardines, 90% of which are for export. The Namibian government prioritizes agriculture, and agriculture and animal husbandry have become one of the country’s pillar industries. The main food crops are corn, sorghum and millet. The livestock industry in Namibia is relatively developed, and its income accounts for 88% of the total income of agriculture and animal husbandry. In addition to the three pillar industries of mining, fisheries, and agriculture and animal husbandry, Namibia's tourism industry has developed rapidly, and its output value accounts for about 7% of its GDP. In 1997, Namibia became a member of the World Tourism Organization.</w:t>
      </w:r>
    </w:p>
    <w:p>
      <w:pPr>
        <w:pStyle w:val="3"/>
        <w:bidi w:val="0"/>
        <w:rPr>
          <w:rFonts w:hint="default"/>
          <w:lang w:val="en-US" w:eastAsia="zh-CN"/>
        </w:rPr>
      </w:pPr>
      <w:r>
        <w:rPr>
          <w:rFonts w:hint="default"/>
          <w:lang w:val="en-US" w:eastAsia="zh-CN"/>
        </w:rPr>
        <w:t>2.2 Business between Namibia and the United Kingdom</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 far as the trade between the UK and Namibia is concerned, Namibia has abundant mineral resources, which makes up for the shortage of resources in the UK. The drama of Brexit has come to an end, but the specific performance of Britain after Brexit is a topic of high concern in the international political field today. In order to reshape Britain's image as a major country in the world, the United Kingdom has introduced a "Global Britain" foreign policy. From this we can analyze that the economic cooperation between the United Kingdom and Namibia can also meet the needs of the current situation.</w:t>
      </w:r>
    </w:p>
    <w:p>
      <w:pPr>
        <w:pStyle w:val="4"/>
        <w:bidi w:val="0"/>
        <w:rPr>
          <w:rFonts w:hint="default"/>
          <w:lang w:val="en-US" w:eastAsia="zh-CN"/>
        </w:rPr>
      </w:pPr>
      <w:r>
        <w:rPr>
          <w:rFonts w:hint="default"/>
          <w:lang w:val="en-US" w:eastAsia="zh-CN"/>
        </w:rPr>
        <w:t>2.2.1 Language communication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British society is a multi-ethnic and multi-cultural society. Although there are regional characteristics, the degree of racial integration in the entire society is much higher than that in the United States. Not all Britons are British. The people of Wales, Scotland and Northern Ireland are proud of their history and traditions. The people of Wales and Scotland have their own languages ​​besides English. British society is individualistic, but rooted in tradition. The British people are proud of their history and the Queen, who is also an important symbol of Britain. The British communicate far less directly than other Nordic and North Americans. The conversation of the British is controversial. The British avoid using vague statements, but hope that the audience understands the nuances. Furthermore, the cooperation with Namibia still occupies a certain advantage in terms of communication, and there are no communication barriers in terms of language, so economic communication is much more convenient.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However, according to different industries, British organizations can still be said to be hierarchical, with obvious status differences. But in the past two decades, many organizations have become flatter than others. It is more and more common to call colleagues and business people by names. Generally speaking, British people are informal. But they don't like to overemphasize or hard sell. In their view, these performances are seen as aggressive. Then, in cooperation with Namibia, the two may stand in the same position to discuss current issues, which is more conducive to exchanges and cooperation between the two countries. The British do not like to make quick decisions that they usually consider to be reckless. Humor is an important part of British communication. Humor can be seen in oral communication and speeches. Of course, they are usually very tech-savvy. For Namibia, Britain can provide technology, they provide resources, and win-win cooperation.</w:t>
      </w:r>
    </w:p>
    <w:p>
      <w:pPr>
        <w:pStyle w:val="4"/>
        <w:bidi w:val="0"/>
        <w:rPr>
          <w:rFonts w:hint="default"/>
          <w:lang w:val="en-US" w:eastAsia="zh-CN"/>
        </w:rPr>
      </w:pPr>
      <w:r>
        <w:rPr>
          <w:rFonts w:hint="default"/>
          <w:lang w:val="en-US" w:eastAsia="zh-CN"/>
        </w:rPr>
        <w:t>2.2.2 Analyze from the context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United States, the United Kingdom, and Canada have historically close relations, but there are obvious differences in dealing with partners in these countries. Americans and English-speaking Canadians are low-context communicators, while British and French-Canadians are high-context communicators. Westerners base their trust on rules and regulations that apply to everyone. People in many other parts of the world trust their friends and family because, in their view, the legal system is unreliable. Westerners build business on the basis of trust. These transactions are written into more detailed contracts and enforced by the legal system. Other cultures use interpersonal relationships as the foundation of businesses, and these relationships are based on personal honor, filial piety, friendship, or long-term reciprocal behavior. In the eyes of Westerners, it is undesirable and immoral to use relationships with friends and family in doing business to treat them differently, but in other cultures it is called morally correct. </w:t>
      </w:r>
    </w:p>
    <w:p>
      <w:pPr>
        <w:pStyle w:val="4"/>
        <w:bidi w:val="0"/>
        <w:rPr>
          <w:rFonts w:hint="default"/>
          <w:lang w:val="en-US" w:eastAsia="zh-CN"/>
        </w:rPr>
      </w:pPr>
      <w:r>
        <w:rPr>
          <w:rFonts w:hint="eastAsia"/>
          <w:lang w:val="en-US" w:eastAsia="zh-CN"/>
        </w:rPr>
        <w:t xml:space="preserve">2.2.3 The impact of cultural differences on the trade between the UK and Namibia </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UK, it is individualism, high-context communication and cooperation, and particularism, focusing on building credibility with full-service partners. They pay attention to setting the right expectations, not thinking that there is understanding, but to make sure that everyone understands the content of the promise. Listening to the opinions of partners, to ensure that the product meets their goals, must be able to ensure that their questions are answered. As Namibia’s attractiveness to private capital has increased, investment in Namibia has recently attracted interest, including equity and venture capital. Namibia is rich in natural resources, including various minerals, such as diamonds and uranium, which are among the top reserves in the world, as well as rich resources such as copper, lead, zinc, and gold. For the individualism pursued by the United Kingdom, there is a certain risk problem. Because the individualism pursued by the United Kingdom will cause individuals to make decisions in a certain situation, and the unpredictable consequences will be personally borne, which is for the economic development of the entire country. The unfavorable, personally, may be a business opportunity for development.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Establishing a successful business relationship is very important for the UK. Successful international business relations depend on the development of trust, and the basis of trust is displayed differently in culture. Sharing the successful experience of the partners helps to build trust, it will directly lead to successful business transactions, and has been pursued for many years. It is based on the establishment of long-term, lasting, and fruitful relationships. In order to trust between business partners, these cultural differences need to be recognized and managed. Especially when Britain’s status as a major power is in sharp contrast with Namibia’s national status, Britain’s tolerance of Namibia’s cultural differences is particularly important. However, the exchanges between countries are of course not limited to cultural activities, but also goods and services, art, sports, etc. From this, a comparative advantage can be drawn, and it can be drawn what kind of efficient products the UK should sell to Namibia. What kind of products should be developed from Namibia.</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According to Trompenard’s cultural perspective, it is divided into individualism and communitarianism. Individualism refers to people seeing themselves as individuals. In a country where individualism prevails in the United Kingdom, people pay attention to personal and personal affairs, and it is more likely that representatives will make decisions through negotiations on the spot, complete tasks alone, and assume significant personal responsibilities (UK, the United States, the Netherlands, etc.). There is also a neutral culture. In a neutral culture, emotions are controlled in a highly neutral cultural country. People try not to express their emotions, act persistently, and keep calm. Specific specific culture, specific culture means that an individual has a small private space that is closely guarded and shared with others, and only shared with close friends and colleagues. In a highly specific culture, people are more open and outgoing, and there is a strong separation between work and private life. There is no doubt that the United Kingdom and the United Kingdom belong to this category. The Namibians pay attention to politeness and etiquette. They believe that the decent title is the embodiment of knowledge, culture and accomplishment. In social interaction activities, Namibians attach great importance to meeting etiquette, pay attention to the dress of social interaction activities, and treat work very seriously and harshly. British individualism is undoubtedly a big failure in the cooperation with Namibia, which is a very strong shortcoming. Because the customs of Namibia are not in line with it, the tolerance for cultural differences is particularly important. This will also be the cultural basis for friendly development and cooperation between the two countries. </w:t>
      </w: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bookmarkStart w:id="0" w:name="_GoBack"/>
      <w:bookmarkEnd w:id="0"/>
    </w:p>
    <w:p>
      <w:pPr>
        <w:pStyle w:val="2"/>
        <w:bidi w:val="0"/>
        <w:rPr>
          <w:rFonts w:hint="default"/>
          <w:lang w:val="en-US" w:eastAsia="zh-CN"/>
        </w:rPr>
      </w:pPr>
      <w:r>
        <w:rPr>
          <w:rFonts w:hint="default"/>
          <w:lang w:val="en-US" w:eastAsia="zh-CN"/>
        </w:rPr>
        <w:t>3.0 Conclusion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For the UK, how to effectively carry out international economic cooperation and trade with Namibia will be a problem facing the UK right now. For the British side, it is not only necessary to see the economic benefits of Namibia itself, but also to pay attention to the various roles that Namibia plays in the economic development of the country after the United Kingdom, not only focusing on the current short-term benefits. More importantly, it should be based on long-term development, whether it can play a role in inheriting the past and enlightening the future. For communication tools, mechanical language communication is not desirable. Different people have different opinions, and different countries have different practices. At that time, language exchanges played a role as a carrier. There must be communication between people of the same kind, there must be "bridges" between people, and there must be channels between countries. If the economic exchange between the two countries is used as a bridge between the two countries, the stability of the bridge is worthy of the British side. Think about it. As mentioned earlier, effective economic cooperation is not limited to immediate benefits, but is based on the long-term and looks to the future.</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cooperation between countries needs to consider not only the cultural differences, economic interests, and basic benefits of the two countries, but also the fundamental role of comprehensive consideration. British language exchanges emphasize high-context dialogue. From the perspective of the Chinese and British sides, they will consider the fundamental role of the cooperation between the two countries for the British side, and what is the value and benefits of the cooperation. Of course, such exchanges require certain skills, and British policymakers should not be arrogant. The cooperation between the two countries also needs a certain foundation. After all, only after understanding the outside world and developing oneself can one understand that system or technical issues will impede the development of the country. Of course, both the self-renewal of people and the self-renewal of the country need to be compared with others, so that bridges can be built. Enclosing yourself in a wall, after all, you cannot look at the world, even if you want to be a wise man or a successful man, it is impossible to achieve it.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Taking all the elements together, culture is still a common feature of social groups, and cultural values ​​are still the guiding and primary issue. The interests, power, and rights of the two countries are all issues that are prone to disputes in exchanges and cooperation. In cooperation between the two countries, the United Kingdom has a dominant position, so it is necessary for the United Kingdom to first take a correct posture, communicate and cooperate sincerely, and achieve improvements under the cultural regulation of hierarchical culture, which may play a key role to a large extent, and different applications. There are primary and subtle differences. </w:t>
      </w: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eastAsia" w:ascii="Times New Roman" w:hAnsi="Times New Roman" w:cs="Times New Roman"/>
          <w:b/>
          <w:bCs/>
          <w:sz w:val="36"/>
          <w:szCs w:val="36"/>
          <w:lang w:val="en-US" w:eastAsia="zh-CN"/>
        </w:rPr>
      </w:pPr>
    </w:p>
    <w:p>
      <w:pPr>
        <w:rPr>
          <w:rFonts w:hint="default" w:ascii="Times New Roman" w:hAnsi="Times New Roman" w:cs="Times New Roman"/>
          <w:b/>
          <w:bCs/>
          <w:sz w:val="36"/>
          <w:szCs w:val="36"/>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icrosoft JhengHei UI">
    <w:panose1 w:val="020B0604030504040204"/>
    <w:charset w:val="88"/>
    <w:family w:val="auto"/>
    <w:pitch w:val="default"/>
    <w:sig w:usb0="000002A7" w:usb1="28CF4400" w:usb2="00000016" w:usb3="00000000" w:csb0="00100009"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5897151"/>
    <w:rsid w:val="2ABF4A62"/>
    <w:rsid w:val="558971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2022-01-05T09:46:00Z</dcterms:created>
  <dc:creator>Xxbuv</dc:creator>
  <cp:lastModifiedBy>Xxbuv</cp:lastModifiedBy>
  <dcterms:modified xsi:type="dcterms:W3CDTF">2022-01-05T10:20:54Z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1AA0A72B6E48493A8CDF7FA0778FAACA</vt:lpwstr>
  </property>
</Properties>
</file>