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20EB067" w14:textId="77777777" w:rsidR="005146FC" w:rsidRDefault="005146FC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</w:t>
      </w:r>
    </w:p>
    <w:p w14:paraId="3CCDE919" w14:textId="77777777" w:rsidR="005146FC" w:rsidRDefault="005146FC">
      <w:pPr>
        <w:rPr>
          <w:rFonts w:ascii="Arial" w:hAnsi="Arial" w:cs="Arial"/>
        </w:rPr>
      </w:pPr>
    </w:p>
    <w:p w14:paraId="7EBDAC52" w14:textId="77777777" w:rsidR="005146FC" w:rsidRDefault="005146FC">
      <w:pPr>
        <w:rPr>
          <w:rFonts w:ascii="Arial" w:hAnsi="Arial" w:cs="Arial"/>
        </w:rPr>
      </w:pPr>
    </w:p>
    <w:p w14:paraId="047D470F" w14:textId="1F13C003" w:rsidR="00CF33B9" w:rsidRPr="00CF33B9" w:rsidRDefault="005146FC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</w:t>
      </w:r>
      <w:r w:rsidR="00CF33B9" w:rsidRPr="00CF33B9">
        <w:rPr>
          <w:rFonts w:ascii="Arial" w:hAnsi="Arial" w:cs="Arial"/>
        </w:rPr>
        <w:t>Module Code: BMHP6009_BIRM</w:t>
      </w:r>
    </w:p>
    <w:p w14:paraId="641C9BD0" w14:textId="733BB614" w:rsidR="00CF33B9" w:rsidRDefault="001E4369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</w:t>
      </w:r>
      <w:r w:rsidR="00CF33B9" w:rsidRPr="00CF33B9">
        <w:rPr>
          <w:rFonts w:ascii="Arial" w:hAnsi="Arial" w:cs="Arial"/>
        </w:rPr>
        <w:t>Module Title: Living with Care: The Older Person</w:t>
      </w:r>
    </w:p>
    <w:p w14:paraId="17E602F8" w14:textId="77777777" w:rsidR="005146FC" w:rsidRDefault="001E4369" w:rsidP="005146FC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</w:t>
      </w:r>
      <w:r w:rsidR="00CF33B9">
        <w:rPr>
          <w:rFonts w:ascii="Arial" w:hAnsi="Arial" w:cs="Arial"/>
        </w:rPr>
        <w:t>Assignment Title: Care Plan Part 2 Supporting Paper</w:t>
      </w:r>
      <w:r w:rsidR="005146FC" w:rsidRPr="005146FC">
        <w:rPr>
          <w:rFonts w:ascii="Arial" w:hAnsi="Arial" w:cs="Arial"/>
        </w:rPr>
        <w:t xml:space="preserve"> </w:t>
      </w:r>
    </w:p>
    <w:p w14:paraId="0C09E7C0" w14:textId="178C6A8E" w:rsidR="005146FC" w:rsidRPr="00CF33B9" w:rsidRDefault="005146FC" w:rsidP="005146FC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</w:t>
      </w:r>
      <w:r w:rsidRPr="00CF33B9">
        <w:rPr>
          <w:rFonts w:ascii="Arial" w:hAnsi="Arial" w:cs="Arial"/>
        </w:rPr>
        <w:t>Student Name: Tabita Lincan</w:t>
      </w:r>
    </w:p>
    <w:p w14:paraId="730C5DEE" w14:textId="77777777" w:rsidR="005146FC" w:rsidRPr="00CF33B9" w:rsidRDefault="005146FC" w:rsidP="005146FC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</w:t>
      </w:r>
      <w:r w:rsidRPr="00CF33B9">
        <w:rPr>
          <w:rFonts w:ascii="Arial" w:hAnsi="Arial" w:cs="Arial"/>
        </w:rPr>
        <w:t>Student ID:1713949</w:t>
      </w:r>
    </w:p>
    <w:p w14:paraId="3C7C619B" w14:textId="77777777" w:rsidR="005146FC" w:rsidRPr="00CF33B9" w:rsidRDefault="005146FC" w:rsidP="005146FC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</w:t>
      </w:r>
      <w:r w:rsidRPr="00CF33B9">
        <w:rPr>
          <w:rFonts w:ascii="Arial" w:hAnsi="Arial" w:cs="Arial"/>
        </w:rPr>
        <w:t>Lecturer Name: Joanne Davi</w:t>
      </w:r>
      <w:r>
        <w:rPr>
          <w:rFonts w:ascii="Arial" w:hAnsi="Arial" w:cs="Arial"/>
        </w:rPr>
        <w:t>e</w:t>
      </w:r>
      <w:r w:rsidRPr="00CF33B9">
        <w:rPr>
          <w:rFonts w:ascii="Arial" w:hAnsi="Arial" w:cs="Arial"/>
        </w:rPr>
        <w:t>s</w:t>
      </w:r>
    </w:p>
    <w:p w14:paraId="3FD27C0C" w14:textId="0AB951C0" w:rsidR="00CF33B9" w:rsidRDefault="00CF33B9">
      <w:pPr>
        <w:rPr>
          <w:rFonts w:ascii="Arial" w:hAnsi="Arial" w:cs="Arial"/>
        </w:rPr>
      </w:pPr>
    </w:p>
    <w:p w14:paraId="2C183853" w14:textId="3FA4899B" w:rsidR="005146FC" w:rsidRDefault="005146FC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</w:t>
      </w:r>
    </w:p>
    <w:p w14:paraId="5264DAEA" w14:textId="022F2A57" w:rsidR="00CF33B9" w:rsidRDefault="00CF33B9">
      <w:pPr>
        <w:rPr>
          <w:rFonts w:ascii="Arial" w:hAnsi="Arial" w:cs="Arial"/>
        </w:rPr>
      </w:pPr>
    </w:p>
    <w:p w14:paraId="6677EB39" w14:textId="2187DC94" w:rsidR="00CF33B9" w:rsidRDefault="00CF33B9">
      <w:pPr>
        <w:rPr>
          <w:rFonts w:ascii="Arial" w:hAnsi="Arial" w:cs="Arial"/>
        </w:rPr>
      </w:pPr>
    </w:p>
    <w:p w14:paraId="7425CF56" w14:textId="69901192" w:rsidR="00CF33B9" w:rsidRDefault="00CF33B9">
      <w:pPr>
        <w:rPr>
          <w:rFonts w:ascii="Arial" w:hAnsi="Arial" w:cs="Arial"/>
        </w:rPr>
      </w:pPr>
    </w:p>
    <w:p w14:paraId="56FF0DA4" w14:textId="11BB333C" w:rsidR="00CF33B9" w:rsidRDefault="00CF33B9">
      <w:pPr>
        <w:rPr>
          <w:rFonts w:ascii="Arial" w:hAnsi="Arial" w:cs="Arial"/>
        </w:rPr>
      </w:pPr>
    </w:p>
    <w:p w14:paraId="55A9326D" w14:textId="57007130" w:rsidR="00CF33B9" w:rsidRDefault="00CF33B9">
      <w:pPr>
        <w:rPr>
          <w:rFonts w:ascii="Arial" w:hAnsi="Arial" w:cs="Arial"/>
        </w:rPr>
      </w:pPr>
    </w:p>
    <w:p w14:paraId="4703265D" w14:textId="5EE39526" w:rsidR="00CF33B9" w:rsidRDefault="00CF33B9">
      <w:pPr>
        <w:rPr>
          <w:rFonts w:ascii="Arial" w:hAnsi="Arial" w:cs="Arial"/>
        </w:rPr>
      </w:pPr>
    </w:p>
    <w:p w14:paraId="5BDDCB10" w14:textId="66C4131B" w:rsidR="00CF33B9" w:rsidRDefault="00CF33B9">
      <w:pPr>
        <w:rPr>
          <w:rFonts w:ascii="Arial" w:hAnsi="Arial" w:cs="Arial"/>
        </w:rPr>
      </w:pPr>
    </w:p>
    <w:p w14:paraId="0B1DDB0A" w14:textId="1368B526" w:rsidR="00CF33B9" w:rsidRDefault="00CF33B9">
      <w:pPr>
        <w:rPr>
          <w:rFonts w:ascii="Arial" w:hAnsi="Arial" w:cs="Arial"/>
        </w:rPr>
      </w:pPr>
    </w:p>
    <w:p w14:paraId="32FA3438" w14:textId="43B211C6" w:rsidR="00CF33B9" w:rsidRDefault="00CF33B9">
      <w:pPr>
        <w:rPr>
          <w:rFonts w:ascii="Arial" w:hAnsi="Arial" w:cs="Arial"/>
        </w:rPr>
      </w:pPr>
    </w:p>
    <w:p w14:paraId="2160B312" w14:textId="15C280B9" w:rsidR="00CF33B9" w:rsidRDefault="00CF33B9">
      <w:pPr>
        <w:rPr>
          <w:rFonts w:ascii="Arial" w:hAnsi="Arial" w:cs="Arial"/>
        </w:rPr>
      </w:pPr>
    </w:p>
    <w:p w14:paraId="61D1021C" w14:textId="2A4AE243" w:rsidR="00CF33B9" w:rsidRDefault="00CF33B9">
      <w:pPr>
        <w:rPr>
          <w:rFonts w:ascii="Arial" w:hAnsi="Arial" w:cs="Arial"/>
        </w:rPr>
      </w:pPr>
    </w:p>
    <w:p w14:paraId="15D6E202" w14:textId="6FA92D02" w:rsidR="00CF33B9" w:rsidRDefault="00CF33B9">
      <w:pPr>
        <w:rPr>
          <w:rFonts w:ascii="Arial" w:hAnsi="Arial" w:cs="Arial"/>
        </w:rPr>
      </w:pPr>
    </w:p>
    <w:p w14:paraId="48308E1A" w14:textId="09C85656" w:rsidR="00CF33B9" w:rsidRDefault="00CF33B9">
      <w:pPr>
        <w:rPr>
          <w:rFonts w:ascii="Arial" w:hAnsi="Arial" w:cs="Arial"/>
        </w:rPr>
      </w:pPr>
    </w:p>
    <w:p w14:paraId="65A4E161" w14:textId="016732AA" w:rsidR="00CF33B9" w:rsidRDefault="00CF33B9">
      <w:pPr>
        <w:rPr>
          <w:rFonts w:ascii="Arial" w:hAnsi="Arial" w:cs="Arial"/>
        </w:rPr>
      </w:pPr>
    </w:p>
    <w:p w14:paraId="6F0F50DD" w14:textId="399E1577" w:rsidR="00CF33B9" w:rsidRDefault="00CF33B9">
      <w:pPr>
        <w:rPr>
          <w:rFonts w:ascii="Arial" w:hAnsi="Arial" w:cs="Arial"/>
        </w:rPr>
      </w:pPr>
    </w:p>
    <w:p w14:paraId="00AA39E5" w14:textId="1D7BBA7E" w:rsidR="00CF33B9" w:rsidRDefault="00CF33B9">
      <w:pPr>
        <w:rPr>
          <w:rFonts w:ascii="Arial" w:hAnsi="Arial" w:cs="Arial"/>
        </w:rPr>
      </w:pPr>
    </w:p>
    <w:p w14:paraId="2EAE455F" w14:textId="6EA82B6F" w:rsidR="00CF33B9" w:rsidRDefault="00CF33B9">
      <w:pPr>
        <w:rPr>
          <w:rFonts w:ascii="Arial" w:hAnsi="Arial" w:cs="Arial"/>
        </w:rPr>
      </w:pPr>
    </w:p>
    <w:p w14:paraId="15FD8667" w14:textId="77777777" w:rsidR="00993F37" w:rsidRDefault="00993F37">
      <w:pPr>
        <w:rPr>
          <w:rFonts w:ascii="Arial" w:hAnsi="Arial" w:cs="Arial"/>
        </w:rPr>
      </w:pPr>
    </w:p>
    <w:p w14:paraId="0DB458BE" w14:textId="77777777" w:rsidR="00993F37" w:rsidRDefault="00993F37">
      <w:pPr>
        <w:rPr>
          <w:rFonts w:ascii="Arial" w:hAnsi="Arial" w:cs="Arial"/>
        </w:rPr>
      </w:pPr>
    </w:p>
    <w:p w14:paraId="26D78109" w14:textId="77777777" w:rsidR="00993F37" w:rsidRDefault="00993F37">
      <w:pPr>
        <w:rPr>
          <w:rFonts w:ascii="Arial" w:hAnsi="Arial" w:cs="Arial"/>
        </w:rPr>
      </w:pPr>
    </w:p>
    <w:p w14:paraId="5E01501C" w14:textId="77777777" w:rsidR="00993F37" w:rsidRDefault="00993F37">
      <w:pPr>
        <w:rPr>
          <w:rFonts w:ascii="Arial" w:hAnsi="Arial" w:cs="Arial"/>
        </w:rPr>
      </w:pPr>
    </w:p>
    <w:p w14:paraId="66665336" w14:textId="52BBFB41" w:rsidR="00CF33B9" w:rsidRDefault="00993F37" w:rsidP="0075127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                                        </w:t>
      </w:r>
      <w:r w:rsidR="00CF33B9">
        <w:rPr>
          <w:rFonts w:ascii="Arial" w:hAnsi="Arial" w:cs="Arial"/>
        </w:rPr>
        <w:t xml:space="preserve"> Care Plan Supporting Paper</w:t>
      </w:r>
    </w:p>
    <w:p w14:paraId="36E9B4B0" w14:textId="3EC586B3" w:rsidR="00BB5A8C" w:rsidRDefault="00BB5A8C" w:rsidP="00751274">
      <w:pPr>
        <w:spacing w:line="360" w:lineRule="auto"/>
        <w:rPr>
          <w:rFonts w:ascii="Arial" w:hAnsi="Arial" w:cs="Arial"/>
        </w:rPr>
      </w:pPr>
    </w:p>
    <w:p w14:paraId="3ACD54CC" w14:textId="53396637" w:rsidR="00BB5A8C" w:rsidRDefault="00BB5A8C" w:rsidP="0075127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Introduction</w:t>
      </w:r>
    </w:p>
    <w:p w14:paraId="5E90AB96" w14:textId="40293278" w:rsidR="0002766E" w:rsidRPr="001A36F6" w:rsidRDefault="009B7695" w:rsidP="001A36F6">
      <w:pPr>
        <w:spacing w:line="360" w:lineRule="auto"/>
        <w:rPr>
          <w:rFonts w:ascii="Arial" w:hAnsi="Arial" w:cs="Arial"/>
        </w:rPr>
      </w:pPr>
      <w:r w:rsidRPr="001A36F6">
        <w:rPr>
          <w:rFonts w:ascii="Arial" w:hAnsi="Arial" w:cs="Arial"/>
        </w:rPr>
        <w:t xml:space="preserve">Following on the care plan that has been designed for Mr Elliot Smith, an </w:t>
      </w:r>
      <w:r w:rsidR="00C57836" w:rsidRPr="001A36F6">
        <w:rPr>
          <w:rFonts w:ascii="Arial" w:hAnsi="Arial" w:cs="Arial"/>
        </w:rPr>
        <w:t>81-year-old</w:t>
      </w:r>
      <w:r w:rsidRPr="001A36F6">
        <w:rPr>
          <w:rFonts w:ascii="Arial" w:hAnsi="Arial" w:cs="Arial"/>
        </w:rPr>
        <w:t xml:space="preserve"> man from Birmingham</w:t>
      </w:r>
      <w:r w:rsidR="00653BC8" w:rsidRPr="001A36F6">
        <w:rPr>
          <w:rFonts w:ascii="Arial" w:hAnsi="Arial" w:cs="Arial"/>
        </w:rPr>
        <w:t>,</w:t>
      </w:r>
      <w:r w:rsidRPr="001A36F6">
        <w:rPr>
          <w:rFonts w:ascii="Arial" w:hAnsi="Arial" w:cs="Arial"/>
        </w:rPr>
        <w:t xml:space="preserve"> this supporting paper </w:t>
      </w:r>
      <w:r w:rsidR="00C57836" w:rsidRPr="001A36F6">
        <w:rPr>
          <w:rFonts w:ascii="Arial" w:hAnsi="Arial" w:cs="Arial"/>
        </w:rPr>
        <w:t>covers a</w:t>
      </w:r>
      <w:r w:rsidR="00B12E4C" w:rsidRPr="001A36F6">
        <w:rPr>
          <w:rFonts w:ascii="Arial" w:hAnsi="Arial" w:cs="Arial"/>
        </w:rPr>
        <w:t>n</w:t>
      </w:r>
      <w:r w:rsidR="00653BC8" w:rsidRPr="001A36F6">
        <w:rPr>
          <w:rFonts w:ascii="Arial" w:hAnsi="Arial" w:cs="Arial"/>
        </w:rPr>
        <w:t xml:space="preserve"> </w:t>
      </w:r>
      <w:r w:rsidR="00B12E4C" w:rsidRPr="001A36F6">
        <w:rPr>
          <w:rFonts w:ascii="Arial" w:hAnsi="Arial" w:cs="Arial"/>
        </w:rPr>
        <w:t>ove</w:t>
      </w:r>
      <w:r w:rsidR="00653BC8" w:rsidRPr="001A36F6">
        <w:rPr>
          <w:rFonts w:ascii="Arial" w:hAnsi="Arial" w:cs="Arial"/>
        </w:rPr>
        <w:t xml:space="preserve">rview of </w:t>
      </w:r>
      <w:r w:rsidRPr="001A36F6">
        <w:rPr>
          <w:rFonts w:ascii="Arial" w:hAnsi="Arial" w:cs="Arial"/>
        </w:rPr>
        <w:t>Elliot’s lifestyle, medical condition and behaviour, functional abilities, living environment and dietary requirements</w:t>
      </w:r>
      <w:r w:rsidR="00653BC8" w:rsidRPr="001A36F6">
        <w:rPr>
          <w:rFonts w:ascii="Arial" w:hAnsi="Arial" w:cs="Arial"/>
        </w:rPr>
        <w:t>.it is also</w:t>
      </w:r>
      <w:r w:rsidR="00C57836" w:rsidRPr="001A36F6">
        <w:rPr>
          <w:rFonts w:ascii="Arial" w:hAnsi="Arial" w:cs="Arial"/>
        </w:rPr>
        <w:t xml:space="preserve"> an analysis of approaches that have been used in the care plan, policies that have influence the care plan and theories of aging. </w:t>
      </w:r>
    </w:p>
    <w:p w14:paraId="652BDCD0" w14:textId="4201FFF9" w:rsidR="00CB4F8D" w:rsidRPr="001A36F6" w:rsidRDefault="00CB4F8D" w:rsidP="001A36F6">
      <w:pPr>
        <w:spacing w:line="360" w:lineRule="auto"/>
        <w:rPr>
          <w:rFonts w:ascii="Arial" w:hAnsi="Arial" w:cs="Arial"/>
        </w:rPr>
      </w:pPr>
      <w:r w:rsidRPr="001A36F6">
        <w:rPr>
          <w:rFonts w:ascii="Arial" w:hAnsi="Arial" w:cs="Arial"/>
        </w:rPr>
        <w:t xml:space="preserve">Elliot Smith is </w:t>
      </w:r>
      <w:r w:rsidR="00266AAF" w:rsidRPr="001A36F6">
        <w:rPr>
          <w:rFonts w:ascii="Arial" w:hAnsi="Arial" w:cs="Arial"/>
        </w:rPr>
        <w:t xml:space="preserve">a </w:t>
      </w:r>
      <w:r w:rsidRPr="001A36F6">
        <w:rPr>
          <w:rFonts w:ascii="Arial" w:hAnsi="Arial" w:cs="Arial"/>
        </w:rPr>
        <w:t xml:space="preserve">widower </w:t>
      </w:r>
      <w:r w:rsidR="00266AAF" w:rsidRPr="001A36F6">
        <w:rPr>
          <w:rFonts w:ascii="Arial" w:hAnsi="Arial" w:cs="Arial"/>
        </w:rPr>
        <w:t xml:space="preserve">that </w:t>
      </w:r>
      <w:r w:rsidRPr="001A36F6">
        <w:rPr>
          <w:rFonts w:ascii="Arial" w:hAnsi="Arial" w:cs="Arial"/>
        </w:rPr>
        <w:t>liv</w:t>
      </w:r>
      <w:r w:rsidR="00266AAF" w:rsidRPr="001A36F6">
        <w:rPr>
          <w:rFonts w:ascii="Arial" w:hAnsi="Arial" w:cs="Arial"/>
        </w:rPr>
        <w:t>es</w:t>
      </w:r>
      <w:r w:rsidRPr="001A36F6">
        <w:rPr>
          <w:rFonts w:ascii="Arial" w:hAnsi="Arial" w:cs="Arial"/>
        </w:rPr>
        <w:t xml:space="preserve"> with his son</w:t>
      </w:r>
      <w:r w:rsidR="00266AAF" w:rsidRPr="001A36F6">
        <w:rPr>
          <w:rFonts w:ascii="Arial" w:hAnsi="Arial" w:cs="Arial"/>
        </w:rPr>
        <w:t>,</w:t>
      </w:r>
      <w:r w:rsidRPr="001A36F6">
        <w:rPr>
          <w:rFonts w:ascii="Arial" w:hAnsi="Arial" w:cs="Arial"/>
        </w:rPr>
        <w:t xml:space="preserve"> Adam . Elliot has been thr</w:t>
      </w:r>
      <w:r w:rsidR="00966068" w:rsidRPr="001A36F6">
        <w:rPr>
          <w:rFonts w:ascii="Arial" w:hAnsi="Arial" w:cs="Arial"/>
        </w:rPr>
        <w:t>ough</w:t>
      </w:r>
      <w:r w:rsidRPr="001A36F6">
        <w:rPr>
          <w:rFonts w:ascii="Arial" w:hAnsi="Arial" w:cs="Arial"/>
        </w:rPr>
        <w:t xml:space="preserve"> a hip replacement due to a fall in 2017.He also suffers with arthritis, high blood pressure, depression that has developed as a result of </w:t>
      </w:r>
      <w:r w:rsidR="00B617D1" w:rsidRPr="001A36F6">
        <w:rPr>
          <w:rFonts w:ascii="Arial" w:hAnsi="Arial" w:cs="Arial"/>
        </w:rPr>
        <w:t>lack of social connections</w:t>
      </w:r>
      <w:r w:rsidR="003903F4" w:rsidRPr="001A36F6">
        <w:rPr>
          <w:rFonts w:ascii="Arial" w:hAnsi="Arial" w:cs="Arial"/>
        </w:rPr>
        <w:t xml:space="preserve"> and loneliness</w:t>
      </w:r>
      <w:r w:rsidR="00B617D1" w:rsidRPr="001A36F6">
        <w:rPr>
          <w:rFonts w:ascii="Arial" w:hAnsi="Arial" w:cs="Arial"/>
        </w:rPr>
        <w:t xml:space="preserve"> </w:t>
      </w:r>
      <w:r w:rsidR="00BE2860" w:rsidRPr="001A36F6">
        <w:rPr>
          <w:rFonts w:ascii="Arial" w:hAnsi="Arial" w:cs="Arial"/>
        </w:rPr>
        <w:t xml:space="preserve">caused by the hip surgery </w:t>
      </w:r>
      <w:r w:rsidR="0039036E" w:rsidRPr="001A36F6">
        <w:rPr>
          <w:rFonts w:ascii="Arial" w:hAnsi="Arial" w:cs="Arial"/>
        </w:rPr>
        <w:t>(</w:t>
      </w:r>
      <w:r w:rsidR="000334D4" w:rsidRPr="001A36F6">
        <w:rPr>
          <w:rFonts w:ascii="Arial" w:hAnsi="Arial" w:cs="Arial"/>
        </w:rPr>
        <w:t>Ge et al, 2017)</w:t>
      </w:r>
      <w:r w:rsidRPr="001A36F6">
        <w:rPr>
          <w:rFonts w:ascii="Arial" w:hAnsi="Arial" w:cs="Arial"/>
        </w:rPr>
        <w:t xml:space="preserve">. In 2019,Elliot </w:t>
      </w:r>
      <w:r w:rsidR="00C823CF" w:rsidRPr="001A36F6">
        <w:rPr>
          <w:rFonts w:ascii="Arial" w:hAnsi="Arial" w:cs="Arial"/>
        </w:rPr>
        <w:t xml:space="preserve">was </w:t>
      </w:r>
      <w:r w:rsidRPr="001A36F6">
        <w:rPr>
          <w:rFonts w:ascii="Arial" w:hAnsi="Arial" w:cs="Arial"/>
        </w:rPr>
        <w:t xml:space="preserve">diagnosed with vascular </w:t>
      </w:r>
      <w:r w:rsidR="00833B3A" w:rsidRPr="001A36F6">
        <w:rPr>
          <w:rFonts w:ascii="Arial" w:hAnsi="Arial" w:cs="Arial"/>
        </w:rPr>
        <w:t>dementia, a medical condition affect</w:t>
      </w:r>
      <w:r w:rsidR="0046538A" w:rsidRPr="001A36F6">
        <w:rPr>
          <w:rFonts w:ascii="Arial" w:hAnsi="Arial" w:cs="Arial"/>
        </w:rPr>
        <w:t>ing</w:t>
      </w:r>
      <w:r w:rsidR="00833B3A" w:rsidRPr="001A36F6">
        <w:rPr>
          <w:rFonts w:ascii="Arial" w:hAnsi="Arial" w:cs="Arial"/>
        </w:rPr>
        <w:t xml:space="preserve"> the brain when the</w:t>
      </w:r>
      <w:r w:rsidR="00D8473A" w:rsidRPr="001A36F6">
        <w:rPr>
          <w:rFonts w:ascii="Arial" w:hAnsi="Arial" w:cs="Arial"/>
        </w:rPr>
        <w:t xml:space="preserve">re is a reduction in the </w:t>
      </w:r>
      <w:r w:rsidR="00082F86" w:rsidRPr="001A36F6">
        <w:rPr>
          <w:rFonts w:ascii="Arial" w:hAnsi="Arial" w:cs="Arial"/>
        </w:rPr>
        <w:t>amount of blood</w:t>
      </w:r>
      <w:r w:rsidR="00833B3A" w:rsidRPr="001A36F6">
        <w:rPr>
          <w:rFonts w:ascii="Arial" w:hAnsi="Arial" w:cs="Arial"/>
        </w:rPr>
        <w:t xml:space="preserve"> flow</w:t>
      </w:r>
      <w:r w:rsidR="00082F86" w:rsidRPr="001A36F6">
        <w:rPr>
          <w:rFonts w:ascii="Arial" w:hAnsi="Arial" w:cs="Arial"/>
        </w:rPr>
        <w:t>ing</w:t>
      </w:r>
      <w:r w:rsidR="00833B3A" w:rsidRPr="001A36F6">
        <w:rPr>
          <w:rFonts w:ascii="Arial" w:hAnsi="Arial" w:cs="Arial"/>
        </w:rPr>
        <w:t xml:space="preserve"> to the brain (Savulich et al,2020).</w:t>
      </w:r>
      <w:r w:rsidR="00966068" w:rsidRPr="001A36F6">
        <w:rPr>
          <w:rFonts w:ascii="Arial" w:hAnsi="Arial" w:cs="Arial"/>
        </w:rPr>
        <w:t xml:space="preserve">Elliot </w:t>
      </w:r>
      <w:r w:rsidR="00833009" w:rsidRPr="001A36F6">
        <w:rPr>
          <w:rFonts w:ascii="Arial" w:hAnsi="Arial" w:cs="Arial"/>
        </w:rPr>
        <w:t xml:space="preserve">is </w:t>
      </w:r>
      <w:r w:rsidR="00966068" w:rsidRPr="001A36F6">
        <w:rPr>
          <w:rFonts w:ascii="Arial" w:hAnsi="Arial" w:cs="Arial"/>
        </w:rPr>
        <w:t xml:space="preserve">living in a clean </w:t>
      </w:r>
      <w:r w:rsidR="0046538A" w:rsidRPr="001A36F6">
        <w:rPr>
          <w:rFonts w:ascii="Arial" w:hAnsi="Arial" w:cs="Arial"/>
        </w:rPr>
        <w:t xml:space="preserve">environment </w:t>
      </w:r>
      <w:r w:rsidR="00966068" w:rsidRPr="001A36F6">
        <w:rPr>
          <w:rFonts w:ascii="Arial" w:hAnsi="Arial" w:cs="Arial"/>
        </w:rPr>
        <w:t xml:space="preserve">adjusted according to his needs. He </w:t>
      </w:r>
      <w:r w:rsidR="007D5E99" w:rsidRPr="001A36F6">
        <w:rPr>
          <w:rFonts w:ascii="Arial" w:hAnsi="Arial" w:cs="Arial"/>
        </w:rPr>
        <w:t>is allergic to</w:t>
      </w:r>
      <w:r w:rsidR="00966068" w:rsidRPr="001A36F6">
        <w:rPr>
          <w:rFonts w:ascii="Arial" w:hAnsi="Arial" w:cs="Arial"/>
        </w:rPr>
        <w:t xml:space="preserve"> </w:t>
      </w:r>
      <w:r w:rsidR="009C34C2" w:rsidRPr="001A36F6">
        <w:rPr>
          <w:rFonts w:ascii="Arial" w:hAnsi="Arial" w:cs="Arial"/>
        </w:rPr>
        <w:t xml:space="preserve">egg, dairy products </w:t>
      </w:r>
      <w:r w:rsidR="00966068" w:rsidRPr="001A36F6">
        <w:rPr>
          <w:rFonts w:ascii="Arial" w:hAnsi="Arial" w:cs="Arial"/>
        </w:rPr>
        <w:t xml:space="preserve"> and fish</w:t>
      </w:r>
      <w:r w:rsidR="00AB44B3" w:rsidRPr="001A36F6">
        <w:rPr>
          <w:rFonts w:ascii="Arial" w:hAnsi="Arial" w:cs="Arial"/>
        </w:rPr>
        <w:t>.</w:t>
      </w:r>
      <w:r w:rsidR="00203D96" w:rsidRPr="001A36F6">
        <w:rPr>
          <w:rFonts w:ascii="Arial" w:hAnsi="Arial" w:cs="Arial"/>
        </w:rPr>
        <w:t xml:space="preserve"> Fortunately</w:t>
      </w:r>
      <w:r w:rsidR="009C34C2" w:rsidRPr="001A36F6">
        <w:rPr>
          <w:rFonts w:ascii="Arial" w:hAnsi="Arial" w:cs="Arial"/>
        </w:rPr>
        <w:t xml:space="preserve">, Elliot is vegan, </w:t>
      </w:r>
      <w:r w:rsidR="008E2D1B" w:rsidRPr="001A36F6">
        <w:rPr>
          <w:rFonts w:ascii="Arial" w:hAnsi="Arial" w:cs="Arial"/>
        </w:rPr>
        <w:t xml:space="preserve">he mainly </w:t>
      </w:r>
      <w:r w:rsidR="00010A67" w:rsidRPr="001A36F6">
        <w:rPr>
          <w:rFonts w:ascii="Arial" w:hAnsi="Arial" w:cs="Arial"/>
        </w:rPr>
        <w:t>consumes</w:t>
      </w:r>
      <w:r w:rsidR="008E2D1B" w:rsidRPr="001A36F6">
        <w:rPr>
          <w:rFonts w:ascii="Arial" w:hAnsi="Arial" w:cs="Arial"/>
        </w:rPr>
        <w:t xml:space="preserve"> fruits and </w:t>
      </w:r>
      <w:r w:rsidR="00010A67" w:rsidRPr="001A36F6">
        <w:rPr>
          <w:rFonts w:ascii="Arial" w:hAnsi="Arial" w:cs="Arial"/>
        </w:rPr>
        <w:t>vegetables, soya</w:t>
      </w:r>
      <w:r w:rsidR="00BC13CD" w:rsidRPr="001A36F6">
        <w:rPr>
          <w:rFonts w:ascii="Arial" w:hAnsi="Arial" w:cs="Arial"/>
        </w:rPr>
        <w:t xml:space="preserve"> milk therefore,</w:t>
      </w:r>
      <w:r w:rsidR="009C34C2" w:rsidRPr="001A36F6">
        <w:rPr>
          <w:rFonts w:ascii="Arial" w:hAnsi="Arial" w:cs="Arial"/>
        </w:rPr>
        <w:t xml:space="preserve"> the allergies are </w:t>
      </w:r>
      <w:r w:rsidR="00010A67" w:rsidRPr="001A36F6">
        <w:rPr>
          <w:rFonts w:ascii="Arial" w:hAnsi="Arial" w:cs="Arial"/>
        </w:rPr>
        <w:t xml:space="preserve">not </w:t>
      </w:r>
      <w:r w:rsidR="00833009" w:rsidRPr="001A36F6">
        <w:rPr>
          <w:rFonts w:ascii="Arial" w:hAnsi="Arial" w:cs="Arial"/>
        </w:rPr>
        <w:t>affecting</w:t>
      </w:r>
      <w:r w:rsidR="009C34C2" w:rsidRPr="001A36F6">
        <w:rPr>
          <w:rFonts w:ascii="Arial" w:hAnsi="Arial" w:cs="Arial"/>
        </w:rPr>
        <w:t xml:space="preserve"> his health. His Body Mass Index refle</w:t>
      </w:r>
      <w:r w:rsidR="00F61466" w:rsidRPr="001A36F6">
        <w:rPr>
          <w:rFonts w:ascii="Arial" w:hAnsi="Arial" w:cs="Arial"/>
        </w:rPr>
        <w:t>c</w:t>
      </w:r>
      <w:r w:rsidR="009C34C2" w:rsidRPr="001A36F6">
        <w:rPr>
          <w:rFonts w:ascii="Arial" w:hAnsi="Arial" w:cs="Arial"/>
        </w:rPr>
        <w:t xml:space="preserve">ts that he is on a healthy weight ,65 kg in accordance </w:t>
      </w:r>
      <w:r w:rsidR="00FE2D2D" w:rsidRPr="001A36F6">
        <w:rPr>
          <w:rFonts w:ascii="Arial" w:hAnsi="Arial" w:cs="Arial"/>
        </w:rPr>
        <w:t>with</w:t>
      </w:r>
      <w:r w:rsidR="009C34C2" w:rsidRPr="001A36F6">
        <w:rPr>
          <w:rFonts w:ascii="Arial" w:hAnsi="Arial" w:cs="Arial"/>
        </w:rPr>
        <w:t xml:space="preserve"> his hight,170</w:t>
      </w:r>
      <w:r w:rsidR="00AB44B3" w:rsidRPr="001A36F6">
        <w:rPr>
          <w:rFonts w:ascii="Arial" w:hAnsi="Arial" w:cs="Arial"/>
        </w:rPr>
        <w:t xml:space="preserve"> </w:t>
      </w:r>
      <w:r w:rsidR="009C34C2" w:rsidRPr="001A36F6">
        <w:rPr>
          <w:rFonts w:ascii="Arial" w:hAnsi="Arial" w:cs="Arial"/>
        </w:rPr>
        <w:t>cm (National Health Service, 2018).</w:t>
      </w:r>
      <w:r w:rsidR="004F369B" w:rsidRPr="001A36F6">
        <w:rPr>
          <w:rFonts w:ascii="Arial" w:hAnsi="Arial" w:cs="Arial"/>
        </w:rPr>
        <w:t xml:space="preserve">However, Elliot requires support with daily tasks such as showering, </w:t>
      </w:r>
      <w:r w:rsidR="00E768DC" w:rsidRPr="001A36F6">
        <w:rPr>
          <w:rFonts w:ascii="Arial" w:hAnsi="Arial" w:cs="Arial"/>
        </w:rPr>
        <w:t>dressing,</w:t>
      </w:r>
      <w:r w:rsidR="004F369B" w:rsidRPr="001A36F6">
        <w:rPr>
          <w:rFonts w:ascii="Arial" w:hAnsi="Arial" w:cs="Arial"/>
        </w:rPr>
        <w:t xml:space="preserve"> and undressing and toileting. H</w:t>
      </w:r>
      <w:r w:rsidR="00082F86" w:rsidRPr="001A36F6">
        <w:rPr>
          <w:rFonts w:ascii="Arial" w:hAnsi="Arial" w:cs="Arial"/>
        </w:rPr>
        <w:t xml:space="preserve">is </w:t>
      </w:r>
      <w:r w:rsidR="00E768DC" w:rsidRPr="001A36F6">
        <w:rPr>
          <w:rFonts w:ascii="Arial" w:hAnsi="Arial" w:cs="Arial"/>
        </w:rPr>
        <w:t xml:space="preserve"> cognitive abilities such as solving problems and decision </w:t>
      </w:r>
      <w:r w:rsidR="00800AF6" w:rsidRPr="001A36F6">
        <w:rPr>
          <w:rFonts w:ascii="Arial" w:hAnsi="Arial" w:cs="Arial"/>
        </w:rPr>
        <w:t xml:space="preserve">making, are affected, </w:t>
      </w:r>
      <w:r w:rsidR="00E768DC" w:rsidRPr="001A36F6">
        <w:rPr>
          <w:rFonts w:ascii="Arial" w:hAnsi="Arial" w:cs="Arial"/>
        </w:rPr>
        <w:t xml:space="preserve">therefore his son is helping him to </w:t>
      </w:r>
      <w:r w:rsidR="00F61466" w:rsidRPr="001A36F6">
        <w:rPr>
          <w:rFonts w:ascii="Arial" w:hAnsi="Arial" w:cs="Arial"/>
        </w:rPr>
        <w:t>make</w:t>
      </w:r>
      <w:r w:rsidR="00E768DC" w:rsidRPr="001A36F6">
        <w:rPr>
          <w:rFonts w:ascii="Arial" w:hAnsi="Arial" w:cs="Arial"/>
        </w:rPr>
        <w:t xml:space="preserve"> important decisions </w:t>
      </w:r>
      <w:r w:rsidR="00564EB5" w:rsidRPr="001A36F6">
        <w:rPr>
          <w:rFonts w:ascii="Arial" w:hAnsi="Arial" w:cs="Arial"/>
        </w:rPr>
        <w:t xml:space="preserve">as </w:t>
      </w:r>
      <w:r w:rsidR="00E768DC" w:rsidRPr="001A36F6">
        <w:rPr>
          <w:rFonts w:ascii="Arial" w:hAnsi="Arial" w:cs="Arial"/>
        </w:rPr>
        <w:t>his</w:t>
      </w:r>
      <w:r w:rsidR="00564EB5" w:rsidRPr="001A36F6">
        <w:rPr>
          <w:rFonts w:ascii="Arial" w:hAnsi="Arial" w:cs="Arial"/>
        </w:rPr>
        <w:t xml:space="preserve"> legal</w:t>
      </w:r>
      <w:r w:rsidR="00E768DC" w:rsidRPr="001A36F6">
        <w:rPr>
          <w:rFonts w:ascii="Arial" w:hAnsi="Arial" w:cs="Arial"/>
        </w:rPr>
        <w:t xml:space="preserve"> advocate. </w:t>
      </w:r>
      <w:r w:rsidR="006E1B36" w:rsidRPr="001A36F6">
        <w:rPr>
          <w:rFonts w:ascii="Arial" w:hAnsi="Arial" w:cs="Arial"/>
        </w:rPr>
        <w:t xml:space="preserve">Advocacy, under the Care Act 2014,means providing </w:t>
      </w:r>
      <w:r w:rsidR="00D07C6E" w:rsidRPr="001A36F6">
        <w:rPr>
          <w:rFonts w:ascii="Arial" w:hAnsi="Arial" w:cs="Arial"/>
        </w:rPr>
        <w:t xml:space="preserve">a voice for those who cannot speak for </w:t>
      </w:r>
      <w:r w:rsidR="00623AD2" w:rsidRPr="001A36F6">
        <w:rPr>
          <w:rFonts w:ascii="Arial" w:hAnsi="Arial" w:cs="Arial"/>
        </w:rPr>
        <w:t>themselves, and</w:t>
      </w:r>
      <w:r w:rsidR="00D07C6E" w:rsidRPr="001A36F6">
        <w:rPr>
          <w:rFonts w:ascii="Arial" w:hAnsi="Arial" w:cs="Arial"/>
        </w:rPr>
        <w:t xml:space="preserve"> work for the best interest of the patient</w:t>
      </w:r>
      <w:r w:rsidR="006E1B36" w:rsidRPr="001A36F6">
        <w:rPr>
          <w:rFonts w:ascii="Arial" w:hAnsi="Arial" w:cs="Arial"/>
        </w:rPr>
        <w:t> </w:t>
      </w:r>
      <w:r w:rsidR="00D07C6E" w:rsidRPr="001A36F6">
        <w:rPr>
          <w:rFonts w:ascii="Arial" w:hAnsi="Arial" w:cs="Arial"/>
        </w:rPr>
        <w:t>(Social Care Institute for Excellence,2020).</w:t>
      </w:r>
      <w:r w:rsidR="00E768DC" w:rsidRPr="001A36F6">
        <w:rPr>
          <w:rFonts w:ascii="Arial" w:hAnsi="Arial" w:cs="Arial"/>
        </w:rPr>
        <w:t xml:space="preserve">Elliot is using glasses and hearing aid for left ear. His mobility </w:t>
      </w:r>
      <w:r w:rsidR="00800AF6" w:rsidRPr="001A36F6">
        <w:rPr>
          <w:rFonts w:ascii="Arial" w:hAnsi="Arial" w:cs="Arial"/>
        </w:rPr>
        <w:t xml:space="preserve">is </w:t>
      </w:r>
      <w:r w:rsidR="00E768DC" w:rsidRPr="001A36F6">
        <w:rPr>
          <w:rFonts w:ascii="Arial" w:hAnsi="Arial" w:cs="Arial"/>
        </w:rPr>
        <w:t xml:space="preserve">affected </w:t>
      </w:r>
      <w:r w:rsidR="00010A67" w:rsidRPr="001A36F6">
        <w:rPr>
          <w:rFonts w:ascii="Arial" w:hAnsi="Arial" w:cs="Arial"/>
        </w:rPr>
        <w:t>thus, he</w:t>
      </w:r>
      <w:r w:rsidR="00E768DC" w:rsidRPr="001A36F6">
        <w:rPr>
          <w:rFonts w:ascii="Arial" w:hAnsi="Arial" w:cs="Arial"/>
        </w:rPr>
        <w:t xml:space="preserve"> needs assistance when he is walking with the Zimmer </w:t>
      </w:r>
      <w:r w:rsidR="00B24E3C" w:rsidRPr="001A36F6">
        <w:rPr>
          <w:rFonts w:ascii="Arial" w:hAnsi="Arial" w:cs="Arial"/>
        </w:rPr>
        <w:t>frame, a</w:t>
      </w:r>
      <w:r w:rsidR="004F2167" w:rsidRPr="001A36F6">
        <w:rPr>
          <w:rFonts w:ascii="Arial" w:hAnsi="Arial" w:cs="Arial"/>
        </w:rPr>
        <w:t xml:space="preserve"> walking aid that is using to move around the house (NHS, 201</w:t>
      </w:r>
      <w:r w:rsidR="00ED319D" w:rsidRPr="001A36F6">
        <w:rPr>
          <w:rFonts w:ascii="Arial" w:hAnsi="Arial" w:cs="Arial"/>
        </w:rPr>
        <w:t>9</w:t>
      </w:r>
      <w:r w:rsidR="004F2167" w:rsidRPr="001A36F6">
        <w:rPr>
          <w:rFonts w:ascii="Arial" w:hAnsi="Arial" w:cs="Arial"/>
        </w:rPr>
        <w:t>)</w:t>
      </w:r>
      <w:r w:rsidR="00F07D00" w:rsidRPr="001A36F6">
        <w:rPr>
          <w:rFonts w:ascii="Arial" w:hAnsi="Arial" w:cs="Arial"/>
        </w:rPr>
        <w:t xml:space="preserve"> t</w:t>
      </w:r>
      <w:r w:rsidR="004079DD" w:rsidRPr="001A36F6">
        <w:rPr>
          <w:rFonts w:ascii="Arial" w:hAnsi="Arial" w:cs="Arial"/>
        </w:rPr>
        <w:t>o prevent the risk of falls</w:t>
      </w:r>
      <w:r w:rsidR="00D90979" w:rsidRPr="001A36F6">
        <w:rPr>
          <w:rFonts w:ascii="Arial" w:hAnsi="Arial" w:cs="Arial"/>
        </w:rPr>
        <w:t xml:space="preserve">. In </w:t>
      </w:r>
      <w:r w:rsidR="004079DD" w:rsidRPr="001A36F6">
        <w:rPr>
          <w:rFonts w:ascii="Arial" w:hAnsi="Arial" w:cs="Arial"/>
        </w:rPr>
        <w:t xml:space="preserve">emergency </w:t>
      </w:r>
      <w:r w:rsidR="00D90979" w:rsidRPr="001A36F6">
        <w:rPr>
          <w:rFonts w:ascii="Arial" w:hAnsi="Arial" w:cs="Arial"/>
        </w:rPr>
        <w:t>situations</w:t>
      </w:r>
      <w:r w:rsidR="00F07D00" w:rsidRPr="001A36F6">
        <w:rPr>
          <w:rFonts w:ascii="Arial" w:hAnsi="Arial" w:cs="Arial"/>
        </w:rPr>
        <w:t>,</w:t>
      </w:r>
      <w:r w:rsidR="00D90979" w:rsidRPr="001A36F6">
        <w:rPr>
          <w:rFonts w:ascii="Arial" w:hAnsi="Arial" w:cs="Arial"/>
        </w:rPr>
        <w:t xml:space="preserve"> Eliot has a pendant around his neck for immediate help</w:t>
      </w:r>
      <w:r w:rsidR="00BF6AB5" w:rsidRPr="001A36F6">
        <w:rPr>
          <w:rFonts w:ascii="Arial" w:hAnsi="Arial" w:cs="Arial"/>
        </w:rPr>
        <w:t xml:space="preserve"> (Age UK, 2020).</w:t>
      </w:r>
    </w:p>
    <w:p w14:paraId="3E7F52F4" w14:textId="7AB959F3" w:rsidR="00DD694A" w:rsidRPr="001A36F6" w:rsidRDefault="00C57836" w:rsidP="001A36F6">
      <w:pPr>
        <w:spacing w:line="360" w:lineRule="auto"/>
        <w:rPr>
          <w:rFonts w:ascii="Arial" w:hAnsi="Arial" w:cs="Arial"/>
        </w:rPr>
      </w:pPr>
      <w:r w:rsidRPr="001A36F6">
        <w:rPr>
          <w:rFonts w:ascii="Arial" w:hAnsi="Arial" w:cs="Arial"/>
        </w:rPr>
        <w:t>Th</w:t>
      </w:r>
      <w:r w:rsidR="00674BE3" w:rsidRPr="001A36F6">
        <w:rPr>
          <w:rFonts w:ascii="Arial" w:hAnsi="Arial" w:cs="Arial"/>
        </w:rPr>
        <w:t>e</w:t>
      </w:r>
      <w:r w:rsidRPr="001A36F6">
        <w:rPr>
          <w:rFonts w:ascii="Arial" w:hAnsi="Arial" w:cs="Arial"/>
        </w:rPr>
        <w:t xml:space="preserve"> care plan has been </w:t>
      </w:r>
      <w:r w:rsidR="00A9203F" w:rsidRPr="001A36F6">
        <w:rPr>
          <w:rFonts w:ascii="Arial" w:hAnsi="Arial" w:cs="Arial"/>
        </w:rPr>
        <w:t>compiled</w:t>
      </w:r>
      <w:r w:rsidRPr="001A36F6">
        <w:rPr>
          <w:rFonts w:ascii="Arial" w:hAnsi="Arial" w:cs="Arial"/>
        </w:rPr>
        <w:t xml:space="preserve"> in line with the Care Act 2014</w:t>
      </w:r>
      <w:r w:rsidR="00251812" w:rsidRPr="001A36F6">
        <w:rPr>
          <w:rFonts w:ascii="Arial" w:hAnsi="Arial" w:cs="Arial"/>
        </w:rPr>
        <w:t>,legislation created to care and support for individual’s physical and mental health,</w:t>
      </w:r>
      <w:r w:rsidRPr="001A36F6">
        <w:rPr>
          <w:rFonts w:ascii="Arial" w:hAnsi="Arial" w:cs="Arial"/>
        </w:rPr>
        <w:t xml:space="preserve"> </w:t>
      </w:r>
      <w:r w:rsidR="00251812" w:rsidRPr="001A36F6">
        <w:rPr>
          <w:rFonts w:ascii="Arial" w:hAnsi="Arial" w:cs="Arial"/>
        </w:rPr>
        <w:t xml:space="preserve">emotional well-being, protect them from abuse and neglect </w:t>
      </w:r>
      <w:r w:rsidR="00E13E4C" w:rsidRPr="001A36F6">
        <w:rPr>
          <w:rFonts w:ascii="Arial" w:hAnsi="Arial" w:cs="Arial"/>
        </w:rPr>
        <w:t>as well as personal dignity and respect (Gov UK, 2014),</w:t>
      </w:r>
      <w:r w:rsidRPr="001A36F6">
        <w:rPr>
          <w:rFonts w:ascii="Arial" w:hAnsi="Arial" w:cs="Arial"/>
        </w:rPr>
        <w:t xml:space="preserve">using a person-centred practice as well as person centred </w:t>
      </w:r>
      <w:r w:rsidR="00674BE3" w:rsidRPr="001A36F6">
        <w:rPr>
          <w:rFonts w:ascii="Arial" w:hAnsi="Arial" w:cs="Arial"/>
        </w:rPr>
        <w:t xml:space="preserve">care </w:t>
      </w:r>
      <w:r w:rsidRPr="001A36F6">
        <w:rPr>
          <w:rFonts w:ascii="Arial" w:hAnsi="Arial" w:cs="Arial"/>
        </w:rPr>
        <w:t>approach to fulfil the service user’s needs, requirements and future plans.</w:t>
      </w:r>
      <w:r w:rsidR="00F31D35" w:rsidRPr="001A36F6">
        <w:rPr>
          <w:rFonts w:ascii="Arial" w:hAnsi="Arial" w:cs="Arial"/>
        </w:rPr>
        <w:t xml:space="preserve"> To be able to keep up with changes ,</w:t>
      </w:r>
      <w:r w:rsidR="00660538" w:rsidRPr="001A36F6">
        <w:rPr>
          <w:rFonts w:ascii="Arial" w:hAnsi="Arial" w:cs="Arial"/>
        </w:rPr>
        <w:t xml:space="preserve">reviews and updates </w:t>
      </w:r>
      <w:r w:rsidR="00753510" w:rsidRPr="001A36F6">
        <w:rPr>
          <w:rFonts w:ascii="Arial" w:hAnsi="Arial" w:cs="Arial"/>
        </w:rPr>
        <w:t>will take place</w:t>
      </w:r>
      <w:r w:rsidRPr="001A36F6">
        <w:rPr>
          <w:rFonts w:ascii="Arial" w:hAnsi="Arial" w:cs="Arial"/>
        </w:rPr>
        <w:t xml:space="preserve"> </w:t>
      </w:r>
      <w:r w:rsidR="009F3C3A" w:rsidRPr="001A36F6">
        <w:rPr>
          <w:rFonts w:ascii="Arial" w:hAnsi="Arial" w:cs="Arial"/>
        </w:rPr>
        <w:t>every</w:t>
      </w:r>
      <w:r w:rsidRPr="001A36F6">
        <w:rPr>
          <w:rFonts w:ascii="Arial" w:hAnsi="Arial" w:cs="Arial"/>
        </w:rPr>
        <w:t xml:space="preserve"> 3 to 6 </w:t>
      </w:r>
      <w:r w:rsidR="00337547" w:rsidRPr="001A36F6">
        <w:rPr>
          <w:rFonts w:ascii="Arial" w:hAnsi="Arial" w:cs="Arial"/>
        </w:rPr>
        <w:t xml:space="preserve">months. Person centred practice </w:t>
      </w:r>
      <w:r w:rsidR="00532AE7" w:rsidRPr="001A36F6">
        <w:rPr>
          <w:rFonts w:ascii="Arial" w:hAnsi="Arial" w:cs="Arial"/>
        </w:rPr>
        <w:t>is a process of</w:t>
      </w:r>
      <w:r w:rsidR="008A3477" w:rsidRPr="001A36F6">
        <w:rPr>
          <w:rFonts w:ascii="Arial" w:hAnsi="Arial" w:cs="Arial"/>
        </w:rPr>
        <w:t xml:space="preserve"> effective </w:t>
      </w:r>
      <w:r w:rsidR="00532AE7" w:rsidRPr="001A36F6">
        <w:rPr>
          <w:rFonts w:ascii="Arial" w:hAnsi="Arial" w:cs="Arial"/>
        </w:rPr>
        <w:t xml:space="preserve"> </w:t>
      </w:r>
      <w:r w:rsidR="00065A23" w:rsidRPr="001A36F6">
        <w:rPr>
          <w:rFonts w:ascii="Arial" w:hAnsi="Arial" w:cs="Arial"/>
        </w:rPr>
        <w:t xml:space="preserve">listening and </w:t>
      </w:r>
      <w:r w:rsidR="008A3477" w:rsidRPr="001A36F6">
        <w:rPr>
          <w:rFonts w:ascii="Arial" w:hAnsi="Arial" w:cs="Arial"/>
        </w:rPr>
        <w:t>understanding</w:t>
      </w:r>
      <w:r w:rsidR="00065A23" w:rsidRPr="001A36F6">
        <w:rPr>
          <w:rFonts w:ascii="Arial" w:hAnsi="Arial" w:cs="Arial"/>
        </w:rPr>
        <w:t xml:space="preserve"> that has as objective the well</w:t>
      </w:r>
      <w:r w:rsidR="008A3477" w:rsidRPr="001A36F6">
        <w:rPr>
          <w:rFonts w:ascii="Arial" w:hAnsi="Arial" w:cs="Arial"/>
        </w:rPr>
        <w:t>-</w:t>
      </w:r>
      <w:r w:rsidR="00065A23" w:rsidRPr="001A36F6">
        <w:rPr>
          <w:rFonts w:ascii="Arial" w:hAnsi="Arial" w:cs="Arial"/>
        </w:rPr>
        <w:t xml:space="preserve"> being of an individual in a holistic way, </w:t>
      </w:r>
      <w:r w:rsidR="006A51C2" w:rsidRPr="001A36F6">
        <w:rPr>
          <w:rFonts w:ascii="Arial" w:hAnsi="Arial" w:cs="Arial"/>
        </w:rPr>
        <w:t>treating the</w:t>
      </w:r>
      <w:r w:rsidR="009A7EFD" w:rsidRPr="001A36F6">
        <w:rPr>
          <w:rFonts w:ascii="Arial" w:hAnsi="Arial" w:cs="Arial"/>
        </w:rPr>
        <w:t xml:space="preserve">m </w:t>
      </w:r>
      <w:r w:rsidR="006A51C2" w:rsidRPr="001A36F6">
        <w:rPr>
          <w:rFonts w:ascii="Arial" w:hAnsi="Arial" w:cs="Arial"/>
        </w:rPr>
        <w:t>with equity based on their needs (</w:t>
      </w:r>
      <w:r w:rsidR="00EC022F" w:rsidRPr="001A36F6">
        <w:rPr>
          <w:rFonts w:ascii="Arial" w:hAnsi="Arial" w:cs="Arial"/>
        </w:rPr>
        <w:t>Social Change UK, 2019)</w:t>
      </w:r>
      <w:r w:rsidR="006A51C2" w:rsidRPr="001A36F6">
        <w:rPr>
          <w:rFonts w:ascii="Arial" w:hAnsi="Arial" w:cs="Arial"/>
        </w:rPr>
        <w:t>,</w:t>
      </w:r>
      <w:r w:rsidR="00065A23" w:rsidRPr="001A36F6">
        <w:rPr>
          <w:rFonts w:ascii="Arial" w:hAnsi="Arial" w:cs="Arial"/>
        </w:rPr>
        <w:t xml:space="preserve">allowing </w:t>
      </w:r>
      <w:r w:rsidR="00065A23" w:rsidRPr="001A36F6">
        <w:rPr>
          <w:rFonts w:ascii="Arial" w:hAnsi="Arial" w:cs="Arial"/>
        </w:rPr>
        <w:lastRenderedPageBreak/>
        <w:t>them to be involved in their present and future care, highlighting their goals and</w:t>
      </w:r>
      <w:r w:rsidR="00F61466" w:rsidRPr="001A36F6">
        <w:rPr>
          <w:rFonts w:ascii="Arial" w:hAnsi="Arial" w:cs="Arial"/>
        </w:rPr>
        <w:t xml:space="preserve"> </w:t>
      </w:r>
      <w:r w:rsidR="00065A23" w:rsidRPr="001A36F6">
        <w:rPr>
          <w:rFonts w:ascii="Arial" w:hAnsi="Arial" w:cs="Arial"/>
        </w:rPr>
        <w:t>wishes</w:t>
      </w:r>
      <w:r w:rsidR="004C18EC" w:rsidRPr="001A36F6">
        <w:rPr>
          <w:rFonts w:ascii="Arial" w:hAnsi="Arial" w:cs="Arial"/>
        </w:rPr>
        <w:t xml:space="preserve"> (Health and Safety Executive, 2016)</w:t>
      </w:r>
      <w:r w:rsidR="00DD694A" w:rsidRPr="001A36F6">
        <w:rPr>
          <w:rFonts w:ascii="Arial" w:hAnsi="Arial" w:cs="Arial"/>
        </w:rPr>
        <w:t>. “Person-centered care is a holistic approach to deliver a respectful and individualized care, allowing negotiation of care and offering choice through a therapeutic relationship</w:t>
      </w:r>
      <w:r w:rsidR="00F61466" w:rsidRPr="001A36F6">
        <w:rPr>
          <w:rFonts w:ascii="Arial" w:hAnsi="Arial" w:cs="Arial"/>
        </w:rPr>
        <w:t>”</w:t>
      </w:r>
      <w:r w:rsidR="00DD694A" w:rsidRPr="001A36F6">
        <w:rPr>
          <w:rFonts w:ascii="Arial" w:hAnsi="Arial" w:cs="Arial"/>
        </w:rPr>
        <w:t xml:space="preserve"> empower</w:t>
      </w:r>
      <w:r w:rsidR="00F61466" w:rsidRPr="001A36F6">
        <w:rPr>
          <w:rFonts w:ascii="Arial" w:hAnsi="Arial" w:cs="Arial"/>
        </w:rPr>
        <w:t>ing</w:t>
      </w:r>
      <w:r w:rsidR="00DD694A" w:rsidRPr="001A36F6">
        <w:rPr>
          <w:rFonts w:ascii="Arial" w:hAnsi="Arial" w:cs="Arial"/>
        </w:rPr>
        <w:t xml:space="preserve"> </w:t>
      </w:r>
      <w:r w:rsidR="00F61466" w:rsidRPr="001A36F6">
        <w:rPr>
          <w:rFonts w:ascii="Arial" w:hAnsi="Arial" w:cs="Arial"/>
        </w:rPr>
        <w:t>the patient to have a say regarding their care.</w:t>
      </w:r>
      <w:r w:rsidR="00DD694A" w:rsidRPr="001A36F6">
        <w:rPr>
          <w:rFonts w:ascii="Arial" w:hAnsi="Arial" w:cs="Arial"/>
        </w:rPr>
        <w:t xml:space="preserve"> This </w:t>
      </w:r>
      <w:r w:rsidR="00F61466" w:rsidRPr="001A36F6">
        <w:rPr>
          <w:rFonts w:ascii="Arial" w:hAnsi="Arial" w:cs="Arial"/>
        </w:rPr>
        <w:t>involves</w:t>
      </w:r>
      <w:r w:rsidR="00DD694A" w:rsidRPr="001A36F6">
        <w:rPr>
          <w:rFonts w:ascii="Arial" w:hAnsi="Arial" w:cs="Arial"/>
        </w:rPr>
        <w:t xml:space="preserve"> four </w:t>
      </w:r>
      <w:r w:rsidR="00BA61BF" w:rsidRPr="001A36F6">
        <w:rPr>
          <w:rFonts w:ascii="Arial" w:hAnsi="Arial" w:cs="Arial"/>
        </w:rPr>
        <w:t>aspects “</w:t>
      </w:r>
      <w:r w:rsidR="00DD694A" w:rsidRPr="001A36F6">
        <w:rPr>
          <w:rFonts w:ascii="Arial" w:hAnsi="Arial" w:cs="Arial"/>
        </w:rPr>
        <w:t>holistic, individualized, respectful, and empowering</w:t>
      </w:r>
      <w:r w:rsidR="00E24769" w:rsidRPr="001A36F6">
        <w:rPr>
          <w:rFonts w:ascii="Arial" w:hAnsi="Arial" w:cs="Arial"/>
        </w:rPr>
        <w:t>”</w:t>
      </w:r>
      <w:r w:rsidR="00DD694A" w:rsidRPr="001A36F6">
        <w:rPr>
          <w:rFonts w:ascii="Arial" w:hAnsi="Arial" w:cs="Arial"/>
        </w:rPr>
        <w:t xml:space="preserve"> (Morgan and Yoder, 2012</w:t>
      </w:r>
      <w:r w:rsidR="00027AF3" w:rsidRPr="001A36F6">
        <w:rPr>
          <w:rFonts w:ascii="Arial" w:hAnsi="Arial" w:cs="Arial"/>
        </w:rPr>
        <w:t>, p.6</w:t>
      </w:r>
      <w:r w:rsidR="00DD694A" w:rsidRPr="001A36F6">
        <w:rPr>
          <w:rFonts w:ascii="Arial" w:hAnsi="Arial" w:cs="Arial"/>
        </w:rPr>
        <w:t>).</w:t>
      </w:r>
      <w:r w:rsidR="00362CC1" w:rsidRPr="001A36F6">
        <w:rPr>
          <w:rFonts w:ascii="Arial" w:hAnsi="Arial" w:cs="Arial"/>
        </w:rPr>
        <w:t xml:space="preserve">This approach is widely used in health and social care </w:t>
      </w:r>
      <w:r w:rsidR="00DA4F75" w:rsidRPr="001A36F6">
        <w:rPr>
          <w:rFonts w:ascii="Arial" w:hAnsi="Arial" w:cs="Arial"/>
        </w:rPr>
        <w:t>field, and</w:t>
      </w:r>
      <w:r w:rsidR="00362CC1" w:rsidRPr="001A36F6">
        <w:rPr>
          <w:rFonts w:ascii="Arial" w:hAnsi="Arial" w:cs="Arial"/>
        </w:rPr>
        <w:t xml:space="preserve"> according to </w:t>
      </w:r>
      <w:r w:rsidR="00DA4F75" w:rsidRPr="001A36F6">
        <w:rPr>
          <w:rFonts w:ascii="Arial" w:hAnsi="Arial" w:cs="Arial"/>
        </w:rPr>
        <w:t>McCormack and McCance (2006</w:t>
      </w:r>
      <w:r w:rsidR="00094555" w:rsidRPr="001A36F6">
        <w:rPr>
          <w:rFonts w:ascii="Arial" w:hAnsi="Arial" w:cs="Arial"/>
        </w:rPr>
        <w:t>,p.472</w:t>
      </w:r>
      <w:r w:rsidR="00DA4F75" w:rsidRPr="001A36F6">
        <w:rPr>
          <w:rFonts w:ascii="Arial" w:hAnsi="Arial" w:cs="Arial"/>
        </w:rPr>
        <w:t xml:space="preserve">) </w:t>
      </w:r>
      <w:r w:rsidR="00DA4F75" w:rsidRPr="001A36F6">
        <w:rPr>
          <w:rFonts w:ascii="Arial" w:hAnsi="Arial" w:cs="Arial"/>
          <w:bdr w:val="none" w:sz="0" w:space="0" w:color="auto" w:frame="1"/>
          <w:shd w:val="clear" w:color="auto" w:fill="FFFFFF"/>
        </w:rPr>
        <w:t xml:space="preserve">this </w:t>
      </w:r>
      <w:r w:rsidR="00E940C3" w:rsidRPr="001A36F6">
        <w:rPr>
          <w:rFonts w:ascii="Arial" w:hAnsi="Arial" w:cs="Arial"/>
          <w:bdr w:val="none" w:sz="0" w:space="0" w:color="auto" w:frame="1"/>
          <w:shd w:val="clear" w:color="auto" w:fill="FFFFFF"/>
        </w:rPr>
        <w:t>is</w:t>
      </w:r>
      <w:r w:rsidR="00DA4F75" w:rsidRPr="001A36F6">
        <w:rPr>
          <w:rFonts w:ascii="Arial" w:hAnsi="Arial" w:cs="Arial"/>
          <w:shd w:val="clear" w:color="auto" w:fill="FFFFFF"/>
        </w:rPr>
        <w:t xml:space="preserve"> focus</w:t>
      </w:r>
      <w:r w:rsidR="00E07AF3" w:rsidRPr="001A36F6">
        <w:rPr>
          <w:rFonts w:ascii="Arial" w:hAnsi="Arial" w:cs="Arial"/>
          <w:shd w:val="clear" w:color="auto" w:fill="FFFFFF"/>
        </w:rPr>
        <w:t>ed</w:t>
      </w:r>
      <w:r w:rsidR="00DA4F75" w:rsidRPr="001A36F6">
        <w:rPr>
          <w:rFonts w:ascii="Arial" w:hAnsi="Arial" w:cs="Arial"/>
          <w:shd w:val="clear" w:color="auto" w:fill="FFFFFF"/>
        </w:rPr>
        <w:t xml:space="preserve"> </w:t>
      </w:r>
      <w:r w:rsidR="00094555" w:rsidRPr="001A36F6">
        <w:rPr>
          <w:rFonts w:ascii="Arial" w:hAnsi="Arial" w:cs="Arial"/>
          <w:shd w:val="clear" w:color="auto" w:fill="FFFFFF"/>
        </w:rPr>
        <w:t>o</w:t>
      </w:r>
      <w:r w:rsidR="00E07AF3" w:rsidRPr="001A36F6">
        <w:rPr>
          <w:rFonts w:ascii="Arial" w:hAnsi="Arial" w:cs="Arial"/>
          <w:shd w:val="clear" w:color="auto" w:fill="FFFFFF"/>
        </w:rPr>
        <w:t>n</w:t>
      </w:r>
      <w:r w:rsidR="00094555" w:rsidRPr="001A36F6">
        <w:rPr>
          <w:rFonts w:ascii="Arial" w:hAnsi="Arial" w:cs="Arial"/>
          <w:shd w:val="clear" w:color="auto" w:fill="FFFFFF"/>
        </w:rPr>
        <w:t xml:space="preserve"> </w:t>
      </w:r>
      <w:r w:rsidR="00DA4F75" w:rsidRPr="001A36F6">
        <w:rPr>
          <w:rFonts w:ascii="Arial" w:hAnsi="Arial" w:cs="Arial"/>
          <w:shd w:val="clear" w:color="auto" w:fill="FFFFFF"/>
        </w:rPr>
        <w:t>deliver</w:t>
      </w:r>
      <w:r w:rsidR="00E07AF3" w:rsidRPr="001A36F6">
        <w:rPr>
          <w:rFonts w:ascii="Arial" w:hAnsi="Arial" w:cs="Arial"/>
          <w:shd w:val="clear" w:color="auto" w:fill="FFFFFF"/>
        </w:rPr>
        <w:t>ing</w:t>
      </w:r>
      <w:r w:rsidR="00DA4F75" w:rsidRPr="001A36F6">
        <w:rPr>
          <w:rFonts w:ascii="Arial" w:hAnsi="Arial" w:cs="Arial"/>
          <w:shd w:val="clear" w:color="auto" w:fill="FFFFFF"/>
        </w:rPr>
        <w:t xml:space="preserve"> care to the </w:t>
      </w:r>
      <w:r w:rsidR="00094555" w:rsidRPr="001A36F6">
        <w:rPr>
          <w:rFonts w:ascii="Arial" w:hAnsi="Arial" w:cs="Arial"/>
          <w:shd w:val="clear" w:color="auto" w:fill="FFFFFF"/>
        </w:rPr>
        <w:t xml:space="preserve">individual using a variety of actions </w:t>
      </w:r>
      <w:r w:rsidR="00DA4F75" w:rsidRPr="001A36F6">
        <w:rPr>
          <w:rFonts w:ascii="Arial" w:hAnsi="Arial" w:cs="Arial"/>
          <w:shd w:val="clear" w:color="auto" w:fill="FFFFFF"/>
        </w:rPr>
        <w:t xml:space="preserve"> </w:t>
      </w:r>
      <w:r w:rsidR="00094555" w:rsidRPr="001A36F6">
        <w:rPr>
          <w:rFonts w:ascii="Arial" w:hAnsi="Arial" w:cs="Arial"/>
          <w:shd w:val="clear" w:color="auto" w:fill="FFFFFF"/>
        </w:rPr>
        <w:t xml:space="preserve">such as </w:t>
      </w:r>
      <w:r w:rsidR="00DA4F75" w:rsidRPr="001A36F6">
        <w:rPr>
          <w:rFonts w:ascii="Arial" w:hAnsi="Arial" w:cs="Arial"/>
          <w:shd w:val="clear" w:color="auto" w:fill="FFFFFF"/>
        </w:rPr>
        <w:t xml:space="preserve">: </w:t>
      </w:r>
      <w:r w:rsidR="00094555" w:rsidRPr="001A36F6">
        <w:rPr>
          <w:rFonts w:ascii="Arial" w:hAnsi="Arial" w:cs="Arial"/>
          <w:shd w:val="clear" w:color="auto" w:fill="FFFFFF"/>
        </w:rPr>
        <w:t>“</w:t>
      </w:r>
      <w:r w:rsidR="00DA4F75" w:rsidRPr="001A36F6">
        <w:rPr>
          <w:rFonts w:ascii="Arial" w:hAnsi="Arial" w:cs="Arial"/>
          <w:shd w:val="clear" w:color="auto" w:fill="FFFFFF"/>
        </w:rPr>
        <w:t>working with patients’ beliefs and values, engagement, having a sympathetic presence, sharing decision-making and providing for physical needs</w:t>
      </w:r>
      <w:r w:rsidR="00094555" w:rsidRPr="001A36F6">
        <w:rPr>
          <w:rFonts w:ascii="Arial" w:hAnsi="Arial" w:cs="Arial"/>
          <w:shd w:val="clear" w:color="auto" w:fill="FFFFFF"/>
        </w:rPr>
        <w:t>”</w:t>
      </w:r>
      <w:r w:rsidR="00542906" w:rsidRPr="001A36F6">
        <w:rPr>
          <w:rFonts w:ascii="Arial" w:hAnsi="Arial" w:cs="Arial"/>
        </w:rPr>
        <w:t>.</w:t>
      </w:r>
    </w:p>
    <w:p w14:paraId="23E84D05" w14:textId="56C220F2" w:rsidR="00AC49E7" w:rsidRPr="001A36F6" w:rsidRDefault="00B43E3C" w:rsidP="001A36F6">
      <w:pPr>
        <w:spacing w:line="360" w:lineRule="auto"/>
        <w:rPr>
          <w:rFonts w:ascii="Arial" w:hAnsi="Arial" w:cs="Arial"/>
          <w:sz w:val="26"/>
          <w:szCs w:val="26"/>
        </w:rPr>
      </w:pPr>
      <w:r w:rsidRPr="001A36F6">
        <w:rPr>
          <w:rFonts w:ascii="Arial" w:hAnsi="Arial" w:cs="Arial"/>
        </w:rPr>
        <w:t>T</w:t>
      </w:r>
      <w:r w:rsidR="00D018E4" w:rsidRPr="001A36F6">
        <w:rPr>
          <w:rFonts w:ascii="Arial" w:hAnsi="Arial" w:cs="Arial"/>
        </w:rPr>
        <w:t>hese care</w:t>
      </w:r>
      <w:r w:rsidR="0020098B" w:rsidRPr="001A36F6">
        <w:rPr>
          <w:rFonts w:ascii="Arial" w:hAnsi="Arial" w:cs="Arial"/>
        </w:rPr>
        <w:t xml:space="preserve"> </w:t>
      </w:r>
      <w:r w:rsidR="00B37FFE" w:rsidRPr="001A36F6">
        <w:rPr>
          <w:rFonts w:ascii="Arial" w:hAnsi="Arial" w:cs="Arial"/>
        </w:rPr>
        <w:t>methods</w:t>
      </w:r>
      <w:r w:rsidR="00D37ECE" w:rsidRPr="001A36F6">
        <w:rPr>
          <w:rFonts w:ascii="Arial" w:hAnsi="Arial" w:cs="Arial"/>
        </w:rPr>
        <w:t xml:space="preserve"> </w:t>
      </w:r>
      <w:r w:rsidR="00CA341D" w:rsidRPr="001A36F6">
        <w:rPr>
          <w:rFonts w:ascii="Arial" w:hAnsi="Arial" w:cs="Arial"/>
        </w:rPr>
        <w:t xml:space="preserve">ensure </w:t>
      </w:r>
      <w:r w:rsidR="0020098B" w:rsidRPr="001A36F6">
        <w:rPr>
          <w:rFonts w:ascii="Arial" w:hAnsi="Arial" w:cs="Arial"/>
        </w:rPr>
        <w:t xml:space="preserve">that the individual </w:t>
      </w:r>
      <w:r w:rsidR="00D018E4" w:rsidRPr="001A36F6">
        <w:rPr>
          <w:rFonts w:ascii="Arial" w:hAnsi="Arial" w:cs="Arial"/>
        </w:rPr>
        <w:t>is involved</w:t>
      </w:r>
      <w:r w:rsidR="0020098B" w:rsidRPr="001A36F6">
        <w:rPr>
          <w:rFonts w:ascii="Arial" w:hAnsi="Arial" w:cs="Arial"/>
        </w:rPr>
        <w:t xml:space="preserve"> in their care and </w:t>
      </w:r>
      <w:r w:rsidR="00D018E4" w:rsidRPr="001A36F6">
        <w:rPr>
          <w:rFonts w:ascii="Arial" w:hAnsi="Arial" w:cs="Arial"/>
        </w:rPr>
        <w:t xml:space="preserve">represent the </w:t>
      </w:r>
      <w:r w:rsidR="0020098B" w:rsidRPr="001A36F6">
        <w:rPr>
          <w:rFonts w:ascii="Arial" w:hAnsi="Arial" w:cs="Arial"/>
        </w:rPr>
        <w:t>centr</w:t>
      </w:r>
      <w:r w:rsidR="00D018E4" w:rsidRPr="001A36F6">
        <w:rPr>
          <w:rFonts w:ascii="Arial" w:hAnsi="Arial" w:cs="Arial"/>
        </w:rPr>
        <w:t>e</w:t>
      </w:r>
      <w:r w:rsidR="0020098B" w:rsidRPr="001A36F6">
        <w:rPr>
          <w:rFonts w:ascii="Arial" w:hAnsi="Arial" w:cs="Arial"/>
        </w:rPr>
        <w:t xml:space="preserve"> </w:t>
      </w:r>
      <w:r w:rsidR="00D018E4" w:rsidRPr="001A36F6">
        <w:rPr>
          <w:rFonts w:ascii="Arial" w:hAnsi="Arial" w:cs="Arial"/>
        </w:rPr>
        <w:t>of</w:t>
      </w:r>
      <w:r w:rsidR="0020098B" w:rsidRPr="001A36F6">
        <w:rPr>
          <w:rFonts w:ascii="Arial" w:hAnsi="Arial" w:cs="Arial"/>
        </w:rPr>
        <w:t xml:space="preserve"> the healthcare process in </w:t>
      </w:r>
      <w:r w:rsidR="00D018E4" w:rsidRPr="001A36F6">
        <w:rPr>
          <w:rFonts w:ascii="Arial" w:hAnsi="Arial" w:cs="Arial"/>
        </w:rPr>
        <w:t>creating and performing high</w:t>
      </w:r>
      <w:r w:rsidR="0020098B" w:rsidRPr="001A36F6">
        <w:rPr>
          <w:rFonts w:ascii="Arial" w:hAnsi="Arial" w:cs="Arial"/>
        </w:rPr>
        <w:t xml:space="preserve">-quality care.  </w:t>
      </w:r>
      <w:r w:rsidR="00D018E4" w:rsidRPr="001A36F6">
        <w:rPr>
          <w:rFonts w:ascii="Arial" w:hAnsi="Arial" w:cs="Arial"/>
        </w:rPr>
        <w:t>B</w:t>
      </w:r>
      <w:r w:rsidR="0020098B" w:rsidRPr="001A36F6">
        <w:rPr>
          <w:rFonts w:ascii="Arial" w:hAnsi="Arial" w:cs="Arial"/>
        </w:rPr>
        <w:t xml:space="preserve">oth </w:t>
      </w:r>
      <w:r w:rsidR="00D018E4" w:rsidRPr="001A36F6">
        <w:rPr>
          <w:rFonts w:ascii="Arial" w:hAnsi="Arial" w:cs="Arial"/>
        </w:rPr>
        <w:t>models</w:t>
      </w:r>
      <w:r w:rsidR="0020098B" w:rsidRPr="001A36F6">
        <w:rPr>
          <w:rFonts w:ascii="Arial" w:hAnsi="Arial" w:cs="Arial"/>
        </w:rPr>
        <w:t xml:space="preserve"> </w:t>
      </w:r>
      <w:r w:rsidR="00D018E4" w:rsidRPr="001A36F6">
        <w:rPr>
          <w:rFonts w:ascii="Arial" w:hAnsi="Arial" w:cs="Arial"/>
        </w:rPr>
        <w:t xml:space="preserve">have been found to have a positive impact on individuals </w:t>
      </w:r>
      <w:r w:rsidR="0020098B" w:rsidRPr="001A36F6">
        <w:rPr>
          <w:rFonts w:ascii="Arial" w:hAnsi="Arial" w:cs="Arial"/>
        </w:rPr>
        <w:t xml:space="preserve">health condition and </w:t>
      </w:r>
      <w:r w:rsidR="00D018E4" w:rsidRPr="001A36F6">
        <w:rPr>
          <w:rFonts w:ascii="Arial" w:hAnsi="Arial" w:cs="Arial"/>
        </w:rPr>
        <w:t>decrease the</w:t>
      </w:r>
      <w:r w:rsidR="0020098B" w:rsidRPr="001A36F6">
        <w:rPr>
          <w:rFonts w:ascii="Arial" w:hAnsi="Arial" w:cs="Arial"/>
        </w:rPr>
        <w:t xml:space="preserve"> </w:t>
      </w:r>
      <w:r w:rsidR="00C428FA" w:rsidRPr="001A36F6">
        <w:rPr>
          <w:rFonts w:ascii="Arial" w:hAnsi="Arial" w:cs="Arial"/>
        </w:rPr>
        <w:t>loads</w:t>
      </w:r>
      <w:r w:rsidR="00D018E4" w:rsidRPr="001A36F6">
        <w:rPr>
          <w:rFonts w:ascii="Arial" w:hAnsi="Arial" w:cs="Arial"/>
        </w:rPr>
        <w:t xml:space="preserve"> and expenses on the </w:t>
      </w:r>
      <w:r w:rsidR="0020098B" w:rsidRPr="001A36F6">
        <w:rPr>
          <w:rFonts w:ascii="Arial" w:hAnsi="Arial" w:cs="Arial"/>
        </w:rPr>
        <w:t xml:space="preserve">health </w:t>
      </w:r>
      <w:r w:rsidR="00D018E4" w:rsidRPr="001A36F6">
        <w:rPr>
          <w:rFonts w:ascii="Arial" w:hAnsi="Arial" w:cs="Arial"/>
        </w:rPr>
        <w:t>service. As a result</w:t>
      </w:r>
      <w:r w:rsidR="0020098B" w:rsidRPr="001A36F6">
        <w:rPr>
          <w:rFonts w:ascii="Arial" w:hAnsi="Arial" w:cs="Arial"/>
        </w:rPr>
        <w:t xml:space="preserve">, </w:t>
      </w:r>
      <w:r w:rsidR="00D018E4" w:rsidRPr="001A36F6">
        <w:rPr>
          <w:rFonts w:ascii="Arial" w:hAnsi="Arial" w:cs="Arial"/>
        </w:rPr>
        <w:t xml:space="preserve">the </w:t>
      </w:r>
      <w:r w:rsidR="0020098B" w:rsidRPr="001A36F6">
        <w:rPr>
          <w:rFonts w:ascii="Arial" w:hAnsi="Arial" w:cs="Arial"/>
        </w:rPr>
        <w:t>healthcare</w:t>
      </w:r>
      <w:r w:rsidR="00D018E4" w:rsidRPr="001A36F6">
        <w:rPr>
          <w:rFonts w:ascii="Arial" w:hAnsi="Arial" w:cs="Arial"/>
        </w:rPr>
        <w:t xml:space="preserve"> system</w:t>
      </w:r>
      <w:r w:rsidR="0020098B" w:rsidRPr="001A36F6">
        <w:rPr>
          <w:rFonts w:ascii="Arial" w:hAnsi="Arial" w:cs="Arial"/>
        </w:rPr>
        <w:t xml:space="preserve"> </w:t>
      </w:r>
      <w:r w:rsidR="001A5323" w:rsidRPr="001A36F6">
        <w:rPr>
          <w:rFonts w:ascii="Arial" w:hAnsi="Arial" w:cs="Arial"/>
        </w:rPr>
        <w:t>particularly giv</w:t>
      </w:r>
      <w:r w:rsidR="00CA341D" w:rsidRPr="001A36F6">
        <w:rPr>
          <w:rFonts w:ascii="Arial" w:hAnsi="Arial" w:cs="Arial"/>
        </w:rPr>
        <w:t>es</w:t>
      </w:r>
      <w:r w:rsidR="001A5323" w:rsidRPr="001A36F6">
        <w:rPr>
          <w:rFonts w:ascii="Arial" w:hAnsi="Arial" w:cs="Arial"/>
        </w:rPr>
        <w:t xml:space="preserve"> </w:t>
      </w:r>
      <w:r w:rsidR="00D018E4" w:rsidRPr="001A36F6">
        <w:rPr>
          <w:rFonts w:ascii="Arial" w:hAnsi="Arial" w:cs="Arial"/>
        </w:rPr>
        <w:t>attention to the</w:t>
      </w:r>
      <w:r w:rsidR="0020098B" w:rsidRPr="001A36F6">
        <w:rPr>
          <w:rFonts w:ascii="Arial" w:hAnsi="Arial" w:cs="Arial"/>
        </w:rPr>
        <w:t xml:space="preserve"> concerns</w:t>
      </w:r>
      <w:r w:rsidR="001A5323" w:rsidRPr="001A36F6">
        <w:rPr>
          <w:rFonts w:ascii="Arial" w:hAnsi="Arial" w:cs="Arial"/>
        </w:rPr>
        <w:t xml:space="preserve"> of service users and </w:t>
      </w:r>
      <w:r w:rsidR="00D37ECE" w:rsidRPr="001A36F6">
        <w:rPr>
          <w:rFonts w:ascii="Arial" w:hAnsi="Arial" w:cs="Arial"/>
        </w:rPr>
        <w:t>patients. In England,</w:t>
      </w:r>
      <w:r w:rsidR="0020098B" w:rsidRPr="001A36F6">
        <w:rPr>
          <w:rFonts w:ascii="Arial" w:hAnsi="Arial" w:cs="Arial"/>
        </w:rPr>
        <w:t xml:space="preserve"> </w:t>
      </w:r>
      <w:r w:rsidR="00D37ECE" w:rsidRPr="001A36F6">
        <w:rPr>
          <w:rFonts w:ascii="Arial" w:hAnsi="Arial" w:cs="Arial"/>
        </w:rPr>
        <w:t>p</w:t>
      </w:r>
      <w:r w:rsidR="0020098B" w:rsidRPr="001A36F6">
        <w:rPr>
          <w:rFonts w:ascii="Arial" w:hAnsi="Arial" w:cs="Arial"/>
        </w:rPr>
        <w:t>erson-</w:t>
      </w:r>
      <w:r w:rsidR="00D37ECE" w:rsidRPr="001A36F6">
        <w:rPr>
          <w:rFonts w:ascii="Arial" w:hAnsi="Arial" w:cs="Arial"/>
        </w:rPr>
        <w:t>centred</w:t>
      </w:r>
      <w:r w:rsidR="0020098B" w:rsidRPr="001A36F6">
        <w:rPr>
          <w:rFonts w:ascii="Arial" w:hAnsi="Arial" w:cs="Arial"/>
        </w:rPr>
        <w:t xml:space="preserve"> </w:t>
      </w:r>
      <w:r w:rsidR="009D0A15" w:rsidRPr="001A36F6">
        <w:rPr>
          <w:rFonts w:ascii="Arial" w:hAnsi="Arial" w:cs="Arial"/>
        </w:rPr>
        <w:t xml:space="preserve">care </w:t>
      </w:r>
      <w:r w:rsidR="00D37ECE" w:rsidRPr="001A36F6">
        <w:rPr>
          <w:rFonts w:ascii="Arial" w:hAnsi="Arial" w:cs="Arial"/>
        </w:rPr>
        <w:t>approach</w:t>
      </w:r>
      <w:r w:rsidR="0020098B" w:rsidRPr="001A36F6">
        <w:rPr>
          <w:rFonts w:ascii="Arial" w:hAnsi="Arial" w:cs="Arial"/>
        </w:rPr>
        <w:t xml:space="preserve"> </w:t>
      </w:r>
      <w:r w:rsidR="00D37ECE" w:rsidRPr="001A36F6">
        <w:rPr>
          <w:rFonts w:ascii="Arial" w:hAnsi="Arial" w:cs="Arial"/>
        </w:rPr>
        <w:t xml:space="preserve">is </w:t>
      </w:r>
      <w:r w:rsidR="0020098B" w:rsidRPr="001A36F6">
        <w:rPr>
          <w:rFonts w:ascii="Arial" w:hAnsi="Arial" w:cs="Arial"/>
        </w:rPr>
        <w:t xml:space="preserve">one of </w:t>
      </w:r>
      <w:r w:rsidR="00D37ECE" w:rsidRPr="001A36F6">
        <w:rPr>
          <w:rFonts w:ascii="Arial" w:hAnsi="Arial" w:cs="Arial"/>
        </w:rPr>
        <w:t xml:space="preserve">the </w:t>
      </w:r>
      <w:r w:rsidR="0020098B" w:rsidRPr="001A36F6">
        <w:rPr>
          <w:rFonts w:ascii="Arial" w:hAnsi="Arial" w:cs="Arial"/>
        </w:rPr>
        <w:t xml:space="preserve"> seven core principles</w:t>
      </w:r>
      <w:r w:rsidR="00D37ECE" w:rsidRPr="001A36F6">
        <w:rPr>
          <w:rFonts w:ascii="Arial" w:hAnsi="Arial" w:cs="Arial"/>
        </w:rPr>
        <w:t xml:space="preserve"> that, the National Health Service </w:t>
      </w:r>
      <w:r w:rsidR="00CA341D" w:rsidRPr="001A36F6">
        <w:rPr>
          <w:rFonts w:ascii="Arial" w:hAnsi="Arial" w:cs="Arial"/>
        </w:rPr>
        <w:t>(NHS) fallows</w:t>
      </w:r>
      <w:r w:rsidR="00D37ECE" w:rsidRPr="001A36F6">
        <w:rPr>
          <w:rFonts w:ascii="Arial" w:hAnsi="Arial" w:cs="Arial"/>
        </w:rPr>
        <w:t xml:space="preserve"> when it comes </w:t>
      </w:r>
      <w:r w:rsidR="00CA341D" w:rsidRPr="001A36F6">
        <w:rPr>
          <w:rFonts w:ascii="Arial" w:hAnsi="Arial" w:cs="Arial"/>
        </w:rPr>
        <w:t xml:space="preserve">to </w:t>
      </w:r>
      <w:r w:rsidR="00D37ECE" w:rsidRPr="001A36F6">
        <w:rPr>
          <w:rFonts w:ascii="Arial" w:hAnsi="Arial" w:cs="Arial"/>
        </w:rPr>
        <w:t>the best interest of an individual (</w:t>
      </w:r>
      <w:r w:rsidR="004C7C55" w:rsidRPr="001A36F6">
        <w:rPr>
          <w:rFonts w:ascii="Arial" w:hAnsi="Arial" w:cs="Arial"/>
        </w:rPr>
        <w:t>Zhao et al,2016).</w:t>
      </w:r>
      <w:r w:rsidR="004A012C" w:rsidRPr="001A36F6">
        <w:rPr>
          <w:rFonts w:ascii="Arial" w:hAnsi="Arial" w:cs="Arial"/>
        </w:rPr>
        <w:t xml:space="preserve">These approaches </w:t>
      </w:r>
      <w:r w:rsidR="00ED5792" w:rsidRPr="001A36F6">
        <w:rPr>
          <w:rFonts w:ascii="Arial" w:eastAsia="+mn-ea" w:hAnsi="Arial" w:cs="Arial"/>
          <w:kern w:val="24"/>
        </w:rPr>
        <w:t>a</w:t>
      </w:r>
      <w:r w:rsidR="004A012C" w:rsidRPr="001A36F6">
        <w:rPr>
          <w:rFonts w:ascii="Arial" w:eastAsia="+mn-ea" w:hAnsi="Arial" w:cs="Arial"/>
          <w:kern w:val="24"/>
        </w:rPr>
        <w:t>re considered essential</w:t>
      </w:r>
      <w:r w:rsidR="00ED5792" w:rsidRPr="001A36F6">
        <w:rPr>
          <w:rFonts w:ascii="Arial" w:eastAsia="+mn-ea" w:hAnsi="Arial" w:cs="Arial"/>
          <w:kern w:val="24"/>
        </w:rPr>
        <w:t xml:space="preserve"> </w:t>
      </w:r>
      <w:r w:rsidR="00471F6D" w:rsidRPr="001A36F6">
        <w:rPr>
          <w:rFonts w:ascii="Arial" w:eastAsia="+mn-ea" w:hAnsi="Arial" w:cs="Arial"/>
          <w:kern w:val="24"/>
        </w:rPr>
        <w:t xml:space="preserve">in </w:t>
      </w:r>
      <w:r w:rsidR="00ED5792" w:rsidRPr="001A36F6">
        <w:rPr>
          <w:rFonts w:ascii="Arial" w:eastAsia="+mn-ea" w:hAnsi="Arial" w:cs="Arial"/>
          <w:kern w:val="24"/>
        </w:rPr>
        <w:t>education and training</w:t>
      </w:r>
      <w:r w:rsidR="00471F6D" w:rsidRPr="001A36F6">
        <w:rPr>
          <w:rFonts w:ascii="Arial" w:eastAsia="+mn-ea" w:hAnsi="Arial" w:cs="Arial"/>
          <w:kern w:val="24"/>
        </w:rPr>
        <w:t xml:space="preserve"> in social care field</w:t>
      </w:r>
      <w:r w:rsidR="00ED5792" w:rsidRPr="001A36F6">
        <w:rPr>
          <w:rFonts w:ascii="Arial" w:eastAsia="+mn-ea" w:hAnsi="Arial" w:cs="Arial"/>
          <w:kern w:val="24"/>
        </w:rPr>
        <w:t xml:space="preserve"> </w:t>
      </w:r>
      <w:r w:rsidR="004A012C" w:rsidRPr="001A36F6">
        <w:rPr>
          <w:rFonts w:ascii="Arial" w:eastAsia="+mn-ea" w:hAnsi="Arial" w:cs="Arial"/>
          <w:kern w:val="24"/>
        </w:rPr>
        <w:t xml:space="preserve">because </w:t>
      </w:r>
      <w:r w:rsidR="00CA341D" w:rsidRPr="001A36F6">
        <w:rPr>
          <w:rFonts w:ascii="Arial" w:eastAsia="+mn-ea" w:hAnsi="Arial" w:cs="Arial"/>
          <w:kern w:val="24"/>
        </w:rPr>
        <w:t xml:space="preserve">they </w:t>
      </w:r>
      <w:r w:rsidR="00471F6D" w:rsidRPr="001A36F6">
        <w:rPr>
          <w:rFonts w:ascii="Arial" w:eastAsia="+mn-ea" w:hAnsi="Arial" w:cs="Arial"/>
          <w:kern w:val="24"/>
        </w:rPr>
        <w:t>are</w:t>
      </w:r>
      <w:r w:rsidR="004A012C" w:rsidRPr="001A36F6">
        <w:rPr>
          <w:rFonts w:ascii="Arial" w:eastAsia="+mn-ea" w:hAnsi="Arial" w:cs="Arial"/>
          <w:kern w:val="24"/>
        </w:rPr>
        <w:t xml:space="preserve"> highlighting the </w:t>
      </w:r>
      <w:r w:rsidR="00471F6D" w:rsidRPr="001A36F6">
        <w:rPr>
          <w:rFonts w:ascii="Arial" w:eastAsia="+mn-ea" w:hAnsi="Arial" w:cs="Arial"/>
          <w:kern w:val="24"/>
        </w:rPr>
        <w:t>importance</w:t>
      </w:r>
      <w:r w:rsidR="004A012C" w:rsidRPr="001A36F6">
        <w:rPr>
          <w:rFonts w:ascii="Arial" w:eastAsia="+mn-ea" w:hAnsi="Arial" w:cs="Arial"/>
          <w:kern w:val="24"/>
        </w:rPr>
        <w:t xml:space="preserve"> of </w:t>
      </w:r>
      <w:r w:rsidR="00ED5792" w:rsidRPr="001A36F6">
        <w:rPr>
          <w:rFonts w:ascii="Arial" w:eastAsia="+mn-ea" w:hAnsi="Arial" w:cs="Arial"/>
          <w:kern w:val="24"/>
        </w:rPr>
        <w:t xml:space="preserve">person-centred and </w:t>
      </w:r>
      <w:r w:rsidR="00020356" w:rsidRPr="001A36F6">
        <w:rPr>
          <w:rFonts w:ascii="Arial" w:eastAsia="+mn-ea" w:hAnsi="Arial" w:cs="Arial"/>
          <w:kern w:val="24"/>
        </w:rPr>
        <w:t xml:space="preserve">progression of the workforce </w:t>
      </w:r>
      <w:r w:rsidR="00CC7365" w:rsidRPr="001A36F6">
        <w:rPr>
          <w:rFonts w:ascii="Arial" w:eastAsia="+mn-ea" w:hAnsi="Arial" w:cs="Arial"/>
          <w:kern w:val="24"/>
        </w:rPr>
        <w:t>(NHS Health Education England, 2017).</w:t>
      </w:r>
      <w:r w:rsidR="006A23A8" w:rsidRPr="001A36F6">
        <w:rPr>
          <w:rFonts w:ascii="Arial" w:hAnsi="Arial" w:cs="Arial"/>
          <w:shd w:val="clear" w:color="auto" w:fill="FFFFFF"/>
        </w:rPr>
        <w:t xml:space="preserve"> </w:t>
      </w:r>
      <w:r w:rsidR="003B4758" w:rsidRPr="001A36F6">
        <w:rPr>
          <w:rFonts w:ascii="Arial" w:hAnsi="Arial" w:cs="Arial"/>
          <w:shd w:val="clear" w:color="auto" w:fill="FFFFFF"/>
        </w:rPr>
        <w:t>Providing care that puts the individual at the heart of the delivery, is</w:t>
      </w:r>
      <w:r w:rsidR="006A23A8" w:rsidRPr="001A36F6">
        <w:rPr>
          <w:rFonts w:ascii="Arial" w:hAnsi="Arial" w:cs="Arial"/>
          <w:shd w:val="clear" w:color="auto" w:fill="FFFFFF"/>
        </w:rPr>
        <w:t xml:space="preserve"> a power</w:t>
      </w:r>
      <w:r w:rsidR="003B4758" w:rsidRPr="001A36F6">
        <w:rPr>
          <w:rFonts w:ascii="Arial" w:hAnsi="Arial" w:cs="Arial"/>
          <w:shd w:val="clear" w:color="auto" w:fill="FFFFFF"/>
        </w:rPr>
        <w:t xml:space="preserve">ful method to </w:t>
      </w:r>
      <w:r w:rsidR="006A23A8" w:rsidRPr="001A36F6">
        <w:rPr>
          <w:rFonts w:ascii="Arial" w:hAnsi="Arial" w:cs="Arial"/>
          <w:shd w:val="clear" w:color="auto" w:fill="FFFFFF"/>
        </w:rPr>
        <w:t>enhan</w:t>
      </w:r>
      <w:r w:rsidR="003B4758" w:rsidRPr="001A36F6">
        <w:rPr>
          <w:rFonts w:ascii="Arial" w:hAnsi="Arial" w:cs="Arial"/>
          <w:shd w:val="clear" w:color="auto" w:fill="FFFFFF"/>
        </w:rPr>
        <w:t xml:space="preserve">ce </w:t>
      </w:r>
      <w:r w:rsidR="006A23A8" w:rsidRPr="001A36F6">
        <w:rPr>
          <w:rFonts w:ascii="Arial" w:hAnsi="Arial" w:cs="Arial"/>
          <w:shd w:val="clear" w:color="auto" w:fill="FFFFFF"/>
        </w:rPr>
        <w:t xml:space="preserve">the </w:t>
      </w:r>
      <w:r w:rsidR="003B4758" w:rsidRPr="001A36F6">
        <w:rPr>
          <w:rFonts w:ascii="Arial" w:hAnsi="Arial" w:cs="Arial"/>
          <w:shd w:val="clear" w:color="auto" w:fill="FFFFFF"/>
        </w:rPr>
        <w:t xml:space="preserve">quality-of-care </w:t>
      </w:r>
      <w:r w:rsidR="006A23A8" w:rsidRPr="001A36F6">
        <w:rPr>
          <w:rFonts w:ascii="Arial" w:hAnsi="Arial" w:cs="Arial"/>
          <w:shd w:val="clear" w:color="auto" w:fill="FFFFFF"/>
        </w:rPr>
        <w:t xml:space="preserve">services. The person-centred approach is </w:t>
      </w:r>
      <w:r w:rsidR="003B4758" w:rsidRPr="001A36F6">
        <w:rPr>
          <w:rFonts w:ascii="Arial" w:hAnsi="Arial" w:cs="Arial"/>
          <w:shd w:val="clear" w:color="auto" w:fill="FFFFFF"/>
        </w:rPr>
        <w:t>crucial</w:t>
      </w:r>
      <w:r w:rsidR="006A23A8" w:rsidRPr="001A36F6">
        <w:rPr>
          <w:rFonts w:ascii="Arial" w:hAnsi="Arial" w:cs="Arial"/>
          <w:shd w:val="clear" w:color="auto" w:fill="FFFFFF"/>
        </w:rPr>
        <w:t xml:space="preserve"> </w:t>
      </w:r>
      <w:r w:rsidR="003B4758" w:rsidRPr="001A36F6">
        <w:rPr>
          <w:rFonts w:ascii="Arial" w:hAnsi="Arial" w:cs="Arial"/>
          <w:shd w:val="clear" w:color="auto" w:fill="FFFFFF"/>
        </w:rPr>
        <w:t xml:space="preserve">in order to </w:t>
      </w:r>
      <w:r w:rsidR="006A23A8" w:rsidRPr="001A36F6">
        <w:rPr>
          <w:rFonts w:ascii="Arial" w:hAnsi="Arial" w:cs="Arial"/>
          <w:shd w:val="clear" w:color="auto" w:fill="FFFFFF"/>
        </w:rPr>
        <w:t>achiev</w:t>
      </w:r>
      <w:r w:rsidR="003B4758" w:rsidRPr="001A36F6">
        <w:rPr>
          <w:rFonts w:ascii="Arial" w:hAnsi="Arial" w:cs="Arial"/>
          <w:shd w:val="clear" w:color="auto" w:fill="FFFFFF"/>
        </w:rPr>
        <w:t xml:space="preserve">e </w:t>
      </w:r>
      <w:r w:rsidR="006A23A8" w:rsidRPr="001A36F6">
        <w:rPr>
          <w:rFonts w:ascii="Arial" w:hAnsi="Arial" w:cs="Arial"/>
          <w:shd w:val="clear" w:color="auto" w:fill="FFFFFF"/>
        </w:rPr>
        <w:t>effective,</w:t>
      </w:r>
      <w:r w:rsidR="003B4758" w:rsidRPr="001A36F6">
        <w:rPr>
          <w:rFonts w:ascii="Arial" w:hAnsi="Arial" w:cs="Arial"/>
          <w:shd w:val="clear" w:color="auto" w:fill="FFFFFF"/>
        </w:rPr>
        <w:t xml:space="preserve"> safe, and </w:t>
      </w:r>
      <w:r w:rsidR="006A23A8" w:rsidRPr="001A36F6">
        <w:rPr>
          <w:rFonts w:ascii="Arial" w:hAnsi="Arial" w:cs="Arial"/>
          <w:shd w:val="clear" w:color="auto" w:fill="FFFFFF"/>
        </w:rPr>
        <w:t>efficient</w:t>
      </w:r>
      <w:r w:rsidR="003B4758" w:rsidRPr="001A36F6">
        <w:rPr>
          <w:rFonts w:ascii="Arial" w:hAnsi="Arial" w:cs="Arial"/>
          <w:shd w:val="clear" w:color="auto" w:fill="FFFFFF"/>
        </w:rPr>
        <w:t xml:space="preserve"> </w:t>
      </w:r>
      <w:r w:rsidR="006A23A8" w:rsidRPr="001A36F6">
        <w:rPr>
          <w:rFonts w:ascii="Arial" w:hAnsi="Arial" w:cs="Arial"/>
          <w:shd w:val="clear" w:color="auto" w:fill="FFFFFF"/>
        </w:rPr>
        <w:t>care</w:t>
      </w:r>
      <w:r w:rsidR="003B4758" w:rsidRPr="001A36F6">
        <w:rPr>
          <w:rFonts w:ascii="Arial" w:hAnsi="Arial" w:cs="Arial"/>
          <w:shd w:val="clear" w:color="auto" w:fill="FFFFFF"/>
        </w:rPr>
        <w:t xml:space="preserve"> (Maher, 2015).</w:t>
      </w:r>
      <w:r w:rsidR="00AC49E7" w:rsidRPr="001A36F6">
        <w:rPr>
          <w:rFonts w:ascii="Arial" w:hAnsi="Arial" w:cs="Arial"/>
          <w:sz w:val="26"/>
          <w:szCs w:val="26"/>
        </w:rPr>
        <w:t xml:space="preserve"> </w:t>
      </w:r>
    </w:p>
    <w:p w14:paraId="7C6942E5" w14:textId="45D8AADC" w:rsidR="005C61D9" w:rsidRPr="001A36F6" w:rsidRDefault="00593443" w:rsidP="001A36F6">
      <w:pPr>
        <w:spacing w:line="360" w:lineRule="auto"/>
        <w:rPr>
          <w:rFonts w:ascii="Arial" w:hAnsi="Arial" w:cs="Arial"/>
        </w:rPr>
      </w:pPr>
      <w:r w:rsidRPr="001A36F6">
        <w:rPr>
          <w:rFonts w:ascii="Arial" w:hAnsi="Arial" w:cs="Arial"/>
        </w:rPr>
        <w:t xml:space="preserve">Getting old is irreversible and every individual </w:t>
      </w:r>
      <w:r w:rsidR="00BA4771" w:rsidRPr="001A36F6">
        <w:rPr>
          <w:rFonts w:ascii="Arial" w:hAnsi="Arial" w:cs="Arial"/>
        </w:rPr>
        <w:t xml:space="preserve">must </w:t>
      </w:r>
      <w:r w:rsidRPr="001A36F6">
        <w:rPr>
          <w:rFonts w:ascii="Arial" w:hAnsi="Arial" w:cs="Arial"/>
        </w:rPr>
        <w:t xml:space="preserve">age. Aging is </w:t>
      </w:r>
      <w:r w:rsidR="00182009" w:rsidRPr="001A36F6">
        <w:rPr>
          <w:rFonts w:ascii="Arial" w:hAnsi="Arial" w:cs="Arial"/>
        </w:rPr>
        <w:t>seen as an ongoing negative change and is mostly associated with health, social and economic issues.</w:t>
      </w:r>
      <w:r w:rsidR="00672EE5" w:rsidRPr="001A36F6">
        <w:rPr>
          <w:rFonts w:ascii="Arial" w:hAnsi="Arial" w:cs="Arial"/>
        </w:rPr>
        <w:t xml:space="preserve"> </w:t>
      </w:r>
      <w:r w:rsidR="00182009" w:rsidRPr="001A36F6">
        <w:rPr>
          <w:rFonts w:ascii="Arial" w:hAnsi="Arial" w:cs="Arial"/>
        </w:rPr>
        <w:t>Furthermore, issues related to health arising as a result of aging</w:t>
      </w:r>
      <w:r w:rsidR="00F1216B" w:rsidRPr="001A36F6">
        <w:rPr>
          <w:rFonts w:ascii="Arial" w:hAnsi="Arial" w:cs="Arial"/>
        </w:rPr>
        <w:t>,</w:t>
      </w:r>
      <w:r w:rsidR="00182009" w:rsidRPr="001A36F6">
        <w:rPr>
          <w:rFonts w:ascii="Arial" w:hAnsi="Arial" w:cs="Arial"/>
        </w:rPr>
        <w:t xml:space="preserve"> are connected </w:t>
      </w:r>
      <w:r w:rsidR="00F1216B" w:rsidRPr="001A36F6">
        <w:rPr>
          <w:rFonts w:ascii="Arial" w:hAnsi="Arial" w:cs="Arial"/>
        </w:rPr>
        <w:t xml:space="preserve">to their withdrawal from society </w:t>
      </w:r>
      <w:r w:rsidR="00DD7671" w:rsidRPr="001A36F6">
        <w:rPr>
          <w:rFonts w:ascii="Arial" w:hAnsi="Arial" w:cs="Arial"/>
        </w:rPr>
        <w:t>(</w:t>
      </w:r>
      <w:r w:rsidR="00AC49E7" w:rsidRPr="001A36F6">
        <w:rPr>
          <w:rFonts w:ascii="Arial" w:hAnsi="Arial" w:cs="Arial"/>
        </w:rPr>
        <w:t>Bernard, </w:t>
      </w:r>
      <w:hyperlink r:id="rId5" w:history="1">
        <w:r w:rsidR="00AC49E7" w:rsidRPr="001A36F6">
          <w:rPr>
            <w:rStyle w:val="Hyperlink"/>
            <w:rFonts w:ascii="Arial" w:hAnsi="Arial" w:cs="Arial"/>
            <w:color w:val="auto"/>
            <w:u w:val="none"/>
          </w:rPr>
          <w:t>2013</w:t>
        </w:r>
      </w:hyperlink>
      <w:r w:rsidR="00647190" w:rsidRPr="001A36F6">
        <w:rPr>
          <w:rStyle w:val="ref-lnk"/>
          <w:rFonts w:ascii="Arial" w:hAnsi="Arial" w:cs="Arial"/>
        </w:rPr>
        <w:t>).</w:t>
      </w:r>
      <w:r w:rsidR="00647190" w:rsidRPr="001A36F6">
        <w:rPr>
          <w:rFonts w:ascii="Arial" w:hAnsi="Arial" w:cs="Arial"/>
        </w:rPr>
        <w:t xml:space="preserve"> This </w:t>
      </w:r>
      <w:r w:rsidR="003A0F1A" w:rsidRPr="001A36F6">
        <w:rPr>
          <w:rFonts w:ascii="Arial" w:hAnsi="Arial" w:cs="Arial"/>
        </w:rPr>
        <w:t xml:space="preserve">concept </w:t>
      </w:r>
      <w:r w:rsidR="00647190" w:rsidRPr="001A36F6">
        <w:rPr>
          <w:rFonts w:ascii="Arial" w:hAnsi="Arial" w:cs="Arial"/>
        </w:rPr>
        <w:t>was developed by Cumming and Henry (1961) and is known as Disengagement Theory of Ageing (DTA)</w:t>
      </w:r>
      <w:r w:rsidR="003A0F1A" w:rsidRPr="001A36F6">
        <w:rPr>
          <w:rFonts w:ascii="Arial" w:hAnsi="Arial" w:cs="Arial"/>
        </w:rPr>
        <w:t xml:space="preserve"> which </w:t>
      </w:r>
      <w:r w:rsidR="00672EE5" w:rsidRPr="001A36F6">
        <w:rPr>
          <w:rFonts w:ascii="Arial" w:hAnsi="Arial" w:cs="Arial"/>
        </w:rPr>
        <w:t>states</w:t>
      </w:r>
      <w:r w:rsidR="003A0F1A" w:rsidRPr="001A36F6">
        <w:rPr>
          <w:rFonts w:ascii="Arial" w:hAnsi="Arial" w:cs="Arial"/>
        </w:rPr>
        <w:t xml:space="preserve"> that “aging is inevitable and </w:t>
      </w:r>
      <w:r w:rsidR="00EF7365" w:rsidRPr="001A36F6">
        <w:rPr>
          <w:rFonts w:ascii="Arial" w:hAnsi="Arial" w:cs="Arial"/>
        </w:rPr>
        <w:t>one’s</w:t>
      </w:r>
      <w:r w:rsidR="003A0F1A" w:rsidRPr="001A36F6">
        <w:rPr>
          <w:rFonts w:ascii="Arial" w:hAnsi="Arial" w:cs="Arial"/>
        </w:rPr>
        <w:t xml:space="preserve"> abilities, reduce over time” (Cumming and Henry, 1961,p.227).</w:t>
      </w:r>
      <w:r w:rsidR="00ED5792" w:rsidRPr="001A36F6">
        <w:rPr>
          <w:rFonts w:ascii="Arial" w:eastAsia="+mn-ea" w:hAnsi="Arial" w:cs="Arial"/>
          <w:kern w:val="24"/>
        </w:rPr>
        <w:t xml:space="preserve">As </w:t>
      </w:r>
      <w:r w:rsidR="00672EE5" w:rsidRPr="001A36F6">
        <w:rPr>
          <w:rFonts w:ascii="Arial" w:eastAsia="+mn-ea" w:hAnsi="Arial" w:cs="Arial"/>
          <w:kern w:val="24"/>
        </w:rPr>
        <w:t>their</w:t>
      </w:r>
      <w:r w:rsidR="00217D46" w:rsidRPr="001A36F6">
        <w:rPr>
          <w:rFonts w:ascii="Arial" w:eastAsia="+mn-ea" w:hAnsi="Arial" w:cs="Arial"/>
          <w:kern w:val="24"/>
        </w:rPr>
        <w:t xml:space="preserve"> abilities </w:t>
      </w:r>
      <w:r w:rsidR="00ED5792" w:rsidRPr="001A36F6">
        <w:rPr>
          <w:rFonts w:ascii="Arial" w:eastAsia="+mn-ea" w:hAnsi="Arial" w:cs="Arial"/>
          <w:kern w:val="24"/>
        </w:rPr>
        <w:t>slow</w:t>
      </w:r>
      <w:r w:rsidR="00217D46" w:rsidRPr="001A36F6">
        <w:rPr>
          <w:rFonts w:ascii="Arial" w:eastAsia="+mn-ea" w:hAnsi="Arial" w:cs="Arial"/>
          <w:kern w:val="24"/>
        </w:rPr>
        <w:t xml:space="preserve"> </w:t>
      </w:r>
      <w:r w:rsidR="00ED5792" w:rsidRPr="001A36F6">
        <w:rPr>
          <w:rFonts w:ascii="Arial" w:eastAsia="+mn-ea" w:hAnsi="Arial" w:cs="Arial"/>
          <w:kern w:val="24"/>
        </w:rPr>
        <w:t xml:space="preserve">down, they </w:t>
      </w:r>
      <w:r w:rsidR="00217D46" w:rsidRPr="001A36F6">
        <w:rPr>
          <w:rFonts w:ascii="Arial" w:eastAsia="+mn-ea" w:hAnsi="Arial" w:cs="Arial"/>
          <w:kern w:val="24"/>
        </w:rPr>
        <w:t xml:space="preserve">start  </w:t>
      </w:r>
      <w:r w:rsidR="00672EE5" w:rsidRPr="001A36F6">
        <w:rPr>
          <w:rFonts w:ascii="Arial" w:eastAsia="+mn-ea" w:hAnsi="Arial" w:cs="Arial"/>
          <w:kern w:val="24"/>
        </w:rPr>
        <w:t>retiring</w:t>
      </w:r>
      <w:r w:rsidR="00217D46" w:rsidRPr="001A36F6">
        <w:rPr>
          <w:rFonts w:ascii="Arial" w:eastAsia="+mn-ea" w:hAnsi="Arial" w:cs="Arial"/>
          <w:kern w:val="24"/>
        </w:rPr>
        <w:t xml:space="preserve"> from</w:t>
      </w:r>
      <w:r w:rsidR="00672EE5" w:rsidRPr="001A36F6">
        <w:rPr>
          <w:rFonts w:ascii="Arial" w:eastAsia="+mn-ea" w:hAnsi="Arial" w:cs="Arial"/>
          <w:kern w:val="24"/>
        </w:rPr>
        <w:t xml:space="preserve"> </w:t>
      </w:r>
      <w:r w:rsidR="00ED5792" w:rsidRPr="001A36F6">
        <w:rPr>
          <w:rFonts w:ascii="Arial" w:eastAsia="+mn-ea" w:hAnsi="Arial" w:cs="Arial"/>
          <w:kern w:val="24"/>
        </w:rPr>
        <w:t>society.</w:t>
      </w:r>
      <w:r w:rsidR="00217D46" w:rsidRPr="001A36F6">
        <w:rPr>
          <w:rFonts w:ascii="Arial" w:eastAsia="+mn-ea" w:hAnsi="Arial" w:cs="Arial"/>
          <w:kern w:val="24"/>
        </w:rPr>
        <w:t xml:space="preserve"> </w:t>
      </w:r>
      <w:r w:rsidR="00672EE5" w:rsidRPr="001A36F6">
        <w:rPr>
          <w:rFonts w:ascii="Arial" w:hAnsi="Arial" w:cs="Arial"/>
          <w:shd w:val="clear" w:color="auto" w:fill="FFFFFF"/>
        </w:rPr>
        <w:t xml:space="preserve">Their </w:t>
      </w:r>
      <w:r w:rsidR="00217D46" w:rsidRPr="001A36F6">
        <w:rPr>
          <w:rFonts w:ascii="Arial" w:hAnsi="Arial" w:cs="Arial"/>
          <w:shd w:val="clear" w:color="auto" w:fill="FFFFFF"/>
        </w:rPr>
        <w:t xml:space="preserve">knowledge and skills gradually </w:t>
      </w:r>
      <w:r w:rsidR="00D1224E" w:rsidRPr="001A36F6">
        <w:rPr>
          <w:rFonts w:ascii="Arial" w:hAnsi="Arial" w:cs="Arial"/>
          <w:shd w:val="clear" w:color="auto" w:fill="FFFFFF"/>
        </w:rPr>
        <w:t>decrease</w:t>
      </w:r>
      <w:r w:rsidR="00217D46" w:rsidRPr="001A36F6">
        <w:rPr>
          <w:rFonts w:ascii="Arial" w:hAnsi="Arial" w:cs="Arial"/>
          <w:shd w:val="clear" w:color="auto" w:fill="FFFFFF"/>
        </w:rPr>
        <w:t>,</w:t>
      </w:r>
      <w:r w:rsidR="00440B7F" w:rsidRPr="001A36F6">
        <w:rPr>
          <w:rFonts w:ascii="Arial" w:hAnsi="Arial" w:cs="Arial"/>
          <w:shd w:val="clear" w:color="auto" w:fill="FFFFFF"/>
        </w:rPr>
        <w:t xml:space="preserve"> </w:t>
      </w:r>
      <w:r w:rsidR="00217D46" w:rsidRPr="001A36F6">
        <w:rPr>
          <w:rFonts w:ascii="Arial" w:hAnsi="Arial" w:cs="Arial"/>
          <w:shd w:val="clear" w:color="auto" w:fill="FFFFFF"/>
        </w:rPr>
        <w:t xml:space="preserve">therefore at some point they will be </w:t>
      </w:r>
      <w:r w:rsidR="00D1224E" w:rsidRPr="001A36F6">
        <w:rPr>
          <w:rFonts w:ascii="Arial" w:hAnsi="Arial" w:cs="Arial"/>
          <w:shd w:val="clear" w:color="auto" w:fill="FFFFFF"/>
        </w:rPr>
        <w:t>un</w:t>
      </w:r>
      <w:r w:rsidR="00217D46" w:rsidRPr="001A36F6">
        <w:rPr>
          <w:rFonts w:ascii="Arial" w:hAnsi="Arial" w:cs="Arial"/>
          <w:shd w:val="clear" w:color="auto" w:fill="FFFFFF"/>
        </w:rPr>
        <w:t xml:space="preserve">able to meet the </w:t>
      </w:r>
      <w:r w:rsidR="00440B7F" w:rsidRPr="001A36F6">
        <w:rPr>
          <w:rFonts w:ascii="Arial" w:hAnsi="Arial" w:cs="Arial"/>
          <w:shd w:val="clear" w:color="auto" w:fill="FFFFFF"/>
        </w:rPr>
        <w:t xml:space="preserve"> </w:t>
      </w:r>
      <w:r w:rsidR="00217D46" w:rsidRPr="001A36F6">
        <w:rPr>
          <w:rFonts w:ascii="Arial" w:hAnsi="Arial" w:cs="Arial"/>
          <w:shd w:val="clear" w:color="auto" w:fill="FFFFFF"/>
        </w:rPr>
        <w:t xml:space="preserve">requirements </w:t>
      </w:r>
      <w:r w:rsidR="00440B7F" w:rsidRPr="001A36F6">
        <w:rPr>
          <w:rFonts w:ascii="Arial" w:hAnsi="Arial" w:cs="Arial"/>
          <w:shd w:val="clear" w:color="auto" w:fill="FFFFFF"/>
        </w:rPr>
        <w:t xml:space="preserve">set by the </w:t>
      </w:r>
      <w:r w:rsidR="00BA4771" w:rsidRPr="001A36F6">
        <w:rPr>
          <w:rFonts w:ascii="Arial" w:hAnsi="Arial" w:cs="Arial"/>
          <w:shd w:val="clear" w:color="auto" w:fill="FFFFFF"/>
        </w:rPr>
        <w:t xml:space="preserve">community </w:t>
      </w:r>
      <w:r w:rsidR="00D1224E" w:rsidRPr="001A36F6">
        <w:rPr>
          <w:rFonts w:ascii="Arial" w:hAnsi="Arial" w:cs="Arial"/>
          <w:shd w:val="clear" w:color="auto" w:fill="FFFFFF"/>
        </w:rPr>
        <w:t xml:space="preserve">making them incapable to fulfil their roles </w:t>
      </w:r>
      <w:r w:rsidR="00440B7F" w:rsidRPr="001A36F6">
        <w:rPr>
          <w:rFonts w:ascii="Arial" w:hAnsi="Arial" w:cs="Arial"/>
          <w:shd w:val="clear" w:color="auto" w:fill="FFFFFF"/>
        </w:rPr>
        <w:t>.</w:t>
      </w:r>
      <w:r w:rsidR="00D1224E" w:rsidRPr="001A36F6">
        <w:rPr>
          <w:rFonts w:ascii="Arial" w:hAnsi="Arial" w:cs="Arial"/>
          <w:shd w:val="clear" w:color="auto" w:fill="FFFFFF"/>
        </w:rPr>
        <w:t xml:space="preserve"> </w:t>
      </w:r>
      <w:r w:rsidR="00440B7F" w:rsidRPr="001A36F6">
        <w:rPr>
          <w:rFonts w:ascii="Arial" w:hAnsi="Arial" w:cs="Arial"/>
          <w:shd w:val="clear" w:color="auto" w:fill="FFFFFF"/>
        </w:rPr>
        <w:t xml:space="preserve">Along with these changes ,the elderly individuals </w:t>
      </w:r>
      <w:r w:rsidR="00217D46" w:rsidRPr="001A36F6">
        <w:rPr>
          <w:rFonts w:ascii="Arial" w:hAnsi="Arial" w:cs="Arial"/>
          <w:shd w:val="clear" w:color="auto" w:fill="FFFFFF"/>
        </w:rPr>
        <w:t xml:space="preserve">are </w:t>
      </w:r>
      <w:r w:rsidR="00440B7F" w:rsidRPr="001A36F6">
        <w:rPr>
          <w:rFonts w:ascii="Arial" w:hAnsi="Arial" w:cs="Arial"/>
          <w:shd w:val="clear" w:color="auto" w:fill="FFFFFF"/>
        </w:rPr>
        <w:t>driven</w:t>
      </w:r>
      <w:r w:rsidR="00217D46" w:rsidRPr="001A36F6">
        <w:rPr>
          <w:rFonts w:ascii="Arial" w:hAnsi="Arial" w:cs="Arial"/>
          <w:shd w:val="clear" w:color="auto" w:fill="FFFFFF"/>
        </w:rPr>
        <w:t xml:space="preserve"> to</w:t>
      </w:r>
      <w:r w:rsidR="00440B7F" w:rsidRPr="001A36F6">
        <w:rPr>
          <w:rFonts w:ascii="Arial" w:hAnsi="Arial" w:cs="Arial"/>
          <w:shd w:val="clear" w:color="auto" w:fill="FFFFFF"/>
        </w:rPr>
        <w:t xml:space="preserve">wards disengagement </w:t>
      </w:r>
      <w:r w:rsidR="00217D46" w:rsidRPr="001A36F6">
        <w:rPr>
          <w:rFonts w:ascii="Arial" w:hAnsi="Arial" w:cs="Arial"/>
          <w:shd w:val="clear" w:color="auto" w:fill="FFFFFF"/>
        </w:rPr>
        <w:t xml:space="preserve"> from their </w:t>
      </w:r>
      <w:r w:rsidR="00440B7F" w:rsidRPr="001A36F6">
        <w:rPr>
          <w:rFonts w:ascii="Arial" w:hAnsi="Arial" w:cs="Arial"/>
          <w:shd w:val="clear" w:color="auto" w:fill="FFFFFF"/>
        </w:rPr>
        <w:t xml:space="preserve">duties and the society </w:t>
      </w:r>
      <w:r w:rsidR="00425352" w:rsidRPr="001A36F6">
        <w:rPr>
          <w:rFonts w:ascii="Arial" w:hAnsi="Arial" w:cs="Arial"/>
          <w:shd w:val="clear" w:color="auto" w:fill="FFFFFF"/>
        </w:rPr>
        <w:t xml:space="preserve">is </w:t>
      </w:r>
      <w:r w:rsidR="00440B7F" w:rsidRPr="001A36F6">
        <w:rPr>
          <w:rFonts w:ascii="Arial" w:hAnsi="Arial" w:cs="Arial"/>
          <w:shd w:val="clear" w:color="auto" w:fill="FFFFFF"/>
        </w:rPr>
        <w:t xml:space="preserve">also </w:t>
      </w:r>
      <w:r w:rsidR="00425352" w:rsidRPr="001A36F6">
        <w:rPr>
          <w:rFonts w:ascii="Arial" w:hAnsi="Arial" w:cs="Arial"/>
          <w:shd w:val="clear" w:color="auto" w:fill="FFFFFF"/>
        </w:rPr>
        <w:t xml:space="preserve">considered as </w:t>
      </w:r>
      <w:r w:rsidR="00440B7F" w:rsidRPr="001A36F6">
        <w:rPr>
          <w:rFonts w:ascii="Arial" w:hAnsi="Arial" w:cs="Arial"/>
          <w:shd w:val="clear" w:color="auto" w:fill="FFFFFF"/>
        </w:rPr>
        <w:t xml:space="preserve"> the reason of their </w:t>
      </w:r>
      <w:r w:rsidR="00425352" w:rsidRPr="001A36F6">
        <w:rPr>
          <w:rFonts w:ascii="Arial" w:hAnsi="Arial" w:cs="Arial"/>
          <w:shd w:val="clear" w:color="auto" w:fill="FFFFFF"/>
        </w:rPr>
        <w:t xml:space="preserve">disengagement. In this way they are forced to reduce emotional bonds and </w:t>
      </w:r>
      <w:r w:rsidR="00D96368" w:rsidRPr="001A36F6">
        <w:rPr>
          <w:rFonts w:ascii="Arial" w:hAnsi="Arial" w:cs="Arial"/>
          <w:shd w:val="clear" w:color="auto" w:fill="FFFFFF"/>
        </w:rPr>
        <w:t>lose</w:t>
      </w:r>
      <w:r w:rsidR="00425352" w:rsidRPr="001A36F6">
        <w:rPr>
          <w:rFonts w:ascii="Arial" w:hAnsi="Arial" w:cs="Arial"/>
          <w:shd w:val="clear" w:color="auto" w:fill="FFFFFF"/>
        </w:rPr>
        <w:t xml:space="preserve"> their interest in being socially active</w:t>
      </w:r>
      <w:r w:rsidR="00D96368" w:rsidRPr="001A36F6">
        <w:rPr>
          <w:rFonts w:ascii="Arial" w:hAnsi="Arial" w:cs="Arial"/>
          <w:shd w:val="clear" w:color="auto" w:fill="FFFFFF"/>
        </w:rPr>
        <w:t xml:space="preserve"> and become more occupied with their own self </w:t>
      </w:r>
      <w:r w:rsidR="00BA4771" w:rsidRPr="001A36F6">
        <w:rPr>
          <w:rFonts w:ascii="Arial" w:hAnsi="Arial" w:cs="Arial"/>
          <w:shd w:val="clear" w:color="auto" w:fill="FFFFFF"/>
        </w:rPr>
        <w:t>(</w:t>
      </w:r>
      <w:r w:rsidR="00D96368" w:rsidRPr="001A36F6">
        <w:rPr>
          <w:rFonts w:ascii="Arial" w:hAnsi="Arial" w:cs="Arial"/>
          <w:shd w:val="clear" w:color="auto" w:fill="FFFFFF"/>
        </w:rPr>
        <w:t>Larkin, 2009).</w:t>
      </w:r>
      <w:r w:rsidR="00EF7365" w:rsidRPr="001A36F6">
        <w:rPr>
          <w:rFonts w:ascii="Arial" w:hAnsi="Arial" w:cs="Arial"/>
          <w:shd w:val="clear" w:color="auto" w:fill="FFFFFF"/>
        </w:rPr>
        <w:t xml:space="preserve">On the other hand, the Activity Theory of Aging (ATA) developed by </w:t>
      </w:r>
      <w:r w:rsidR="00EF7365" w:rsidRPr="001A36F6">
        <w:rPr>
          <w:rFonts w:ascii="Arial" w:hAnsi="Arial" w:cs="Arial"/>
        </w:rPr>
        <w:t>Havighurst (</w:t>
      </w:r>
      <w:hyperlink r:id="rId6" w:history="1">
        <w:r w:rsidR="00EF7365" w:rsidRPr="001A36F6">
          <w:rPr>
            <w:rStyle w:val="Hyperlink"/>
            <w:rFonts w:ascii="Arial" w:hAnsi="Arial" w:cs="Arial"/>
            <w:color w:val="auto"/>
            <w:u w:val="none"/>
          </w:rPr>
          <w:t>1961</w:t>
        </w:r>
      </w:hyperlink>
      <w:r w:rsidR="00EF7365" w:rsidRPr="001A36F6">
        <w:rPr>
          <w:rFonts w:ascii="Arial" w:hAnsi="Arial" w:cs="Arial"/>
        </w:rPr>
        <w:t xml:space="preserve">), is totally opposite. This theory </w:t>
      </w:r>
      <w:r w:rsidR="00EF7365" w:rsidRPr="001A36F6">
        <w:rPr>
          <w:rFonts w:ascii="Arial" w:hAnsi="Arial" w:cs="Arial"/>
        </w:rPr>
        <w:lastRenderedPageBreak/>
        <w:t>argues  that elderly individuals are healthy and physically active due to their engagement in</w:t>
      </w:r>
      <w:r w:rsidR="00D1224E" w:rsidRPr="001A36F6">
        <w:rPr>
          <w:rFonts w:ascii="Arial" w:hAnsi="Arial" w:cs="Arial"/>
        </w:rPr>
        <w:t xml:space="preserve"> </w:t>
      </w:r>
      <w:r w:rsidR="00EF7365" w:rsidRPr="001A36F6">
        <w:rPr>
          <w:rFonts w:ascii="Arial" w:hAnsi="Arial" w:cs="Arial"/>
        </w:rPr>
        <w:t>society.</w:t>
      </w:r>
      <w:r w:rsidR="009D742B" w:rsidRPr="001A36F6">
        <w:rPr>
          <w:rFonts w:ascii="Arial" w:hAnsi="Arial" w:cs="Arial"/>
        </w:rPr>
        <w:t xml:space="preserve"> Both of </w:t>
      </w:r>
      <w:r w:rsidR="00E83C7D" w:rsidRPr="001A36F6">
        <w:rPr>
          <w:rFonts w:ascii="Arial" w:hAnsi="Arial" w:cs="Arial"/>
        </w:rPr>
        <w:t>these theories</w:t>
      </w:r>
      <w:r w:rsidR="009D742B" w:rsidRPr="001A36F6">
        <w:rPr>
          <w:rFonts w:ascii="Arial" w:hAnsi="Arial" w:cs="Arial"/>
        </w:rPr>
        <w:t xml:space="preserve"> have been proven to be practical</w:t>
      </w:r>
      <w:r w:rsidR="00E83C7D" w:rsidRPr="001A36F6">
        <w:rPr>
          <w:rFonts w:ascii="Arial" w:hAnsi="Arial" w:cs="Arial"/>
        </w:rPr>
        <w:t xml:space="preserve"> and research is </w:t>
      </w:r>
      <w:r w:rsidR="005C61D9" w:rsidRPr="001A36F6">
        <w:rPr>
          <w:rFonts w:ascii="Arial" w:hAnsi="Arial" w:cs="Arial"/>
        </w:rPr>
        <w:t>in</w:t>
      </w:r>
      <w:r w:rsidR="00E83C7D" w:rsidRPr="001A36F6">
        <w:rPr>
          <w:rFonts w:ascii="Arial" w:hAnsi="Arial" w:cs="Arial"/>
        </w:rPr>
        <w:t xml:space="preserve"> </w:t>
      </w:r>
      <w:r w:rsidR="005C61D9" w:rsidRPr="001A36F6">
        <w:rPr>
          <w:rFonts w:ascii="Arial" w:hAnsi="Arial" w:cs="Arial"/>
        </w:rPr>
        <w:t xml:space="preserve">their </w:t>
      </w:r>
      <w:r w:rsidR="00E83C7D" w:rsidRPr="001A36F6">
        <w:rPr>
          <w:rFonts w:ascii="Arial" w:hAnsi="Arial" w:cs="Arial"/>
        </w:rPr>
        <w:t>favour (Crewdson,2016)</w:t>
      </w:r>
      <w:r w:rsidR="005C61D9" w:rsidRPr="001A36F6">
        <w:rPr>
          <w:rFonts w:ascii="Arial" w:hAnsi="Arial" w:cs="Arial"/>
        </w:rPr>
        <w:t>.The</w:t>
      </w:r>
      <w:r w:rsidR="008A3477" w:rsidRPr="001A36F6">
        <w:rPr>
          <w:rFonts w:ascii="Arial" w:hAnsi="Arial" w:cs="Arial"/>
        </w:rPr>
        <w:t xml:space="preserve">y are </w:t>
      </w:r>
      <w:r w:rsidR="005C61D9" w:rsidRPr="001A36F6">
        <w:rPr>
          <w:rFonts w:ascii="Arial" w:hAnsi="Arial" w:cs="Arial"/>
        </w:rPr>
        <w:t>justifiable</w:t>
      </w:r>
      <w:r w:rsidR="00EF7365" w:rsidRPr="001A36F6">
        <w:rPr>
          <w:rFonts w:ascii="Arial" w:hAnsi="Arial" w:cs="Arial"/>
        </w:rPr>
        <w:t xml:space="preserve">, and </w:t>
      </w:r>
      <w:r w:rsidR="005C61D9" w:rsidRPr="001A36F6">
        <w:rPr>
          <w:rFonts w:ascii="Arial" w:hAnsi="Arial" w:cs="Arial"/>
        </w:rPr>
        <w:t>their authenticity</w:t>
      </w:r>
      <w:r w:rsidR="00EF7365" w:rsidRPr="001A36F6">
        <w:rPr>
          <w:rFonts w:ascii="Arial" w:hAnsi="Arial" w:cs="Arial"/>
        </w:rPr>
        <w:t xml:space="preserve"> </w:t>
      </w:r>
      <w:r w:rsidR="008A3477" w:rsidRPr="001A36F6">
        <w:rPr>
          <w:rFonts w:ascii="Arial" w:hAnsi="Arial" w:cs="Arial"/>
        </w:rPr>
        <w:t xml:space="preserve">is </w:t>
      </w:r>
      <w:r w:rsidR="00EF7365" w:rsidRPr="001A36F6">
        <w:rPr>
          <w:rFonts w:ascii="Arial" w:hAnsi="Arial" w:cs="Arial"/>
        </w:rPr>
        <w:t xml:space="preserve">linked to </w:t>
      </w:r>
      <w:r w:rsidR="005C61D9" w:rsidRPr="001A36F6">
        <w:rPr>
          <w:rFonts w:ascii="Arial" w:hAnsi="Arial" w:cs="Arial"/>
        </w:rPr>
        <w:t>multiple factors such as demographic and socio-economic aspects</w:t>
      </w:r>
      <w:r w:rsidR="00010E27" w:rsidRPr="001A36F6">
        <w:rPr>
          <w:rFonts w:ascii="Arial" w:hAnsi="Arial" w:cs="Arial"/>
        </w:rPr>
        <w:t xml:space="preserve"> and they are </w:t>
      </w:r>
      <w:r w:rsidR="008A3477" w:rsidRPr="001A36F6">
        <w:rPr>
          <w:rFonts w:ascii="Arial" w:hAnsi="Arial" w:cs="Arial"/>
        </w:rPr>
        <w:t>vital</w:t>
      </w:r>
      <w:r w:rsidR="00010E27" w:rsidRPr="001A36F6">
        <w:rPr>
          <w:rFonts w:ascii="Arial" w:hAnsi="Arial" w:cs="Arial"/>
        </w:rPr>
        <w:t xml:space="preserve"> </w:t>
      </w:r>
      <w:r w:rsidR="008A3477" w:rsidRPr="001A36F6">
        <w:rPr>
          <w:rFonts w:ascii="Arial" w:hAnsi="Arial" w:cs="Arial"/>
        </w:rPr>
        <w:t xml:space="preserve">in </w:t>
      </w:r>
      <w:r w:rsidR="00010E27" w:rsidRPr="001A36F6">
        <w:rPr>
          <w:rFonts w:ascii="Arial" w:hAnsi="Arial" w:cs="Arial"/>
        </w:rPr>
        <w:t>understand</w:t>
      </w:r>
      <w:r w:rsidR="008A3477" w:rsidRPr="001A36F6">
        <w:rPr>
          <w:rFonts w:ascii="Arial" w:hAnsi="Arial" w:cs="Arial"/>
        </w:rPr>
        <w:t>ing</w:t>
      </w:r>
      <w:r w:rsidR="00010E27" w:rsidRPr="001A36F6">
        <w:rPr>
          <w:rFonts w:ascii="Arial" w:hAnsi="Arial" w:cs="Arial"/>
        </w:rPr>
        <w:t xml:space="preserve"> the aging process</w:t>
      </w:r>
      <w:r w:rsidR="00BA4771" w:rsidRPr="001A36F6">
        <w:rPr>
          <w:rFonts w:ascii="Arial" w:hAnsi="Arial" w:cs="Arial"/>
        </w:rPr>
        <w:t xml:space="preserve"> (Asiamah, 2017).</w:t>
      </w:r>
    </w:p>
    <w:p w14:paraId="241F848D" w14:textId="08FCFD88" w:rsidR="00D1224E" w:rsidRPr="001A36F6" w:rsidRDefault="00D1224E" w:rsidP="001A36F6">
      <w:pPr>
        <w:spacing w:line="360" w:lineRule="auto"/>
        <w:rPr>
          <w:rFonts w:ascii="Arial" w:hAnsi="Arial" w:cs="Arial"/>
        </w:rPr>
      </w:pPr>
      <w:r w:rsidRPr="001A36F6">
        <w:rPr>
          <w:rFonts w:ascii="Arial" w:hAnsi="Arial" w:cs="Arial"/>
        </w:rPr>
        <w:t xml:space="preserve">To conclude, a care plan is designed for Mr. Elliot Smith in a person centered manner </w:t>
      </w:r>
      <w:r w:rsidR="00F87BE6" w:rsidRPr="001A36F6">
        <w:rPr>
          <w:rFonts w:ascii="Arial" w:hAnsi="Arial" w:cs="Arial"/>
        </w:rPr>
        <w:t>following the</w:t>
      </w:r>
      <w:r w:rsidR="009A7EFD" w:rsidRPr="001A36F6">
        <w:rPr>
          <w:rFonts w:ascii="Arial" w:hAnsi="Arial" w:cs="Arial"/>
        </w:rPr>
        <w:t xml:space="preserve"> Care Act 2014,</w:t>
      </w:r>
      <w:r w:rsidRPr="001A36F6">
        <w:rPr>
          <w:rFonts w:ascii="Arial" w:hAnsi="Arial" w:cs="Arial"/>
        </w:rPr>
        <w:t xml:space="preserve"> to </w:t>
      </w:r>
      <w:r w:rsidR="009A7EFD" w:rsidRPr="001A36F6">
        <w:rPr>
          <w:rFonts w:ascii="Arial" w:hAnsi="Arial" w:cs="Arial"/>
        </w:rPr>
        <w:t xml:space="preserve">satisfy </w:t>
      </w:r>
      <w:r w:rsidRPr="001A36F6">
        <w:rPr>
          <w:rFonts w:ascii="Arial" w:hAnsi="Arial" w:cs="Arial"/>
        </w:rPr>
        <w:t xml:space="preserve">his </w:t>
      </w:r>
      <w:r w:rsidR="00FF3F61" w:rsidRPr="001A36F6">
        <w:rPr>
          <w:rFonts w:ascii="Arial" w:hAnsi="Arial" w:cs="Arial"/>
        </w:rPr>
        <w:t>need</w:t>
      </w:r>
      <w:r w:rsidR="009A7EFD" w:rsidRPr="001A36F6">
        <w:rPr>
          <w:rFonts w:ascii="Arial" w:hAnsi="Arial" w:cs="Arial"/>
        </w:rPr>
        <w:t>s</w:t>
      </w:r>
      <w:r w:rsidR="00FF3F61" w:rsidRPr="001A36F6">
        <w:rPr>
          <w:rFonts w:ascii="Arial" w:hAnsi="Arial" w:cs="Arial"/>
        </w:rPr>
        <w:t>. Includes personal details, medical history and medication, daily routine</w:t>
      </w:r>
      <w:r w:rsidR="009A7EFD" w:rsidRPr="001A36F6">
        <w:rPr>
          <w:rFonts w:ascii="Arial" w:hAnsi="Arial" w:cs="Arial"/>
        </w:rPr>
        <w:t xml:space="preserve">, sensory abilities, lifestyle, home environment and preferences. Person centered practice is vital in healthcare to treat </w:t>
      </w:r>
      <w:r w:rsidR="00C473E9" w:rsidRPr="001A36F6">
        <w:rPr>
          <w:rFonts w:ascii="Arial" w:hAnsi="Arial" w:cs="Arial"/>
        </w:rPr>
        <w:t xml:space="preserve">patients </w:t>
      </w:r>
      <w:r w:rsidR="009A7EFD" w:rsidRPr="001A36F6">
        <w:rPr>
          <w:rFonts w:ascii="Arial" w:hAnsi="Arial" w:cs="Arial"/>
        </w:rPr>
        <w:t>individual and fair</w:t>
      </w:r>
      <w:r w:rsidR="00C473E9" w:rsidRPr="001A36F6">
        <w:rPr>
          <w:rFonts w:ascii="Arial" w:hAnsi="Arial" w:cs="Arial"/>
        </w:rPr>
        <w:t>, ensuring that the individual is at the heart of the care process for high quality outcome regardless their age. Ageing is part of life</w:t>
      </w:r>
      <w:r w:rsidR="0069686A" w:rsidRPr="001A36F6">
        <w:rPr>
          <w:rFonts w:ascii="Arial" w:hAnsi="Arial" w:cs="Arial"/>
        </w:rPr>
        <w:t xml:space="preserve"> course, and for some individuals may result in disengagement from society and others are healthy and active due to social engagement.</w:t>
      </w:r>
    </w:p>
    <w:p w14:paraId="2EB9CC6B" w14:textId="77777777" w:rsidR="00266AAF" w:rsidRDefault="00266AAF" w:rsidP="00751274">
      <w:pPr>
        <w:spacing w:line="360" w:lineRule="auto"/>
        <w:rPr>
          <w:rFonts w:ascii="Arial" w:hAnsi="Arial" w:cs="Arial"/>
        </w:rPr>
      </w:pPr>
    </w:p>
    <w:p w14:paraId="30CD17B8" w14:textId="77777777" w:rsidR="00ED5792" w:rsidRDefault="00ED5792" w:rsidP="00751274">
      <w:pPr>
        <w:spacing w:line="360" w:lineRule="auto"/>
        <w:rPr>
          <w:rFonts w:ascii="Arial" w:hAnsi="Arial" w:cs="Arial"/>
        </w:rPr>
      </w:pPr>
    </w:p>
    <w:p w14:paraId="22695632" w14:textId="77777777" w:rsidR="00432BAF" w:rsidRDefault="00432BAF" w:rsidP="00751274">
      <w:pPr>
        <w:spacing w:line="360" w:lineRule="auto"/>
        <w:rPr>
          <w:rFonts w:ascii="Arial" w:hAnsi="Arial" w:cs="Arial"/>
        </w:rPr>
      </w:pPr>
    </w:p>
    <w:p w14:paraId="69549A4D" w14:textId="77777777" w:rsidR="00432BAF" w:rsidRDefault="00432BAF" w:rsidP="00751274">
      <w:pPr>
        <w:spacing w:line="360" w:lineRule="auto"/>
        <w:rPr>
          <w:rFonts w:ascii="Arial" w:hAnsi="Arial" w:cs="Arial"/>
        </w:rPr>
      </w:pPr>
    </w:p>
    <w:p w14:paraId="20C44518" w14:textId="77777777" w:rsidR="00564EB5" w:rsidRDefault="00564EB5" w:rsidP="00751274">
      <w:pPr>
        <w:spacing w:line="360" w:lineRule="auto"/>
        <w:rPr>
          <w:rFonts w:ascii="Arial" w:hAnsi="Arial" w:cs="Arial"/>
        </w:rPr>
      </w:pPr>
    </w:p>
    <w:p w14:paraId="776737ED" w14:textId="77777777" w:rsidR="00564EB5" w:rsidRDefault="00564EB5" w:rsidP="00751274">
      <w:pPr>
        <w:spacing w:line="360" w:lineRule="auto"/>
        <w:rPr>
          <w:rFonts w:ascii="Arial" w:hAnsi="Arial" w:cs="Arial"/>
        </w:rPr>
      </w:pPr>
    </w:p>
    <w:p w14:paraId="2D514EFF" w14:textId="77777777" w:rsidR="00564EB5" w:rsidRDefault="00564EB5" w:rsidP="00751274">
      <w:pPr>
        <w:spacing w:line="360" w:lineRule="auto"/>
        <w:rPr>
          <w:rFonts w:ascii="Arial" w:hAnsi="Arial" w:cs="Arial"/>
        </w:rPr>
      </w:pPr>
    </w:p>
    <w:p w14:paraId="392518EA" w14:textId="77777777" w:rsidR="00503FCA" w:rsidRDefault="00503FCA" w:rsidP="00751274">
      <w:pPr>
        <w:spacing w:line="360" w:lineRule="auto"/>
        <w:rPr>
          <w:rFonts w:ascii="Arial" w:hAnsi="Arial" w:cs="Arial"/>
        </w:rPr>
      </w:pPr>
    </w:p>
    <w:p w14:paraId="41A640BA" w14:textId="77777777" w:rsidR="008A3477" w:rsidRDefault="008A3477" w:rsidP="00751274">
      <w:pPr>
        <w:spacing w:line="360" w:lineRule="auto"/>
        <w:rPr>
          <w:rFonts w:ascii="Arial" w:hAnsi="Arial" w:cs="Arial"/>
        </w:rPr>
      </w:pPr>
    </w:p>
    <w:p w14:paraId="2BE12520" w14:textId="77777777" w:rsidR="00D1224E" w:rsidRDefault="00D1224E" w:rsidP="00751274">
      <w:pPr>
        <w:spacing w:line="360" w:lineRule="auto"/>
        <w:rPr>
          <w:rFonts w:ascii="Arial" w:hAnsi="Arial" w:cs="Arial"/>
        </w:rPr>
      </w:pPr>
    </w:p>
    <w:p w14:paraId="537EE309" w14:textId="77777777" w:rsidR="00D1224E" w:rsidRDefault="00D1224E" w:rsidP="00751274">
      <w:pPr>
        <w:spacing w:line="360" w:lineRule="auto"/>
        <w:rPr>
          <w:rFonts w:ascii="Arial" w:hAnsi="Arial" w:cs="Arial"/>
        </w:rPr>
      </w:pPr>
    </w:p>
    <w:p w14:paraId="4467BD2F" w14:textId="77777777" w:rsidR="00751274" w:rsidRDefault="00751274" w:rsidP="00751274">
      <w:pPr>
        <w:spacing w:line="360" w:lineRule="auto"/>
        <w:rPr>
          <w:rFonts w:ascii="Arial" w:hAnsi="Arial" w:cs="Arial"/>
        </w:rPr>
      </w:pPr>
    </w:p>
    <w:p w14:paraId="36FB7C20" w14:textId="77777777" w:rsidR="00751274" w:rsidRDefault="00751274" w:rsidP="00751274">
      <w:pPr>
        <w:spacing w:line="360" w:lineRule="auto"/>
        <w:rPr>
          <w:rFonts w:ascii="Arial" w:hAnsi="Arial" w:cs="Arial"/>
        </w:rPr>
      </w:pPr>
    </w:p>
    <w:p w14:paraId="67BE42A5" w14:textId="77777777" w:rsidR="00751274" w:rsidRDefault="00751274" w:rsidP="00751274">
      <w:pPr>
        <w:spacing w:line="360" w:lineRule="auto"/>
        <w:rPr>
          <w:rFonts w:ascii="Arial" w:hAnsi="Arial" w:cs="Arial"/>
        </w:rPr>
      </w:pPr>
    </w:p>
    <w:p w14:paraId="3617F3CF" w14:textId="77777777" w:rsidR="00751274" w:rsidRDefault="00751274" w:rsidP="00751274">
      <w:pPr>
        <w:spacing w:line="360" w:lineRule="auto"/>
        <w:rPr>
          <w:rFonts w:ascii="Arial" w:hAnsi="Arial" w:cs="Arial"/>
        </w:rPr>
      </w:pPr>
    </w:p>
    <w:p w14:paraId="71DCD8D6" w14:textId="77777777" w:rsidR="00751274" w:rsidRDefault="00751274" w:rsidP="00751274">
      <w:pPr>
        <w:spacing w:line="360" w:lineRule="auto"/>
        <w:rPr>
          <w:rFonts w:ascii="Arial" w:hAnsi="Arial" w:cs="Arial"/>
        </w:rPr>
      </w:pPr>
    </w:p>
    <w:p w14:paraId="42C07402" w14:textId="77777777" w:rsidR="00751274" w:rsidRDefault="00751274" w:rsidP="00751274">
      <w:pPr>
        <w:spacing w:line="360" w:lineRule="auto"/>
        <w:rPr>
          <w:rFonts w:ascii="Arial" w:hAnsi="Arial" w:cs="Arial"/>
        </w:rPr>
      </w:pPr>
    </w:p>
    <w:p w14:paraId="292D82A8" w14:textId="40777B42" w:rsidR="000334D4" w:rsidRPr="001A36F6" w:rsidRDefault="004C7C55" w:rsidP="001A36F6">
      <w:pPr>
        <w:spacing w:line="360" w:lineRule="auto"/>
        <w:rPr>
          <w:rFonts w:ascii="Arial" w:hAnsi="Arial" w:cs="Arial"/>
        </w:rPr>
      </w:pPr>
      <w:r w:rsidRPr="001A36F6">
        <w:rPr>
          <w:rFonts w:ascii="Arial" w:hAnsi="Arial" w:cs="Arial"/>
        </w:rPr>
        <w:lastRenderedPageBreak/>
        <w:t>Reference List</w:t>
      </w:r>
    </w:p>
    <w:p w14:paraId="0E0DBC73" w14:textId="6123B176" w:rsidR="00F76A5E" w:rsidRPr="001A36F6" w:rsidRDefault="00F76A5E" w:rsidP="001A36F6">
      <w:pPr>
        <w:spacing w:line="360" w:lineRule="auto"/>
        <w:rPr>
          <w:rFonts w:ascii="Arial" w:hAnsi="Arial" w:cs="Arial"/>
        </w:rPr>
      </w:pPr>
      <w:r w:rsidRPr="001A36F6">
        <w:rPr>
          <w:rFonts w:ascii="Arial" w:hAnsi="Arial" w:cs="Arial"/>
        </w:rPr>
        <w:t xml:space="preserve">Age UK (2020) </w:t>
      </w:r>
      <w:r w:rsidRPr="001A36F6">
        <w:rPr>
          <w:rFonts w:ascii="Arial" w:hAnsi="Arial" w:cs="Arial"/>
          <w:i/>
          <w:iCs/>
        </w:rPr>
        <w:t>Personal Alarms</w:t>
      </w:r>
      <w:r w:rsidR="00F5404D" w:rsidRPr="001A36F6">
        <w:rPr>
          <w:rFonts w:ascii="Arial" w:hAnsi="Arial" w:cs="Arial"/>
          <w:i/>
          <w:iCs/>
        </w:rPr>
        <w:t>. Independent Living</w:t>
      </w:r>
      <w:r w:rsidRPr="001A36F6">
        <w:rPr>
          <w:rFonts w:ascii="Arial" w:hAnsi="Arial" w:cs="Arial"/>
        </w:rPr>
        <w:t xml:space="preserve"> [Online] Available at:</w:t>
      </w:r>
      <w:r w:rsidRPr="001A36F6">
        <w:t xml:space="preserve"> </w:t>
      </w:r>
      <w:hyperlink r:id="rId7" w:history="1">
        <w:r w:rsidRPr="00AA232D">
          <w:rPr>
            <w:rStyle w:val="Hyperlink"/>
            <w:rFonts w:ascii="Arial" w:hAnsi="Arial" w:cs="Arial"/>
            <w:color w:val="4472C4" w:themeColor="accent1"/>
          </w:rPr>
          <w:t>https://www.ageuk.org.uk/products/mobility-and-independence-at-home/personal-alarms/</w:t>
        </w:r>
      </w:hyperlink>
    </w:p>
    <w:p w14:paraId="483B211C" w14:textId="77777777" w:rsidR="00BA4771" w:rsidRPr="001A36F6" w:rsidRDefault="00F76A5E" w:rsidP="001A36F6">
      <w:pPr>
        <w:spacing w:line="360" w:lineRule="auto"/>
        <w:rPr>
          <w:rFonts w:ascii="Arial" w:hAnsi="Arial" w:cs="Arial"/>
        </w:rPr>
      </w:pPr>
      <w:r w:rsidRPr="001A36F6">
        <w:rPr>
          <w:rFonts w:ascii="Arial" w:hAnsi="Arial" w:cs="Arial"/>
        </w:rPr>
        <w:t>(Accessed:3 March 2021)</w:t>
      </w:r>
      <w:r w:rsidR="006700A0" w:rsidRPr="001A36F6">
        <w:rPr>
          <w:rFonts w:ascii="Arial" w:hAnsi="Arial" w:cs="Arial"/>
        </w:rPr>
        <w:t>.</w:t>
      </w:r>
    </w:p>
    <w:p w14:paraId="17556735" w14:textId="040E38E5" w:rsidR="0078699D" w:rsidRPr="001A36F6" w:rsidRDefault="00BA4771" w:rsidP="001A36F6">
      <w:pPr>
        <w:spacing w:line="360" w:lineRule="auto"/>
        <w:rPr>
          <w:rFonts w:ascii="Arial" w:hAnsi="Arial" w:cs="Arial"/>
        </w:rPr>
      </w:pPr>
      <w:r w:rsidRPr="001A36F6">
        <w:rPr>
          <w:rFonts w:ascii="Arial" w:hAnsi="Arial" w:cs="Arial"/>
        </w:rPr>
        <w:t>Asiamah, N. (2017) Social engagement and physical activity: Commentary on why the activity and disengagement theories of ageing may both be valid. </w:t>
      </w:r>
      <w:r w:rsidRPr="001A36F6">
        <w:rPr>
          <w:rFonts w:ascii="Arial" w:hAnsi="Arial" w:cs="Arial"/>
          <w:i/>
          <w:iCs/>
        </w:rPr>
        <w:t>Cogent Medicine</w:t>
      </w:r>
      <w:r w:rsidRPr="001A36F6">
        <w:rPr>
          <w:rFonts w:ascii="Arial" w:hAnsi="Arial" w:cs="Arial"/>
        </w:rPr>
        <w:t>, 4(1).</w:t>
      </w:r>
    </w:p>
    <w:p w14:paraId="52A5938C" w14:textId="77777777" w:rsidR="009F2121" w:rsidRPr="001A36F6" w:rsidRDefault="0078699D" w:rsidP="001A36F6">
      <w:pPr>
        <w:spacing w:line="360" w:lineRule="auto"/>
        <w:rPr>
          <w:rStyle w:val="Hyperlink"/>
          <w:rFonts w:ascii="Open Sans" w:hAnsi="Open Sans"/>
          <w:color w:val="auto"/>
          <w:shd w:val="clear" w:color="auto" w:fill="FFFFFF"/>
        </w:rPr>
      </w:pPr>
      <w:r w:rsidRPr="001A36F6">
        <w:rPr>
          <w:rFonts w:ascii="Arial" w:hAnsi="Arial" w:cs="Arial"/>
          <w:shd w:val="clear" w:color="auto" w:fill="FFFFFF"/>
        </w:rPr>
        <w:t>Bernard, S.M. (2013)  Loneliness and social isolation among older people in North Yorkshire: Stage 1 report</w:t>
      </w:r>
      <w:r w:rsidR="00F1216B" w:rsidRPr="001A36F6">
        <w:rPr>
          <w:rFonts w:ascii="Arial" w:hAnsi="Arial" w:cs="Arial"/>
          <w:shd w:val="clear" w:color="auto" w:fill="FFFFFF"/>
        </w:rPr>
        <w:t xml:space="preserve"> </w:t>
      </w:r>
      <w:r w:rsidR="00F1216B" w:rsidRPr="001A36F6">
        <w:rPr>
          <w:rStyle w:val="personname"/>
          <w:rFonts w:ascii="Arial" w:hAnsi="Arial" w:cs="Arial"/>
        </w:rPr>
        <w:t>,</w:t>
      </w:r>
      <w:r w:rsidR="00F1216B" w:rsidRPr="001A36F6">
        <w:rPr>
          <w:rFonts w:ascii="Arial" w:hAnsi="Arial" w:cs="Arial"/>
          <w:shd w:val="clear" w:color="auto" w:fill="F5F5F5"/>
        </w:rPr>
        <w:t>Research Report. SPRU Working Paper, WP 2565 . Social Policy Research Unit.</w:t>
      </w:r>
      <w:r w:rsidR="009F2121" w:rsidRPr="001A36F6">
        <w:rPr>
          <w:rStyle w:val="Hyperlink"/>
          <w:rFonts w:ascii="Open Sans" w:hAnsi="Open Sans"/>
          <w:color w:val="auto"/>
          <w:shd w:val="clear" w:color="auto" w:fill="FFFFFF"/>
        </w:rPr>
        <w:t xml:space="preserve"> </w:t>
      </w:r>
    </w:p>
    <w:p w14:paraId="5B23DD19" w14:textId="77777777" w:rsidR="009D742B" w:rsidRPr="001A36F6" w:rsidRDefault="009F2121" w:rsidP="001A36F6">
      <w:pPr>
        <w:spacing w:line="360" w:lineRule="auto"/>
        <w:rPr>
          <w:rFonts w:ascii="Arial" w:hAnsi="Arial" w:cs="Arial"/>
          <w:shd w:val="clear" w:color="auto" w:fill="FFFFFF"/>
        </w:rPr>
      </w:pPr>
      <w:r w:rsidRPr="001A36F6">
        <w:rPr>
          <w:rStyle w:val="hlfld-contribauthor"/>
          <w:rFonts w:ascii="Arial" w:hAnsi="Arial" w:cs="Arial"/>
          <w:shd w:val="clear" w:color="auto" w:fill="FFFFFF"/>
        </w:rPr>
        <w:t>Cumming, </w:t>
      </w:r>
      <w:r w:rsidRPr="001A36F6">
        <w:rPr>
          <w:rStyle w:val="nlmgiven-names"/>
          <w:rFonts w:ascii="Arial" w:hAnsi="Arial" w:cs="Arial"/>
          <w:shd w:val="clear" w:color="auto" w:fill="FFFFFF"/>
        </w:rPr>
        <w:t>E.</w:t>
      </w:r>
      <w:r w:rsidRPr="001A36F6">
        <w:rPr>
          <w:rFonts w:ascii="Arial" w:hAnsi="Arial" w:cs="Arial"/>
          <w:shd w:val="clear" w:color="auto" w:fill="FFFFFF"/>
        </w:rPr>
        <w:t xml:space="preserve"> and </w:t>
      </w:r>
      <w:r w:rsidRPr="001A36F6">
        <w:rPr>
          <w:rStyle w:val="hlfld-contribauthor"/>
          <w:rFonts w:ascii="Arial" w:hAnsi="Arial" w:cs="Arial"/>
          <w:shd w:val="clear" w:color="auto" w:fill="FFFFFF"/>
        </w:rPr>
        <w:t>Henry, </w:t>
      </w:r>
      <w:r w:rsidRPr="001A36F6">
        <w:rPr>
          <w:rStyle w:val="nlmgiven-names"/>
          <w:rFonts w:ascii="Arial" w:hAnsi="Arial" w:cs="Arial"/>
          <w:shd w:val="clear" w:color="auto" w:fill="FFFFFF"/>
        </w:rPr>
        <w:t>W. E.</w:t>
      </w:r>
      <w:r w:rsidRPr="001A36F6">
        <w:rPr>
          <w:rFonts w:ascii="Arial" w:hAnsi="Arial" w:cs="Arial"/>
          <w:shd w:val="clear" w:color="auto" w:fill="FFFFFF"/>
        </w:rPr>
        <w:t> (</w:t>
      </w:r>
      <w:r w:rsidRPr="001A36F6">
        <w:rPr>
          <w:rStyle w:val="nlmyear"/>
          <w:rFonts w:ascii="Arial" w:hAnsi="Arial" w:cs="Arial"/>
          <w:shd w:val="clear" w:color="auto" w:fill="FFFFFF"/>
        </w:rPr>
        <w:t>1961</w:t>
      </w:r>
      <w:r w:rsidRPr="001A36F6">
        <w:rPr>
          <w:rFonts w:ascii="Arial" w:hAnsi="Arial" w:cs="Arial"/>
          <w:shd w:val="clear" w:color="auto" w:fill="FFFFFF"/>
        </w:rPr>
        <w:t>) </w:t>
      </w:r>
      <w:r w:rsidRPr="001A36F6">
        <w:rPr>
          <w:rFonts w:ascii="Arial" w:hAnsi="Arial" w:cs="Arial"/>
          <w:i/>
          <w:iCs/>
          <w:shd w:val="clear" w:color="auto" w:fill="FFFFFF"/>
        </w:rPr>
        <w:t>Growing old</w:t>
      </w:r>
      <w:r w:rsidRPr="001A36F6">
        <w:rPr>
          <w:rFonts w:ascii="Arial" w:hAnsi="Arial" w:cs="Arial"/>
          <w:shd w:val="clear" w:color="auto" w:fill="FFFFFF"/>
        </w:rPr>
        <w:t> (p. </w:t>
      </w:r>
      <w:r w:rsidRPr="001A36F6">
        <w:rPr>
          <w:rStyle w:val="nlmfpage"/>
          <w:rFonts w:ascii="Arial" w:hAnsi="Arial" w:cs="Arial"/>
          <w:shd w:val="clear" w:color="auto" w:fill="FFFFFF"/>
        </w:rPr>
        <w:t>227</w:t>
      </w:r>
      <w:r w:rsidRPr="001A36F6">
        <w:rPr>
          <w:rFonts w:ascii="Arial" w:hAnsi="Arial" w:cs="Arial"/>
          <w:shd w:val="clear" w:color="auto" w:fill="FFFFFF"/>
        </w:rPr>
        <w:t>). </w:t>
      </w:r>
      <w:r w:rsidRPr="001A36F6">
        <w:rPr>
          <w:rStyle w:val="nlmpublisher-loc"/>
          <w:rFonts w:ascii="Arial" w:hAnsi="Arial" w:cs="Arial"/>
          <w:shd w:val="clear" w:color="auto" w:fill="FFFFFF"/>
        </w:rPr>
        <w:t>New York, NY</w:t>
      </w:r>
      <w:r w:rsidRPr="001A36F6">
        <w:rPr>
          <w:rFonts w:ascii="Arial" w:hAnsi="Arial" w:cs="Arial"/>
          <w:shd w:val="clear" w:color="auto" w:fill="FFFFFF"/>
        </w:rPr>
        <w:t>: </w:t>
      </w:r>
      <w:r w:rsidRPr="001A36F6">
        <w:rPr>
          <w:rStyle w:val="nlmpublisher-name"/>
          <w:rFonts w:ascii="Arial" w:hAnsi="Arial" w:cs="Arial"/>
          <w:shd w:val="clear" w:color="auto" w:fill="FFFFFF"/>
        </w:rPr>
        <w:t>Basic</w:t>
      </w:r>
      <w:r w:rsidRPr="001A36F6">
        <w:rPr>
          <w:rFonts w:ascii="Arial" w:hAnsi="Arial" w:cs="Arial"/>
          <w:shd w:val="clear" w:color="auto" w:fill="FFFFFF"/>
        </w:rPr>
        <w:t>.</w:t>
      </w:r>
      <w:r w:rsidR="009D742B" w:rsidRPr="001A36F6">
        <w:rPr>
          <w:rFonts w:ascii="Arial" w:hAnsi="Arial" w:cs="Arial"/>
          <w:shd w:val="clear" w:color="auto" w:fill="FFFFFF"/>
        </w:rPr>
        <w:t xml:space="preserve"> </w:t>
      </w:r>
    </w:p>
    <w:p w14:paraId="52A7DB29" w14:textId="34B9A8ED" w:rsidR="00F76A5E" w:rsidRPr="001A36F6" w:rsidRDefault="009D742B" w:rsidP="001A36F6">
      <w:pPr>
        <w:spacing w:line="360" w:lineRule="auto"/>
        <w:rPr>
          <w:rFonts w:ascii="Arial" w:hAnsi="Arial" w:cs="Arial"/>
          <w:shd w:val="clear" w:color="auto" w:fill="FFFFFF"/>
        </w:rPr>
      </w:pPr>
      <w:r w:rsidRPr="001A36F6">
        <w:rPr>
          <w:rFonts w:ascii="Arial" w:hAnsi="Arial" w:cs="Arial"/>
          <w:shd w:val="clear" w:color="auto" w:fill="FFFFFF"/>
        </w:rPr>
        <w:t>Crewdson, J.A. (2016) The effect of loneliness in the elderly population: A review. </w:t>
      </w:r>
      <w:r w:rsidRPr="001A36F6">
        <w:rPr>
          <w:rFonts w:ascii="Arial" w:hAnsi="Arial" w:cs="Arial"/>
          <w:i/>
          <w:iCs/>
          <w:shd w:val="clear" w:color="auto" w:fill="FFFFFF"/>
        </w:rPr>
        <w:t>Healthy Aging &amp; Clinical Care in the Elderly</w:t>
      </w:r>
      <w:r w:rsidRPr="001A36F6">
        <w:rPr>
          <w:rFonts w:ascii="Arial" w:hAnsi="Arial" w:cs="Arial"/>
          <w:shd w:val="clear" w:color="auto" w:fill="FFFFFF"/>
        </w:rPr>
        <w:t>, </w:t>
      </w:r>
      <w:r w:rsidRPr="001A36F6">
        <w:rPr>
          <w:rFonts w:ascii="Arial" w:hAnsi="Arial" w:cs="Arial"/>
          <w:i/>
          <w:iCs/>
          <w:shd w:val="clear" w:color="auto" w:fill="FFFFFF"/>
        </w:rPr>
        <w:t>8</w:t>
      </w:r>
      <w:r w:rsidRPr="001A36F6">
        <w:rPr>
          <w:rFonts w:ascii="Arial" w:hAnsi="Arial" w:cs="Arial"/>
          <w:shd w:val="clear" w:color="auto" w:fill="FFFFFF"/>
        </w:rPr>
        <w:t>, p.1.</w:t>
      </w:r>
    </w:p>
    <w:p w14:paraId="200F6785" w14:textId="4284C567" w:rsidR="002E226B" w:rsidRPr="001A36F6" w:rsidRDefault="000334D4" w:rsidP="001A36F6">
      <w:pPr>
        <w:spacing w:line="360" w:lineRule="auto"/>
        <w:rPr>
          <w:rFonts w:ascii="Arial" w:hAnsi="Arial" w:cs="Arial"/>
        </w:rPr>
      </w:pPr>
      <w:r w:rsidRPr="001A36F6">
        <w:rPr>
          <w:rFonts w:ascii="Arial" w:hAnsi="Arial" w:cs="Arial"/>
        </w:rPr>
        <w:t xml:space="preserve">Ge, L., Yap, C.W., Ong, R. and Heng, B.H. (2017). Social isolation, </w:t>
      </w:r>
      <w:r w:rsidR="002C0730" w:rsidRPr="001A36F6">
        <w:rPr>
          <w:rFonts w:ascii="Arial" w:hAnsi="Arial" w:cs="Arial"/>
        </w:rPr>
        <w:t>loneliness,</w:t>
      </w:r>
      <w:r w:rsidRPr="001A36F6">
        <w:rPr>
          <w:rFonts w:ascii="Arial" w:hAnsi="Arial" w:cs="Arial"/>
        </w:rPr>
        <w:t xml:space="preserve"> and their relationships with depressive symptoms: A population-based study. </w:t>
      </w:r>
      <w:r w:rsidRPr="001A36F6">
        <w:rPr>
          <w:rFonts w:ascii="Arial" w:hAnsi="Arial" w:cs="Arial"/>
          <w:i/>
          <w:iCs/>
        </w:rPr>
        <w:t>PLOS ONE</w:t>
      </w:r>
      <w:r w:rsidRPr="001A36F6">
        <w:rPr>
          <w:rFonts w:ascii="Arial" w:hAnsi="Arial" w:cs="Arial"/>
        </w:rPr>
        <w:t>, 12(8), p.e0182145.</w:t>
      </w:r>
    </w:p>
    <w:p w14:paraId="7A95E5A5" w14:textId="0304CE68" w:rsidR="00E13E4C" w:rsidRPr="001A36F6" w:rsidRDefault="00E13E4C" w:rsidP="001A36F6">
      <w:pPr>
        <w:spacing w:line="360" w:lineRule="auto"/>
        <w:rPr>
          <w:rFonts w:ascii="Arial" w:hAnsi="Arial" w:cs="Arial"/>
        </w:rPr>
      </w:pPr>
      <w:r w:rsidRPr="001A36F6">
        <w:rPr>
          <w:rFonts w:ascii="Arial" w:hAnsi="Arial" w:cs="Arial"/>
        </w:rPr>
        <w:t xml:space="preserve">Gov UK (2014) </w:t>
      </w:r>
      <w:r w:rsidRPr="001A36F6">
        <w:rPr>
          <w:rFonts w:ascii="Arial" w:hAnsi="Arial" w:cs="Arial"/>
          <w:i/>
          <w:iCs/>
        </w:rPr>
        <w:t>Care Act 2014</w:t>
      </w:r>
      <w:r w:rsidRPr="001A36F6">
        <w:rPr>
          <w:rFonts w:ascii="Arial" w:hAnsi="Arial" w:cs="Arial"/>
        </w:rPr>
        <w:t xml:space="preserve"> [Online] Available at:</w:t>
      </w:r>
      <w:r w:rsidRPr="001A36F6">
        <w:t xml:space="preserve"> </w:t>
      </w:r>
      <w:hyperlink r:id="rId8" w:history="1">
        <w:r w:rsidRPr="00AA232D">
          <w:rPr>
            <w:rStyle w:val="Hyperlink"/>
            <w:rFonts w:ascii="Arial" w:hAnsi="Arial" w:cs="Arial"/>
            <w:color w:val="4472C4" w:themeColor="accent1"/>
          </w:rPr>
          <w:t>https://www.legislation.gov.uk/ukpga/2014/23/pdfs/ukpga_20140023_en.pdf</w:t>
        </w:r>
      </w:hyperlink>
      <w:r w:rsidRPr="00AA232D">
        <w:rPr>
          <w:rFonts w:ascii="Arial" w:hAnsi="Arial" w:cs="Arial"/>
          <w:color w:val="4472C4" w:themeColor="accent1"/>
        </w:rPr>
        <w:t xml:space="preserve"> </w:t>
      </w:r>
      <w:r w:rsidRPr="001A36F6">
        <w:rPr>
          <w:rFonts w:ascii="Arial" w:hAnsi="Arial" w:cs="Arial"/>
        </w:rPr>
        <w:t>(Accessed:3 March 2021).</w:t>
      </w:r>
    </w:p>
    <w:p w14:paraId="43DC0A41" w14:textId="77777777" w:rsidR="00EF7365" w:rsidRPr="001A36F6" w:rsidRDefault="002E6DA5" w:rsidP="001A36F6">
      <w:pPr>
        <w:spacing w:line="360" w:lineRule="auto"/>
        <w:textAlignment w:val="baseline"/>
        <w:rPr>
          <w:rFonts w:ascii="Arial" w:eastAsia="Calibri" w:hAnsi="Arial" w:cs="Arial"/>
          <w:kern w:val="24"/>
        </w:rPr>
      </w:pPr>
      <w:r w:rsidRPr="001A36F6">
        <w:rPr>
          <w:rFonts w:ascii="Arial" w:eastAsiaTheme="minorEastAsia" w:hAnsi="Arial" w:cs="Arial"/>
          <w:kern w:val="24"/>
        </w:rPr>
        <w:t>H</w:t>
      </w:r>
      <w:r w:rsidR="002E226B" w:rsidRPr="001A36F6">
        <w:rPr>
          <w:rFonts w:ascii="Arial" w:eastAsiaTheme="minorEastAsia" w:hAnsi="Arial" w:cs="Arial"/>
          <w:kern w:val="24"/>
        </w:rPr>
        <w:t xml:space="preserve">ealth and </w:t>
      </w:r>
      <w:r w:rsidRPr="001A36F6">
        <w:rPr>
          <w:rFonts w:ascii="Arial" w:eastAsiaTheme="minorEastAsia" w:hAnsi="Arial" w:cs="Arial"/>
          <w:kern w:val="24"/>
        </w:rPr>
        <w:t>S</w:t>
      </w:r>
      <w:r w:rsidR="002E226B" w:rsidRPr="001A36F6">
        <w:rPr>
          <w:rFonts w:ascii="Arial" w:eastAsiaTheme="minorEastAsia" w:hAnsi="Arial" w:cs="Arial"/>
          <w:kern w:val="24"/>
        </w:rPr>
        <w:t xml:space="preserve">afety </w:t>
      </w:r>
      <w:r w:rsidRPr="001A36F6">
        <w:rPr>
          <w:rFonts w:ascii="Arial" w:eastAsiaTheme="minorEastAsia" w:hAnsi="Arial" w:cs="Arial"/>
          <w:kern w:val="24"/>
        </w:rPr>
        <w:t>E</w:t>
      </w:r>
      <w:r w:rsidR="002E226B" w:rsidRPr="001A36F6">
        <w:rPr>
          <w:rFonts w:ascii="Arial" w:eastAsiaTheme="minorEastAsia" w:hAnsi="Arial" w:cs="Arial"/>
          <w:kern w:val="24"/>
        </w:rPr>
        <w:t>xecutive</w:t>
      </w:r>
      <w:r w:rsidRPr="001A36F6">
        <w:rPr>
          <w:rFonts w:ascii="Arial" w:eastAsiaTheme="minorEastAsia" w:hAnsi="Arial" w:cs="Arial"/>
          <w:kern w:val="24"/>
        </w:rPr>
        <w:t xml:space="preserve"> (2016) </w:t>
      </w:r>
      <w:r w:rsidRPr="001A36F6">
        <w:rPr>
          <w:rFonts w:ascii="Arial" w:eastAsiaTheme="minorEastAsia" w:hAnsi="Arial" w:cs="Arial"/>
          <w:i/>
          <w:iCs/>
          <w:kern w:val="24"/>
        </w:rPr>
        <w:t xml:space="preserve">Person-Centred Principles and Person-Centred Practice Framework </w:t>
      </w:r>
      <w:r w:rsidRPr="001A36F6">
        <w:rPr>
          <w:rFonts w:ascii="Arial" w:eastAsiaTheme="minorEastAsia" w:hAnsi="Arial" w:cs="Arial"/>
          <w:kern w:val="24"/>
        </w:rPr>
        <w:t>.</w:t>
      </w:r>
      <w:r w:rsidR="009A3500" w:rsidRPr="001A36F6">
        <w:rPr>
          <w:rFonts w:ascii="Arial" w:eastAsiaTheme="minorEastAsia" w:hAnsi="Arial" w:cs="Arial"/>
          <w:kern w:val="24"/>
        </w:rPr>
        <w:t xml:space="preserve"> </w:t>
      </w:r>
      <w:r w:rsidRPr="001A36F6">
        <w:rPr>
          <w:rFonts w:ascii="Arial" w:eastAsiaTheme="minorEastAsia" w:hAnsi="Arial" w:cs="Arial"/>
          <w:kern w:val="24"/>
        </w:rPr>
        <w:t>[Online]</w:t>
      </w:r>
      <w:r w:rsidR="009A3500" w:rsidRPr="001A36F6">
        <w:rPr>
          <w:rFonts w:ascii="Arial" w:eastAsiaTheme="minorEastAsia" w:hAnsi="Arial" w:cs="Arial"/>
          <w:kern w:val="24"/>
        </w:rPr>
        <w:t xml:space="preserve"> Available at: </w:t>
      </w:r>
      <w:hyperlink r:id="rId9" w:history="1">
        <w:r w:rsidR="009A3500" w:rsidRPr="00AA232D">
          <w:rPr>
            <w:rStyle w:val="Hyperlink"/>
            <w:rFonts w:ascii="Arial" w:eastAsiaTheme="minorEastAsia" w:hAnsi="Arial" w:cs="Arial"/>
            <w:color w:val="4472C4" w:themeColor="accent1"/>
            <w:kern w:val="24"/>
          </w:rPr>
          <w:t>https://www.hse.ie/eng/staff/resources/changeguide/resources/person-centred-principles-and-person-centred-practice-framework.pdf</w:t>
        </w:r>
      </w:hyperlink>
      <w:r w:rsidR="002E226B" w:rsidRPr="00AA232D">
        <w:rPr>
          <w:rFonts w:ascii="Arial" w:eastAsiaTheme="minorEastAsia" w:hAnsi="Arial" w:cs="Arial"/>
          <w:color w:val="4472C4" w:themeColor="accent1"/>
          <w:kern w:val="24"/>
        </w:rPr>
        <w:t xml:space="preserve"> </w:t>
      </w:r>
      <w:r w:rsidR="002E226B" w:rsidRPr="001A36F6">
        <w:rPr>
          <w:rFonts w:ascii="Arial" w:eastAsiaTheme="minorEastAsia" w:hAnsi="Arial" w:cs="Arial"/>
          <w:kern w:val="24"/>
        </w:rPr>
        <w:t>(Accessed:3 March 2021).</w:t>
      </w:r>
      <w:r w:rsidR="009A3500" w:rsidRPr="001A36F6">
        <w:rPr>
          <w:rFonts w:ascii="Arial" w:eastAsia="Calibri" w:hAnsi="Arial" w:cs="Arial"/>
          <w:kern w:val="24"/>
        </w:rPr>
        <w:t xml:space="preserve"> </w:t>
      </w:r>
    </w:p>
    <w:p w14:paraId="6B804E1E" w14:textId="1FAF2D44" w:rsidR="00EF7365" w:rsidRPr="001A36F6" w:rsidRDefault="006826D2" w:rsidP="001A36F6">
      <w:pPr>
        <w:spacing w:line="360" w:lineRule="auto"/>
        <w:rPr>
          <w:rFonts w:ascii="Arial" w:hAnsi="Arial" w:cs="Arial"/>
        </w:rPr>
      </w:pPr>
      <w:r w:rsidRPr="001A36F6">
        <w:rPr>
          <w:rFonts w:ascii="Arial" w:hAnsi="Arial" w:cs="Arial"/>
        </w:rPr>
        <w:t>Havighurst, R.J. (1961) Successful Aging1. </w:t>
      </w:r>
      <w:r w:rsidRPr="001A36F6">
        <w:rPr>
          <w:rFonts w:ascii="Arial" w:hAnsi="Arial" w:cs="Arial"/>
          <w:i/>
          <w:iCs/>
        </w:rPr>
        <w:t>The Gerontologist</w:t>
      </w:r>
      <w:r w:rsidRPr="001A36F6">
        <w:rPr>
          <w:rFonts w:ascii="Arial" w:hAnsi="Arial" w:cs="Arial"/>
        </w:rPr>
        <w:t>, 1(1), pp.8–13.</w:t>
      </w:r>
    </w:p>
    <w:p w14:paraId="70EDC0EF" w14:textId="16A42F24" w:rsidR="009A3500" w:rsidRPr="001A36F6" w:rsidRDefault="009A3500" w:rsidP="001A36F6">
      <w:pPr>
        <w:spacing w:line="360" w:lineRule="auto"/>
        <w:textAlignment w:val="baseline"/>
        <w:rPr>
          <w:rFonts w:ascii="Arial" w:hAnsi="Arial" w:cs="Arial"/>
        </w:rPr>
      </w:pPr>
      <w:r w:rsidRPr="001A36F6">
        <w:rPr>
          <w:rFonts w:ascii="Arial" w:eastAsia="Calibri" w:hAnsi="Arial" w:cs="Arial"/>
          <w:kern w:val="24"/>
        </w:rPr>
        <w:t>Larkin, M. (2009</w:t>
      </w:r>
      <w:r w:rsidRPr="001A36F6">
        <w:rPr>
          <w:rFonts w:ascii="Arial" w:eastAsia="Calibri" w:hAnsi="Arial" w:cs="Arial"/>
          <w:i/>
          <w:iCs/>
          <w:kern w:val="24"/>
        </w:rPr>
        <w:t>) Vulnerable Groups in Health and Social Care</w:t>
      </w:r>
      <w:r w:rsidRPr="001A36F6">
        <w:rPr>
          <w:rFonts w:ascii="Arial" w:eastAsia="Calibri" w:hAnsi="Arial" w:cs="Arial"/>
          <w:kern w:val="24"/>
        </w:rPr>
        <w:t>. London: Sage Publications Ltd.</w:t>
      </w:r>
    </w:p>
    <w:p w14:paraId="63CFAE63" w14:textId="4D740712" w:rsidR="0039036E" w:rsidRPr="001A36F6" w:rsidRDefault="003B4758" w:rsidP="001A36F6">
      <w:pPr>
        <w:spacing w:line="360" w:lineRule="auto"/>
        <w:rPr>
          <w:rFonts w:ascii="Arial" w:hAnsi="Arial" w:cs="Arial"/>
        </w:rPr>
      </w:pPr>
      <w:r w:rsidRPr="001A36F6">
        <w:rPr>
          <w:rFonts w:ascii="Arial" w:hAnsi="Arial" w:cs="Arial"/>
        </w:rPr>
        <w:t xml:space="preserve">Maher, S. (2015) The </w:t>
      </w:r>
      <w:r w:rsidR="00162513" w:rsidRPr="001A36F6">
        <w:rPr>
          <w:rFonts w:ascii="Arial" w:hAnsi="Arial" w:cs="Arial"/>
        </w:rPr>
        <w:t>Francis</w:t>
      </w:r>
      <w:r w:rsidRPr="001A36F6">
        <w:rPr>
          <w:rFonts w:ascii="Arial" w:hAnsi="Arial" w:cs="Arial"/>
        </w:rPr>
        <w:t xml:space="preserve"> </w:t>
      </w:r>
      <w:r w:rsidR="00162513" w:rsidRPr="001A36F6">
        <w:rPr>
          <w:rFonts w:ascii="Arial" w:hAnsi="Arial" w:cs="Arial"/>
        </w:rPr>
        <w:t>R</w:t>
      </w:r>
      <w:r w:rsidRPr="001A36F6">
        <w:rPr>
          <w:rFonts w:ascii="Arial" w:hAnsi="Arial" w:cs="Arial"/>
        </w:rPr>
        <w:t>eport – the importance of person-centred health and care. </w:t>
      </w:r>
      <w:r w:rsidRPr="001C111F">
        <w:rPr>
          <w:rFonts w:ascii="Arial" w:hAnsi="Arial" w:cs="Arial"/>
          <w:i/>
          <w:iCs/>
        </w:rPr>
        <w:t>Dental Update</w:t>
      </w:r>
      <w:r w:rsidRPr="001A36F6">
        <w:rPr>
          <w:rFonts w:ascii="Arial" w:hAnsi="Arial" w:cs="Arial"/>
        </w:rPr>
        <w:t>, 42(3), pp.210–212.</w:t>
      </w:r>
    </w:p>
    <w:p w14:paraId="60B29E29" w14:textId="77777777" w:rsidR="000B4BA6" w:rsidRPr="001A36F6" w:rsidRDefault="0039036E" w:rsidP="001A36F6">
      <w:pPr>
        <w:spacing w:line="360" w:lineRule="auto"/>
        <w:rPr>
          <w:rFonts w:ascii="Arial" w:hAnsi="Arial" w:cs="Arial"/>
        </w:rPr>
      </w:pPr>
      <w:r w:rsidRPr="001A36F6">
        <w:rPr>
          <w:rFonts w:ascii="Arial" w:hAnsi="Arial" w:cs="Arial"/>
        </w:rPr>
        <w:t>McCormack, B. and McCance, T.V. (2006). Development of a framework for person-centred nursing. </w:t>
      </w:r>
      <w:r w:rsidRPr="00FA2D1B">
        <w:rPr>
          <w:rFonts w:ascii="Arial" w:hAnsi="Arial" w:cs="Arial"/>
          <w:i/>
          <w:iCs/>
        </w:rPr>
        <w:t>Journal of Advanced Nursing</w:t>
      </w:r>
      <w:r w:rsidRPr="001A36F6">
        <w:rPr>
          <w:rFonts w:ascii="Arial" w:hAnsi="Arial" w:cs="Arial"/>
        </w:rPr>
        <w:t>, 56(5), pp.472–479.</w:t>
      </w:r>
    </w:p>
    <w:p w14:paraId="5A6C56A9" w14:textId="4D2DA5A0" w:rsidR="00853048" w:rsidRPr="001A36F6" w:rsidRDefault="000B4BA6" w:rsidP="001A36F6">
      <w:pPr>
        <w:spacing w:line="360" w:lineRule="auto"/>
        <w:rPr>
          <w:rFonts w:ascii="Arial" w:hAnsi="Arial" w:cs="Arial"/>
          <w:shd w:val="clear" w:color="auto" w:fill="FFFFFF"/>
        </w:rPr>
      </w:pPr>
      <w:r w:rsidRPr="001A36F6">
        <w:rPr>
          <w:rFonts w:ascii="Arial" w:hAnsi="Arial" w:cs="Arial"/>
          <w:shd w:val="clear" w:color="auto" w:fill="FFFFFF"/>
        </w:rPr>
        <w:t xml:space="preserve">Morgan, </w:t>
      </w:r>
      <w:proofErr w:type="gramStart"/>
      <w:r w:rsidR="00FA2D1B" w:rsidRPr="001A36F6">
        <w:rPr>
          <w:rFonts w:ascii="Arial" w:hAnsi="Arial" w:cs="Arial"/>
          <w:shd w:val="clear" w:color="auto" w:fill="FFFFFF"/>
        </w:rPr>
        <w:t>S.</w:t>
      </w:r>
      <w:proofErr w:type="gramEnd"/>
      <w:r w:rsidR="00FA2D1B">
        <w:rPr>
          <w:rFonts w:ascii="Arial" w:hAnsi="Arial" w:cs="Arial"/>
          <w:shd w:val="clear" w:color="auto" w:fill="FFFFFF"/>
        </w:rPr>
        <w:t xml:space="preserve"> </w:t>
      </w:r>
      <w:r w:rsidRPr="001A36F6">
        <w:rPr>
          <w:rFonts w:ascii="Arial" w:hAnsi="Arial" w:cs="Arial"/>
          <w:shd w:val="clear" w:color="auto" w:fill="FFFFFF"/>
        </w:rPr>
        <w:t>and Yoder, L.H., 2012. A concept analysis of person-centered care. </w:t>
      </w:r>
      <w:r w:rsidRPr="001A36F6">
        <w:rPr>
          <w:rFonts w:ascii="Arial" w:hAnsi="Arial" w:cs="Arial"/>
          <w:i/>
          <w:iCs/>
          <w:shd w:val="clear" w:color="auto" w:fill="FFFFFF"/>
        </w:rPr>
        <w:t>Journal of holistic nursing</w:t>
      </w:r>
      <w:r w:rsidRPr="001A36F6">
        <w:rPr>
          <w:rFonts w:ascii="Arial" w:hAnsi="Arial" w:cs="Arial"/>
          <w:shd w:val="clear" w:color="auto" w:fill="FFFFFF"/>
        </w:rPr>
        <w:t>, 30(1), pp.6-15.</w:t>
      </w:r>
    </w:p>
    <w:p w14:paraId="6A3F6E36" w14:textId="0624EA9C" w:rsidR="00DA08F3" w:rsidRPr="001A36F6" w:rsidRDefault="00F373AB" w:rsidP="001A36F6">
      <w:pPr>
        <w:spacing w:line="360" w:lineRule="auto"/>
        <w:rPr>
          <w:rFonts w:ascii="Arial" w:hAnsi="Arial" w:cs="Arial"/>
          <w:shd w:val="clear" w:color="auto" w:fill="FFFFFF"/>
        </w:rPr>
      </w:pPr>
      <w:r w:rsidRPr="001A36F6">
        <w:rPr>
          <w:rFonts w:ascii="Arial" w:eastAsia="Calibri" w:hAnsi="Arial" w:cs="Arial"/>
          <w:kern w:val="24"/>
        </w:rPr>
        <w:lastRenderedPageBreak/>
        <w:t>NHS Health Education England (2017)</w:t>
      </w:r>
      <w:r w:rsidR="00853048" w:rsidRPr="001A36F6">
        <w:rPr>
          <w:rFonts w:ascii="Arial" w:eastAsia="Calibri" w:hAnsi="Arial" w:cs="Arial"/>
          <w:kern w:val="24"/>
        </w:rPr>
        <w:t xml:space="preserve"> </w:t>
      </w:r>
      <w:r w:rsidRPr="001A36F6">
        <w:rPr>
          <w:rFonts w:ascii="Arial" w:eastAsia="Calibri" w:hAnsi="Arial" w:cs="Arial"/>
          <w:i/>
          <w:iCs/>
          <w:kern w:val="24"/>
        </w:rPr>
        <w:t>Person-centred care</w:t>
      </w:r>
      <w:r w:rsidRPr="001A36F6">
        <w:rPr>
          <w:rFonts w:ascii="Arial" w:eastAsia="Calibri" w:hAnsi="Arial" w:cs="Arial"/>
          <w:kern w:val="24"/>
        </w:rPr>
        <w:t xml:space="preserve"> [Online] Health Education England. Available at: </w:t>
      </w:r>
      <w:hyperlink r:id="rId10" w:history="1">
        <w:r w:rsidRPr="00AA232D">
          <w:rPr>
            <w:rStyle w:val="Hyperlink"/>
            <w:rFonts w:ascii="Arial" w:eastAsia="Calibri" w:hAnsi="Arial" w:cs="Arial"/>
            <w:color w:val="4472C4" w:themeColor="accent1"/>
            <w:kern w:val="24"/>
          </w:rPr>
          <w:t>https://www.hee.nhs.uk/our-work/person-centred-care</w:t>
        </w:r>
      </w:hyperlink>
      <w:r w:rsidR="00853048" w:rsidRPr="00AA232D">
        <w:rPr>
          <w:rFonts w:ascii="Arial" w:eastAsia="Calibri" w:hAnsi="Arial" w:cs="Arial"/>
          <w:color w:val="4472C4" w:themeColor="accent1"/>
          <w:kern w:val="24"/>
        </w:rPr>
        <w:t xml:space="preserve"> </w:t>
      </w:r>
      <w:r w:rsidR="00853048" w:rsidRPr="001A36F6">
        <w:rPr>
          <w:rFonts w:ascii="Arial" w:eastAsia="Calibri" w:hAnsi="Arial" w:cs="Arial"/>
          <w:kern w:val="24"/>
        </w:rPr>
        <w:t>(Accessed:4 March 2021).</w:t>
      </w:r>
    </w:p>
    <w:p w14:paraId="304D9119" w14:textId="77777777" w:rsidR="00ED319D" w:rsidRPr="001A36F6" w:rsidRDefault="00DA08F3" w:rsidP="001A36F6">
      <w:pPr>
        <w:spacing w:line="360" w:lineRule="auto"/>
        <w:rPr>
          <w:rFonts w:ascii="Arial" w:hAnsi="Arial" w:cs="Arial"/>
        </w:rPr>
      </w:pPr>
      <w:r w:rsidRPr="001A36F6">
        <w:rPr>
          <w:rFonts w:ascii="Arial" w:hAnsi="Arial" w:cs="Arial"/>
        </w:rPr>
        <w:t xml:space="preserve">National Health Service (2018) Healthy weight [Online]  Available at: </w:t>
      </w:r>
      <w:hyperlink r:id="rId11" w:history="1">
        <w:r w:rsidRPr="00AA232D">
          <w:rPr>
            <w:rStyle w:val="Hyperlink"/>
            <w:rFonts w:ascii="Arial" w:hAnsi="Arial" w:cs="Arial"/>
            <w:color w:val="4472C4" w:themeColor="accent1"/>
          </w:rPr>
          <w:t>https://www.nhs.uk/live-well/healthy-weight/bmi-calculator/</w:t>
        </w:r>
      </w:hyperlink>
      <w:r w:rsidRPr="001A36F6">
        <w:rPr>
          <w:rFonts w:ascii="Arial" w:hAnsi="Arial" w:cs="Arial"/>
        </w:rPr>
        <w:t xml:space="preserve"> (Accessed:3 March 2021).</w:t>
      </w:r>
    </w:p>
    <w:p w14:paraId="2200DD48" w14:textId="0DDF2B7B" w:rsidR="00BC34C6" w:rsidRPr="001A36F6" w:rsidRDefault="00ED319D" w:rsidP="001A36F6">
      <w:pPr>
        <w:spacing w:line="360" w:lineRule="auto"/>
        <w:rPr>
          <w:rFonts w:ascii="Arial" w:hAnsi="Arial" w:cs="Arial"/>
        </w:rPr>
      </w:pPr>
      <w:r w:rsidRPr="001A36F6">
        <w:rPr>
          <w:rFonts w:ascii="Arial" w:hAnsi="Arial" w:cs="Arial"/>
        </w:rPr>
        <w:t>N</w:t>
      </w:r>
      <w:r w:rsidR="004B31B5" w:rsidRPr="001A36F6">
        <w:rPr>
          <w:rFonts w:ascii="Arial" w:hAnsi="Arial" w:cs="Arial"/>
        </w:rPr>
        <w:t xml:space="preserve">ational </w:t>
      </w:r>
      <w:r w:rsidRPr="001A36F6">
        <w:rPr>
          <w:rFonts w:ascii="Arial" w:hAnsi="Arial" w:cs="Arial"/>
        </w:rPr>
        <w:t>H</w:t>
      </w:r>
      <w:r w:rsidR="004B31B5" w:rsidRPr="001A36F6">
        <w:rPr>
          <w:rFonts w:ascii="Arial" w:hAnsi="Arial" w:cs="Arial"/>
        </w:rPr>
        <w:t xml:space="preserve">ealth </w:t>
      </w:r>
      <w:r w:rsidRPr="001A36F6">
        <w:rPr>
          <w:rFonts w:ascii="Arial" w:hAnsi="Arial" w:cs="Arial"/>
        </w:rPr>
        <w:t>S</w:t>
      </w:r>
      <w:r w:rsidR="004B31B5" w:rsidRPr="001A36F6">
        <w:rPr>
          <w:rFonts w:ascii="Arial" w:hAnsi="Arial" w:cs="Arial"/>
        </w:rPr>
        <w:t>ervice</w:t>
      </w:r>
      <w:r w:rsidRPr="001A36F6">
        <w:rPr>
          <w:rFonts w:ascii="Arial" w:hAnsi="Arial" w:cs="Arial"/>
        </w:rPr>
        <w:t xml:space="preserve"> (2019)</w:t>
      </w:r>
      <w:r w:rsidR="004B31B5" w:rsidRPr="001A36F6">
        <w:rPr>
          <w:rFonts w:ascii="Arial" w:hAnsi="Arial" w:cs="Arial"/>
        </w:rPr>
        <w:t xml:space="preserve"> </w:t>
      </w:r>
      <w:r w:rsidRPr="001A36F6">
        <w:rPr>
          <w:rFonts w:ascii="Arial" w:hAnsi="Arial" w:cs="Arial"/>
        </w:rPr>
        <w:t>Walking aids, Wheelchairs and Mobility Scooters</w:t>
      </w:r>
      <w:r w:rsidR="004B31B5" w:rsidRPr="001A36F6">
        <w:rPr>
          <w:rFonts w:ascii="Arial" w:hAnsi="Arial" w:cs="Arial"/>
        </w:rPr>
        <w:t xml:space="preserve"> </w:t>
      </w:r>
      <w:r w:rsidRPr="001A36F6">
        <w:rPr>
          <w:rFonts w:ascii="Arial" w:hAnsi="Arial" w:cs="Arial"/>
        </w:rPr>
        <w:t xml:space="preserve"> [</w:t>
      </w:r>
      <w:r w:rsidR="004B31B5" w:rsidRPr="001A36F6">
        <w:rPr>
          <w:rFonts w:ascii="Arial" w:hAnsi="Arial" w:cs="Arial"/>
        </w:rPr>
        <w:t>O</w:t>
      </w:r>
      <w:r w:rsidRPr="001A36F6">
        <w:rPr>
          <w:rFonts w:ascii="Arial" w:hAnsi="Arial" w:cs="Arial"/>
        </w:rPr>
        <w:t>nline]</w:t>
      </w:r>
      <w:r w:rsidR="004B31B5" w:rsidRPr="001A36F6">
        <w:rPr>
          <w:rFonts w:ascii="Arial" w:hAnsi="Arial" w:cs="Arial"/>
        </w:rPr>
        <w:t xml:space="preserve"> </w:t>
      </w:r>
      <w:r w:rsidRPr="001A36F6">
        <w:rPr>
          <w:rFonts w:ascii="Arial" w:hAnsi="Arial" w:cs="Arial"/>
        </w:rPr>
        <w:t>Available at</w:t>
      </w:r>
      <w:r w:rsidRPr="00AA232D">
        <w:rPr>
          <w:rFonts w:ascii="Arial" w:hAnsi="Arial" w:cs="Arial"/>
          <w:color w:val="4472C4" w:themeColor="accent1"/>
        </w:rPr>
        <w:t xml:space="preserve">: </w:t>
      </w:r>
      <w:hyperlink r:id="rId12" w:history="1">
        <w:r w:rsidRPr="00AA232D">
          <w:rPr>
            <w:rStyle w:val="Hyperlink"/>
            <w:rFonts w:ascii="Arial" w:hAnsi="Arial" w:cs="Arial"/>
            <w:color w:val="4472C4" w:themeColor="accent1"/>
          </w:rPr>
          <w:t>https://www.nhs.uk/conditions/social-care-and-support-guide/care-services-equipment-and-care-homes/walking-aids-wheelchairs-and-mobility-scooters/</w:t>
        </w:r>
      </w:hyperlink>
      <w:r w:rsidRPr="001A36F6">
        <w:rPr>
          <w:rFonts w:ascii="Arial" w:hAnsi="Arial" w:cs="Arial"/>
        </w:rPr>
        <w:t xml:space="preserve"> (Accessed:3 March 2021).</w:t>
      </w:r>
    </w:p>
    <w:p w14:paraId="4593BDA3" w14:textId="7F113D89" w:rsidR="00D07C6E" w:rsidRPr="001A36F6" w:rsidRDefault="00D07C6E" w:rsidP="001A36F6">
      <w:pPr>
        <w:spacing w:line="360" w:lineRule="auto"/>
        <w:rPr>
          <w:rFonts w:ascii="Arial" w:hAnsi="Arial" w:cs="Arial"/>
        </w:rPr>
      </w:pPr>
      <w:r w:rsidRPr="001A36F6">
        <w:rPr>
          <w:rFonts w:ascii="Arial" w:hAnsi="Arial" w:cs="Arial"/>
        </w:rPr>
        <w:t>Social Care Institute for Excellence (2020) Commissioning independent advocacy. At a glance summary [Online] Available :</w:t>
      </w:r>
      <w:r w:rsidRPr="001A36F6">
        <w:t xml:space="preserve"> </w:t>
      </w:r>
      <w:hyperlink r:id="rId13" w:history="1">
        <w:r w:rsidRPr="00AA232D">
          <w:rPr>
            <w:rStyle w:val="Hyperlink"/>
            <w:rFonts w:ascii="Arial" w:hAnsi="Arial" w:cs="Arial"/>
            <w:color w:val="4472C4" w:themeColor="accent1"/>
          </w:rPr>
          <w:t>https://www.scie.org.uk/advocacy/commissioning/at-a-glance</w:t>
        </w:r>
      </w:hyperlink>
      <w:r w:rsidRPr="00AA232D">
        <w:rPr>
          <w:rFonts w:ascii="Arial" w:hAnsi="Arial" w:cs="Arial"/>
          <w:color w:val="4472C4" w:themeColor="accent1"/>
        </w:rPr>
        <w:t xml:space="preserve"> </w:t>
      </w:r>
      <w:r w:rsidRPr="001A36F6">
        <w:rPr>
          <w:rFonts w:ascii="Arial" w:hAnsi="Arial" w:cs="Arial"/>
        </w:rPr>
        <w:t>(Accessed:4 March 2021).</w:t>
      </w:r>
    </w:p>
    <w:p w14:paraId="5372BE02" w14:textId="708A48E0" w:rsidR="00C00AF5" w:rsidRPr="001A36F6" w:rsidRDefault="00C00AF5" w:rsidP="001A36F6">
      <w:pPr>
        <w:spacing w:line="360" w:lineRule="auto"/>
        <w:rPr>
          <w:rFonts w:ascii="Arial" w:hAnsi="Arial" w:cs="Arial"/>
        </w:rPr>
      </w:pPr>
      <w:r w:rsidRPr="001A36F6">
        <w:rPr>
          <w:rFonts w:ascii="Arial" w:hAnsi="Arial" w:cs="Arial"/>
        </w:rPr>
        <w:t>Social Change UK (2019) Equality and Equity [Online] Available at</w:t>
      </w:r>
      <w:r w:rsidRPr="00AA232D">
        <w:rPr>
          <w:rFonts w:ascii="Arial" w:hAnsi="Arial" w:cs="Arial"/>
        </w:rPr>
        <w:t>:</w:t>
      </w:r>
      <w:r w:rsidRPr="00AA232D">
        <w:rPr>
          <w:color w:val="4472C4" w:themeColor="accent1"/>
        </w:rPr>
        <w:t xml:space="preserve"> </w:t>
      </w:r>
      <w:hyperlink r:id="rId14" w:history="1">
        <w:r w:rsidRPr="00AA232D">
          <w:rPr>
            <w:rStyle w:val="Hyperlink"/>
            <w:rFonts w:ascii="Arial" w:hAnsi="Arial" w:cs="Arial"/>
            <w:color w:val="4472C4" w:themeColor="accent1"/>
          </w:rPr>
          <w:t>https://social-change.co.uk/blog/2019-03-29-equality-and-equity</w:t>
        </w:r>
      </w:hyperlink>
      <w:r w:rsidRPr="00AA232D">
        <w:rPr>
          <w:rFonts w:ascii="Arial" w:hAnsi="Arial" w:cs="Arial"/>
          <w:color w:val="4472C4" w:themeColor="accent1"/>
        </w:rPr>
        <w:t xml:space="preserve"> </w:t>
      </w:r>
      <w:r w:rsidRPr="001A36F6">
        <w:rPr>
          <w:rFonts w:ascii="Arial" w:hAnsi="Arial" w:cs="Arial"/>
        </w:rPr>
        <w:t>(Accessed:6 March 2021).</w:t>
      </w:r>
    </w:p>
    <w:p w14:paraId="053E2FFE" w14:textId="1635C7FC" w:rsidR="00833B3A" w:rsidRPr="001A36F6" w:rsidRDefault="00BC34C6" w:rsidP="001A36F6">
      <w:pPr>
        <w:spacing w:line="360" w:lineRule="auto"/>
        <w:rPr>
          <w:rFonts w:ascii="Arial" w:hAnsi="Arial" w:cs="Arial"/>
        </w:rPr>
      </w:pPr>
      <w:r w:rsidRPr="001A36F6">
        <w:rPr>
          <w:rFonts w:ascii="Arial" w:hAnsi="Arial" w:cs="Arial"/>
        </w:rPr>
        <w:t>S</w:t>
      </w:r>
      <w:r w:rsidR="00833B3A" w:rsidRPr="001A36F6">
        <w:rPr>
          <w:rFonts w:ascii="Arial" w:eastAsia="Calibri" w:hAnsi="Arial" w:cs="Arial"/>
          <w:kern w:val="24"/>
        </w:rPr>
        <w:t xml:space="preserve">avulich, G., O'Brien, J. T. and Sahakian, B. J. (2020) Are neuropsychiatric symptoms modifiable risk factors for cognitive decline in Alzheimer's disease and vascular dementia? </w:t>
      </w:r>
      <w:r w:rsidR="00833B3A" w:rsidRPr="001A36F6">
        <w:rPr>
          <w:rFonts w:ascii="Arial" w:eastAsia="Calibri" w:hAnsi="Arial" w:cs="Arial"/>
          <w:i/>
          <w:iCs/>
          <w:kern w:val="24"/>
        </w:rPr>
        <w:t>The British Journal of Psychiatry</w:t>
      </w:r>
      <w:r w:rsidR="00833B3A" w:rsidRPr="001A36F6">
        <w:rPr>
          <w:rFonts w:ascii="Arial" w:eastAsia="Calibri" w:hAnsi="Arial" w:cs="Arial"/>
          <w:kern w:val="24"/>
        </w:rPr>
        <w:t>, Cambridge University Press, 216(1), pp. 1–3.</w:t>
      </w:r>
    </w:p>
    <w:p w14:paraId="649B654A" w14:textId="78D1425E" w:rsidR="004C7C55" w:rsidRPr="001A36F6" w:rsidRDefault="004C7C55" w:rsidP="001A36F6">
      <w:pPr>
        <w:spacing w:line="360" w:lineRule="auto"/>
        <w:rPr>
          <w:rFonts w:ascii="Arial" w:hAnsi="Arial" w:cs="Arial"/>
        </w:rPr>
      </w:pPr>
      <w:r w:rsidRPr="001A36F6">
        <w:rPr>
          <w:rFonts w:ascii="Arial" w:hAnsi="Arial" w:cs="Arial"/>
        </w:rPr>
        <w:t>Zhao, J., Gao, S., Wang, J., Liu, X. and Hao, Y. (2016) Differentiation between two healthcare concepts: Person-centred and patient-centred care</w:t>
      </w:r>
      <w:r w:rsidRPr="001A36F6">
        <w:rPr>
          <w:rFonts w:ascii="Arial" w:hAnsi="Arial" w:cs="Arial"/>
          <w:i/>
          <w:iCs/>
        </w:rPr>
        <w:t>. International Journal of Nursing Sciences</w:t>
      </w:r>
      <w:r w:rsidRPr="001A36F6">
        <w:rPr>
          <w:rFonts w:ascii="Arial" w:hAnsi="Arial" w:cs="Arial"/>
        </w:rPr>
        <w:t>, 3(4), pp.398–402.</w:t>
      </w:r>
    </w:p>
    <w:p w14:paraId="4F793004" w14:textId="7733F379" w:rsidR="00CF33B9" w:rsidRDefault="00CF33B9" w:rsidP="001A36F6">
      <w:pPr>
        <w:spacing w:line="360" w:lineRule="auto"/>
        <w:rPr>
          <w:rFonts w:ascii="Arial" w:hAnsi="Arial" w:cs="Arial"/>
        </w:rPr>
      </w:pPr>
    </w:p>
    <w:p w14:paraId="1F1069FC" w14:textId="77777777" w:rsidR="00CF33B9" w:rsidRPr="00CF33B9" w:rsidRDefault="00CF33B9" w:rsidP="001A36F6">
      <w:pPr>
        <w:spacing w:line="360" w:lineRule="auto"/>
        <w:rPr>
          <w:rFonts w:ascii="Arial" w:hAnsi="Arial" w:cs="Arial"/>
        </w:rPr>
      </w:pPr>
    </w:p>
    <w:sectPr w:rsidR="00CF33B9" w:rsidRPr="00CF3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Open Sans">
    <w:altName w:val="Segoe UI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8EF4CF1"/>
    <w:multiLevelType w:val="hybridMultilevel"/>
    <w:tmpl w:val="0EF42082"/>
    <w:lvl w:ilvl="0" w:tplc="75CC8D0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32E22F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1A2BC5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3D000E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3D6408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E5E623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C6EFB5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B80494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F32AE9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1C90D92"/>
    <w:multiLevelType w:val="hybridMultilevel"/>
    <w:tmpl w:val="BA84CCD8"/>
    <w:lvl w:ilvl="0" w:tplc="03D8DD0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10CF8F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0222FE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EF2DDA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8E66CE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76EF98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B06B1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44AB9C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C46C4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33B9"/>
    <w:rsid w:val="0001009B"/>
    <w:rsid w:val="00010A67"/>
    <w:rsid w:val="00010E27"/>
    <w:rsid w:val="00020356"/>
    <w:rsid w:val="0002766E"/>
    <w:rsid w:val="00027AF3"/>
    <w:rsid w:val="000334D4"/>
    <w:rsid w:val="00065A23"/>
    <w:rsid w:val="00082F86"/>
    <w:rsid w:val="00094555"/>
    <w:rsid w:val="000B4BA6"/>
    <w:rsid w:val="001043FA"/>
    <w:rsid w:val="00162513"/>
    <w:rsid w:val="001757DA"/>
    <w:rsid w:val="00182009"/>
    <w:rsid w:val="001A36F6"/>
    <w:rsid w:val="001A5323"/>
    <w:rsid w:val="001C111F"/>
    <w:rsid w:val="001E4369"/>
    <w:rsid w:val="0020098B"/>
    <w:rsid w:val="00203D96"/>
    <w:rsid w:val="00217D46"/>
    <w:rsid w:val="002316C5"/>
    <w:rsid w:val="00236809"/>
    <w:rsid w:val="00251812"/>
    <w:rsid w:val="00266AAF"/>
    <w:rsid w:val="002C0730"/>
    <w:rsid w:val="002E226B"/>
    <w:rsid w:val="002E6DA5"/>
    <w:rsid w:val="00337547"/>
    <w:rsid w:val="00362CC1"/>
    <w:rsid w:val="0039036E"/>
    <w:rsid w:val="003903F4"/>
    <w:rsid w:val="003A0F1A"/>
    <w:rsid w:val="003B4758"/>
    <w:rsid w:val="004079DD"/>
    <w:rsid w:val="00410424"/>
    <w:rsid w:val="00425352"/>
    <w:rsid w:val="00432BAF"/>
    <w:rsid w:val="00440B7F"/>
    <w:rsid w:val="00444426"/>
    <w:rsid w:val="0046538A"/>
    <w:rsid w:val="00471F6D"/>
    <w:rsid w:val="004A012C"/>
    <w:rsid w:val="004B31B5"/>
    <w:rsid w:val="004C18EC"/>
    <w:rsid w:val="004C574B"/>
    <w:rsid w:val="004C7C55"/>
    <w:rsid w:val="004F2167"/>
    <w:rsid w:val="004F369B"/>
    <w:rsid w:val="004F518E"/>
    <w:rsid w:val="00500BBE"/>
    <w:rsid w:val="00503FCA"/>
    <w:rsid w:val="005146FC"/>
    <w:rsid w:val="00532AE7"/>
    <w:rsid w:val="00542906"/>
    <w:rsid w:val="00564EB5"/>
    <w:rsid w:val="00593443"/>
    <w:rsid w:val="005C61D9"/>
    <w:rsid w:val="00623AD2"/>
    <w:rsid w:val="00647190"/>
    <w:rsid w:val="00653BC8"/>
    <w:rsid w:val="00660538"/>
    <w:rsid w:val="0066447C"/>
    <w:rsid w:val="006700A0"/>
    <w:rsid w:val="00672EE5"/>
    <w:rsid w:val="00674BE3"/>
    <w:rsid w:val="006826D2"/>
    <w:rsid w:val="0069686A"/>
    <w:rsid w:val="006A23A8"/>
    <w:rsid w:val="006A51C2"/>
    <w:rsid w:val="006E1B36"/>
    <w:rsid w:val="00751274"/>
    <w:rsid w:val="00753510"/>
    <w:rsid w:val="00766607"/>
    <w:rsid w:val="0078699D"/>
    <w:rsid w:val="007D5E99"/>
    <w:rsid w:val="00800AF6"/>
    <w:rsid w:val="00824218"/>
    <w:rsid w:val="00833009"/>
    <w:rsid w:val="00833B3A"/>
    <w:rsid w:val="00853048"/>
    <w:rsid w:val="008A3477"/>
    <w:rsid w:val="008E1C8C"/>
    <w:rsid w:val="008E2D1B"/>
    <w:rsid w:val="00966068"/>
    <w:rsid w:val="00986B1E"/>
    <w:rsid w:val="00993F37"/>
    <w:rsid w:val="009A3500"/>
    <w:rsid w:val="009A7EFD"/>
    <w:rsid w:val="009B7695"/>
    <w:rsid w:val="009C34C2"/>
    <w:rsid w:val="009D0A15"/>
    <w:rsid w:val="009D742B"/>
    <w:rsid w:val="009F2121"/>
    <w:rsid w:val="009F3C3A"/>
    <w:rsid w:val="00A7598F"/>
    <w:rsid w:val="00A9203F"/>
    <w:rsid w:val="00A971CC"/>
    <w:rsid w:val="00AA232D"/>
    <w:rsid w:val="00AB44B3"/>
    <w:rsid w:val="00AC3DDF"/>
    <w:rsid w:val="00AC49E7"/>
    <w:rsid w:val="00B02F88"/>
    <w:rsid w:val="00B12E4C"/>
    <w:rsid w:val="00B24E3C"/>
    <w:rsid w:val="00B37FFE"/>
    <w:rsid w:val="00B43E3C"/>
    <w:rsid w:val="00B617D1"/>
    <w:rsid w:val="00B8618A"/>
    <w:rsid w:val="00BA4771"/>
    <w:rsid w:val="00BA61BF"/>
    <w:rsid w:val="00BB5A8C"/>
    <w:rsid w:val="00BC13CD"/>
    <w:rsid w:val="00BC34C6"/>
    <w:rsid w:val="00BE2860"/>
    <w:rsid w:val="00BF6AB5"/>
    <w:rsid w:val="00C00AF5"/>
    <w:rsid w:val="00C06F3F"/>
    <w:rsid w:val="00C428FA"/>
    <w:rsid w:val="00C473E9"/>
    <w:rsid w:val="00C57836"/>
    <w:rsid w:val="00C823CF"/>
    <w:rsid w:val="00CA341D"/>
    <w:rsid w:val="00CB4F8D"/>
    <w:rsid w:val="00CC3B73"/>
    <w:rsid w:val="00CC7365"/>
    <w:rsid w:val="00CF33B9"/>
    <w:rsid w:val="00D018E4"/>
    <w:rsid w:val="00D07C6E"/>
    <w:rsid w:val="00D1224E"/>
    <w:rsid w:val="00D21326"/>
    <w:rsid w:val="00D32228"/>
    <w:rsid w:val="00D37ECE"/>
    <w:rsid w:val="00D42C16"/>
    <w:rsid w:val="00D8473A"/>
    <w:rsid w:val="00D90979"/>
    <w:rsid w:val="00D93C43"/>
    <w:rsid w:val="00D96368"/>
    <w:rsid w:val="00DA08F3"/>
    <w:rsid w:val="00DA4F75"/>
    <w:rsid w:val="00DD694A"/>
    <w:rsid w:val="00DD71AE"/>
    <w:rsid w:val="00DD7671"/>
    <w:rsid w:val="00E01302"/>
    <w:rsid w:val="00E07AF3"/>
    <w:rsid w:val="00E13E4C"/>
    <w:rsid w:val="00E24769"/>
    <w:rsid w:val="00E71DF9"/>
    <w:rsid w:val="00E768DC"/>
    <w:rsid w:val="00E83C7D"/>
    <w:rsid w:val="00E940C3"/>
    <w:rsid w:val="00EC022F"/>
    <w:rsid w:val="00ED319D"/>
    <w:rsid w:val="00ED5792"/>
    <w:rsid w:val="00EF7365"/>
    <w:rsid w:val="00F07D00"/>
    <w:rsid w:val="00F1216B"/>
    <w:rsid w:val="00F31D35"/>
    <w:rsid w:val="00F373AB"/>
    <w:rsid w:val="00F5404D"/>
    <w:rsid w:val="00F61466"/>
    <w:rsid w:val="00F76A5E"/>
    <w:rsid w:val="00F87BE6"/>
    <w:rsid w:val="00FA2D1B"/>
    <w:rsid w:val="00FE2D2D"/>
    <w:rsid w:val="00FF3F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A38CB4"/>
  <w15:chartTrackingRefBased/>
  <w15:docId w15:val="{970DFA1F-FBD8-4F1A-92DF-13F04CD20C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E6DA5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833B3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DA08F3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ED5792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ref-lnk">
    <w:name w:val="ref-lnk"/>
    <w:basedOn w:val="DefaultParagraphFont"/>
    <w:rsid w:val="00AC49E7"/>
  </w:style>
  <w:style w:type="character" w:customStyle="1" w:styleId="personname">
    <w:name w:val="person_name"/>
    <w:basedOn w:val="DefaultParagraphFont"/>
    <w:rsid w:val="00F1216B"/>
  </w:style>
  <w:style w:type="character" w:styleId="Emphasis">
    <w:name w:val="Emphasis"/>
    <w:basedOn w:val="DefaultParagraphFont"/>
    <w:uiPriority w:val="20"/>
    <w:qFormat/>
    <w:rsid w:val="00F1216B"/>
    <w:rPr>
      <w:i/>
      <w:iCs/>
    </w:rPr>
  </w:style>
  <w:style w:type="character" w:customStyle="1" w:styleId="hlfld-contribauthor">
    <w:name w:val="hlfld-contribauthor"/>
    <w:basedOn w:val="DefaultParagraphFont"/>
    <w:rsid w:val="009F2121"/>
  </w:style>
  <w:style w:type="character" w:customStyle="1" w:styleId="nlmgiven-names">
    <w:name w:val="nlm_given-names"/>
    <w:basedOn w:val="DefaultParagraphFont"/>
    <w:rsid w:val="009F2121"/>
  </w:style>
  <w:style w:type="character" w:customStyle="1" w:styleId="nlmyear">
    <w:name w:val="nlm_year"/>
    <w:basedOn w:val="DefaultParagraphFont"/>
    <w:rsid w:val="009F2121"/>
  </w:style>
  <w:style w:type="character" w:customStyle="1" w:styleId="nlmfpage">
    <w:name w:val="nlm_fpage"/>
    <w:basedOn w:val="DefaultParagraphFont"/>
    <w:rsid w:val="009F2121"/>
  </w:style>
  <w:style w:type="character" w:customStyle="1" w:styleId="nlmpublisher-loc">
    <w:name w:val="nlm_publisher-loc"/>
    <w:basedOn w:val="DefaultParagraphFont"/>
    <w:rsid w:val="009F2121"/>
  </w:style>
  <w:style w:type="character" w:customStyle="1" w:styleId="nlmpublisher-name">
    <w:name w:val="nlm_publisher-name"/>
    <w:basedOn w:val="DefaultParagraphFont"/>
    <w:rsid w:val="009F212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0536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9676469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9669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049509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024173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638498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1976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14/23/pdfs/ukpga_20140023_en.pdf" TargetMode="External"/><Relationship Id="rId13" Type="http://schemas.openxmlformats.org/officeDocument/2006/relationships/hyperlink" Target="https://www.scie.org.uk/advocacy/commissioning/at-a-glance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ageuk.org.uk/products/mobility-and-independence-at-home/personal-alarms/" TargetMode="External"/><Relationship Id="rId12" Type="http://schemas.openxmlformats.org/officeDocument/2006/relationships/hyperlink" Target="https://www.nhs.uk/conditions/social-care-and-support-guide/care-services-equipment-and-care-homes/walking-aids-wheelchairs-and-mobility-scooters/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tandfonline.com/doi/full/10.1080/2331205X.2017.1289664" TargetMode="External"/><Relationship Id="rId11" Type="http://schemas.openxmlformats.org/officeDocument/2006/relationships/hyperlink" Target="https://www.nhs.uk/live-well/healthy-weight/bmi-calculator/" TargetMode="External"/><Relationship Id="rId5" Type="http://schemas.openxmlformats.org/officeDocument/2006/relationships/hyperlink" Target="https://www.tandfonline.com/doi/full/10.1080/2331205X.2017.1289664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hee.nhs.uk/our-work/person-centred-car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hse.ie/eng/staff/resources/changeguide/resources/person-centred-principles-and-person-centred-practice-framework.pdf" TargetMode="External"/><Relationship Id="rId14" Type="http://schemas.openxmlformats.org/officeDocument/2006/relationships/hyperlink" Target="https://social-change.co.uk/blog/2019-03-29-equality-and-equit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10516</TotalTime>
  <Pages>6</Pages>
  <Words>1803</Words>
  <Characters>10280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Tabita Lincan</dc:creator>
  <cp:keywords/>
  <dc:description/>
  <cp:lastModifiedBy>Tabita Lincan</cp:lastModifiedBy>
  <cp:revision>138</cp:revision>
  <dcterms:created xsi:type="dcterms:W3CDTF">2021-02-27T19:21:00Z</dcterms:created>
  <dcterms:modified xsi:type="dcterms:W3CDTF">2021-03-08T12:17:00Z</dcterms:modified>
</cp:coreProperties>
</file>