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90ED26" w14:textId="77777777" w:rsidR="00CD3B2D" w:rsidRPr="00C436E4" w:rsidRDefault="00CD3B2D" w:rsidP="003647B1">
      <w:pPr>
        <w:spacing w:line="480" w:lineRule="auto"/>
        <w:rPr>
          <w:rFonts w:ascii="Times New Roman" w:hAnsi="Times New Roman" w:cs="Times New Roman"/>
          <w:sz w:val="24"/>
          <w:szCs w:val="24"/>
        </w:rPr>
      </w:pPr>
    </w:p>
    <w:p w14:paraId="10459BD3" w14:textId="7A46DD42" w:rsidR="00CD3B2D" w:rsidRPr="00C436E4" w:rsidRDefault="002F5C08" w:rsidP="003647B1">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Yannick </w:t>
      </w:r>
      <w:r w:rsidRPr="002F5C08">
        <w:rPr>
          <w:rFonts w:ascii="Times New Roman" w:hAnsi="Times New Roman" w:cs="Times New Roman"/>
          <w:sz w:val="24"/>
          <w:szCs w:val="24"/>
        </w:rPr>
        <w:t>Tsobgn</w:t>
      </w:r>
      <w:r w:rsidR="00CD2B22">
        <w:rPr>
          <w:rFonts w:ascii="Times New Roman" w:hAnsi="Times New Roman" w:cs="Times New Roman"/>
          <w:sz w:val="24"/>
          <w:szCs w:val="24"/>
        </w:rPr>
        <w:t>y</w:t>
      </w:r>
    </w:p>
    <w:p w14:paraId="5977B761" w14:textId="5CBC432B" w:rsidR="00CD3B2D" w:rsidRPr="00C436E4" w:rsidRDefault="00CD3B2D" w:rsidP="00CD3B2D">
      <w:pPr>
        <w:spacing w:line="480" w:lineRule="auto"/>
        <w:ind w:firstLine="720"/>
        <w:jc w:val="center"/>
        <w:rPr>
          <w:rFonts w:ascii="Times New Roman" w:hAnsi="Times New Roman" w:cs="Times New Roman"/>
          <w:sz w:val="24"/>
          <w:szCs w:val="24"/>
        </w:rPr>
      </w:pPr>
      <w:r w:rsidRPr="00C436E4">
        <w:rPr>
          <w:rFonts w:ascii="Times New Roman" w:hAnsi="Times New Roman" w:cs="Times New Roman"/>
          <w:sz w:val="24"/>
          <w:szCs w:val="24"/>
        </w:rPr>
        <w:t xml:space="preserve">Data Analysis and </w:t>
      </w:r>
      <w:r w:rsidR="00CD2B22" w:rsidRPr="00C436E4">
        <w:rPr>
          <w:rFonts w:ascii="Times New Roman" w:hAnsi="Times New Roman" w:cs="Times New Roman"/>
          <w:sz w:val="24"/>
          <w:szCs w:val="24"/>
        </w:rPr>
        <w:t>Visualization</w:t>
      </w:r>
      <w:r w:rsidR="00CD2B22">
        <w:rPr>
          <w:rFonts w:ascii="Times New Roman" w:hAnsi="Times New Roman" w:cs="Times New Roman"/>
          <w:sz w:val="24"/>
          <w:szCs w:val="24"/>
        </w:rPr>
        <w:t xml:space="preserve"> 2</w:t>
      </w:r>
    </w:p>
    <w:p w14:paraId="60C2FA40" w14:textId="77777777" w:rsidR="00CD3B2D" w:rsidRPr="00C436E4" w:rsidRDefault="00CD3B2D" w:rsidP="00CD3B2D">
      <w:pPr>
        <w:spacing w:line="480" w:lineRule="auto"/>
        <w:ind w:firstLine="720"/>
        <w:jc w:val="center"/>
        <w:rPr>
          <w:rFonts w:ascii="Times New Roman" w:hAnsi="Times New Roman" w:cs="Times New Roman"/>
          <w:sz w:val="24"/>
          <w:szCs w:val="24"/>
        </w:rPr>
      </w:pPr>
      <w:r w:rsidRPr="00C436E4">
        <w:rPr>
          <w:rFonts w:ascii="Times New Roman" w:hAnsi="Times New Roman" w:cs="Times New Roman"/>
          <w:sz w:val="24"/>
          <w:szCs w:val="24"/>
        </w:rPr>
        <w:t>ACCB4002</w:t>
      </w:r>
    </w:p>
    <w:p w14:paraId="33074650" w14:textId="6CD5E613" w:rsidR="00CD3B2D" w:rsidRPr="00C436E4" w:rsidRDefault="00930436" w:rsidP="00CD3B2D">
      <w:pPr>
        <w:spacing w:line="480" w:lineRule="auto"/>
        <w:ind w:firstLine="720"/>
        <w:jc w:val="center"/>
        <w:rPr>
          <w:rFonts w:ascii="Times New Roman" w:hAnsi="Times New Roman" w:cs="Times New Roman"/>
          <w:sz w:val="24"/>
          <w:szCs w:val="24"/>
        </w:rPr>
      </w:pPr>
      <w:r w:rsidRPr="00C436E4">
        <w:rPr>
          <w:rFonts w:ascii="Times New Roman" w:hAnsi="Times New Roman" w:cs="Times New Roman"/>
          <w:sz w:val="24"/>
          <w:szCs w:val="24"/>
        </w:rPr>
        <w:t>Dr. Anupam</w:t>
      </w:r>
      <w:r w:rsidR="00CD3B2D" w:rsidRPr="00C436E4">
        <w:rPr>
          <w:rFonts w:ascii="Times New Roman" w:hAnsi="Times New Roman" w:cs="Times New Roman"/>
          <w:sz w:val="24"/>
          <w:szCs w:val="24"/>
        </w:rPr>
        <w:t xml:space="preserve"> Mazumdar</w:t>
      </w:r>
    </w:p>
    <w:p w14:paraId="5B596EE7" w14:textId="5AD00556" w:rsidR="00162D3F" w:rsidRDefault="00CD3B2D" w:rsidP="00583ECC">
      <w:pPr>
        <w:spacing w:line="480" w:lineRule="auto"/>
        <w:ind w:firstLine="720"/>
        <w:jc w:val="center"/>
        <w:rPr>
          <w:rFonts w:ascii="Times New Roman" w:hAnsi="Times New Roman" w:cs="Times New Roman"/>
          <w:sz w:val="24"/>
          <w:szCs w:val="24"/>
        </w:rPr>
      </w:pPr>
      <w:r w:rsidRPr="00C436E4">
        <w:rPr>
          <w:rFonts w:ascii="Times New Roman" w:hAnsi="Times New Roman" w:cs="Times New Roman"/>
          <w:sz w:val="24"/>
          <w:szCs w:val="24"/>
        </w:rPr>
        <w:t>University Of Wales: Trinity Saint David</w:t>
      </w:r>
    </w:p>
    <w:p w14:paraId="79698C0E" w14:textId="0A036108" w:rsidR="00583ECC" w:rsidRDefault="00583ECC" w:rsidP="00583ECC">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27/0</w:t>
      </w:r>
      <w:r w:rsidR="00851367">
        <w:rPr>
          <w:rFonts w:ascii="Times New Roman" w:hAnsi="Times New Roman" w:cs="Times New Roman"/>
          <w:sz w:val="24"/>
          <w:szCs w:val="24"/>
        </w:rPr>
        <w:t>8/2021</w:t>
      </w:r>
    </w:p>
    <w:p w14:paraId="110068AA" w14:textId="77777777" w:rsidR="00162D3F" w:rsidRDefault="00162D3F">
      <w:pPr>
        <w:spacing w:line="480" w:lineRule="auto"/>
        <w:ind w:firstLine="720"/>
        <w:rPr>
          <w:rFonts w:ascii="Times New Roman" w:hAnsi="Times New Roman" w:cs="Times New Roman"/>
          <w:sz w:val="24"/>
          <w:szCs w:val="24"/>
        </w:rPr>
      </w:pPr>
    </w:p>
    <w:p w14:paraId="57BC05F1" w14:textId="77777777" w:rsidR="00162D3F" w:rsidRDefault="00162D3F">
      <w:pPr>
        <w:spacing w:line="480" w:lineRule="auto"/>
        <w:ind w:firstLine="720"/>
        <w:rPr>
          <w:rFonts w:ascii="Times New Roman" w:hAnsi="Times New Roman" w:cs="Times New Roman"/>
          <w:sz w:val="24"/>
          <w:szCs w:val="24"/>
        </w:rPr>
      </w:pPr>
    </w:p>
    <w:p w14:paraId="633CD3A1" w14:textId="77777777" w:rsidR="00162D3F" w:rsidRDefault="00162D3F">
      <w:pPr>
        <w:spacing w:line="480" w:lineRule="auto"/>
        <w:ind w:firstLine="720"/>
        <w:rPr>
          <w:rFonts w:ascii="Times New Roman" w:hAnsi="Times New Roman" w:cs="Times New Roman"/>
          <w:sz w:val="24"/>
          <w:szCs w:val="24"/>
        </w:rPr>
      </w:pPr>
    </w:p>
    <w:p w14:paraId="2F8FA29A" w14:textId="77777777" w:rsidR="00162D3F" w:rsidRDefault="00162D3F">
      <w:pPr>
        <w:spacing w:line="480" w:lineRule="auto"/>
        <w:ind w:firstLine="720"/>
        <w:rPr>
          <w:rFonts w:ascii="Times New Roman" w:hAnsi="Times New Roman" w:cs="Times New Roman"/>
          <w:sz w:val="24"/>
          <w:szCs w:val="24"/>
        </w:rPr>
      </w:pPr>
    </w:p>
    <w:p w14:paraId="345DC2FD" w14:textId="77777777" w:rsidR="00162D3F" w:rsidRDefault="00162D3F">
      <w:pPr>
        <w:spacing w:line="480" w:lineRule="auto"/>
        <w:ind w:firstLine="720"/>
        <w:rPr>
          <w:rFonts w:ascii="Times New Roman" w:hAnsi="Times New Roman" w:cs="Times New Roman"/>
          <w:sz w:val="24"/>
          <w:szCs w:val="24"/>
        </w:rPr>
      </w:pPr>
    </w:p>
    <w:p w14:paraId="70F2CC12" w14:textId="77777777" w:rsidR="00162D3F" w:rsidRDefault="00162D3F" w:rsidP="002F5C08">
      <w:pPr>
        <w:spacing w:line="480" w:lineRule="auto"/>
        <w:rPr>
          <w:rFonts w:ascii="Times New Roman" w:hAnsi="Times New Roman" w:cs="Times New Roman"/>
          <w:sz w:val="24"/>
          <w:szCs w:val="24"/>
        </w:rPr>
      </w:pPr>
    </w:p>
    <w:p w14:paraId="2D8BD0FE" w14:textId="77777777" w:rsidR="00162D3F" w:rsidRDefault="00162D3F">
      <w:pPr>
        <w:spacing w:line="480" w:lineRule="auto"/>
        <w:ind w:firstLine="720"/>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851100510"/>
        <w:docPartObj>
          <w:docPartGallery w:val="Table of Contents"/>
          <w:docPartUnique/>
        </w:docPartObj>
      </w:sdtPr>
      <w:sdtEndPr>
        <w:rPr>
          <w:b/>
          <w:bCs/>
        </w:rPr>
      </w:sdtEndPr>
      <w:sdtContent>
        <w:p w14:paraId="67DD5CE3" w14:textId="77777777" w:rsidR="00162D3F" w:rsidRPr="002F5C08" w:rsidRDefault="003B1CCF">
          <w:pPr>
            <w:pStyle w:val="TOCHeading1"/>
            <w:spacing w:line="480" w:lineRule="auto"/>
            <w:rPr>
              <w:rFonts w:ascii="Times New Roman" w:hAnsi="Times New Roman" w:cs="Times New Roman"/>
              <w:sz w:val="24"/>
              <w:szCs w:val="24"/>
            </w:rPr>
          </w:pPr>
          <w:r w:rsidRPr="002F5C08">
            <w:rPr>
              <w:rFonts w:ascii="Times New Roman" w:hAnsi="Times New Roman" w:cs="Times New Roman"/>
              <w:color w:val="auto"/>
              <w:sz w:val="24"/>
              <w:szCs w:val="24"/>
            </w:rPr>
            <w:t>Table of Contents</w:t>
          </w:r>
        </w:p>
        <w:p w14:paraId="32416EA5" w14:textId="77777777" w:rsidR="00162D3F" w:rsidRPr="002F5C08" w:rsidRDefault="003B1CCF">
          <w:pPr>
            <w:pStyle w:val="TOC1"/>
            <w:tabs>
              <w:tab w:val="right" w:leader="dot" w:pos="9350"/>
            </w:tabs>
            <w:spacing w:line="480" w:lineRule="auto"/>
            <w:rPr>
              <w:rFonts w:ascii="Times New Roman" w:hAnsi="Times New Roman" w:cs="Times New Roman"/>
              <w:sz w:val="24"/>
              <w:szCs w:val="24"/>
            </w:rPr>
          </w:pPr>
          <w:r w:rsidRPr="002F5C08">
            <w:rPr>
              <w:rFonts w:ascii="Times New Roman" w:hAnsi="Times New Roman" w:cs="Times New Roman"/>
              <w:sz w:val="24"/>
              <w:szCs w:val="24"/>
            </w:rPr>
            <w:fldChar w:fldCharType="begin"/>
          </w:r>
          <w:r w:rsidRPr="002F5C08">
            <w:rPr>
              <w:rFonts w:ascii="Times New Roman" w:hAnsi="Times New Roman" w:cs="Times New Roman"/>
              <w:sz w:val="24"/>
              <w:szCs w:val="24"/>
            </w:rPr>
            <w:instrText xml:space="preserve"> TOC \o "1-3" \h \z \u </w:instrText>
          </w:r>
          <w:r w:rsidRPr="002F5C08">
            <w:rPr>
              <w:rFonts w:ascii="Times New Roman" w:hAnsi="Times New Roman" w:cs="Times New Roman"/>
              <w:sz w:val="24"/>
              <w:szCs w:val="24"/>
            </w:rPr>
            <w:fldChar w:fldCharType="separate"/>
          </w:r>
          <w:hyperlink w:anchor="_Toc80436127" w:history="1">
            <w:r w:rsidRPr="002F5C08">
              <w:rPr>
                <w:rStyle w:val="Hyperlink"/>
                <w:rFonts w:ascii="Times New Roman" w:hAnsi="Times New Roman" w:cs="Times New Roman"/>
                <w:sz w:val="24"/>
                <w:szCs w:val="24"/>
              </w:rPr>
              <w:t>Introduction</w:t>
            </w:r>
            <w:r w:rsidRPr="002F5C08">
              <w:rPr>
                <w:rFonts w:ascii="Times New Roman" w:hAnsi="Times New Roman" w:cs="Times New Roman"/>
                <w:sz w:val="24"/>
                <w:szCs w:val="24"/>
              </w:rPr>
              <w:tab/>
            </w:r>
            <w:r w:rsidRPr="002F5C08">
              <w:rPr>
                <w:rFonts w:ascii="Times New Roman" w:hAnsi="Times New Roman" w:cs="Times New Roman"/>
                <w:sz w:val="24"/>
                <w:szCs w:val="24"/>
              </w:rPr>
              <w:fldChar w:fldCharType="begin"/>
            </w:r>
            <w:r w:rsidRPr="002F5C08">
              <w:rPr>
                <w:rFonts w:ascii="Times New Roman" w:hAnsi="Times New Roman" w:cs="Times New Roman"/>
                <w:sz w:val="24"/>
                <w:szCs w:val="24"/>
              </w:rPr>
              <w:instrText xml:space="preserve"> PAGEREF _Toc80436127 \h </w:instrText>
            </w:r>
            <w:r w:rsidRPr="002F5C08">
              <w:rPr>
                <w:rFonts w:ascii="Times New Roman" w:hAnsi="Times New Roman" w:cs="Times New Roman"/>
                <w:sz w:val="24"/>
                <w:szCs w:val="24"/>
              </w:rPr>
            </w:r>
            <w:r w:rsidRPr="002F5C08">
              <w:rPr>
                <w:rFonts w:ascii="Times New Roman" w:hAnsi="Times New Roman" w:cs="Times New Roman"/>
                <w:sz w:val="24"/>
                <w:szCs w:val="24"/>
              </w:rPr>
              <w:fldChar w:fldCharType="separate"/>
            </w:r>
            <w:r w:rsidRPr="002F5C08">
              <w:rPr>
                <w:rFonts w:ascii="Times New Roman" w:hAnsi="Times New Roman" w:cs="Times New Roman"/>
                <w:sz w:val="24"/>
                <w:szCs w:val="24"/>
              </w:rPr>
              <w:t>3</w:t>
            </w:r>
            <w:r w:rsidRPr="002F5C08">
              <w:rPr>
                <w:rFonts w:ascii="Times New Roman" w:hAnsi="Times New Roman" w:cs="Times New Roman"/>
                <w:sz w:val="24"/>
                <w:szCs w:val="24"/>
              </w:rPr>
              <w:fldChar w:fldCharType="end"/>
            </w:r>
          </w:hyperlink>
        </w:p>
        <w:p w14:paraId="133E854A" w14:textId="77777777" w:rsidR="00162D3F" w:rsidRPr="002F5C08" w:rsidRDefault="00851367">
          <w:pPr>
            <w:pStyle w:val="TOC1"/>
            <w:tabs>
              <w:tab w:val="right" w:leader="dot" w:pos="9350"/>
            </w:tabs>
            <w:spacing w:line="480" w:lineRule="auto"/>
            <w:rPr>
              <w:rFonts w:ascii="Times New Roman" w:hAnsi="Times New Roman" w:cs="Times New Roman"/>
              <w:sz w:val="24"/>
              <w:szCs w:val="24"/>
            </w:rPr>
          </w:pPr>
          <w:hyperlink w:anchor="_Toc80436128" w:history="1">
            <w:r w:rsidR="003B1CCF" w:rsidRPr="002F5C08">
              <w:rPr>
                <w:rStyle w:val="Hyperlink"/>
                <w:rFonts w:ascii="Times New Roman" w:hAnsi="Times New Roman" w:cs="Times New Roman"/>
                <w:sz w:val="24"/>
                <w:szCs w:val="24"/>
              </w:rPr>
              <w:t>Descriptions of the data set</w:t>
            </w:r>
            <w:r w:rsidR="003B1CCF" w:rsidRPr="002F5C08">
              <w:rPr>
                <w:rFonts w:ascii="Times New Roman" w:hAnsi="Times New Roman" w:cs="Times New Roman"/>
                <w:sz w:val="24"/>
                <w:szCs w:val="24"/>
              </w:rPr>
              <w:tab/>
            </w:r>
            <w:r w:rsidR="003B1CCF" w:rsidRPr="002F5C08">
              <w:rPr>
                <w:rFonts w:ascii="Times New Roman" w:hAnsi="Times New Roman" w:cs="Times New Roman"/>
                <w:sz w:val="24"/>
                <w:szCs w:val="24"/>
              </w:rPr>
              <w:fldChar w:fldCharType="begin"/>
            </w:r>
            <w:r w:rsidR="003B1CCF" w:rsidRPr="002F5C08">
              <w:rPr>
                <w:rFonts w:ascii="Times New Roman" w:hAnsi="Times New Roman" w:cs="Times New Roman"/>
                <w:sz w:val="24"/>
                <w:szCs w:val="24"/>
              </w:rPr>
              <w:instrText xml:space="preserve"> PAGEREF _Toc80436128 \h </w:instrText>
            </w:r>
            <w:r w:rsidR="003B1CCF" w:rsidRPr="002F5C08">
              <w:rPr>
                <w:rFonts w:ascii="Times New Roman" w:hAnsi="Times New Roman" w:cs="Times New Roman"/>
                <w:sz w:val="24"/>
                <w:szCs w:val="24"/>
              </w:rPr>
            </w:r>
            <w:r w:rsidR="003B1CCF" w:rsidRPr="002F5C08">
              <w:rPr>
                <w:rFonts w:ascii="Times New Roman" w:hAnsi="Times New Roman" w:cs="Times New Roman"/>
                <w:sz w:val="24"/>
                <w:szCs w:val="24"/>
              </w:rPr>
              <w:fldChar w:fldCharType="separate"/>
            </w:r>
            <w:r w:rsidR="003B1CCF" w:rsidRPr="002F5C08">
              <w:rPr>
                <w:rFonts w:ascii="Times New Roman" w:hAnsi="Times New Roman" w:cs="Times New Roman"/>
                <w:sz w:val="24"/>
                <w:szCs w:val="24"/>
              </w:rPr>
              <w:t>6</w:t>
            </w:r>
            <w:r w:rsidR="003B1CCF" w:rsidRPr="002F5C08">
              <w:rPr>
                <w:rFonts w:ascii="Times New Roman" w:hAnsi="Times New Roman" w:cs="Times New Roman"/>
                <w:sz w:val="24"/>
                <w:szCs w:val="24"/>
              </w:rPr>
              <w:fldChar w:fldCharType="end"/>
            </w:r>
          </w:hyperlink>
        </w:p>
        <w:p w14:paraId="608C1716" w14:textId="77777777" w:rsidR="00162D3F" w:rsidRPr="002F5C08" w:rsidRDefault="00851367">
          <w:pPr>
            <w:pStyle w:val="TOC1"/>
            <w:tabs>
              <w:tab w:val="right" w:leader="dot" w:pos="9350"/>
            </w:tabs>
            <w:spacing w:line="480" w:lineRule="auto"/>
            <w:rPr>
              <w:rFonts w:ascii="Times New Roman" w:hAnsi="Times New Roman" w:cs="Times New Roman"/>
              <w:sz w:val="24"/>
              <w:szCs w:val="24"/>
            </w:rPr>
          </w:pPr>
          <w:hyperlink w:anchor="_Toc80436129" w:history="1">
            <w:r w:rsidR="003B1CCF" w:rsidRPr="002F5C08">
              <w:rPr>
                <w:rStyle w:val="Hyperlink"/>
                <w:rFonts w:ascii="Times New Roman" w:hAnsi="Times New Roman" w:cs="Times New Roman"/>
                <w:sz w:val="24"/>
                <w:szCs w:val="24"/>
              </w:rPr>
              <w:t>Visualization of the data set</w:t>
            </w:r>
            <w:r w:rsidR="003B1CCF" w:rsidRPr="002F5C08">
              <w:rPr>
                <w:rFonts w:ascii="Times New Roman" w:hAnsi="Times New Roman" w:cs="Times New Roman"/>
                <w:sz w:val="24"/>
                <w:szCs w:val="24"/>
              </w:rPr>
              <w:tab/>
            </w:r>
            <w:r w:rsidR="003B1CCF" w:rsidRPr="002F5C08">
              <w:rPr>
                <w:rFonts w:ascii="Times New Roman" w:hAnsi="Times New Roman" w:cs="Times New Roman"/>
                <w:sz w:val="24"/>
                <w:szCs w:val="24"/>
              </w:rPr>
              <w:fldChar w:fldCharType="begin"/>
            </w:r>
            <w:r w:rsidR="003B1CCF" w:rsidRPr="002F5C08">
              <w:rPr>
                <w:rFonts w:ascii="Times New Roman" w:hAnsi="Times New Roman" w:cs="Times New Roman"/>
                <w:sz w:val="24"/>
                <w:szCs w:val="24"/>
              </w:rPr>
              <w:instrText xml:space="preserve"> PAGEREF _Toc80436129 \h </w:instrText>
            </w:r>
            <w:r w:rsidR="003B1CCF" w:rsidRPr="002F5C08">
              <w:rPr>
                <w:rFonts w:ascii="Times New Roman" w:hAnsi="Times New Roman" w:cs="Times New Roman"/>
                <w:sz w:val="24"/>
                <w:szCs w:val="24"/>
              </w:rPr>
            </w:r>
            <w:r w:rsidR="003B1CCF" w:rsidRPr="002F5C08">
              <w:rPr>
                <w:rFonts w:ascii="Times New Roman" w:hAnsi="Times New Roman" w:cs="Times New Roman"/>
                <w:sz w:val="24"/>
                <w:szCs w:val="24"/>
              </w:rPr>
              <w:fldChar w:fldCharType="separate"/>
            </w:r>
            <w:r w:rsidR="003B1CCF" w:rsidRPr="002F5C08">
              <w:rPr>
                <w:rFonts w:ascii="Times New Roman" w:hAnsi="Times New Roman" w:cs="Times New Roman"/>
                <w:sz w:val="24"/>
                <w:szCs w:val="24"/>
              </w:rPr>
              <w:t>8</w:t>
            </w:r>
            <w:r w:rsidR="003B1CCF" w:rsidRPr="002F5C08">
              <w:rPr>
                <w:rFonts w:ascii="Times New Roman" w:hAnsi="Times New Roman" w:cs="Times New Roman"/>
                <w:sz w:val="24"/>
                <w:szCs w:val="24"/>
              </w:rPr>
              <w:fldChar w:fldCharType="end"/>
            </w:r>
          </w:hyperlink>
        </w:p>
        <w:p w14:paraId="795E9176" w14:textId="77777777" w:rsidR="00162D3F" w:rsidRPr="002F5C08" w:rsidRDefault="00851367">
          <w:pPr>
            <w:pStyle w:val="TOC1"/>
            <w:tabs>
              <w:tab w:val="right" w:leader="dot" w:pos="9350"/>
            </w:tabs>
            <w:spacing w:line="480" w:lineRule="auto"/>
            <w:rPr>
              <w:rFonts w:ascii="Times New Roman" w:hAnsi="Times New Roman" w:cs="Times New Roman"/>
              <w:sz w:val="24"/>
              <w:szCs w:val="24"/>
            </w:rPr>
          </w:pPr>
          <w:hyperlink w:anchor="_Toc80436130" w:history="1">
            <w:r w:rsidR="003B1CCF" w:rsidRPr="002F5C08">
              <w:rPr>
                <w:rStyle w:val="Hyperlink"/>
                <w:rFonts w:ascii="Times New Roman" w:hAnsi="Times New Roman" w:cs="Times New Roman"/>
                <w:sz w:val="24"/>
                <w:szCs w:val="24"/>
              </w:rPr>
              <w:t>Analysis and results</w:t>
            </w:r>
            <w:r w:rsidR="003B1CCF" w:rsidRPr="002F5C08">
              <w:rPr>
                <w:rFonts w:ascii="Times New Roman" w:hAnsi="Times New Roman" w:cs="Times New Roman"/>
                <w:sz w:val="24"/>
                <w:szCs w:val="24"/>
              </w:rPr>
              <w:tab/>
            </w:r>
            <w:r w:rsidR="003B1CCF" w:rsidRPr="002F5C08">
              <w:rPr>
                <w:rFonts w:ascii="Times New Roman" w:hAnsi="Times New Roman" w:cs="Times New Roman"/>
                <w:sz w:val="24"/>
                <w:szCs w:val="24"/>
              </w:rPr>
              <w:fldChar w:fldCharType="begin"/>
            </w:r>
            <w:r w:rsidR="003B1CCF" w:rsidRPr="002F5C08">
              <w:rPr>
                <w:rFonts w:ascii="Times New Roman" w:hAnsi="Times New Roman" w:cs="Times New Roman"/>
                <w:sz w:val="24"/>
                <w:szCs w:val="24"/>
              </w:rPr>
              <w:instrText xml:space="preserve"> PAGEREF _Toc80436130 \h </w:instrText>
            </w:r>
            <w:r w:rsidR="003B1CCF" w:rsidRPr="002F5C08">
              <w:rPr>
                <w:rFonts w:ascii="Times New Roman" w:hAnsi="Times New Roman" w:cs="Times New Roman"/>
                <w:sz w:val="24"/>
                <w:szCs w:val="24"/>
              </w:rPr>
            </w:r>
            <w:r w:rsidR="003B1CCF" w:rsidRPr="002F5C08">
              <w:rPr>
                <w:rFonts w:ascii="Times New Roman" w:hAnsi="Times New Roman" w:cs="Times New Roman"/>
                <w:sz w:val="24"/>
                <w:szCs w:val="24"/>
              </w:rPr>
              <w:fldChar w:fldCharType="separate"/>
            </w:r>
            <w:r w:rsidR="003B1CCF" w:rsidRPr="002F5C08">
              <w:rPr>
                <w:rFonts w:ascii="Times New Roman" w:hAnsi="Times New Roman" w:cs="Times New Roman"/>
                <w:sz w:val="24"/>
                <w:szCs w:val="24"/>
              </w:rPr>
              <w:t>9</w:t>
            </w:r>
            <w:r w:rsidR="003B1CCF" w:rsidRPr="002F5C08">
              <w:rPr>
                <w:rFonts w:ascii="Times New Roman" w:hAnsi="Times New Roman" w:cs="Times New Roman"/>
                <w:sz w:val="24"/>
                <w:szCs w:val="24"/>
              </w:rPr>
              <w:fldChar w:fldCharType="end"/>
            </w:r>
          </w:hyperlink>
        </w:p>
        <w:p w14:paraId="3BFF6057" w14:textId="77777777" w:rsidR="00162D3F" w:rsidRPr="002F5C08" w:rsidRDefault="00851367">
          <w:pPr>
            <w:pStyle w:val="TOC2"/>
            <w:tabs>
              <w:tab w:val="right" w:leader="dot" w:pos="9350"/>
            </w:tabs>
            <w:spacing w:line="480" w:lineRule="auto"/>
            <w:rPr>
              <w:rFonts w:ascii="Times New Roman" w:hAnsi="Times New Roman" w:cs="Times New Roman"/>
              <w:sz w:val="24"/>
              <w:szCs w:val="24"/>
            </w:rPr>
          </w:pPr>
          <w:hyperlink w:anchor="_Toc80436131" w:history="1">
            <w:r w:rsidR="003B1CCF" w:rsidRPr="002F5C08">
              <w:rPr>
                <w:rStyle w:val="Hyperlink"/>
                <w:rFonts w:ascii="Times New Roman" w:hAnsi="Times New Roman" w:cs="Times New Roman"/>
                <w:sz w:val="24"/>
                <w:szCs w:val="24"/>
              </w:rPr>
              <w:t>Normal probability plots are drawn for data to test whether the data is normally distributed</w:t>
            </w:r>
            <w:r w:rsidR="003B1CCF" w:rsidRPr="002F5C08">
              <w:rPr>
                <w:rFonts w:ascii="Times New Roman" w:hAnsi="Times New Roman" w:cs="Times New Roman"/>
                <w:sz w:val="24"/>
                <w:szCs w:val="24"/>
              </w:rPr>
              <w:tab/>
            </w:r>
            <w:r w:rsidR="003B1CCF" w:rsidRPr="002F5C08">
              <w:rPr>
                <w:rFonts w:ascii="Times New Roman" w:hAnsi="Times New Roman" w:cs="Times New Roman"/>
                <w:sz w:val="24"/>
                <w:szCs w:val="24"/>
              </w:rPr>
              <w:fldChar w:fldCharType="begin"/>
            </w:r>
            <w:r w:rsidR="003B1CCF" w:rsidRPr="002F5C08">
              <w:rPr>
                <w:rFonts w:ascii="Times New Roman" w:hAnsi="Times New Roman" w:cs="Times New Roman"/>
                <w:sz w:val="24"/>
                <w:szCs w:val="24"/>
              </w:rPr>
              <w:instrText xml:space="preserve"> PAGEREF _Toc80436131 \h </w:instrText>
            </w:r>
            <w:r w:rsidR="003B1CCF" w:rsidRPr="002F5C08">
              <w:rPr>
                <w:rFonts w:ascii="Times New Roman" w:hAnsi="Times New Roman" w:cs="Times New Roman"/>
                <w:sz w:val="24"/>
                <w:szCs w:val="24"/>
              </w:rPr>
            </w:r>
            <w:r w:rsidR="003B1CCF" w:rsidRPr="002F5C08">
              <w:rPr>
                <w:rFonts w:ascii="Times New Roman" w:hAnsi="Times New Roman" w:cs="Times New Roman"/>
                <w:sz w:val="24"/>
                <w:szCs w:val="24"/>
              </w:rPr>
              <w:fldChar w:fldCharType="separate"/>
            </w:r>
            <w:r w:rsidR="003B1CCF" w:rsidRPr="002F5C08">
              <w:rPr>
                <w:rFonts w:ascii="Times New Roman" w:hAnsi="Times New Roman" w:cs="Times New Roman"/>
                <w:sz w:val="24"/>
                <w:szCs w:val="24"/>
              </w:rPr>
              <w:t>9</w:t>
            </w:r>
            <w:r w:rsidR="003B1CCF" w:rsidRPr="002F5C08">
              <w:rPr>
                <w:rFonts w:ascii="Times New Roman" w:hAnsi="Times New Roman" w:cs="Times New Roman"/>
                <w:sz w:val="24"/>
                <w:szCs w:val="24"/>
              </w:rPr>
              <w:fldChar w:fldCharType="end"/>
            </w:r>
          </w:hyperlink>
        </w:p>
        <w:p w14:paraId="4F1FC8D7" w14:textId="77777777" w:rsidR="00162D3F" w:rsidRPr="002F5C08" w:rsidRDefault="00851367">
          <w:pPr>
            <w:pStyle w:val="TOC2"/>
            <w:tabs>
              <w:tab w:val="right" w:leader="dot" w:pos="9350"/>
            </w:tabs>
            <w:spacing w:line="480" w:lineRule="auto"/>
            <w:rPr>
              <w:rFonts w:ascii="Times New Roman" w:hAnsi="Times New Roman" w:cs="Times New Roman"/>
              <w:sz w:val="24"/>
              <w:szCs w:val="24"/>
            </w:rPr>
          </w:pPr>
          <w:hyperlink w:anchor="_Toc80436132" w:history="1">
            <w:r w:rsidR="003B1CCF" w:rsidRPr="002F5C08">
              <w:rPr>
                <w:rStyle w:val="Hyperlink"/>
                <w:rFonts w:ascii="Times New Roman" w:hAnsi="Times New Roman" w:cs="Times New Roman"/>
                <w:sz w:val="24"/>
                <w:szCs w:val="24"/>
              </w:rPr>
              <w:t>If there are any outliers in the data, the graph helps us to find out that too.</w:t>
            </w:r>
            <w:r w:rsidR="003B1CCF" w:rsidRPr="002F5C08">
              <w:rPr>
                <w:rFonts w:ascii="Times New Roman" w:hAnsi="Times New Roman" w:cs="Times New Roman"/>
                <w:sz w:val="24"/>
                <w:szCs w:val="24"/>
              </w:rPr>
              <w:tab/>
            </w:r>
            <w:r w:rsidR="003B1CCF" w:rsidRPr="002F5C08">
              <w:rPr>
                <w:rFonts w:ascii="Times New Roman" w:hAnsi="Times New Roman" w:cs="Times New Roman"/>
                <w:sz w:val="24"/>
                <w:szCs w:val="24"/>
              </w:rPr>
              <w:fldChar w:fldCharType="begin"/>
            </w:r>
            <w:r w:rsidR="003B1CCF" w:rsidRPr="002F5C08">
              <w:rPr>
                <w:rFonts w:ascii="Times New Roman" w:hAnsi="Times New Roman" w:cs="Times New Roman"/>
                <w:sz w:val="24"/>
                <w:szCs w:val="24"/>
              </w:rPr>
              <w:instrText xml:space="preserve"> PAGEREF _Toc80436132 \h </w:instrText>
            </w:r>
            <w:r w:rsidR="003B1CCF" w:rsidRPr="002F5C08">
              <w:rPr>
                <w:rFonts w:ascii="Times New Roman" w:hAnsi="Times New Roman" w:cs="Times New Roman"/>
                <w:sz w:val="24"/>
                <w:szCs w:val="24"/>
              </w:rPr>
            </w:r>
            <w:r w:rsidR="003B1CCF" w:rsidRPr="002F5C08">
              <w:rPr>
                <w:rFonts w:ascii="Times New Roman" w:hAnsi="Times New Roman" w:cs="Times New Roman"/>
                <w:sz w:val="24"/>
                <w:szCs w:val="24"/>
              </w:rPr>
              <w:fldChar w:fldCharType="separate"/>
            </w:r>
            <w:r w:rsidR="003B1CCF" w:rsidRPr="002F5C08">
              <w:rPr>
                <w:rFonts w:ascii="Times New Roman" w:hAnsi="Times New Roman" w:cs="Times New Roman"/>
                <w:sz w:val="24"/>
                <w:szCs w:val="24"/>
              </w:rPr>
              <w:t>10</w:t>
            </w:r>
            <w:r w:rsidR="003B1CCF" w:rsidRPr="002F5C08">
              <w:rPr>
                <w:rFonts w:ascii="Times New Roman" w:hAnsi="Times New Roman" w:cs="Times New Roman"/>
                <w:sz w:val="24"/>
                <w:szCs w:val="24"/>
              </w:rPr>
              <w:fldChar w:fldCharType="end"/>
            </w:r>
          </w:hyperlink>
        </w:p>
        <w:p w14:paraId="1168B4C7" w14:textId="77777777" w:rsidR="00162D3F" w:rsidRPr="002F5C08" w:rsidRDefault="00851367">
          <w:pPr>
            <w:pStyle w:val="TOC1"/>
            <w:tabs>
              <w:tab w:val="right" w:leader="dot" w:pos="9350"/>
            </w:tabs>
            <w:spacing w:line="480" w:lineRule="auto"/>
            <w:rPr>
              <w:rFonts w:ascii="Times New Roman" w:hAnsi="Times New Roman" w:cs="Times New Roman"/>
              <w:sz w:val="24"/>
              <w:szCs w:val="24"/>
            </w:rPr>
          </w:pPr>
          <w:hyperlink w:anchor="_Toc80436133" w:history="1">
            <w:r w:rsidR="003B1CCF" w:rsidRPr="002F5C08">
              <w:rPr>
                <w:rStyle w:val="Hyperlink"/>
                <w:rFonts w:ascii="Times New Roman" w:hAnsi="Times New Roman" w:cs="Times New Roman"/>
                <w:sz w:val="24"/>
                <w:szCs w:val="24"/>
              </w:rPr>
              <w:t>Conclusion</w:t>
            </w:r>
            <w:r w:rsidR="003B1CCF" w:rsidRPr="002F5C08">
              <w:rPr>
                <w:rFonts w:ascii="Times New Roman" w:hAnsi="Times New Roman" w:cs="Times New Roman"/>
                <w:sz w:val="24"/>
                <w:szCs w:val="24"/>
              </w:rPr>
              <w:tab/>
            </w:r>
            <w:r w:rsidR="003B1CCF" w:rsidRPr="002F5C08">
              <w:rPr>
                <w:rFonts w:ascii="Times New Roman" w:hAnsi="Times New Roman" w:cs="Times New Roman"/>
                <w:sz w:val="24"/>
                <w:szCs w:val="24"/>
              </w:rPr>
              <w:fldChar w:fldCharType="begin"/>
            </w:r>
            <w:r w:rsidR="003B1CCF" w:rsidRPr="002F5C08">
              <w:rPr>
                <w:rFonts w:ascii="Times New Roman" w:hAnsi="Times New Roman" w:cs="Times New Roman"/>
                <w:sz w:val="24"/>
                <w:szCs w:val="24"/>
              </w:rPr>
              <w:instrText xml:space="preserve"> PAGEREF _Toc80436133 \h </w:instrText>
            </w:r>
            <w:r w:rsidR="003B1CCF" w:rsidRPr="002F5C08">
              <w:rPr>
                <w:rFonts w:ascii="Times New Roman" w:hAnsi="Times New Roman" w:cs="Times New Roman"/>
                <w:sz w:val="24"/>
                <w:szCs w:val="24"/>
              </w:rPr>
            </w:r>
            <w:r w:rsidR="003B1CCF" w:rsidRPr="002F5C08">
              <w:rPr>
                <w:rFonts w:ascii="Times New Roman" w:hAnsi="Times New Roman" w:cs="Times New Roman"/>
                <w:sz w:val="24"/>
                <w:szCs w:val="24"/>
              </w:rPr>
              <w:fldChar w:fldCharType="separate"/>
            </w:r>
            <w:r w:rsidR="003B1CCF" w:rsidRPr="002F5C08">
              <w:rPr>
                <w:rFonts w:ascii="Times New Roman" w:hAnsi="Times New Roman" w:cs="Times New Roman"/>
                <w:sz w:val="24"/>
                <w:szCs w:val="24"/>
              </w:rPr>
              <w:t>11</w:t>
            </w:r>
            <w:r w:rsidR="003B1CCF" w:rsidRPr="002F5C08">
              <w:rPr>
                <w:rFonts w:ascii="Times New Roman" w:hAnsi="Times New Roman" w:cs="Times New Roman"/>
                <w:sz w:val="24"/>
                <w:szCs w:val="24"/>
              </w:rPr>
              <w:fldChar w:fldCharType="end"/>
            </w:r>
          </w:hyperlink>
        </w:p>
        <w:p w14:paraId="78EBF382" w14:textId="77777777" w:rsidR="00162D3F" w:rsidRPr="002F5C08" w:rsidRDefault="00851367">
          <w:pPr>
            <w:pStyle w:val="TOC1"/>
            <w:tabs>
              <w:tab w:val="right" w:leader="dot" w:pos="9350"/>
            </w:tabs>
            <w:spacing w:line="480" w:lineRule="auto"/>
            <w:rPr>
              <w:rFonts w:ascii="Times New Roman" w:hAnsi="Times New Roman" w:cs="Times New Roman"/>
              <w:sz w:val="24"/>
              <w:szCs w:val="24"/>
            </w:rPr>
          </w:pPr>
          <w:hyperlink w:anchor="_Toc80436134" w:history="1">
            <w:r w:rsidR="003B1CCF" w:rsidRPr="002F5C08">
              <w:rPr>
                <w:rStyle w:val="Hyperlink"/>
                <w:rFonts w:ascii="Times New Roman" w:hAnsi="Times New Roman" w:cs="Times New Roman"/>
                <w:sz w:val="24"/>
                <w:szCs w:val="24"/>
              </w:rPr>
              <w:t>References</w:t>
            </w:r>
            <w:r w:rsidR="003B1CCF" w:rsidRPr="002F5C08">
              <w:rPr>
                <w:rFonts w:ascii="Times New Roman" w:hAnsi="Times New Roman" w:cs="Times New Roman"/>
                <w:sz w:val="24"/>
                <w:szCs w:val="24"/>
              </w:rPr>
              <w:tab/>
            </w:r>
            <w:r w:rsidR="003B1CCF" w:rsidRPr="002F5C08">
              <w:rPr>
                <w:rFonts w:ascii="Times New Roman" w:hAnsi="Times New Roman" w:cs="Times New Roman"/>
                <w:sz w:val="24"/>
                <w:szCs w:val="24"/>
              </w:rPr>
              <w:fldChar w:fldCharType="begin"/>
            </w:r>
            <w:r w:rsidR="003B1CCF" w:rsidRPr="002F5C08">
              <w:rPr>
                <w:rFonts w:ascii="Times New Roman" w:hAnsi="Times New Roman" w:cs="Times New Roman"/>
                <w:sz w:val="24"/>
                <w:szCs w:val="24"/>
              </w:rPr>
              <w:instrText xml:space="preserve"> PAGEREF _Toc80436134 \h </w:instrText>
            </w:r>
            <w:r w:rsidR="003B1CCF" w:rsidRPr="002F5C08">
              <w:rPr>
                <w:rFonts w:ascii="Times New Roman" w:hAnsi="Times New Roman" w:cs="Times New Roman"/>
                <w:sz w:val="24"/>
                <w:szCs w:val="24"/>
              </w:rPr>
            </w:r>
            <w:r w:rsidR="003B1CCF" w:rsidRPr="002F5C08">
              <w:rPr>
                <w:rFonts w:ascii="Times New Roman" w:hAnsi="Times New Roman" w:cs="Times New Roman"/>
                <w:sz w:val="24"/>
                <w:szCs w:val="24"/>
              </w:rPr>
              <w:fldChar w:fldCharType="separate"/>
            </w:r>
            <w:r w:rsidR="003B1CCF" w:rsidRPr="002F5C08">
              <w:rPr>
                <w:rFonts w:ascii="Times New Roman" w:hAnsi="Times New Roman" w:cs="Times New Roman"/>
                <w:sz w:val="24"/>
                <w:szCs w:val="24"/>
              </w:rPr>
              <w:t>12</w:t>
            </w:r>
            <w:r w:rsidR="003B1CCF" w:rsidRPr="002F5C08">
              <w:rPr>
                <w:rFonts w:ascii="Times New Roman" w:hAnsi="Times New Roman" w:cs="Times New Roman"/>
                <w:sz w:val="24"/>
                <w:szCs w:val="24"/>
              </w:rPr>
              <w:fldChar w:fldCharType="end"/>
            </w:r>
          </w:hyperlink>
        </w:p>
        <w:p w14:paraId="0EE9AB6E" w14:textId="77777777" w:rsidR="00162D3F" w:rsidRDefault="003B1CCF">
          <w:pPr>
            <w:spacing w:line="480" w:lineRule="auto"/>
            <w:rPr>
              <w:rFonts w:ascii="Times New Roman" w:hAnsi="Times New Roman" w:cs="Times New Roman"/>
              <w:sz w:val="24"/>
              <w:szCs w:val="24"/>
            </w:rPr>
          </w:pPr>
          <w:r w:rsidRPr="002F5C08">
            <w:rPr>
              <w:rFonts w:ascii="Times New Roman" w:hAnsi="Times New Roman" w:cs="Times New Roman"/>
              <w:sz w:val="24"/>
              <w:szCs w:val="24"/>
            </w:rPr>
            <w:fldChar w:fldCharType="end"/>
          </w:r>
        </w:p>
      </w:sdtContent>
    </w:sdt>
    <w:p w14:paraId="35624F56" w14:textId="77777777" w:rsidR="00162D3F" w:rsidRDefault="00162D3F">
      <w:pPr>
        <w:spacing w:line="480" w:lineRule="auto"/>
        <w:ind w:firstLine="720"/>
        <w:rPr>
          <w:rFonts w:ascii="Times New Roman" w:hAnsi="Times New Roman" w:cs="Times New Roman"/>
          <w:sz w:val="24"/>
          <w:szCs w:val="24"/>
        </w:rPr>
      </w:pPr>
    </w:p>
    <w:p w14:paraId="178A6ECF" w14:textId="77777777" w:rsidR="00162D3F" w:rsidRDefault="00162D3F">
      <w:pPr>
        <w:spacing w:line="480" w:lineRule="auto"/>
        <w:ind w:firstLine="720"/>
        <w:rPr>
          <w:rFonts w:ascii="Times New Roman" w:hAnsi="Times New Roman" w:cs="Times New Roman"/>
          <w:sz w:val="24"/>
          <w:szCs w:val="24"/>
        </w:rPr>
      </w:pPr>
    </w:p>
    <w:p w14:paraId="18AF8091" w14:textId="77777777" w:rsidR="00162D3F" w:rsidRDefault="00162D3F" w:rsidP="00805BB5">
      <w:pPr>
        <w:spacing w:line="480" w:lineRule="auto"/>
        <w:rPr>
          <w:rFonts w:ascii="Times New Roman" w:hAnsi="Times New Roman" w:cs="Times New Roman"/>
          <w:sz w:val="24"/>
          <w:szCs w:val="24"/>
        </w:rPr>
      </w:pPr>
    </w:p>
    <w:p w14:paraId="1FE3F592" w14:textId="77777777" w:rsidR="00162D3F" w:rsidRDefault="00162D3F">
      <w:pPr>
        <w:pStyle w:val="Heading1"/>
        <w:spacing w:line="480" w:lineRule="auto"/>
        <w:rPr>
          <w:rFonts w:ascii="Times New Roman" w:hAnsi="Times New Roman" w:cs="Times New Roman"/>
          <w:sz w:val="24"/>
          <w:szCs w:val="24"/>
        </w:rPr>
      </w:pPr>
    </w:p>
    <w:p w14:paraId="0750B30A" w14:textId="77777777" w:rsidR="00162D3F" w:rsidRDefault="00162D3F">
      <w:pPr>
        <w:rPr>
          <w:rFonts w:ascii="Times New Roman" w:hAnsi="Times New Roman" w:cs="Times New Roman"/>
          <w:sz w:val="24"/>
          <w:szCs w:val="24"/>
        </w:rPr>
      </w:pPr>
    </w:p>
    <w:p w14:paraId="13A0189F" w14:textId="77777777" w:rsidR="002F5C08" w:rsidRDefault="002F5C08">
      <w:pPr>
        <w:spacing w:after="0" w:line="240" w:lineRule="auto"/>
        <w:rPr>
          <w:rFonts w:ascii="Times New Roman" w:hAnsi="Times New Roman" w:cs="Times New Roman"/>
          <w:sz w:val="24"/>
          <w:szCs w:val="24"/>
        </w:rPr>
      </w:pPr>
      <w:bookmarkStart w:id="0" w:name="_Toc80436127"/>
      <w:r>
        <w:rPr>
          <w:rFonts w:ascii="Times New Roman" w:hAnsi="Times New Roman" w:cs="Times New Roman"/>
          <w:sz w:val="24"/>
          <w:szCs w:val="24"/>
        </w:rPr>
        <w:br w:type="page"/>
      </w:r>
    </w:p>
    <w:p w14:paraId="26BE63ED" w14:textId="25A3AFE8" w:rsidR="007A19B2" w:rsidRPr="002B4916" w:rsidRDefault="007A19B2" w:rsidP="007A19B2">
      <w:pPr>
        <w:spacing w:line="480" w:lineRule="auto"/>
        <w:ind w:firstLine="720"/>
        <w:jc w:val="center"/>
        <w:rPr>
          <w:rFonts w:ascii="Times New Roman" w:hAnsi="Times New Roman" w:cs="Times New Roman"/>
          <w:b/>
          <w:bCs/>
          <w:color w:val="00B0F0"/>
          <w:sz w:val="24"/>
          <w:szCs w:val="24"/>
        </w:rPr>
      </w:pPr>
      <w:r w:rsidRPr="002B4916">
        <w:rPr>
          <w:rFonts w:ascii="Times New Roman" w:hAnsi="Times New Roman" w:cs="Times New Roman"/>
          <w:b/>
          <w:bCs/>
          <w:color w:val="00B0F0"/>
          <w:sz w:val="24"/>
          <w:szCs w:val="24"/>
        </w:rPr>
        <w:t>t-Test</w:t>
      </w:r>
    </w:p>
    <w:p w14:paraId="3DF147AC" w14:textId="77777777" w:rsidR="00162D3F" w:rsidRPr="002B4916" w:rsidRDefault="003B1CCF" w:rsidP="007A19B2">
      <w:pPr>
        <w:rPr>
          <w:rFonts w:ascii="Times New Roman" w:hAnsi="Times New Roman" w:cs="Times New Roman"/>
          <w:color w:val="7030A0"/>
          <w:sz w:val="24"/>
          <w:szCs w:val="24"/>
        </w:rPr>
      </w:pPr>
      <w:r w:rsidRPr="002B4916">
        <w:rPr>
          <w:rFonts w:ascii="Times New Roman" w:hAnsi="Times New Roman" w:cs="Times New Roman"/>
          <w:color w:val="7030A0"/>
          <w:sz w:val="24"/>
          <w:szCs w:val="24"/>
        </w:rPr>
        <w:t>Introduction</w:t>
      </w:r>
      <w:bookmarkEnd w:id="0"/>
    </w:p>
    <w:p w14:paraId="15964FBF" w14:textId="77777777" w:rsidR="00C37B84" w:rsidRDefault="00C37B84" w:rsidP="00C37B84">
      <w:pPr>
        <w:spacing w:line="480" w:lineRule="auto"/>
        <w:ind w:firstLine="720"/>
        <w:rPr>
          <w:rFonts w:ascii="Times New Roman" w:hAnsi="Times New Roman" w:cs="Times New Roman"/>
          <w:sz w:val="24"/>
          <w:szCs w:val="24"/>
        </w:rPr>
      </w:pPr>
      <w:bookmarkStart w:id="1" w:name="_Toc80436134"/>
      <w:r>
        <w:rPr>
          <w:rFonts w:ascii="Times New Roman" w:hAnsi="Times New Roman" w:cs="Times New Roman"/>
          <w:sz w:val="24"/>
          <w:szCs w:val="24"/>
        </w:rPr>
        <w:t>T-tests are used to compare the means of two groups to make comparisons. Statistical analysis is one of the most often employed approaches in the realm of pain research. Statistical inference can be accomplished through the use of either parametric or non-parametric methods. When it comes to metric methods, statistical techniques are utilized to characterize and compute the probability distribution of various variables. The use of non-parametric techniques is required unless a probability distribution is provided. It is acceptable to apply T-tests when the sample is normally distributed, has an equal variance, and is not dependent. It is possible to do the T-test in two ways [3].</w:t>
      </w:r>
    </w:p>
    <w:p w14:paraId="427E1500" w14:textId="77777777" w:rsidR="00C37B84" w:rsidRDefault="00C37B84" w:rsidP="00C37B84">
      <w:pPr>
        <w:spacing w:line="480" w:lineRule="auto"/>
        <w:ind w:firstLine="720"/>
        <w:rPr>
          <w:rFonts w:ascii="Times New Roman" w:hAnsi="Times New Roman" w:cs="Times New Roman"/>
          <w:sz w:val="24"/>
          <w:szCs w:val="24"/>
        </w:rPr>
      </w:pPr>
      <w:r>
        <w:rPr>
          <w:rFonts w:ascii="Times New Roman" w:hAnsi="Times New Roman" w:cs="Times New Roman"/>
          <w:sz w:val="24"/>
          <w:szCs w:val="24"/>
        </w:rPr>
        <w:t>It is possible to use the independent t-test to compare groups that are not mutually dependent. In contrast, the combined t-test may be used to compare mutually dependent groups [10]. They are most commonly employed when two separate experimental groups, A and B, are designated. Researchers may get two sorts of outcomes (i.e., pre-and post-treatment findings) for each group. Paired t-tests, on the other hand, are frequently employed in several experimental situations. For example, instead of being separated into two groups, experimental participants are allocated to a first. The differences between all subjects are then computed. After all of A's effects have worn off, participants are administered B, and the amount of change for each subject is recorded. A paired t-test is utilized in these crossover designs to compare the changes A to B for the same theme.</w:t>
      </w:r>
    </w:p>
    <w:p w14:paraId="79F866D4" w14:textId="77777777" w:rsidR="00C37B84" w:rsidRDefault="00C37B84" w:rsidP="00C37B84">
      <w:pPr>
        <w:spacing w:line="480" w:lineRule="auto"/>
        <w:ind w:firstLine="720"/>
        <w:rPr>
          <w:rFonts w:ascii="Times New Roman" w:hAnsi="Times New Roman" w:cs="Times New Roman"/>
          <w:sz w:val="24"/>
          <w:szCs w:val="24"/>
        </w:rPr>
      </w:pPr>
      <w:r>
        <w:rPr>
          <w:rFonts w:ascii="Times New Roman" w:hAnsi="Times New Roman" w:cs="Times New Roman"/>
          <w:sz w:val="24"/>
          <w:szCs w:val="24"/>
        </w:rPr>
        <w:t>A hypothesis is a statement that predicts whether the outcome of a statistical study will be positive or negative [1]. It is an observation of one or more individuals or groups of individuals made in passing. In terms of population demographics, it is the most important aspect of the study. Consider the following scenario: a hospital administrator wants to confirm the assumption that hospitalized patients spend an average of five days in the hospital. For this investigation, both traditional and unorthodox ways of evaluating statistical hypotheses are considered. A single-tailed hypothesis and a double-tailed hypothesis are the two sorts of hypotheses that can be examined. Each of the scenarios will result in a distinct shape for our vital region [5]. Throughout our investigation, we will find a slew of options. Almost all of the options in these two categories are relevant. It will be necessary to grasp each of these classes to understanding hypothesis testing in the future. In this article, we'll discuss a typical form of statistical analysis that may be used to evaluate a situation. Learn how to make statistical conclusions about the mean income by employing the p-value technique of analysis [9].</w:t>
      </w:r>
    </w:p>
    <w:p w14:paraId="498DDE4F" w14:textId="77777777" w:rsidR="00C37B84" w:rsidRDefault="00C37B84" w:rsidP="00C37B8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purpose of the analysis is to investigate hypothesis testing as a decision-making technique. Hypotheses are tested by posing questions, collecting data, and examining how the evidence leads us to answer those questions. Zero assumptions are compared against alternative hypotheses in this experiment, which are usually the same as yours! The null hypothesis states that the average population weight is greater than 14 milligrams, supported by the data. Once the null hypothesis has been rejected, it is only then that alternative hypotheses may be considered. To be disqualified, the difference must be significant enough to disqualify the candidate, and statistics must be used to determine the magnitude of the difference in advance. The null hypothesis is rejected until and until your sample mean is located at the tail of the distribution, which is unlikely [2]. A single-tail hypothesis test might be employed when determining whether or not a new textbook should be accepted. In a normal week of study time, either 20 hours are spent, or none are spent. In most cases, the hypothesis test is concerned with avoiding the Type I mistake, which is defined as rejecting the null hypothesis despite the chance that it is correct. </w:t>
      </w:r>
    </w:p>
    <w:p w14:paraId="629649F3" w14:textId="77777777" w:rsidR="00C37B84" w:rsidRDefault="00C37B84" w:rsidP="00C37B84">
      <w:pPr>
        <w:spacing w:line="480" w:lineRule="auto"/>
        <w:ind w:firstLine="720"/>
        <w:rPr>
          <w:rFonts w:ascii="Times New Roman" w:hAnsi="Times New Roman" w:cs="Times New Roman"/>
          <w:sz w:val="24"/>
          <w:szCs w:val="24"/>
        </w:rPr>
      </w:pPr>
      <w:r>
        <w:rPr>
          <w:rFonts w:ascii="Times New Roman" w:hAnsi="Times New Roman" w:cs="Times New Roman"/>
          <w:sz w:val="24"/>
          <w:szCs w:val="24"/>
        </w:rPr>
        <w:t>Finally, the findings of the hypothesis tests are examined to aid the decision-maker in making a better-informed choice. We may decrease the average error rate if we employ robots to perform specific activities rather than people, for example. H0 is accurate, H1 is incorrect, and H0 is incorrect, according to my assessment. There is no way to establish whether or not someone accused of a crime did it based on the jury's decision. If the evidence against the defendant is sufficiently persuasive, the defendant will be found guilty. In one of two crucial areas, one on either side of the test value distribution, one on either side. Researchers must pick a significant threshold to achieve statistically significant results. There are a plethora of other ways that may be used to assess these data, including the classic regular table. An analysis of a sample of observations using the z-test is used to evaluate whether or not the null hypothesis should be rejected in a certain situation. Major student school surveys 50 randomly selected older persons and learns that the typical student owes $2995 in unpaid tuition and fees. The student council of a big institution, on the other hand, believes that its elderly owes far less than the average debt of university graduates, which is $3262. According to an examination conducted by the student senate of 50 randomly selected seniors, the average debt is $2995. Make use of a table to figure out what the crucial value is (s). Decide on the outcome of the exam.</w:t>
      </w:r>
    </w:p>
    <w:p w14:paraId="3A9FD388" w14:textId="77777777" w:rsidR="00C37B84" w:rsidRDefault="00C37B84" w:rsidP="00C37B8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Determine whether or not the null hypothesis should be rejected. Make a concise summary of the study findings based on your findings. In general, the lower the P-value, the more evidence there is against the null hypothesis. With the help of Table E, we can compute the P-Values for the z test. P-values less than 0.05 are considered invalid for the hypothesis test. Generally speaking, the greater the P-value, the more correct the statement is considered to be. When attempting to determine the mean of an unknown population, the one-sample t-test might be employed. It is possible to calculate the level of significance by counting the number of tails in the relevant row and the number of degrees of freedom in the relevant column. Determine the crucial t value for a two-tailed test using the information in Table F. Identify and compute the p-value in each of the two scenarios. When doing a two-tailed test, the p-value must be multiplied by two. Make use of a table to figure out what the crucial value is (s). It is necessary to calculate the test value and the P-value to do this. Our p-value is less than 0.05, which indicates that the null hypothesis is not likely to be accepted. Similarly, when the critical value is studied, the same result is achieved.</w:t>
      </w:r>
    </w:p>
    <w:p w14:paraId="2082E399" w14:textId="77777777" w:rsidR="00C37B84" w:rsidRDefault="00C37B84" w:rsidP="00C37B8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Suppose our sample size is small (n 50). A normal distribution with unknown variance is used to select tests with the n-1 degree of freedom. Alternatively, if both samples are large enough to trigger the central limit, we may apply the z-test to compare the means. The null hypothesis is tested if the null hypothesis is two and the alternative is 0 or 2[3]. It is critical to note that in the event of a single-tailed hypothesis, we label our core region as T/T or T/S. </w:t>
      </w:r>
    </w:p>
    <w:p w14:paraId="58621A3B" w14:textId="77777777" w:rsidR="00C37B84" w:rsidRDefault="00C37B84" w:rsidP="00C37B8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For this test, the sample size of the population is critical. The critical area for a one-tailed hypothesis is either t (for right-hand assumptions) or tau (for left-handed hypotheses). When n is small, this is the same approach as in 7.4 for the sign test. According to the alternative hypothesis, our critical regions for the signed-rank test are as follows: If N = 2n11n2 n1 + n2 + 1, the null hypothesis is rejected as an option.</w:t>
      </w:r>
    </w:p>
    <w:p w14:paraId="4695255F" w14:textId="77777777" w:rsidR="00C37B84" w:rsidRPr="00B752C7" w:rsidRDefault="00C37B84" w:rsidP="00C37B84">
      <w:pPr>
        <w:pStyle w:val="Heading1"/>
        <w:spacing w:line="480" w:lineRule="auto"/>
        <w:rPr>
          <w:rFonts w:ascii="Times New Roman" w:hAnsi="Times New Roman" w:cs="Times New Roman"/>
          <w:b/>
          <w:bCs/>
          <w:color w:val="00B0F0"/>
          <w:sz w:val="24"/>
          <w:szCs w:val="24"/>
        </w:rPr>
      </w:pPr>
      <w:bookmarkStart w:id="2" w:name="_Toc80436128"/>
      <w:r w:rsidRPr="00B752C7">
        <w:rPr>
          <w:rFonts w:ascii="Times New Roman" w:hAnsi="Times New Roman" w:cs="Times New Roman"/>
          <w:b/>
          <w:bCs/>
          <w:color w:val="00B0F0"/>
          <w:sz w:val="24"/>
          <w:szCs w:val="24"/>
        </w:rPr>
        <w:t>Descriptions of the data set</w:t>
      </w:r>
      <w:bookmarkEnd w:id="2"/>
    </w:p>
    <w:p w14:paraId="62C7827B" w14:textId="77777777" w:rsidR="00C37B84" w:rsidRDefault="00C37B84" w:rsidP="00C37B84">
      <w:pPr>
        <w:spacing w:line="480" w:lineRule="auto"/>
        <w:ind w:firstLine="720"/>
        <w:rPr>
          <w:rFonts w:ascii="Times New Roman" w:hAnsi="Times New Roman" w:cs="Times New Roman"/>
          <w:sz w:val="24"/>
          <w:szCs w:val="24"/>
        </w:rPr>
      </w:pPr>
      <w:r>
        <w:rPr>
          <w:rFonts w:ascii="Times New Roman" w:hAnsi="Times New Roman" w:cs="Times New Roman"/>
          <w:sz w:val="24"/>
          <w:szCs w:val="24"/>
        </w:rPr>
        <w:t>Consider the null hypothesis, which states that there is no difference in infection rates between white and BAME people in the United Kingdom, and the alternative hypothesis, which states that infection rates do differ between white and BAME people, to test H0:h1=h2 vs HA:h1not equal to h2, where h1 and h2 are the mean infection rates in the white and BAME populations, respectively. Consider the null hypothesis, which states no difference in infection rates between White and BAME.</w:t>
      </w:r>
    </w:p>
    <w:p w14:paraId="1AE581C7" w14:textId="77777777" w:rsidR="00C37B84" w:rsidRDefault="00C37B84" w:rsidP="00C37B84">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descriptive statistics generated from a sample of white and BAME people of size 50 are as follows: X1=36.18, X2=36.74, S1=9.4192, and S2=9.3171, respectively.</w:t>
      </w:r>
    </w:p>
    <w:p w14:paraId="71B061A4" w14:textId="77777777" w:rsidR="00C37B84" w:rsidRDefault="00C37B84" w:rsidP="00C37B84">
      <w:pPr>
        <w:spacing w:line="480" w:lineRule="auto"/>
        <w:rPr>
          <w:rFonts w:ascii="Times New Roman" w:hAnsi="Times New Roman" w:cs="Times New Roman"/>
          <w:sz w:val="24"/>
          <w:szCs w:val="24"/>
        </w:rPr>
      </w:pPr>
      <w:r>
        <w:rPr>
          <w:rFonts w:ascii="Times New Roman" w:hAnsi="Times New Roman" w:cs="Times New Roman"/>
          <w:sz w:val="24"/>
          <w:szCs w:val="24"/>
        </w:rPr>
        <w:t>The two data sets were subjected to a normality test [1]. Because n=50 is a high sample size, the sample mean may be considered to be normal in White (normal probability plot), whereas BAME is skewed (skewed probability plot) (central limit theorem). To detect any potential outliers in each data set, a box plot has been created for each data set. There are no statistically significant differences between the two data sets, as shown in the visualization section below.</w:t>
      </w:r>
    </w:p>
    <w:p w14:paraId="169ED32E" w14:textId="77777777" w:rsidR="00C37B84" w:rsidRPr="00B752C7" w:rsidRDefault="00C37B84" w:rsidP="00C37B84">
      <w:pPr>
        <w:pStyle w:val="Heading1"/>
        <w:spacing w:line="480" w:lineRule="auto"/>
        <w:rPr>
          <w:rFonts w:ascii="Times New Roman" w:hAnsi="Times New Roman" w:cs="Times New Roman"/>
          <w:b/>
          <w:bCs/>
          <w:color w:val="7030A0"/>
          <w:sz w:val="24"/>
          <w:szCs w:val="24"/>
        </w:rPr>
      </w:pPr>
      <w:bookmarkStart w:id="3" w:name="_Toc80436129"/>
      <w:r w:rsidRPr="00B752C7">
        <w:rPr>
          <w:rFonts w:ascii="Times New Roman" w:hAnsi="Times New Roman" w:cs="Times New Roman"/>
          <w:b/>
          <w:bCs/>
          <w:color w:val="7030A0"/>
          <w:sz w:val="24"/>
          <w:szCs w:val="24"/>
        </w:rPr>
        <w:t>Visualization of the data set</w:t>
      </w:r>
      <w:bookmarkEnd w:id="3"/>
    </w:p>
    <w:p w14:paraId="66185643" w14:textId="77777777" w:rsidR="00C37B84" w:rsidRDefault="00C37B84" w:rsidP="00C37B84">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DAC0C31" wp14:editId="6C5C706A">
            <wp:extent cx="4619625" cy="39243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9"/>
                    <a:stretch>
                      <a:fillRect/>
                    </a:stretch>
                  </pic:blipFill>
                  <pic:spPr>
                    <a:xfrm>
                      <a:off x="0" y="0"/>
                      <a:ext cx="4620280" cy="3924856"/>
                    </a:xfrm>
                    <a:prstGeom prst="rect">
                      <a:avLst/>
                    </a:prstGeom>
                  </pic:spPr>
                </pic:pic>
              </a:graphicData>
            </a:graphic>
          </wp:inline>
        </w:drawing>
      </w:r>
    </w:p>
    <w:p w14:paraId="4EB23E47" w14:textId="77777777" w:rsidR="00C37B84" w:rsidRDefault="00C37B84" w:rsidP="00C37B84">
      <w:pPr>
        <w:pStyle w:val="Heading1"/>
        <w:spacing w:line="480" w:lineRule="auto"/>
        <w:rPr>
          <w:rFonts w:ascii="Times New Roman" w:hAnsi="Times New Roman" w:cs="Times New Roman"/>
          <w:b/>
          <w:bCs/>
          <w:color w:val="auto"/>
          <w:sz w:val="24"/>
          <w:szCs w:val="24"/>
        </w:rPr>
      </w:pPr>
      <w:bookmarkStart w:id="4" w:name="_Toc80436130"/>
      <w:r>
        <w:rPr>
          <w:rFonts w:ascii="Times New Roman" w:hAnsi="Times New Roman" w:cs="Times New Roman"/>
          <w:b/>
          <w:bCs/>
          <w:color w:val="auto"/>
          <w:sz w:val="24"/>
          <w:szCs w:val="24"/>
        </w:rPr>
        <w:t>Analysis and results</w:t>
      </w:r>
      <w:bookmarkEnd w:id="4"/>
      <w:r>
        <w:rPr>
          <w:rFonts w:ascii="Times New Roman" w:hAnsi="Times New Roman" w:cs="Times New Roman"/>
          <w:b/>
          <w:bCs/>
          <w:color w:val="auto"/>
          <w:sz w:val="24"/>
          <w:szCs w:val="24"/>
        </w:rPr>
        <w:t xml:space="preserve"> </w:t>
      </w:r>
    </w:p>
    <w:p w14:paraId="270BFFE3" w14:textId="77777777" w:rsidR="00C37B84" w:rsidRDefault="00C37B84" w:rsidP="00C37B84">
      <w:pPr>
        <w:spacing w:line="480" w:lineRule="auto"/>
        <w:rPr>
          <w:rFonts w:ascii="Times New Roman" w:hAnsi="Times New Roman" w:cs="Times New Roman"/>
          <w:sz w:val="24"/>
          <w:szCs w:val="24"/>
        </w:rPr>
      </w:pPr>
      <w:r>
        <w:rPr>
          <w:rFonts w:ascii="Times New Roman" w:hAnsi="Times New Roman" w:cs="Times New Roman"/>
          <w:sz w:val="24"/>
          <w:szCs w:val="24"/>
        </w:rPr>
        <w:t xml:space="preserve">A Z test for testing the above hypothesis has the test statistic as </w:t>
      </w:r>
    </w:p>
    <w:p w14:paraId="126475FE" w14:textId="77777777" w:rsidR="00C37B84" w:rsidRDefault="00C37B84" w:rsidP="00C37B84">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15190B0" wp14:editId="21288548">
            <wp:extent cx="4876800" cy="1323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a:stretch>
                      <a:fillRect/>
                    </a:stretch>
                  </pic:blipFill>
                  <pic:spPr>
                    <a:xfrm>
                      <a:off x="0" y="0"/>
                      <a:ext cx="4877500" cy="1324165"/>
                    </a:xfrm>
                    <a:prstGeom prst="rect">
                      <a:avLst/>
                    </a:prstGeom>
                  </pic:spPr>
                </pic:pic>
              </a:graphicData>
            </a:graphic>
          </wp:inline>
        </w:drawing>
      </w:r>
    </w:p>
    <w:p w14:paraId="330F5289" w14:textId="77777777" w:rsidR="00C37B84" w:rsidRDefault="00C37B84" w:rsidP="00C37B84">
      <w:pPr>
        <w:spacing w:line="480" w:lineRule="auto"/>
        <w:rPr>
          <w:rFonts w:ascii="Times New Roman" w:hAnsi="Times New Roman" w:cs="Times New Roman"/>
          <w:sz w:val="24"/>
          <w:szCs w:val="24"/>
        </w:rPr>
      </w:pPr>
    </w:p>
    <w:p w14:paraId="6DDE33A0" w14:textId="77777777" w:rsidR="00C37B84" w:rsidRDefault="00C37B84" w:rsidP="00C37B84">
      <w:pPr>
        <w:spacing w:line="480" w:lineRule="auto"/>
        <w:rPr>
          <w:rFonts w:ascii="Times New Roman" w:hAnsi="Times New Roman" w:cs="Times New Roman"/>
          <w:sz w:val="24"/>
          <w:szCs w:val="24"/>
        </w:rPr>
      </w:pPr>
      <w:r>
        <w:rPr>
          <w:rFonts w:ascii="Times New Roman" w:hAnsi="Times New Roman" w:cs="Times New Roman"/>
          <w:sz w:val="24"/>
          <w:szCs w:val="24"/>
        </w:rPr>
        <w:t>P-value for z score -0.2989 is 0.765016. hence the null hypothesis cannot be rejected at 10%,1% and 2% as p-value &gt;0.10, p value&gt;0.01, p-value &gt;0.02. hence it can be concluded that there is no difference between the infection rates in the two populations: White and BAME [4].</w:t>
      </w:r>
    </w:p>
    <w:p w14:paraId="006F6383" w14:textId="77777777" w:rsidR="00C37B84" w:rsidRDefault="00C37B84" w:rsidP="00C37B84">
      <w:pPr>
        <w:spacing w:line="480" w:lineRule="auto"/>
        <w:rPr>
          <w:rFonts w:ascii="Times New Roman" w:hAnsi="Times New Roman" w:cs="Times New Roman"/>
          <w:sz w:val="24"/>
          <w:szCs w:val="24"/>
        </w:rPr>
      </w:pPr>
    </w:p>
    <w:p w14:paraId="4C4938BC" w14:textId="77777777" w:rsidR="00C37B84" w:rsidRDefault="00C37B84" w:rsidP="00C37B84">
      <w:pPr>
        <w:spacing w:line="480" w:lineRule="auto"/>
        <w:rPr>
          <w:rFonts w:ascii="Times New Roman" w:hAnsi="Times New Roman" w:cs="Times New Roman"/>
          <w:sz w:val="24"/>
          <w:szCs w:val="24"/>
        </w:rPr>
      </w:pPr>
    </w:p>
    <w:p w14:paraId="30125B37" w14:textId="77777777" w:rsidR="00C37B84" w:rsidRDefault="00C37B84" w:rsidP="00C37B84">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A8DF0BA" wp14:editId="2258D3AF">
            <wp:extent cx="5943600" cy="2384425"/>
            <wp:effectExtent l="0" t="0" r="0" b="15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1"/>
                    <a:stretch>
                      <a:fillRect/>
                    </a:stretch>
                  </pic:blipFill>
                  <pic:spPr>
                    <a:xfrm>
                      <a:off x="0" y="0"/>
                      <a:ext cx="5943600" cy="2384425"/>
                    </a:xfrm>
                    <a:prstGeom prst="rect">
                      <a:avLst/>
                    </a:prstGeom>
                  </pic:spPr>
                </pic:pic>
              </a:graphicData>
            </a:graphic>
          </wp:inline>
        </w:drawing>
      </w:r>
    </w:p>
    <w:p w14:paraId="4B4226E5" w14:textId="77777777" w:rsidR="00C37B84" w:rsidRDefault="00C37B84" w:rsidP="00C37B84">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4BD9852" wp14:editId="38896106">
            <wp:extent cx="5943600" cy="2028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2"/>
                    <a:stretch>
                      <a:fillRect/>
                    </a:stretch>
                  </pic:blipFill>
                  <pic:spPr>
                    <a:xfrm>
                      <a:off x="0" y="0"/>
                      <a:ext cx="5943600" cy="2029171"/>
                    </a:xfrm>
                    <a:prstGeom prst="rect">
                      <a:avLst/>
                    </a:prstGeom>
                  </pic:spPr>
                </pic:pic>
              </a:graphicData>
            </a:graphic>
          </wp:inline>
        </w:drawing>
      </w:r>
    </w:p>
    <w:p w14:paraId="43DAF7D5" w14:textId="77777777" w:rsidR="00C37B84" w:rsidRDefault="00C37B84" w:rsidP="00C37B84">
      <w:pPr>
        <w:spacing w:line="480" w:lineRule="auto"/>
        <w:rPr>
          <w:rFonts w:ascii="Times New Roman" w:hAnsi="Times New Roman" w:cs="Times New Roman"/>
          <w:sz w:val="24"/>
          <w:szCs w:val="24"/>
        </w:rPr>
      </w:pPr>
      <w:r>
        <w:rPr>
          <w:rFonts w:ascii="Times New Roman" w:hAnsi="Times New Roman" w:cs="Times New Roman"/>
          <w:sz w:val="24"/>
          <w:szCs w:val="24"/>
        </w:rPr>
        <w:t>All the assumptions are validated; hence, no such factor can be projected, which would affect the results [5]. Some of the observations of the data above are as follows:</w:t>
      </w:r>
    </w:p>
    <w:p w14:paraId="42627BA6" w14:textId="77777777" w:rsidR="00C37B84" w:rsidRDefault="00C37B84" w:rsidP="00C37B84">
      <w:pPr>
        <w:spacing w:line="480" w:lineRule="auto"/>
        <w:rPr>
          <w:rFonts w:ascii="Times New Roman" w:hAnsi="Times New Roman" w:cs="Times New Roman"/>
          <w:sz w:val="24"/>
          <w:szCs w:val="24"/>
        </w:rPr>
      </w:pPr>
    </w:p>
    <w:p w14:paraId="572E5DE7" w14:textId="77777777" w:rsidR="00C37B84" w:rsidRPr="00805BB5" w:rsidRDefault="00C37B84" w:rsidP="00C37B84">
      <w:pPr>
        <w:spacing w:line="480" w:lineRule="auto"/>
        <w:rPr>
          <w:rFonts w:ascii="Times New Roman" w:hAnsi="Times New Roman" w:cs="Times New Roman"/>
          <w:b/>
          <w:bCs/>
          <w:color w:val="7030A0"/>
          <w:sz w:val="24"/>
          <w:szCs w:val="24"/>
        </w:rPr>
      </w:pPr>
      <w:r w:rsidRPr="00805BB5">
        <w:rPr>
          <w:rFonts w:ascii="Times New Roman" w:hAnsi="Times New Roman" w:cs="Times New Roman"/>
          <w:b/>
          <w:bCs/>
          <w:color w:val="7030A0"/>
          <w:sz w:val="24"/>
          <w:szCs w:val="24"/>
        </w:rPr>
        <w:t>Normal probability plots are used to assess for normality.</w:t>
      </w:r>
    </w:p>
    <w:p w14:paraId="28D55584" w14:textId="77777777" w:rsidR="00C37B84" w:rsidRDefault="00C37B84" w:rsidP="00C37B84">
      <w:pPr>
        <w:spacing w:line="480" w:lineRule="auto"/>
        <w:rPr>
          <w:rFonts w:ascii="Times New Roman" w:hAnsi="Times New Roman" w:cs="Times New Roman"/>
          <w:sz w:val="24"/>
          <w:szCs w:val="24"/>
        </w:rPr>
      </w:pPr>
      <w:r>
        <w:rPr>
          <w:rFonts w:ascii="Times New Roman" w:hAnsi="Times New Roman" w:cs="Times New Roman"/>
          <w:sz w:val="24"/>
          <w:szCs w:val="24"/>
        </w:rPr>
        <w:t xml:space="preserve">In a normal probability plot of all the points laying on the normal line. Then we conclude that the data fits well with the normal probability distribution. Hence, these plots can be used for testing the normality of the sample [2]. </w:t>
      </w:r>
    </w:p>
    <w:p w14:paraId="1B3E6054" w14:textId="77777777" w:rsidR="00C37B84" w:rsidRPr="00805BB5" w:rsidRDefault="00C37B84" w:rsidP="00C37B84">
      <w:pPr>
        <w:spacing w:line="480" w:lineRule="auto"/>
        <w:rPr>
          <w:rFonts w:ascii="Times New Roman" w:hAnsi="Times New Roman" w:cs="Times New Roman"/>
          <w:b/>
          <w:color w:val="7030A0"/>
          <w:sz w:val="24"/>
          <w:szCs w:val="24"/>
        </w:rPr>
      </w:pPr>
      <w:r w:rsidRPr="00805BB5">
        <w:rPr>
          <w:rFonts w:ascii="Times New Roman" w:hAnsi="Times New Roman" w:cs="Times New Roman"/>
          <w:b/>
          <w:color w:val="7030A0"/>
          <w:sz w:val="24"/>
          <w:szCs w:val="24"/>
        </w:rPr>
        <w:t>Factors that affect hypothesis testing</w:t>
      </w:r>
    </w:p>
    <w:p w14:paraId="430232E8" w14:textId="77777777" w:rsidR="00C37B84" w:rsidRDefault="00C37B84" w:rsidP="00C37B84">
      <w:pPr>
        <w:spacing w:line="480" w:lineRule="auto"/>
        <w:rPr>
          <w:rFonts w:ascii="Times New Roman" w:hAnsi="Times New Roman" w:cs="Times New Roman"/>
          <w:sz w:val="24"/>
          <w:szCs w:val="24"/>
        </w:rPr>
      </w:pPr>
      <w:r>
        <w:rPr>
          <w:rFonts w:ascii="Times New Roman" w:hAnsi="Times New Roman" w:cs="Times New Roman"/>
          <w:sz w:val="24"/>
          <w:szCs w:val="24"/>
        </w:rPr>
        <w:t>There are three factors that could affect the hypothesis which include the sample size of the data, the significance level and the true value of the parameter being examined. In our data the sample size is a direct factor that could have effect on the hypothesis. The larger the sample size the larger the z value and the converse is true.</w:t>
      </w:r>
    </w:p>
    <w:p w14:paraId="4667D78E" w14:textId="77777777" w:rsidR="00C37B84" w:rsidRDefault="00C37B84" w:rsidP="00C37B84">
      <w:pPr>
        <w:spacing w:line="480" w:lineRule="auto"/>
        <w:rPr>
          <w:rFonts w:ascii="Times New Roman" w:hAnsi="Times New Roman" w:cs="Times New Roman"/>
          <w:sz w:val="24"/>
          <w:szCs w:val="24"/>
        </w:rPr>
      </w:pPr>
    </w:p>
    <w:p w14:paraId="18C5444C" w14:textId="77777777" w:rsidR="00C37B84" w:rsidRPr="003E68A8" w:rsidRDefault="00C37B84" w:rsidP="00C37B84">
      <w:pPr>
        <w:spacing w:line="480" w:lineRule="auto"/>
        <w:rPr>
          <w:rFonts w:ascii="Times New Roman" w:hAnsi="Times New Roman" w:cs="Times New Roman"/>
          <w:sz w:val="24"/>
          <w:szCs w:val="24"/>
        </w:rPr>
      </w:pPr>
    </w:p>
    <w:p w14:paraId="62D9C5B0" w14:textId="77777777" w:rsidR="00C37B84" w:rsidRDefault="00C37B84" w:rsidP="00C37B84">
      <w:pPr>
        <w:spacing w:line="480" w:lineRule="auto"/>
        <w:rPr>
          <w:rFonts w:ascii="Times New Roman" w:eastAsia="Open Sans" w:hAnsi="Times New Roman" w:cs="Times New Roman"/>
          <w:b/>
          <w:bCs/>
          <w:color w:val="252525"/>
          <w:sz w:val="24"/>
          <w:szCs w:val="24"/>
          <w:shd w:val="clear" w:color="auto" w:fill="EDFAFF"/>
        </w:rPr>
      </w:pPr>
    </w:p>
    <w:p w14:paraId="5781E5F9" w14:textId="77777777" w:rsidR="00C37B84" w:rsidRPr="00805BB5" w:rsidRDefault="00C37B84" w:rsidP="00C37B84">
      <w:pPr>
        <w:spacing w:line="480" w:lineRule="auto"/>
        <w:rPr>
          <w:rFonts w:ascii="Times New Roman" w:eastAsia="Open Sans" w:hAnsi="Times New Roman" w:cs="Times New Roman"/>
          <w:b/>
          <w:bCs/>
          <w:color w:val="00B0F0"/>
          <w:sz w:val="24"/>
          <w:szCs w:val="24"/>
          <w:shd w:val="clear" w:color="auto" w:fill="EDFAFF"/>
        </w:rPr>
      </w:pPr>
      <w:r w:rsidRPr="00805BB5">
        <w:rPr>
          <w:rFonts w:ascii="Times New Roman" w:eastAsia="Open Sans" w:hAnsi="Times New Roman" w:cs="Times New Roman"/>
          <w:b/>
          <w:bCs/>
          <w:color w:val="00B0F0"/>
          <w:sz w:val="24"/>
          <w:szCs w:val="24"/>
          <w:shd w:val="clear" w:color="auto" w:fill="EDFAFF"/>
        </w:rPr>
        <w:t>The graph also reveals any data outliers</w:t>
      </w:r>
    </w:p>
    <w:p w14:paraId="2D607705" w14:textId="77777777" w:rsidR="00C37B84" w:rsidRDefault="00C37B84" w:rsidP="00C37B84">
      <w:pPr>
        <w:spacing w:line="480" w:lineRule="auto"/>
        <w:rPr>
          <w:rFonts w:ascii="Times New Roman" w:hAnsi="Times New Roman" w:cs="Times New Roman"/>
          <w:sz w:val="24"/>
          <w:szCs w:val="24"/>
        </w:rPr>
      </w:pPr>
      <w:r>
        <w:rPr>
          <w:rFonts w:ascii="Times New Roman" w:hAnsi="Times New Roman" w:cs="Times New Roman"/>
          <w:sz w:val="24"/>
          <w:szCs w:val="24"/>
        </w:rPr>
        <w:t>The outliers lie very far from the line (theoretical line); no such observations are found in any of the normal probability plots that means both samples are far from the outliers. The plot for White is more normal than the plot sample for BAME [7]. The normality or non-normality of data will not affect applying t-test due to the large sample size. The plots are mainly constructed to see whether there is an outlier from the data mean of white very close to the median, which backs up the symmetricity of the sample of whites. For BAME, the mean is far from the median, so data cannot be considered normally distributed.</w:t>
      </w:r>
    </w:p>
    <w:p w14:paraId="68C2D46E" w14:textId="77777777" w:rsidR="00C37B84" w:rsidRDefault="00C37B84" w:rsidP="00C37B84">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box plot gives the five-number summary of the data, including the minimum,1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quartile, median,3</w:t>
      </w:r>
      <w:r>
        <w:rPr>
          <w:rFonts w:ascii="Times New Roman" w:hAnsi="Times New Roman" w:cs="Times New Roman"/>
          <w:sz w:val="24"/>
          <w:szCs w:val="24"/>
          <w:vertAlign w:val="superscript"/>
        </w:rPr>
        <w:t>rd</w:t>
      </w:r>
      <w:r>
        <w:rPr>
          <w:rFonts w:ascii="Times New Roman" w:hAnsi="Times New Roman" w:cs="Times New Roman"/>
          <w:sz w:val="24"/>
          <w:szCs w:val="24"/>
        </w:rPr>
        <w:t xml:space="preserve"> quartile and the maximum. For the whites the five numbers are summarized as (20,29.25,36,43 &amp; 55). The data summary for BAME are summarized as (20,30,34.50,45, &amp;50) The sample standard deviations of the data are also almost equal for whites, as clearly demonstrated. White Sd=9.419, BAME Sd=9.317 hence they are eligible for testing the equality of means assuming equal variances [6].</w:t>
      </w:r>
    </w:p>
    <w:p w14:paraId="2010FDC0" w14:textId="77777777" w:rsidR="00C37B84" w:rsidRPr="00805BB5" w:rsidRDefault="00C37B84" w:rsidP="00C37B84">
      <w:pPr>
        <w:pStyle w:val="Heading1"/>
        <w:spacing w:line="480" w:lineRule="auto"/>
        <w:jc w:val="center"/>
        <w:rPr>
          <w:rFonts w:ascii="Times New Roman" w:hAnsi="Times New Roman" w:cs="Times New Roman"/>
          <w:b/>
          <w:bCs/>
          <w:color w:val="00B0F0"/>
          <w:sz w:val="24"/>
          <w:szCs w:val="24"/>
        </w:rPr>
      </w:pPr>
      <w:bookmarkStart w:id="5" w:name="_Toc80436133"/>
      <w:r w:rsidRPr="00805BB5">
        <w:rPr>
          <w:rFonts w:ascii="Times New Roman" w:hAnsi="Times New Roman" w:cs="Times New Roman"/>
          <w:b/>
          <w:bCs/>
          <w:color w:val="00B0F0"/>
          <w:sz w:val="24"/>
          <w:szCs w:val="24"/>
        </w:rPr>
        <w:t>Conclusion</w:t>
      </w:r>
      <w:bookmarkEnd w:id="5"/>
    </w:p>
    <w:p w14:paraId="46E36BD1" w14:textId="77777777" w:rsidR="00C37B84" w:rsidRDefault="00C37B84" w:rsidP="00C37B84">
      <w:pPr>
        <w:spacing w:line="480" w:lineRule="auto"/>
        <w:ind w:firstLine="720"/>
        <w:rPr>
          <w:rFonts w:ascii="Times New Roman" w:hAnsi="Times New Roman" w:cs="Times New Roman"/>
          <w:sz w:val="24"/>
          <w:szCs w:val="24"/>
        </w:rPr>
      </w:pPr>
      <w:r>
        <w:rPr>
          <w:rFonts w:ascii="Times New Roman" w:hAnsi="Times New Roman" w:cs="Times New Roman"/>
          <w:sz w:val="24"/>
          <w:szCs w:val="24"/>
        </w:rPr>
        <w:t>Each of these data sets was reviewed and compared to the official measurement errors reported by COVID-19.  To gain a better understanding of the concept of "community participatory research" in COVID-19 in both BAME and white communities, as well as to design easily implementable and scalable programs that minimize risks and improve health outcomes for the entire black community, the following objectives were established: Health impact evaluations and the incorporation of equity into high-quality systems are two examples of techniques for enhancing access to and results in NHS communities, local government services, and integrated system commissioning services. Health promotion and preventative strategies that encourage a healthy weight, physical activity, smoking cessation, and mental health should be prioritized in the fight against non-communicable diseases. Ensuring that COVID-19 recovery plans address inequalities created by rising health concerns is essential for long-term sustainable growth. Concentrate on effective, well-funded, and long-lasting programs in their efforts to eliminate racial disparities in the workplace.</w:t>
      </w:r>
    </w:p>
    <w:p w14:paraId="404584F5" w14:textId="77777777" w:rsidR="007A19B2" w:rsidRDefault="007A19B2">
      <w:pPr>
        <w:spacing w:after="0" w:line="240" w:lineRule="auto"/>
      </w:pPr>
      <w:r>
        <w:br w:type="page"/>
      </w:r>
    </w:p>
    <w:p w14:paraId="46736CA6" w14:textId="2A0C9890" w:rsidR="00162D3F" w:rsidRPr="007A19B2" w:rsidRDefault="003B1CCF" w:rsidP="007A19B2">
      <w:pPr>
        <w:jc w:val="center"/>
        <w:rPr>
          <w:rFonts w:ascii="Times New Roman" w:hAnsi="Times New Roman" w:cs="Times New Roman"/>
          <w:sz w:val="24"/>
          <w:szCs w:val="24"/>
        </w:rPr>
      </w:pPr>
      <w:r w:rsidRPr="007A19B2">
        <w:rPr>
          <w:rFonts w:ascii="Times New Roman" w:hAnsi="Times New Roman" w:cs="Times New Roman"/>
          <w:sz w:val="24"/>
          <w:szCs w:val="24"/>
        </w:rPr>
        <w:t>References</w:t>
      </w:r>
      <w:bookmarkEnd w:id="1"/>
    </w:p>
    <w:p w14:paraId="34B19FE0" w14:textId="77777777" w:rsidR="007A19B2" w:rsidRPr="003C6072" w:rsidRDefault="007A19B2" w:rsidP="007A19B2">
      <w:pPr>
        <w:spacing w:line="480" w:lineRule="auto"/>
        <w:rPr>
          <w:rFonts w:ascii="Times New Roman" w:hAnsi="Times New Roman" w:cs="Times New Roman"/>
          <w:color w:val="222222"/>
          <w:sz w:val="24"/>
          <w:szCs w:val="24"/>
          <w:shd w:val="clear" w:color="auto" w:fill="FFFFFF"/>
        </w:rPr>
      </w:pPr>
      <w:r w:rsidRPr="003C6072">
        <w:rPr>
          <w:rFonts w:ascii="Times New Roman" w:hAnsi="Times New Roman" w:cs="Times New Roman"/>
          <w:sz w:val="24"/>
          <w:szCs w:val="24"/>
        </w:rPr>
        <w:t xml:space="preserve">[1]. </w:t>
      </w:r>
      <w:r w:rsidRPr="003C6072">
        <w:rPr>
          <w:rFonts w:ascii="Times New Roman" w:hAnsi="Times New Roman" w:cs="Times New Roman"/>
          <w:color w:val="222222"/>
          <w:sz w:val="24"/>
          <w:szCs w:val="24"/>
          <w:shd w:val="clear" w:color="auto" w:fill="FFFFFF"/>
        </w:rPr>
        <w:t>Bedi, P., Dhiman, M. S., Gupta, M. N., Jindal, V., &amp; Gole, M. P. (2020). Predicting the Peak and COVID-19 trend in six high incidence countries: A study based on Modified SEIRD model. </w:t>
      </w:r>
      <w:r w:rsidRPr="003C6072">
        <w:rPr>
          <w:rFonts w:ascii="Times New Roman" w:hAnsi="Times New Roman" w:cs="Times New Roman"/>
          <w:i/>
          <w:iCs/>
          <w:color w:val="222222"/>
          <w:sz w:val="24"/>
          <w:szCs w:val="24"/>
          <w:shd w:val="clear" w:color="auto" w:fill="FFFFFF"/>
        </w:rPr>
        <w:t>medRxiv</w:t>
      </w:r>
      <w:r w:rsidRPr="003C6072">
        <w:rPr>
          <w:rFonts w:ascii="Times New Roman" w:hAnsi="Times New Roman" w:cs="Times New Roman"/>
          <w:color w:val="222222"/>
          <w:sz w:val="24"/>
          <w:szCs w:val="24"/>
          <w:shd w:val="clear" w:color="auto" w:fill="FFFFFF"/>
        </w:rPr>
        <w:t>.IEEE</w:t>
      </w:r>
    </w:p>
    <w:p w14:paraId="1D4F20BB" w14:textId="77777777" w:rsidR="007A19B2" w:rsidRPr="003C6072" w:rsidRDefault="007A19B2" w:rsidP="007A19B2">
      <w:pPr>
        <w:spacing w:line="480" w:lineRule="auto"/>
        <w:rPr>
          <w:rFonts w:ascii="Times New Roman" w:hAnsi="Times New Roman" w:cs="Times New Roman"/>
          <w:color w:val="222222"/>
          <w:sz w:val="24"/>
          <w:szCs w:val="24"/>
          <w:shd w:val="clear" w:color="auto" w:fill="FFFFFF"/>
        </w:rPr>
      </w:pPr>
      <w:r w:rsidRPr="003C6072">
        <w:rPr>
          <w:rFonts w:ascii="Times New Roman" w:hAnsi="Times New Roman" w:cs="Times New Roman"/>
          <w:color w:val="222222"/>
          <w:sz w:val="24"/>
          <w:szCs w:val="24"/>
          <w:shd w:val="clear" w:color="auto" w:fill="FFFFFF"/>
        </w:rPr>
        <w:t>[2]. Cordes, J., &amp; Castro, M. C. (2020). Spatial analysis of COVID-19 clusters and contextual factors in New York City. </w:t>
      </w:r>
      <w:r w:rsidRPr="003C6072">
        <w:rPr>
          <w:rFonts w:ascii="Times New Roman" w:hAnsi="Times New Roman" w:cs="Times New Roman"/>
          <w:i/>
          <w:iCs/>
          <w:color w:val="222222"/>
          <w:sz w:val="24"/>
          <w:szCs w:val="24"/>
          <w:shd w:val="clear" w:color="auto" w:fill="FFFFFF"/>
        </w:rPr>
        <w:t>Spatial and Spatio-temporal Epidemiology</w:t>
      </w:r>
      <w:r w:rsidRPr="003C6072">
        <w:rPr>
          <w:rFonts w:ascii="Times New Roman" w:hAnsi="Times New Roman" w:cs="Times New Roman"/>
          <w:color w:val="222222"/>
          <w:sz w:val="24"/>
          <w:szCs w:val="24"/>
          <w:shd w:val="clear" w:color="auto" w:fill="FFFFFF"/>
        </w:rPr>
        <w:t>, </w:t>
      </w:r>
      <w:r w:rsidRPr="003C6072">
        <w:rPr>
          <w:rFonts w:ascii="Times New Roman" w:hAnsi="Times New Roman" w:cs="Times New Roman"/>
          <w:i/>
          <w:iCs/>
          <w:color w:val="222222"/>
          <w:sz w:val="24"/>
          <w:szCs w:val="24"/>
          <w:shd w:val="clear" w:color="auto" w:fill="FFFFFF"/>
        </w:rPr>
        <w:t>34</w:t>
      </w:r>
      <w:r w:rsidRPr="003C6072">
        <w:rPr>
          <w:rFonts w:ascii="Times New Roman" w:hAnsi="Times New Roman" w:cs="Times New Roman"/>
          <w:color w:val="222222"/>
          <w:sz w:val="24"/>
          <w:szCs w:val="24"/>
          <w:shd w:val="clear" w:color="auto" w:fill="FFFFFF"/>
        </w:rPr>
        <w:t>, 100355.IEEE</w:t>
      </w:r>
    </w:p>
    <w:p w14:paraId="7FA773EE" w14:textId="77777777" w:rsidR="007A19B2" w:rsidRPr="003C6072" w:rsidRDefault="007A19B2" w:rsidP="007A19B2">
      <w:pPr>
        <w:spacing w:line="480" w:lineRule="auto"/>
        <w:rPr>
          <w:rFonts w:ascii="Times New Roman" w:hAnsi="Times New Roman" w:cs="Times New Roman"/>
          <w:color w:val="222222"/>
          <w:sz w:val="24"/>
          <w:szCs w:val="24"/>
          <w:shd w:val="clear" w:color="auto" w:fill="FFFFFF"/>
        </w:rPr>
      </w:pPr>
      <w:r w:rsidRPr="003C6072">
        <w:rPr>
          <w:rFonts w:ascii="Times New Roman" w:hAnsi="Times New Roman" w:cs="Times New Roman"/>
          <w:color w:val="222222"/>
          <w:sz w:val="24"/>
          <w:szCs w:val="24"/>
          <w:shd w:val="clear" w:color="auto" w:fill="FFFFFF"/>
        </w:rPr>
        <w:t>[3]. Garnett, C., Jackson, S., Oldham, M., Brown, J., Steptoe, A., &amp; Fancourt, D. (2021). Factors associated with drinking behaviour during COVID-19 social distancing and lockdown among adults in the UK. </w:t>
      </w:r>
      <w:r w:rsidRPr="003C6072">
        <w:rPr>
          <w:rFonts w:ascii="Times New Roman" w:hAnsi="Times New Roman" w:cs="Times New Roman"/>
          <w:i/>
          <w:iCs/>
          <w:color w:val="222222"/>
          <w:sz w:val="24"/>
          <w:szCs w:val="24"/>
          <w:shd w:val="clear" w:color="auto" w:fill="FFFFFF"/>
        </w:rPr>
        <w:t>Drug and alcohol dependence</w:t>
      </w:r>
      <w:r w:rsidRPr="003C6072">
        <w:rPr>
          <w:rFonts w:ascii="Times New Roman" w:hAnsi="Times New Roman" w:cs="Times New Roman"/>
          <w:color w:val="222222"/>
          <w:sz w:val="24"/>
          <w:szCs w:val="24"/>
          <w:shd w:val="clear" w:color="auto" w:fill="FFFFFF"/>
        </w:rPr>
        <w:t>, </w:t>
      </w:r>
      <w:r w:rsidRPr="003C6072">
        <w:rPr>
          <w:rFonts w:ascii="Times New Roman" w:hAnsi="Times New Roman" w:cs="Times New Roman"/>
          <w:i/>
          <w:iCs/>
          <w:color w:val="222222"/>
          <w:sz w:val="24"/>
          <w:szCs w:val="24"/>
          <w:shd w:val="clear" w:color="auto" w:fill="FFFFFF"/>
        </w:rPr>
        <w:t>219</w:t>
      </w:r>
      <w:r w:rsidRPr="003C6072">
        <w:rPr>
          <w:rFonts w:ascii="Times New Roman" w:hAnsi="Times New Roman" w:cs="Times New Roman"/>
          <w:color w:val="222222"/>
          <w:sz w:val="24"/>
          <w:szCs w:val="24"/>
          <w:shd w:val="clear" w:color="auto" w:fill="FFFFFF"/>
        </w:rPr>
        <w:t>, 108461.IEEE</w:t>
      </w:r>
    </w:p>
    <w:p w14:paraId="56177509" w14:textId="77777777" w:rsidR="007A19B2" w:rsidRPr="003C6072" w:rsidRDefault="007A19B2" w:rsidP="007A19B2">
      <w:pPr>
        <w:spacing w:line="480" w:lineRule="auto"/>
        <w:rPr>
          <w:rFonts w:ascii="Times New Roman" w:hAnsi="Times New Roman" w:cs="Times New Roman"/>
          <w:i/>
          <w:iCs/>
          <w:color w:val="222222"/>
          <w:sz w:val="24"/>
          <w:szCs w:val="24"/>
          <w:shd w:val="clear" w:color="auto" w:fill="FFFFFF"/>
        </w:rPr>
      </w:pPr>
      <w:r w:rsidRPr="003C6072">
        <w:rPr>
          <w:rFonts w:ascii="Times New Roman" w:hAnsi="Times New Roman" w:cs="Times New Roman"/>
          <w:color w:val="222222"/>
          <w:sz w:val="24"/>
          <w:szCs w:val="24"/>
          <w:shd w:val="clear" w:color="auto" w:fill="FFFFFF"/>
        </w:rPr>
        <w:t>[4]. Narayanan, K. R., Heidarzadeh, A., &amp; Laxminarayan, R. (2020). On accelerated testing for covid-19 using group testing. </w:t>
      </w:r>
      <w:r w:rsidRPr="003C6072">
        <w:rPr>
          <w:rFonts w:ascii="Times New Roman" w:hAnsi="Times New Roman" w:cs="Times New Roman"/>
          <w:i/>
          <w:iCs/>
          <w:color w:val="222222"/>
          <w:sz w:val="24"/>
          <w:szCs w:val="24"/>
          <w:shd w:val="clear" w:color="auto" w:fill="FFFFFF"/>
        </w:rPr>
        <w:t>arXiv preprint arXiv:2004. 04785.IEEE</w:t>
      </w:r>
    </w:p>
    <w:p w14:paraId="5CF1B29C" w14:textId="5D8E7DC7" w:rsidR="007A19B2" w:rsidRPr="003C6072" w:rsidRDefault="007A19B2" w:rsidP="007A19B2">
      <w:pPr>
        <w:spacing w:line="480" w:lineRule="auto"/>
        <w:rPr>
          <w:rFonts w:ascii="Times New Roman" w:hAnsi="Times New Roman" w:cs="Times New Roman"/>
          <w:color w:val="222222"/>
          <w:sz w:val="24"/>
          <w:szCs w:val="24"/>
          <w:shd w:val="clear" w:color="auto" w:fill="FFFFFF"/>
        </w:rPr>
      </w:pPr>
      <w:r w:rsidRPr="003C6072">
        <w:rPr>
          <w:rFonts w:ascii="Times New Roman" w:hAnsi="Times New Roman" w:cs="Times New Roman"/>
          <w:color w:val="222222"/>
          <w:sz w:val="24"/>
          <w:szCs w:val="24"/>
          <w:shd w:val="clear" w:color="auto" w:fill="FFFFFF"/>
        </w:rPr>
        <w:t>[5]. Renelus, B. D., Khoury, N. C., Chandrasekaran, K., Bekele, E., Briggs, W. M., Ivanov, A., ... &amp; Jamorabo, D. S. (2020). Racial disparities in COVID-19 hospitalization and in-hospital mortality at the height of the New York City pandemic. </w:t>
      </w:r>
      <w:r w:rsidRPr="003C6072">
        <w:rPr>
          <w:rFonts w:ascii="Times New Roman" w:hAnsi="Times New Roman" w:cs="Times New Roman"/>
          <w:i/>
          <w:iCs/>
          <w:color w:val="222222"/>
          <w:sz w:val="24"/>
          <w:szCs w:val="24"/>
          <w:shd w:val="clear" w:color="auto" w:fill="FFFFFF"/>
        </w:rPr>
        <w:t>Journal of racial and ethnic health disparities</w:t>
      </w:r>
      <w:r w:rsidRPr="003C6072">
        <w:rPr>
          <w:rFonts w:ascii="Times New Roman" w:hAnsi="Times New Roman" w:cs="Times New Roman"/>
          <w:color w:val="222222"/>
          <w:sz w:val="24"/>
          <w:szCs w:val="24"/>
          <w:shd w:val="clear" w:color="auto" w:fill="FFFFFF"/>
        </w:rPr>
        <w:t>, 1-</w:t>
      </w:r>
      <w:r w:rsidR="00930436" w:rsidRPr="003C6072">
        <w:rPr>
          <w:rFonts w:ascii="Times New Roman" w:hAnsi="Times New Roman" w:cs="Times New Roman"/>
          <w:color w:val="222222"/>
          <w:sz w:val="24"/>
          <w:szCs w:val="24"/>
          <w:shd w:val="clear" w:color="auto" w:fill="FFFFFF"/>
        </w:rPr>
        <w:t>7. IEEE</w:t>
      </w:r>
    </w:p>
    <w:p w14:paraId="3F5DEA6E" w14:textId="77777777" w:rsidR="007A19B2" w:rsidRPr="003C6072" w:rsidRDefault="007A19B2" w:rsidP="007A19B2">
      <w:pPr>
        <w:spacing w:line="480" w:lineRule="auto"/>
        <w:rPr>
          <w:rFonts w:ascii="Times New Roman" w:hAnsi="Times New Roman" w:cs="Times New Roman"/>
          <w:color w:val="222222"/>
          <w:sz w:val="24"/>
          <w:szCs w:val="24"/>
          <w:shd w:val="clear" w:color="auto" w:fill="FFFFFF"/>
        </w:rPr>
      </w:pPr>
      <w:r w:rsidRPr="003C6072">
        <w:rPr>
          <w:rFonts w:ascii="Times New Roman" w:hAnsi="Times New Roman" w:cs="Times New Roman"/>
          <w:color w:val="222222"/>
          <w:sz w:val="24"/>
          <w:szCs w:val="24"/>
          <w:shd w:val="clear" w:color="auto" w:fill="FFFFFF"/>
        </w:rPr>
        <w:t>[6]. Sethi, S., Kumar, A., Shaikh, M., Hall, C. A., Kirk, J. M., Moss, P., ... &amp; Basu, S. (2020). The uptake study: insights and beliefs of the UK population on vaccines during the COVID-19 pandemic. </w:t>
      </w:r>
      <w:r w:rsidRPr="003C6072">
        <w:rPr>
          <w:rFonts w:ascii="Times New Roman" w:hAnsi="Times New Roman" w:cs="Times New Roman"/>
          <w:i/>
          <w:iCs/>
          <w:color w:val="222222"/>
          <w:sz w:val="24"/>
          <w:szCs w:val="24"/>
          <w:shd w:val="clear" w:color="auto" w:fill="FFFFFF"/>
        </w:rPr>
        <w:t>Available at SSRN 3723667</w:t>
      </w:r>
      <w:r w:rsidRPr="003C6072">
        <w:rPr>
          <w:rFonts w:ascii="Times New Roman" w:hAnsi="Times New Roman" w:cs="Times New Roman"/>
          <w:color w:val="222222"/>
          <w:sz w:val="24"/>
          <w:szCs w:val="24"/>
          <w:shd w:val="clear" w:color="auto" w:fill="FFFFFF"/>
        </w:rPr>
        <w:t>.IEEE</w:t>
      </w:r>
    </w:p>
    <w:p w14:paraId="10F75D0C" w14:textId="77777777" w:rsidR="007A19B2" w:rsidRPr="003C6072" w:rsidRDefault="007A19B2" w:rsidP="007A19B2">
      <w:pPr>
        <w:spacing w:line="480" w:lineRule="auto"/>
        <w:rPr>
          <w:rFonts w:ascii="Times New Roman" w:hAnsi="Times New Roman" w:cs="Times New Roman"/>
          <w:color w:val="222222"/>
          <w:sz w:val="24"/>
          <w:szCs w:val="24"/>
          <w:shd w:val="clear" w:color="auto" w:fill="FFFFFF"/>
        </w:rPr>
      </w:pPr>
      <w:r w:rsidRPr="003C6072">
        <w:rPr>
          <w:rFonts w:ascii="Times New Roman" w:hAnsi="Times New Roman" w:cs="Times New Roman"/>
          <w:color w:val="222222"/>
          <w:sz w:val="24"/>
          <w:szCs w:val="24"/>
          <w:shd w:val="clear" w:color="auto" w:fill="FFFFFF"/>
        </w:rPr>
        <w:t>[7]. Singh, H., &amp; Bawa, S. (2021). Predicting COVID-19 statistics using machine learning regression model: Li-MuLi-Poly. </w:t>
      </w:r>
      <w:r w:rsidRPr="003C6072">
        <w:rPr>
          <w:rFonts w:ascii="Times New Roman" w:hAnsi="Times New Roman" w:cs="Times New Roman"/>
          <w:i/>
          <w:iCs/>
          <w:color w:val="222222"/>
          <w:sz w:val="24"/>
          <w:szCs w:val="24"/>
          <w:shd w:val="clear" w:color="auto" w:fill="FFFFFF"/>
        </w:rPr>
        <w:t>Multimedia Systems</w:t>
      </w:r>
      <w:r w:rsidRPr="003C6072">
        <w:rPr>
          <w:rFonts w:ascii="Times New Roman" w:hAnsi="Times New Roman" w:cs="Times New Roman"/>
          <w:color w:val="222222"/>
          <w:sz w:val="24"/>
          <w:szCs w:val="24"/>
          <w:shd w:val="clear" w:color="auto" w:fill="FFFFFF"/>
        </w:rPr>
        <w:t>, 1-8. IEEE</w:t>
      </w:r>
    </w:p>
    <w:p w14:paraId="7CB95C17" w14:textId="77777777" w:rsidR="007A19B2" w:rsidRPr="003C6072" w:rsidRDefault="007A19B2" w:rsidP="007A19B2">
      <w:pPr>
        <w:spacing w:line="480" w:lineRule="auto"/>
        <w:rPr>
          <w:rFonts w:ascii="Times New Roman" w:hAnsi="Times New Roman" w:cs="Times New Roman"/>
          <w:color w:val="222222"/>
          <w:sz w:val="24"/>
          <w:szCs w:val="24"/>
          <w:shd w:val="clear" w:color="auto" w:fill="FFFFFF"/>
        </w:rPr>
      </w:pPr>
      <w:r w:rsidRPr="003C6072">
        <w:rPr>
          <w:rFonts w:ascii="Times New Roman" w:hAnsi="Times New Roman" w:cs="Times New Roman"/>
          <w:color w:val="222222"/>
          <w:sz w:val="24"/>
          <w:szCs w:val="24"/>
          <w:shd w:val="clear" w:color="auto" w:fill="FFFFFF"/>
        </w:rPr>
        <w:t>[8]. Wang, F. (2021). Using COVID-19 Vaccine Efficacy Data to Teach One-Sample Hypothesis Testing. </w:t>
      </w:r>
      <w:r w:rsidRPr="003C6072">
        <w:rPr>
          <w:rFonts w:ascii="Times New Roman" w:hAnsi="Times New Roman" w:cs="Times New Roman"/>
          <w:i/>
          <w:iCs/>
          <w:color w:val="222222"/>
          <w:sz w:val="24"/>
          <w:szCs w:val="24"/>
          <w:shd w:val="clear" w:color="auto" w:fill="FFFFFF"/>
        </w:rPr>
        <w:t>Numeracy: Advancing Education in Quantitative Literacy</w:t>
      </w:r>
      <w:r w:rsidRPr="003C6072">
        <w:rPr>
          <w:rFonts w:ascii="Times New Roman" w:hAnsi="Times New Roman" w:cs="Times New Roman"/>
          <w:color w:val="222222"/>
          <w:sz w:val="24"/>
          <w:szCs w:val="24"/>
          <w:shd w:val="clear" w:color="auto" w:fill="FFFFFF"/>
        </w:rPr>
        <w:t>, </w:t>
      </w:r>
      <w:r w:rsidRPr="003C6072">
        <w:rPr>
          <w:rFonts w:ascii="Times New Roman" w:hAnsi="Times New Roman" w:cs="Times New Roman"/>
          <w:i/>
          <w:iCs/>
          <w:color w:val="222222"/>
          <w:sz w:val="24"/>
          <w:szCs w:val="24"/>
          <w:shd w:val="clear" w:color="auto" w:fill="FFFFFF"/>
        </w:rPr>
        <w:t>14</w:t>
      </w:r>
      <w:r w:rsidRPr="003C6072">
        <w:rPr>
          <w:rFonts w:ascii="Times New Roman" w:hAnsi="Times New Roman" w:cs="Times New Roman"/>
          <w:color w:val="222222"/>
          <w:sz w:val="24"/>
          <w:szCs w:val="24"/>
          <w:shd w:val="clear" w:color="auto" w:fill="FFFFFF"/>
        </w:rPr>
        <w:t>(1). IEEE</w:t>
      </w:r>
    </w:p>
    <w:p w14:paraId="6E0ECA2D" w14:textId="77777777" w:rsidR="007A19B2" w:rsidRPr="003C6072" w:rsidRDefault="007A19B2" w:rsidP="007A19B2">
      <w:pPr>
        <w:spacing w:line="480" w:lineRule="auto"/>
        <w:rPr>
          <w:rFonts w:ascii="Times New Roman" w:hAnsi="Times New Roman" w:cs="Times New Roman"/>
          <w:color w:val="222222"/>
          <w:sz w:val="24"/>
          <w:szCs w:val="24"/>
          <w:shd w:val="clear" w:color="auto" w:fill="FFFFFF"/>
        </w:rPr>
      </w:pPr>
      <w:r w:rsidRPr="003C6072">
        <w:rPr>
          <w:rFonts w:ascii="Times New Roman" w:hAnsi="Times New Roman" w:cs="Times New Roman"/>
          <w:color w:val="222222"/>
          <w:sz w:val="24"/>
          <w:szCs w:val="24"/>
          <w:shd w:val="clear" w:color="auto" w:fill="FFFFFF"/>
        </w:rPr>
        <w:t>[9]. Whittemore, P. B. (2020). COVID-19 fatalities, latitude, sunlight, and vitamin D. </w:t>
      </w:r>
      <w:r w:rsidRPr="003C6072">
        <w:rPr>
          <w:rFonts w:ascii="Times New Roman" w:hAnsi="Times New Roman" w:cs="Times New Roman"/>
          <w:i/>
          <w:iCs/>
          <w:color w:val="222222"/>
          <w:sz w:val="24"/>
          <w:szCs w:val="24"/>
          <w:shd w:val="clear" w:color="auto" w:fill="FFFFFF"/>
        </w:rPr>
        <w:t>American journal of infection control</w:t>
      </w:r>
      <w:r w:rsidRPr="003C6072">
        <w:rPr>
          <w:rFonts w:ascii="Times New Roman" w:hAnsi="Times New Roman" w:cs="Times New Roman"/>
          <w:color w:val="222222"/>
          <w:sz w:val="24"/>
          <w:szCs w:val="24"/>
          <w:shd w:val="clear" w:color="auto" w:fill="FFFFFF"/>
        </w:rPr>
        <w:t>, </w:t>
      </w:r>
      <w:r w:rsidRPr="003C6072">
        <w:rPr>
          <w:rFonts w:ascii="Times New Roman" w:hAnsi="Times New Roman" w:cs="Times New Roman"/>
          <w:i/>
          <w:iCs/>
          <w:color w:val="222222"/>
          <w:sz w:val="24"/>
          <w:szCs w:val="24"/>
          <w:shd w:val="clear" w:color="auto" w:fill="FFFFFF"/>
        </w:rPr>
        <w:t>48</w:t>
      </w:r>
      <w:r w:rsidRPr="003C6072">
        <w:rPr>
          <w:rFonts w:ascii="Times New Roman" w:hAnsi="Times New Roman" w:cs="Times New Roman"/>
          <w:color w:val="222222"/>
          <w:sz w:val="24"/>
          <w:szCs w:val="24"/>
          <w:shd w:val="clear" w:color="auto" w:fill="FFFFFF"/>
        </w:rPr>
        <w:t>(9), 1042-1044.IEEE</w:t>
      </w:r>
    </w:p>
    <w:p w14:paraId="486F08DF" w14:textId="77777777" w:rsidR="007A19B2" w:rsidRPr="003C6072" w:rsidRDefault="007A19B2" w:rsidP="007A19B2">
      <w:pPr>
        <w:spacing w:line="480" w:lineRule="auto"/>
        <w:rPr>
          <w:rFonts w:ascii="Times New Roman" w:hAnsi="Times New Roman" w:cs="Times New Roman"/>
          <w:color w:val="222222"/>
          <w:sz w:val="24"/>
          <w:szCs w:val="24"/>
          <w:shd w:val="clear" w:color="auto" w:fill="FFFFFF"/>
        </w:rPr>
      </w:pPr>
      <w:r w:rsidRPr="003C6072">
        <w:rPr>
          <w:rFonts w:ascii="Times New Roman" w:hAnsi="Times New Roman" w:cs="Times New Roman"/>
          <w:color w:val="222222"/>
          <w:sz w:val="24"/>
          <w:szCs w:val="24"/>
          <w:shd w:val="clear" w:color="auto" w:fill="FFFFFF"/>
        </w:rPr>
        <w:t>[10]. Woodhead, C., Onwumere, J., Rhead, R., Bora-White, M., Chui, Z., Clifford, N., ... &amp; Hatch, S. L. (2021). Race, ethnicity and COVID-19 vaccination: a qualitative study of UK healthcare staff. </w:t>
      </w:r>
      <w:r w:rsidRPr="003C6072">
        <w:rPr>
          <w:rFonts w:ascii="Times New Roman" w:hAnsi="Times New Roman" w:cs="Times New Roman"/>
          <w:i/>
          <w:iCs/>
          <w:color w:val="222222"/>
          <w:sz w:val="24"/>
          <w:szCs w:val="24"/>
          <w:shd w:val="clear" w:color="auto" w:fill="FFFFFF"/>
        </w:rPr>
        <w:t>Ethnicity &amp; health</w:t>
      </w:r>
      <w:r w:rsidRPr="003C6072">
        <w:rPr>
          <w:rFonts w:ascii="Times New Roman" w:hAnsi="Times New Roman" w:cs="Times New Roman"/>
          <w:color w:val="222222"/>
          <w:sz w:val="24"/>
          <w:szCs w:val="24"/>
          <w:shd w:val="clear" w:color="auto" w:fill="FFFFFF"/>
        </w:rPr>
        <w:t>, 1-20. IEEE</w:t>
      </w:r>
    </w:p>
    <w:p w14:paraId="04C19192" w14:textId="77777777" w:rsidR="00162D3F" w:rsidRDefault="00162D3F">
      <w:pPr>
        <w:spacing w:line="480" w:lineRule="auto"/>
        <w:rPr>
          <w:rFonts w:ascii="Times New Roman" w:hAnsi="Times New Roman" w:cs="Times New Roman"/>
          <w:b/>
          <w:bCs/>
          <w:sz w:val="24"/>
          <w:szCs w:val="24"/>
        </w:rPr>
      </w:pPr>
    </w:p>
    <w:p w14:paraId="10FA4484" w14:textId="77777777" w:rsidR="00162D3F" w:rsidRDefault="00162D3F">
      <w:pPr>
        <w:spacing w:line="480" w:lineRule="auto"/>
        <w:rPr>
          <w:rFonts w:ascii="Times New Roman" w:hAnsi="Times New Roman" w:cs="Times New Roman"/>
          <w:b/>
          <w:bCs/>
          <w:sz w:val="24"/>
          <w:szCs w:val="24"/>
        </w:rPr>
      </w:pPr>
    </w:p>
    <w:p w14:paraId="6C233173" w14:textId="77777777" w:rsidR="00162D3F" w:rsidRDefault="00162D3F">
      <w:pPr>
        <w:spacing w:line="480" w:lineRule="auto"/>
        <w:rPr>
          <w:rFonts w:ascii="Times New Roman" w:hAnsi="Times New Roman" w:cs="Times New Roman"/>
          <w:sz w:val="24"/>
          <w:szCs w:val="24"/>
        </w:rPr>
      </w:pPr>
    </w:p>
    <w:p w14:paraId="1D2CFD25" w14:textId="77777777" w:rsidR="00162D3F" w:rsidRDefault="00162D3F">
      <w:pPr>
        <w:spacing w:line="480" w:lineRule="auto"/>
        <w:rPr>
          <w:rFonts w:ascii="Times New Roman" w:hAnsi="Times New Roman" w:cs="Times New Roman"/>
          <w:sz w:val="24"/>
          <w:szCs w:val="24"/>
        </w:rPr>
      </w:pPr>
    </w:p>
    <w:p w14:paraId="61F82B5D" w14:textId="77777777" w:rsidR="00162D3F" w:rsidRDefault="00162D3F">
      <w:pPr>
        <w:spacing w:line="480" w:lineRule="auto"/>
        <w:rPr>
          <w:rFonts w:ascii="Times New Roman" w:hAnsi="Times New Roman" w:cs="Times New Roman"/>
          <w:sz w:val="24"/>
          <w:szCs w:val="24"/>
        </w:rPr>
      </w:pPr>
    </w:p>
    <w:p w14:paraId="08A46E19" w14:textId="77777777" w:rsidR="00162D3F" w:rsidRDefault="00162D3F">
      <w:pPr>
        <w:spacing w:line="480" w:lineRule="auto"/>
        <w:rPr>
          <w:rFonts w:ascii="Times New Roman" w:hAnsi="Times New Roman" w:cs="Times New Roman"/>
          <w:sz w:val="24"/>
          <w:szCs w:val="24"/>
        </w:rPr>
      </w:pPr>
    </w:p>
    <w:p w14:paraId="27206A5C" w14:textId="77777777" w:rsidR="00162D3F" w:rsidRDefault="00162D3F">
      <w:pPr>
        <w:spacing w:line="480" w:lineRule="auto"/>
        <w:rPr>
          <w:rFonts w:ascii="Times New Roman" w:hAnsi="Times New Roman" w:cs="Times New Roman"/>
          <w:sz w:val="24"/>
          <w:szCs w:val="24"/>
        </w:rPr>
      </w:pPr>
    </w:p>
    <w:p w14:paraId="219D0485" w14:textId="77777777" w:rsidR="00162D3F" w:rsidRDefault="00162D3F">
      <w:pPr>
        <w:spacing w:line="480" w:lineRule="auto"/>
        <w:rPr>
          <w:rFonts w:ascii="Times New Roman" w:hAnsi="Times New Roman" w:cs="Times New Roman"/>
          <w:sz w:val="24"/>
          <w:szCs w:val="24"/>
        </w:rPr>
      </w:pPr>
    </w:p>
    <w:p w14:paraId="1FC32588" w14:textId="77777777" w:rsidR="00162D3F" w:rsidRDefault="00162D3F">
      <w:pPr>
        <w:spacing w:line="480" w:lineRule="auto"/>
        <w:rPr>
          <w:rFonts w:ascii="Times New Roman" w:hAnsi="Times New Roman" w:cs="Times New Roman"/>
          <w:sz w:val="24"/>
          <w:szCs w:val="24"/>
        </w:rPr>
      </w:pPr>
    </w:p>
    <w:p w14:paraId="232E7212" w14:textId="77777777" w:rsidR="00162D3F" w:rsidRDefault="00162D3F">
      <w:pPr>
        <w:spacing w:line="480" w:lineRule="auto"/>
        <w:rPr>
          <w:rFonts w:ascii="Times New Roman" w:hAnsi="Times New Roman" w:cs="Times New Roman"/>
          <w:sz w:val="24"/>
          <w:szCs w:val="24"/>
        </w:rPr>
      </w:pPr>
    </w:p>
    <w:sectPr w:rsidR="00162D3F">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9E0B4" w14:textId="77777777" w:rsidR="00D16177" w:rsidRDefault="00D16177">
      <w:pPr>
        <w:spacing w:line="240" w:lineRule="auto"/>
      </w:pPr>
      <w:r>
        <w:separator/>
      </w:r>
    </w:p>
  </w:endnote>
  <w:endnote w:type="continuationSeparator" w:id="0">
    <w:p w14:paraId="351C7896" w14:textId="77777777" w:rsidR="00D16177" w:rsidRDefault="00D161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92D1F" w14:textId="77777777" w:rsidR="00D16177" w:rsidRDefault="00D16177">
      <w:pPr>
        <w:spacing w:after="0"/>
      </w:pPr>
      <w:r>
        <w:separator/>
      </w:r>
    </w:p>
  </w:footnote>
  <w:footnote w:type="continuationSeparator" w:id="0">
    <w:p w14:paraId="7ADEDE5C" w14:textId="77777777" w:rsidR="00D16177" w:rsidRDefault="00D1617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70294657"/>
      <w:docPartObj>
        <w:docPartGallery w:val="Page Numbers (Top of Page)"/>
        <w:docPartUnique/>
      </w:docPartObj>
    </w:sdtPr>
    <w:sdtEndPr>
      <w:rPr>
        <w:noProof/>
      </w:rPr>
    </w:sdtEndPr>
    <w:sdtContent>
      <w:p w14:paraId="691F6172" w14:textId="7E25B7F0" w:rsidR="007A19B2" w:rsidRPr="007A19B2" w:rsidRDefault="007A19B2">
        <w:pPr>
          <w:pStyle w:val="Header"/>
          <w:jc w:val="right"/>
          <w:rPr>
            <w:rFonts w:ascii="Times New Roman" w:hAnsi="Times New Roman" w:cs="Times New Roman"/>
            <w:sz w:val="24"/>
            <w:szCs w:val="24"/>
          </w:rPr>
        </w:pPr>
        <w:r w:rsidRPr="007A19B2">
          <w:rPr>
            <w:rFonts w:ascii="Times New Roman" w:hAnsi="Times New Roman" w:cs="Times New Roman"/>
            <w:sz w:val="24"/>
            <w:szCs w:val="24"/>
          </w:rPr>
          <w:fldChar w:fldCharType="begin"/>
        </w:r>
        <w:r w:rsidRPr="007A19B2">
          <w:rPr>
            <w:rFonts w:ascii="Times New Roman" w:hAnsi="Times New Roman" w:cs="Times New Roman"/>
            <w:sz w:val="24"/>
            <w:szCs w:val="24"/>
          </w:rPr>
          <w:instrText xml:space="preserve"> PAGE   \* MERGEFORMAT </w:instrText>
        </w:r>
        <w:r w:rsidRPr="007A19B2">
          <w:rPr>
            <w:rFonts w:ascii="Times New Roman" w:hAnsi="Times New Roman" w:cs="Times New Roman"/>
            <w:sz w:val="24"/>
            <w:szCs w:val="24"/>
          </w:rPr>
          <w:fldChar w:fldCharType="separate"/>
        </w:r>
        <w:r w:rsidRPr="007A19B2">
          <w:rPr>
            <w:rFonts w:ascii="Times New Roman" w:hAnsi="Times New Roman" w:cs="Times New Roman"/>
            <w:noProof/>
            <w:sz w:val="24"/>
            <w:szCs w:val="24"/>
          </w:rPr>
          <w:t>2</w:t>
        </w:r>
        <w:r w:rsidRPr="007A19B2">
          <w:rPr>
            <w:rFonts w:ascii="Times New Roman" w:hAnsi="Times New Roman" w:cs="Times New Roman"/>
            <w:noProof/>
            <w:sz w:val="24"/>
            <w:szCs w:val="24"/>
          </w:rPr>
          <w:fldChar w:fldCharType="end"/>
        </w:r>
      </w:p>
    </w:sdtContent>
  </w:sdt>
  <w:p w14:paraId="2CDDFAA0" w14:textId="3E34FBCF" w:rsidR="00162D3F" w:rsidRDefault="00162D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E64067"/>
    <w:multiLevelType w:val="multilevel"/>
    <w:tmpl w:val="42E64067"/>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5111"/>
    <w:rsid w:val="00057342"/>
    <w:rsid w:val="00064A01"/>
    <w:rsid w:val="00082D03"/>
    <w:rsid w:val="00085D06"/>
    <w:rsid w:val="00091569"/>
    <w:rsid w:val="000F1A9D"/>
    <w:rsid w:val="0015183B"/>
    <w:rsid w:val="00162D3F"/>
    <w:rsid w:val="00172A6C"/>
    <w:rsid w:val="001B7C71"/>
    <w:rsid w:val="001C4181"/>
    <w:rsid w:val="00200475"/>
    <w:rsid w:val="002009CB"/>
    <w:rsid w:val="00250233"/>
    <w:rsid w:val="002B4916"/>
    <w:rsid w:val="002C25CB"/>
    <w:rsid w:val="002F5C08"/>
    <w:rsid w:val="003647B1"/>
    <w:rsid w:val="003B1CCF"/>
    <w:rsid w:val="00471740"/>
    <w:rsid w:val="00482E81"/>
    <w:rsid w:val="004C056F"/>
    <w:rsid w:val="004D4A8E"/>
    <w:rsid w:val="005059F0"/>
    <w:rsid w:val="0054592D"/>
    <w:rsid w:val="0055794B"/>
    <w:rsid w:val="005658F0"/>
    <w:rsid w:val="00583ECC"/>
    <w:rsid w:val="00593D16"/>
    <w:rsid w:val="005B70A4"/>
    <w:rsid w:val="006604D9"/>
    <w:rsid w:val="00764F61"/>
    <w:rsid w:val="007654E8"/>
    <w:rsid w:val="00793733"/>
    <w:rsid w:val="007A19B2"/>
    <w:rsid w:val="00805BB5"/>
    <w:rsid w:val="00813A83"/>
    <w:rsid w:val="00851367"/>
    <w:rsid w:val="0088646B"/>
    <w:rsid w:val="008B4500"/>
    <w:rsid w:val="0091121E"/>
    <w:rsid w:val="00930436"/>
    <w:rsid w:val="00B16299"/>
    <w:rsid w:val="00B70730"/>
    <w:rsid w:val="00B72B39"/>
    <w:rsid w:val="00B752C7"/>
    <w:rsid w:val="00BA12DC"/>
    <w:rsid w:val="00BB3365"/>
    <w:rsid w:val="00BC4A44"/>
    <w:rsid w:val="00BF2052"/>
    <w:rsid w:val="00C25111"/>
    <w:rsid w:val="00C36470"/>
    <w:rsid w:val="00C37B84"/>
    <w:rsid w:val="00C70FA6"/>
    <w:rsid w:val="00CD2B22"/>
    <w:rsid w:val="00CD3B2D"/>
    <w:rsid w:val="00D16177"/>
    <w:rsid w:val="00D71244"/>
    <w:rsid w:val="00D87B3C"/>
    <w:rsid w:val="00DC28BB"/>
    <w:rsid w:val="00DD7578"/>
    <w:rsid w:val="00E13291"/>
    <w:rsid w:val="00E91C60"/>
    <w:rsid w:val="23F81677"/>
    <w:rsid w:val="650558F0"/>
    <w:rsid w:val="733D59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D762E"/>
  <w15:docId w15:val="{C7598C49-3320-4281-9AD8-165A3ABB0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F5496" w:themeColor="accent1" w:themeShade="BF"/>
      <w:sz w:val="26"/>
      <w:szCs w:val="26"/>
    </w:rPr>
  </w:style>
  <w:style w:type="paragraph" w:customStyle="1" w:styleId="TOCHeading1">
    <w:name w:val="TOC Heading1"/>
    <w:basedOn w:val="Heading1"/>
    <w:next w:val="Normal"/>
    <w:uiPriority w:val="39"/>
    <w:unhideWhenUsed/>
    <w:qFormat/>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B64144B-06FE-4E62-9BA8-8929427DC9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2310</Words>
  <Characters>13167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Yannick Patrick Tsobgny</cp:lastModifiedBy>
  <cp:revision>9</cp:revision>
  <dcterms:created xsi:type="dcterms:W3CDTF">2021-08-22T13:00:00Z</dcterms:created>
  <dcterms:modified xsi:type="dcterms:W3CDTF">2021-08-27T18:52:00Z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1033-11.2.0.10265</vt:lpwstr>
  </property>
  <property fmtid="{D5CDD505-2E9C-101B-9397-08002B2CF9AE}" pid="3" name="ICV">
    <vt:lpwstr>C038CED4887F4183924EF14AF6809F9C</vt:lpwstr>
  </property>
</Properties>
</file>