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03A3" w:rsidRPr="00C459A7" w:rsidRDefault="00877F6D" w:rsidP="00C459A7">
      <w:pPr>
        <w:jc w:val="center"/>
        <w:rPr>
          <w:b/>
          <w:sz w:val="28"/>
          <w:szCs w:val="28"/>
        </w:rPr>
      </w:pPr>
      <w:r w:rsidRPr="00C459A7">
        <w:rPr>
          <w:b/>
          <w:sz w:val="28"/>
          <w:szCs w:val="28"/>
        </w:rPr>
        <w:t>CONSTRUCTION AND DEMOLITION WASTE. CASE STUDY</w:t>
      </w:r>
    </w:p>
    <w:p w:rsidR="00C459A7" w:rsidRDefault="00C459A7" w:rsidP="00C459A7">
      <w:pPr>
        <w:jc w:val="center"/>
      </w:pPr>
      <w:r>
        <w:t>Ferriz-Papi, Juan A.</w:t>
      </w:r>
    </w:p>
    <w:p w:rsidR="00C459A7" w:rsidRDefault="00C459A7" w:rsidP="00EB55A2"/>
    <w:p w:rsidR="00EB55A2" w:rsidRDefault="00877F6D" w:rsidP="00EB55A2">
      <w:r>
        <w:t>According to Natural Resources Wales (2014) a total of 3.4 million tonnes of construction and demotion (C&amp;D) waste w</w:t>
      </w:r>
      <w:r w:rsidR="00C24489">
        <w:t>ere</w:t>
      </w:r>
      <w:r>
        <w:t xml:space="preserve"> produced in 2012 in Wales</w:t>
      </w:r>
      <w:r w:rsidR="00EB55A2">
        <w:t xml:space="preserve"> (Natural Resources Wales, 2014)</w:t>
      </w:r>
      <w:r>
        <w:t xml:space="preserve">. This is a huge amount of waste to manage and a large amount of expenses and resources needed for it. </w:t>
      </w:r>
      <w:r w:rsidR="00B965A3">
        <w:t xml:space="preserve">Most of this waste </w:t>
      </w:r>
      <w:r w:rsidR="007A522A">
        <w:t>is</w:t>
      </w:r>
      <w:r w:rsidR="00B965A3">
        <w:t xml:space="preserve"> soil and aggregates.</w:t>
      </w:r>
      <w:r w:rsidR="00EB55A2">
        <w:t xml:space="preserve"> </w:t>
      </w:r>
      <w:r w:rsidR="007A522A">
        <w:t>87% of C&amp;D waste was re-used, recycled o</w:t>
      </w:r>
      <w:r w:rsidR="00C24489">
        <w:t>r</w:t>
      </w:r>
      <w:r w:rsidR="007A522A">
        <w:t xml:space="preserve"> prepared for recovery. Only 12% was taken to landfill.</w:t>
      </w:r>
      <w:r w:rsidR="00EB55A2">
        <w:t xml:space="preserve"> The proportion of C&amp;D waste managed is high, and benefits circular economy as it generates new sources of material </w:t>
      </w:r>
      <w:r w:rsidR="00392937">
        <w:t>that is already in the system. B</w:t>
      </w:r>
      <w:r w:rsidR="00EB55A2">
        <w:t>ut the use of this re-used</w:t>
      </w:r>
      <w:r w:rsidR="00DC208C">
        <w:t xml:space="preserve"> or recycled material is low-</w:t>
      </w:r>
      <w:r w:rsidR="00EB55A2">
        <w:t>value</w:t>
      </w:r>
      <w:r w:rsidR="00DC208C">
        <w:t>d</w:t>
      </w:r>
      <w:r w:rsidR="00EB55A2">
        <w:t xml:space="preserve">, usually for backfilling, road filling, drainage layers or similar.  </w:t>
      </w:r>
    </w:p>
    <w:p w:rsidR="00EB55A2" w:rsidRDefault="00EB55A2" w:rsidP="00EB55A2">
      <w:r>
        <w:t xml:space="preserve">Stenor Environmental Services Ltd is working </w:t>
      </w:r>
      <w:r w:rsidR="00392937">
        <w:t xml:space="preserve">for up-cycling this C&amp;D waste. They work with soil and aggregate waste and they are trying to increase value of this waste by transforming it in other products. At this moment, </w:t>
      </w:r>
      <w:r w:rsidR="00DC208C">
        <w:t>they</w:t>
      </w:r>
      <w:r w:rsidR="00392937">
        <w:t xml:space="preserve"> are working in two projects:</w:t>
      </w:r>
    </w:p>
    <w:p w:rsidR="00392937" w:rsidRDefault="00392937" w:rsidP="00392937">
      <w:pPr>
        <w:pStyle w:val="ListParagraph"/>
        <w:numPr>
          <w:ilvl w:val="0"/>
          <w:numId w:val="1"/>
        </w:numPr>
      </w:pPr>
      <w:r>
        <w:t>Creation of manufactured top-soils from sub-soils</w:t>
      </w:r>
      <w:r w:rsidR="009A24DF">
        <w:t xml:space="preserve"> for plant growing</w:t>
      </w:r>
      <w:r>
        <w:t>.</w:t>
      </w:r>
    </w:p>
    <w:p w:rsidR="00392937" w:rsidRDefault="00392937" w:rsidP="00392937">
      <w:pPr>
        <w:pStyle w:val="ListParagraph"/>
        <w:numPr>
          <w:ilvl w:val="0"/>
          <w:numId w:val="1"/>
        </w:numPr>
      </w:pPr>
      <w:r>
        <w:t>Use of C&amp;D waste as aggregates for concrete mixes.</w:t>
      </w:r>
      <w:r w:rsidR="00892BA5">
        <w:t xml:space="preserve"> </w:t>
      </w:r>
    </w:p>
    <w:p w:rsidR="00892BA5" w:rsidRDefault="00892BA5" w:rsidP="00892BA5">
      <w:r>
        <w:t xml:space="preserve">In both cases, the value of this recycled waste is increased through small treatment processes. The cost is slightly increased, but the </w:t>
      </w:r>
      <w:r w:rsidR="00DC208C">
        <w:t xml:space="preserve">final </w:t>
      </w:r>
      <w:r>
        <w:t xml:space="preserve">product is economically </w:t>
      </w:r>
      <w:r w:rsidR="00DC208C">
        <w:t>profitable</w:t>
      </w:r>
      <w:r>
        <w:t xml:space="preserve">, and environmentally it is also a good option as it increases the number of options for this waste and </w:t>
      </w:r>
      <w:r w:rsidR="00DC208C">
        <w:t xml:space="preserve">reduces </w:t>
      </w:r>
      <w:r>
        <w:t>the environmental impact.</w:t>
      </w:r>
    </w:p>
    <w:p w:rsidR="00892BA5" w:rsidRPr="00C459A7" w:rsidRDefault="00892BA5" w:rsidP="00892BA5">
      <w:pPr>
        <w:rPr>
          <w:b/>
        </w:rPr>
      </w:pPr>
      <w:r w:rsidRPr="00C459A7">
        <w:rPr>
          <w:b/>
        </w:rPr>
        <w:t>Links to Wellbeing Goals</w:t>
      </w:r>
    </w:p>
    <w:p w:rsidR="00892BA5" w:rsidRDefault="00892BA5" w:rsidP="00892BA5">
      <w:r>
        <w:t>Several Wel</w:t>
      </w:r>
      <w:r w:rsidR="00DC208C">
        <w:t>lbeing Goals can be identified i</w:t>
      </w:r>
      <w:r>
        <w:t>n which this solution has an impact.</w:t>
      </w:r>
      <w:r w:rsidR="00E056EF">
        <w:t xml:space="preserve"> They are the following:</w:t>
      </w:r>
    </w:p>
    <w:p w:rsidR="00E056EF" w:rsidRDefault="00B32C18" w:rsidP="00892BA5">
      <w:r>
        <w:t>A prosperous Wales</w:t>
      </w:r>
      <w:r w:rsidR="00ED7C10">
        <w:t xml:space="preserve">. These actions are developing innovative products that can be more competitive in the market. This up-cycling manufacturing process can be developed perfectly by the company increasing profit and </w:t>
      </w:r>
      <w:r w:rsidR="00DC208C">
        <w:t>with</w:t>
      </w:r>
      <w:r w:rsidR="00C459A7">
        <w:t xml:space="preserve"> low embodied </w:t>
      </w:r>
      <w:r w:rsidR="00C459A7">
        <w:t xml:space="preserve">carbon </w:t>
      </w:r>
      <w:r w:rsidR="00C459A7">
        <w:t>emissions. This is a very good example of how resources can be used efficiently and, at the same time, impacting on climate change mitigation. Education is a major aspect to support this type of actions</w:t>
      </w:r>
      <w:r w:rsidR="00DC208C">
        <w:t>, improving consciousness for innovation that helps</w:t>
      </w:r>
      <w:r w:rsidR="00C459A7">
        <w:t xml:space="preserve"> create wealth and safer employment opportunities.</w:t>
      </w:r>
    </w:p>
    <w:p w:rsidR="00B32C18" w:rsidRDefault="00B32C18" w:rsidP="00892BA5">
      <w:r>
        <w:t>A resilient Wales</w:t>
      </w:r>
      <w:r w:rsidR="00C459A7">
        <w:t xml:space="preserve">. These solutions for up-cycling recycled products allow more opportunities for resilience and adaptation to change in Wales. </w:t>
      </w:r>
      <w:r w:rsidR="000B3CC6">
        <w:t xml:space="preserve">The use of waste as main source and the obtaining of this material (most of C&amp;D waste is composed of soil and aggregates) are both supportive for an easy resource </w:t>
      </w:r>
      <w:r w:rsidR="009A24DF">
        <w:t xml:space="preserve">raising and </w:t>
      </w:r>
      <w:r w:rsidR="000B3CC6">
        <w:t>manufacturing process</w:t>
      </w:r>
      <w:r w:rsidR="009A24DF">
        <w:t xml:space="preserve">. In the case of manufactured top-soils, it will reduce the demand of natural top-soils which are scarce. In the case of recycled aggregates for concrete, it will reduce the demand of natural aggregates and therefore will reduce quarrying activity which impacts the environment </w:t>
      </w:r>
      <w:r w:rsidR="00DC208C">
        <w:t>considerably</w:t>
      </w:r>
      <w:r w:rsidR="009A24DF">
        <w:t xml:space="preserve">. </w:t>
      </w:r>
      <w:r w:rsidR="00DC208C">
        <w:t>This way,</w:t>
      </w:r>
      <w:r w:rsidR="009A24DF">
        <w:t xml:space="preserve"> conservation of natural resources (natural capital) can be improved.</w:t>
      </w:r>
    </w:p>
    <w:p w:rsidR="00B32C18" w:rsidRDefault="00ED7C10" w:rsidP="00892BA5">
      <w:r>
        <w:t>A he</w:t>
      </w:r>
      <w:r w:rsidR="00B32C18">
        <w:t>a</w:t>
      </w:r>
      <w:r>
        <w:t>l</w:t>
      </w:r>
      <w:r w:rsidR="00B32C18">
        <w:t>thier Wales</w:t>
      </w:r>
      <w:r w:rsidR="009A24DF">
        <w:t xml:space="preserve">. Aspects from natural environment conservation should be considered such as improvement of air quality, reduction of pollution and enhancement of biodiversity. All of them are indirectly relevant for a healthier style of life improving quality of food, breathable air and natural spaces. </w:t>
      </w:r>
    </w:p>
    <w:p w:rsidR="00B32C18" w:rsidRPr="00EB55A2" w:rsidRDefault="00B32C18" w:rsidP="00892BA5">
      <w:r>
        <w:lastRenderedPageBreak/>
        <w:t>A more equal Wales</w:t>
      </w:r>
      <w:r w:rsidR="00D92DD4">
        <w:t>. These innovative solutions can create employment and new niches to explore related to C&amp;D waste recovery and up-cycling options. Additionally, it can allow cheaper access to products and services due to the development of new techniques and products for industry. This way, these products can improve a circular economy and strengthen the relationship with Nature as well as social justice.</w:t>
      </w:r>
    </w:p>
    <w:p w:rsidR="00B965A3" w:rsidRDefault="00B32C18" w:rsidP="00B965A3">
      <w:r>
        <w:t>A Wales of cohesive communities</w:t>
      </w:r>
      <w:r w:rsidR="00D92DD4">
        <w:t xml:space="preserve">. Research cooperation is key to understand the needs of a community and try to find the best solutions for </w:t>
      </w:r>
      <w:r w:rsidR="00DC208C">
        <w:t>it</w:t>
      </w:r>
      <w:r w:rsidR="00D92DD4">
        <w:t>. In this case, the collaboration between the university and the industry partner is essential to achieve success in these projects. It is possible because of the creation of a knowledge community around each project that feeds and enhances the research process and final result</w:t>
      </w:r>
      <w:r w:rsidR="00DC208C">
        <w:t>s</w:t>
      </w:r>
      <w:bookmarkStart w:id="0" w:name="_GoBack"/>
      <w:bookmarkEnd w:id="0"/>
      <w:r w:rsidR="00D92DD4">
        <w:t>. Furthermore, each participant in this process is benefited in di</w:t>
      </w:r>
      <w:r w:rsidR="00FC03FD">
        <w:t>fferent ways: knowledge</w:t>
      </w:r>
      <w:r w:rsidR="00D92DD4">
        <w:t xml:space="preserve">, </w:t>
      </w:r>
      <w:r w:rsidR="00FC03FD">
        <w:t xml:space="preserve">expertise, new business and markets, etc. </w:t>
      </w:r>
    </w:p>
    <w:p w:rsidR="00ED7C10" w:rsidRDefault="00B32C18" w:rsidP="00B965A3">
      <w:r>
        <w:t>A Globally responsible Wales</w:t>
      </w:r>
      <w:r w:rsidR="00ED7C10">
        <w:t>. Innovation and collaboration with other researchers and companies worldwide can bring prosperity and important benefits for Wellbeing in Wales. Improvement in local products and markets can be incorporated through international cooperation. Additionally, global knowledge is enriched with Welsh contribution and experiences developed in this territory.</w:t>
      </w:r>
    </w:p>
    <w:p w:rsidR="003231CA" w:rsidRDefault="003231CA" w:rsidP="00B965A3"/>
    <w:p w:rsidR="00B32C18" w:rsidRDefault="00FC03FD" w:rsidP="00B965A3">
      <w:r>
        <w:t>Further information:</w:t>
      </w:r>
    </w:p>
    <w:p w:rsidR="003231CA" w:rsidRDefault="003231CA" w:rsidP="00B965A3">
      <w:pPr>
        <w:rPr>
          <w:rFonts w:ascii="Arial" w:hAnsi="Arial"/>
          <w:sz w:val="20"/>
          <w:lang w:val="en-US"/>
        </w:rPr>
      </w:pPr>
      <w:r>
        <w:rPr>
          <w:rFonts w:ascii="Arial" w:hAnsi="Arial"/>
          <w:sz w:val="20"/>
          <w:lang w:val="en-US"/>
        </w:rPr>
        <w:t xml:space="preserve">Davies, R. (2018) “UWTSD helps The Kingsway’s old road surface play a new role in Swansea’s future”, University news, 11/06/2018 [available at </w:t>
      </w:r>
      <w:hyperlink r:id="rId6" w:history="1">
        <w:r w:rsidRPr="00384F69">
          <w:rPr>
            <w:rStyle w:val="Hyperlink"/>
            <w:rFonts w:ascii="Arial" w:hAnsi="Arial"/>
            <w:sz w:val="20"/>
            <w:lang w:val="en-US"/>
          </w:rPr>
          <w:t>https://www.uwtsd.ac.uk/news/press-releases/press-2018/uwtsd-helps-the-kingsways-old-road-surface-play-a-new-role-in-swanseas-future.html</w:t>
        </w:r>
      </w:hyperlink>
      <w:r>
        <w:rPr>
          <w:rFonts w:ascii="Arial" w:hAnsi="Arial"/>
          <w:sz w:val="20"/>
          <w:lang w:val="en-US"/>
        </w:rPr>
        <w:t>]</w:t>
      </w:r>
    </w:p>
    <w:p w:rsidR="00FC03FD" w:rsidRDefault="00FC03FD" w:rsidP="00B965A3">
      <w:pPr>
        <w:rPr>
          <w:rFonts w:ascii="Arial" w:hAnsi="Arial"/>
          <w:sz w:val="20"/>
          <w:lang w:val="en-US"/>
        </w:rPr>
      </w:pPr>
      <w:r>
        <w:rPr>
          <w:rFonts w:ascii="Arial" w:hAnsi="Arial"/>
          <w:sz w:val="20"/>
          <w:lang w:val="en-US"/>
        </w:rPr>
        <w:t xml:space="preserve">Ferriz-Papi, J.A. Thomas, S. (2017) </w:t>
      </w:r>
      <w:r w:rsidRPr="00CA523B">
        <w:rPr>
          <w:rFonts w:ascii="Arial" w:hAnsi="Arial"/>
          <w:sz w:val="20"/>
          <w:lang w:val="en-US"/>
        </w:rPr>
        <w:t xml:space="preserve">“Recycled Aggregates from Construction and Demolition Waste in the Production of Concrete Blocks”, </w:t>
      </w:r>
      <w:r w:rsidRPr="0086437C">
        <w:rPr>
          <w:rFonts w:ascii="Arial" w:hAnsi="Arial"/>
          <w:i/>
          <w:sz w:val="20"/>
          <w:lang w:val="en-US"/>
        </w:rPr>
        <w:t>19</w:t>
      </w:r>
      <w:r w:rsidRPr="0086437C">
        <w:rPr>
          <w:rFonts w:ascii="Arial" w:hAnsi="Arial"/>
          <w:i/>
          <w:sz w:val="20"/>
          <w:vertAlign w:val="superscript"/>
          <w:lang w:val="en-US"/>
        </w:rPr>
        <w:t>th</w:t>
      </w:r>
      <w:r w:rsidRPr="0086437C">
        <w:rPr>
          <w:rFonts w:ascii="Arial" w:hAnsi="Arial"/>
          <w:i/>
          <w:sz w:val="20"/>
          <w:lang w:val="en-US"/>
        </w:rPr>
        <w:t xml:space="preserve"> International Conference on Architectural Engineering and Construction Materials ICAECM 2017</w:t>
      </w:r>
      <w:r w:rsidRPr="00CA523B">
        <w:rPr>
          <w:rFonts w:ascii="Arial" w:hAnsi="Arial"/>
          <w:sz w:val="20"/>
          <w:lang w:val="en-US"/>
        </w:rPr>
        <w:t>, Paris, World Academy of Science, Engineering and Technology, EISSN 2522-3631, Art. 470, pp. 1339-1344, October, 2017.</w:t>
      </w:r>
    </w:p>
    <w:p w:rsidR="0086437C" w:rsidRDefault="0086437C" w:rsidP="00B965A3">
      <w:pPr>
        <w:rPr>
          <w:rFonts w:ascii="Arial" w:hAnsi="Arial"/>
          <w:sz w:val="20"/>
          <w:lang w:val="en-US"/>
        </w:rPr>
      </w:pPr>
      <w:r>
        <w:rPr>
          <w:rFonts w:ascii="Arial" w:hAnsi="Arial"/>
          <w:sz w:val="20"/>
          <w:lang w:val="en-US"/>
        </w:rPr>
        <w:t xml:space="preserve">Natural Resources Wales (2014) </w:t>
      </w:r>
      <w:r w:rsidRPr="0086437C">
        <w:rPr>
          <w:rFonts w:ascii="Arial" w:hAnsi="Arial"/>
          <w:i/>
          <w:sz w:val="20"/>
          <w:lang w:val="en-US"/>
        </w:rPr>
        <w:t>Wales Construction and Demolition Waste Generation Survey 2012</w:t>
      </w:r>
      <w:r>
        <w:rPr>
          <w:rFonts w:ascii="Arial" w:hAnsi="Arial"/>
          <w:sz w:val="20"/>
          <w:lang w:val="en-US"/>
        </w:rPr>
        <w:t>. Natural Resources Wales, Cardiff.</w:t>
      </w:r>
    </w:p>
    <w:p w:rsidR="00FC03FD" w:rsidRPr="00B965A3" w:rsidRDefault="003231CA" w:rsidP="00B965A3">
      <w:r>
        <w:t xml:space="preserve">Swansea Council (2018) “Exciting new life Swansea for Kingsway’s old road surface”, Press Releases, June 2018 [available at </w:t>
      </w:r>
      <w:hyperlink r:id="rId7" w:history="1">
        <w:r w:rsidRPr="00384F69">
          <w:rPr>
            <w:rStyle w:val="Hyperlink"/>
          </w:rPr>
          <w:t>https://www.swansea.gov.uk/article/41982/Exciting-new-Swansea-life-for-Kingsways-old-road-surface</w:t>
        </w:r>
      </w:hyperlink>
      <w:r>
        <w:t xml:space="preserve">] </w:t>
      </w:r>
    </w:p>
    <w:sectPr w:rsidR="00FC03FD" w:rsidRPr="00B965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2E255EC"/>
    <w:multiLevelType w:val="hybridMultilevel"/>
    <w:tmpl w:val="CE32E0C8"/>
    <w:lvl w:ilvl="0" w:tplc="E36C567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C10C76"/>
    <w:multiLevelType w:val="hybridMultilevel"/>
    <w:tmpl w:val="59D24EC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7F6D"/>
    <w:rsid w:val="00056994"/>
    <w:rsid w:val="00063336"/>
    <w:rsid w:val="0006579E"/>
    <w:rsid w:val="00075825"/>
    <w:rsid w:val="00083994"/>
    <w:rsid w:val="00086620"/>
    <w:rsid w:val="000B000C"/>
    <w:rsid w:val="000B3CC6"/>
    <w:rsid w:val="000D3C8A"/>
    <w:rsid w:val="00104955"/>
    <w:rsid w:val="0010718D"/>
    <w:rsid w:val="00125434"/>
    <w:rsid w:val="0015272D"/>
    <w:rsid w:val="00156823"/>
    <w:rsid w:val="00165430"/>
    <w:rsid w:val="001779A9"/>
    <w:rsid w:val="00194E58"/>
    <w:rsid w:val="001B0A72"/>
    <w:rsid w:val="001B10F9"/>
    <w:rsid w:val="001C4016"/>
    <w:rsid w:val="00207650"/>
    <w:rsid w:val="00212BAD"/>
    <w:rsid w:val="00234CC7"/>
    <w:rsid w:val="0027305F"/>
    <w:rsid w:val="002B70EA"/>
    <w:rsid w:val="003038B5"/>
    <w:rsid w:val="0032302F"/>
    <w:rsid w:val="003231CA"/>
    <w:rsid w:val="00341DEC"/>
    <w:rsid w:val="00367447"/>
    <w:rsid w:val="00392937"/>
    <w:rsid w:val="003D63DF"/>
    <w:rsid w:val="003E51D2"/>
    <w:rsid w:val="003E5534"/>
    <w:rsid w:val="003F3AE2"/>
    <w:rsid w:val="0040667F"/>
    <w:rsid w:val="004303A3"/>
    <w:rsid w:val="00496B36"/>
    <w:rsid w:val="004E7DD9"/>
    <w:rsid w:val="00500679"/>
    <w:rsid w:val="0053383C"/>
    <w:rsid w:val="00535CB1"/>
    <w:rsid w:val="00572194"/>
    <w:rsid w:val="005C1BAC"/>
    <w:rsid w:val="00613257"/>
    <w:rsid w:val="00635DCE"/>
    <w:rsid w:val="0066376F"/>
    <w:rsid w:val="00680BB9"/>
    <w:rsid w:val="0069721B"/>
    <w:rsid w:val="006B30ED"/>
    <w:rsid w:val="006C4018"/>
    <w:rsid w:val="006E3A2F"/>
    <w:rsid w:val="006F2050"/>
    <w:rsid w:val="007521E5"/>
    <w:rsid w:val="00757229"/>
    <w:rsid w:val="007572F6"/>
    <w:rsid w:val="00796DA5"/>
    <w:rsid w:val="007A522A"/>
    <w:rsid w:val="007D3348"/>
    <w:rsid w:val="0083231D"/>
    <w:rsid w:val="0084793F"/>
    <w:rsid w:val="0086437C"/>
    <w:rsid w:val="00871E6C"/>
    <w:rsid w:val="00877F6D"/>
    <w:rsid w:val="00886AF0"/>
    <w:rsid w:val="008905A2"/>
    <w:rsid w:val="00892BA5"/>
    <w:rsid w:val="008F000E"/>
    <w:rsid w:val="008F454B"/>
    <w:rsid w:val="00900630"/>
    <w:rsid w:val="009316AB"/>
    <w:rsid w:val="00956503"/>
    <w:rsid w:val="009A24DF"/>
    <w:rsid w:val="009A3D0D"/>
    <w:rsid w:val="009F3AE5"/>
    <w:rsid w:val="00A46496"/>
    <w:rsid w:val="00A65C27"/>
    <w:rsid w:val="00AA00AC"/>
    <w:rsid w:val="00AB18A3"/>
    <w:rsid w:val="00AC3D6F"/>
    <w:rsid w:val="00AD11A1"/>
    <w:rsid w:val="00AD5D6C"/>
    <w:rsid w:val="00B27080"/>
    <w:rsid w:val="00B32C18"/>
    <w:rsid w:val="00B36BDF"/>
    <w:rsid w:val="00B92C2D"/>
    <w:rsid w:val="00B965A3"/>
    <w:rsid w:val="00BF2125"/>
    <w:rsid w:val="00C24489"/>
    <w:rsid w:val="00C4273D"/>
    <w:rsid w:val="00C44F42"/>
    <w:rsid w:val="00C459A7"/>
    <w:rsid w:val="00C60090"/>
    <w:rsid w:val="00C61A40"/>
    <w:rsid w:val="00C6455A"/>
    <w:rsid w:val="00C9095C"/>
    <w:rsid w:val="00C93B9A"/>
    <w:rsid w:val="00D110D4"/>
    <w:rsid w:val="00D22BA3"/>
    <w:rsid w:val="00D41F58"/>
    <w:rsid w:val="00D44CAB"/>
    <w:rsid w:val="00D50791"/>
    <w:rsid w:val="00D773DE"/>
    <w:rsid w:val="00D92DD4"/>
    <w:rsid w:val="00D967E9"/>
    <w:rsid w:val="00DA2438"/>
    <w:rsid w:val="00DC208C"/>
    <w:rsid w:val="00DC4586"/>
    <w:rsid w:val="00DC4A52"/>
    <w:rsid w:val="00DC5286"/>
    <w:rsid w:val="00DD1404"/>
    <w:rsid w:val="00DE4D87"/>
    <w:rsid w:val="00E056EF"/>
    <w:rsid w:val="00E31519"/>
    <w:rsid w:val="00E3434E"/>
    <w:rsid w:val="00E54791"/>
    <w:rsid w:val="00E77529"/>
    <w:rsid w:val="00EA5190"/>
    <w:rsid w:val="00EB55A2"/>
    <w:rsid w:val="00ED02EF"/>
    <w:rsid w:val="00ED7C10"/>
    <w:rsid w:val="00F3611F"/>
    <w:rsid w:val="00F61052"/>
    <w:rsid w:val="00F8123C"/>
    <w:rsid w:val="00FC0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926632-4D32-4720-92CF-EF7C49B81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77F6D"/>
    <w:rPr>
      <w:sz w:val="16"/>
      <w:szCs w:val="16"/>
    </w:rPr>
  </w:style>
  <w:style w:type="paragraph" w:styleId="CommentText">
    <w:name w:val="annotation text"/>
    <w:basedOn w:val="Normal"/>
    <w:link w:val="CommentTextChar"/>
    <w:uiPriority w:val="99"/>
    <w:semiHidden/>
    <w:unhideWhenUsed/>
    <w:rsid w:val="00877F6D"/>
    <w:pPr>
      <w:spacing w:line="240" w:lineRule="auto"/>
    </w:pPr>
    <w:rPr>
      <w:sz w:val="20"/>
      <w:szCs w:val="20"/>
    </w:rPr>
  </w:style>
  <w:style w:type="character" w:customStyle="1" w:styleId="CommentTextChar">
    <w:name w:val="Comment Text Char"/>
    <w:basedOn w:val="DefaultParagraphFont"/>
    <w:link w:val="CommentText"/>
    <w:uiPriority w:val="99"/>
    <w:semiHidden/>
    <w:rsid w:val="00877F6D"/>
    <w:rPr>
      <w:sz w:val="20"/>
      <w:szCs w:val="20"/>
    </w:rPr>
  </w:style>
  <w:style w:type="paragraph" w:styleId="CommentSubject">
    <w:name w:val="annotation subject"/>
    <w:basedOn w:val="CommentText"/>
    <w:next w:val="CommentText"/>
    <w:link w:val="CommentSubjectChar"/>
    <w:uiPriority w:val="99"/>
    <w:semiHidden/>
    <w:unhideWhenUsed/>
    <w:rsid w:val="00877F6D"/>
    <w:rPr>
      <w:b/>
      <w:bCs/>
    </w:rPr>
  </w:style>
  <w:style w:type="character" w:customStyle="1" w:styleId="CommentSubjectChar">
    <w:name w:val="Comment Subject Char"/>
    <w:basedOn w:val="CommentTextChar"/>
    <w:link w:val="CommentSubject"/>
    <w:uiPriority w:val="99"/>
    <w:semiHidden/>
    <w:rsid w:val="00877F6D"/>
    <w:rPr>
      <w:b/>
      <w:bCs/>
      <w:sz w:val="20"/>
      <w:szCs w:val="20"/>
    </w:rPr>
  </w:style>
  <w:style w:type="paragraph" w:styleId="BalloonText">
    <w:name w:val="Balloon Text"/>
    <w:basedOn w:val="Normal"/>
    <w:link w:val="BalloonTextChar"/>
    <w:uiPriority w:val="99"/>
    <w:semiHidden/>
    <w:unhideWhenUsed/>
    <w:rsid w:val="00877F6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7F6D"/>
    <w:rPr>
      <w:rFonts w:ascii="Segoe UI" w:hAnsi="Segoe UI" w:cs="Segoe UI"/>
      <w:sz w:val="18"/>
      <w:szCs w:val="18"/>
    </w:rPr>
  </w:style>
  <w:style w:type="paragraph" w:styleId="Caption">
    <w:name w:val="caption"/>
    <w:basedOn w:val="Normal"/>
    <w:next w:val="Normal"/>
    <w:uiPriority w:val="35"/>
    <w:unhideWhenUsed/>
    <w:qFormat/>
    <w:rsid w:val="00877F6D"/>
    <w:pPr>
      <w:spacing w:after="200" w:line="240" w:lineRule="auto"/>
    </w:pPr>
    <w:rPr>
      <w:i/>
      <w:iCs/>
      <w:color w:val="44546A" w:themeColor="text2"/>
      <w:sz w:val="18"/>
      <w:szCs w:val="18"/>
    </w:rPr>
  </w:style>
  <w:style w:type="paragraph" w:styleId="ListParagraph">
    <w:name w:val="List Paragraph"/>
    <w:basedOn w:val="Normal"/>
    <w:uiPriority w:val="34"/>
    <w:qFormat/>
    <w:rsid w:val="00392937"/>
    <w:pPr>
      <w:ind w:left="720"/>
      <w:contextualSpacing/>
    </w:pPr>
  </w:style>
  <w:style w:type="character" w:styleId="Hyperlink">
    <w:name w:val="Hyperlink"/>
    <w:basedOn w:val="DefaultParagraphFont"/>
    <w:uiPriority w:val="99"/>
    <w:unhideWhenUsed/>
    <w:rsid w:val="008643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wansea.gov.uk/article/41982/Exciting-new-Swansea-life-for-Kingsways-old-road-surfa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uwtsd.ac.uk/news/press-releases/press-2018/uwtsd-helps-the-kingsways-old-road-surface-play-a-new-role-in-swanseas-future.html"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46D98-AEDB-4ED6-8D4B-3B43EC1DAE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2</Pages>
  <Words>861</Words>
  <Characters>4912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4</cp:revision>
  <dcterms:created xsi:type="dcterms:W3CDTF">2018-06-28T09:21:00Z</dcterms:created>
  <dcterms:modified xsi:type="dcterms:W3CDTF">2018-06-28T14:30:00Z</dcterms:modified>
</cp:coreProperties>
</file>