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94022" w14:textId="1B35299A" w:rsidR="00FD2A1C" w:rsidRPr="00A63ABD" w:rsidRDefault="00FD2A1C" w:rsidP="00A63ABD">
      <w:pPr>
        <w:pStyle w:val="Title"/>
        <w:rPr>
          <w:rFonts w:ascii="Arial" w:hAnsi="Arial" w:cs="Arial"/>
          <w:b/>
          <w:bCs w:val="0"/>
          <w:sz w:val="36"/>
          <w:szCs w:val="36"/>
        </w:rPr>
      </w:pPr>
      <w:r w:rsidRPr="00A63ABD">
        <w:rPr>
          <w:rFonts w:ascii="Arial" w:hAnsi="Arial" w:cs="Arial"/>
          <w:noProof/>
        </w:rPr>
        <w:drawing>
          <wp:anchor distT="0" distB="0" distL="114300" distR="114300" simplePos="0" relativeHeight="251658240" behindDoc="0" locked="0" layoutInCell="1" allowOverlap="1" wp14:anchorId="6189C96B" wp14:editId="438B488A">
            <wp:simplePos x="0" y="0"/>
            <wp:positionH relativeFrom="margin">
              <wp:align>left</wp:align>
            </wp:positionH>
            <wp:positionV relativeFrom="paragraph">
              <wp:posOffset>0</wp:posOffset>
            </wp:positionV>
            <wp:extent cx="2090057" cy="938812"/>
            <wp:effectExtent l="0" t="0" r="5715" b="0"/>
            <wp:wrapNone/>
            <wp:docPr id="869823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823697" name=""/>
                    <pic:cNvPicPr/>
                  </pic:nvPicPr>
                  <pic:blipFill>
                    <a:blip r:embed="rId8">
                      <a:extLst>
                        <a:ext uri="{28A0092B-C50C-407E-A947-70E740481C1C}">
                          <a14:useLocalDpi xmlns:a14="http://schemas.microsoft.com/office/drawing/2010/main" val="0"/>
                        </a:ext>
                      </a:extLst>
                    </a:blip>
                    <a:stretch>
                      <a:fillRect/>
                    </a:stretch>
                  </pic:blipFill>
                  <pic:spPr>
                    <a:xfrm>
                      <a:off x="0" y="0"/>
                      <a:ext cx="2090057" cy="938812"/>
                    </a:xfrm>
                    <a:prstGeom prst="rect">
                      <a:avLst/>
                    </a:prstGeom>
                  </pic:spPr>
                </pic:pic>
              </a:graphicData>
            </a:graphic>
          </wp:anchor>
        </w:drawing>
      </w:r>
    </w:p>
    <w:p w14:paraId="29B4B6E9" w14:textId="77777777" w:rsidR="00FD2A1C" w:rsidRPr="00A63ABD" w:rsidRDefault="00FD2A1C" w:rsidP="00A63ABD">
      <w:pPr>
        <w:pStyle w:val="Title"/>
        <w:rPr>
          <w:rFonts w:ascii="Arial" w:hAnsi="Arial" w:cs="Arial"/>
          <w:b/>
          <w:bCs w:val="0"/>
          <w:sz w:val="36"/>
          <w:szCs w:val="36"/>
        </w:rPr>
      </w:pPr>
    </w:p>
    <w:p w14:paraId="027FA701" w14:textId="77777777" w:rsidR="00FD2A1C" w:rsidRPr="00A63ABD" w:rsidRDefault="00FD2A1C" w:rsidP="00A63ABD">
      <w:pPr>
        <w:pStyle w:val="Title"/>
        <w:rPr>
          <w:rFonts w:ascii="Arial" w:hAnsi="Arial" w:cs="Arial"/>
          <w:b/>
          <w:bCs w:val="0"/>
          <w:sz w:val="36"/>
          <w:szCs w:val="36"/>
        </w:rPr>
      </w:pPr>
    </w:p>
    <w:p w14:paraId="75F3382D" w14:textId="77777777" w:rsidR="00FD2A1C" w:rsidRPr="00A63ABD" w:rsidRDefault="00FD2A1C" w:rsidP="00A63ABD">
      <w:pPr>
        <w:pStyle w:val="Title"/>
        <w:rPr>
          <w:rFonts w:ascii="Arial" w:hAnsi="Arial" w:cs="Arial"/>
          <w:b/>
          <w:bCs w:val="0"/>
          <w:sz w:val="36"/>
          <w:szCs w:val="36"/>
        </w:rPr>
      </w:pPr>
    </w:p>
    <w:p w14:paraId="546F09EE" w14:textId="77777777" w:rsidR="00FD2A1C" w:rsidRPr="00A63ABD" w:rsidRDefault="00FD2A1C" w:rsidP="00A63ABD">
      <w:pPr>
        <w:pStyle w:val="Title"/>
        <w:rPr>
          <w:rFonts w:ascii="Arial" w:hAnsi="Arial" w:cs="Arial"/>
          <w:b/>
          <w:bCs w:val="0"/>
          <w:sz w:val="36"/>
          <w:szCs w:val="36"/>
        </w:rPr>
      </w:pPr>
    </w:p>
    <w:p w14:paraId="2F56D03C" w14:textId="0EBF1AAD" w:rsidR="00FD2A1C" w:rsidRPr="00A63ABD" w:rsidRDefault="00B73BF3" w:rsidP="00A63ABD">
      <w:pPr>
        <w:pStyle w:val="Title"/>
        <w:rPr>
          <w:rFonts w:ascii="Arial" w:hAnsi="Arial" w:cs="Arial"/>
          <w:b/>
          <w:bCs w:val="0"/>
          <w:sz w:val="36"/>
          <w:szCs w:val="36"/>
        </w:rPr>
      </w:pPr>
      <w:r w:rsidRPr="00A63ABD">
        <w:rPr>
          <w:rFonts w:ascii="Arial" w:hAnsi="Arial" w:cs="Arial"/>
          <w:b/>
          <w:bCs w:val="0"/>
          <w:sz w:val="36"/>
          <w:szCs w:val="36"/>
        </w:rPr>
        <w:t xml:space="preserve">BMIH5005 </w:t>
      </w:r>
    </w:p>
    <w:p w14:paraId="4C47A66B" w14:textId="6AF0B4D9" w:rsidR="00B73BF3" w:rsidRPr="00A63ABD" w:rsidRDefault="00B73BF3" w:rsidP="00A63ABD">
      <w:pPr>
        <w:pStyle w:val="Title"/>
        <w:rPr>
          <w:rFonts w:ascii="Arial" w:hAnsi="Arial" w:cs="Arial"/>
          <w:b/>
          <w:bCs w:val="0"/>
          <w:sz w:val="36"/>
          <w:szCs w:val="36"/>
        </w:rPr>
      </w:pPr>
      <w:r w:rsidRPr="00A63ABD">
        <w:rPr>
          <w:rFonts w:ascii="Arial" w:hAnsi="Arial" w:cs="Arial"/>
          <w:b/>
          <w:bCs w:val="0"/>
          <w:sz w:val="36"/>
          <w:szCs w:val="36"/>
        </w:rPr>
        <w:t>Personnel Resourcing and Development</w:t>
      </w:r>
    </w:p>
    <w:p w14:paraId="36990578" w14:textId="45935A72" w:rsidR="00B73BF3" w:rsidRPr="00A63ABD" w:rsidRDefault="00B73BF3" w:rsidP="00A63ABD">
      <w:pPr>
        <w:jc w:val="center"/>
        <w:rPr>
          <w:rFonts w:ascii="Arial" w:hAnsi="Arial" w:cs="Arial"/>
          <w:b/>
          <w:bCs/>
        </w:rPr>
      </w:pPr>
      <w:r w:rsidRPr="00A63ABD">
        <w:rPr>
          <w:rFonts w:ascii="Arial" w:hAnsi="Arial" w:cs="Arial"/>
          <w:b/>
          <w:bCs/>
        </w:rPr>
        <w:t xml:space="preserve">Topic: Discuss how the evolution of HRM facilitates the strategic development of </w:t>
      </w:r>
      <w:r w:rsidR="00A412D9" w:rsidRPr="00A63ABD">
        <w:rPr>
          <w:rFonts w:ascii="Arial" w:hAnsi="Arial" w:cs="Arial"/>
          <w:b/>
          <w:bCs/>
        </w:rPr>
        <w:t xml:space="preserve">Hilton Hotels &amp; Resorts </w:t>
      </w:r>
      <w:r w:rsidRPr="00A63ABD">
        <w:rPr>
          <w:rFonts w:ascii="Arial" w:hAnsi="Arial" w:cs="Arial"/>
          <w:b/>
          <w:bCs/>
        </w:rPr>
        <w:t>through workforce planning, recruitment</w:t>
      </w:r>
      <w:r w:rsidR="00683F04" w:rsidRPr="00A63ABD">
        <w:rPr>
          <w:rFonts w:ascii="Arial" w:hAnsi="Arial" w:cs="Arial"/>
          <w:b/>
          <w:bCs/>
        </w:rPr>
        <w:t>,</w:t>
      </w:r>
      <w:r w:rsidRPr="00A63ABD">
        <w:rPr>
          <w:rFonts w:ascii="Arial" w:hAnsi="Arial" w:cs="Arial"/>
          <w:b/>
          <w:bCs/>
        </w:rPr>
        <w:t xml:space="preserve"> and selection.</w:t>
      </w:r>
    </w:p>
    <w:p w14:paraId="6B40CE3C" w14:textId="77777777" w:rsidR="000F4596" w:rsidRPr="00A63ABD" w:rsidRDefault="000F4596" w:rsidP="00A63ABD">
      <w:pPr>
        <w:jc w:val="center"/>
        <w:rPr>
          <w:rFonts w:ascii="Arial" w:hAnsi="Arial" w:cs="Arial"/>
          <w:b/>
          <w:bCs/>
        </w:rPr>
      </w:pPr>
    </w:p>
    <w:p w14:paraId="753FFB1F" w14:textId="77777777" w:rsidR="000F4596" w:rsidRPr="00A63ABD" w:rsidRDefault="000F4596" w:rsidP="00A63ABD">
      <w:pPr>
        <w:jc w:val="center"/>
        <w:rPr>
          <w:rFonts w:ascii="Arial" w:hAnsi="Arial" w:cs="Arial"/>
          <w:b/>
          <w:bCs/>
        </w:rPr>
      </w:pPr>
    </w:p>
    <w:p w14:paraId="1E295B38" w14:textId="77777777" w:rsidR="000F4596" w:rsidRPr="00A63ABD" w:rsidRDefault="000F4596" w:rsidP="00A63ABD">
      <w:pPr>
        <w:jc w:val="center"/>
        <w:rPr>
          <w:rFonts w:ascii="Arial" w:hAnsi="Arial" w:cs="Arial"/>
          <w:b/>
          <w:bCs/>
        </w:rPr>
      </w:pPr>
    </w:p>
    <w:p w14:paraId="3362045C" w14:textId="4A94DFDE" w:rsidR="000F4596" w:rsidRPr="00A63ABD" w:rsidRDefault="000F4596" w:rsidP="00A63ABD">
      <w:pPr>
        <w:jc w:val="center"/>
        <w:rPr>
          <w:rFonts w:ascii="Arial" w:hAnsi="Arial" w:cs="Arial"/>
          <w:b/>
          <w:bCs/>
        </w:rPr>
      </w:pPr>
      <w:r w:rsidRPr="00A63ABD">
        <w:rPr>
          <w:rFonts w:ascii="Arial" w:hAnsi="Arial" w:cs="Arial"/>
          <w:b/>
          <w:bCs/>
        </w:rPr>
        <w:t>Lecturer Name:</w:t>
      </w:r>
      <w:r w:rsidR="00FC4FB4">
        <w:rPr>
          <w:rFonts w:ascii="Arial" w:hAnsi="Arial" w:cs="Arial"/>
          <w:b/>
          <w:bCs/>
        </w:rPr>
        <w:t xml:space="preserve"> </w:t>
      </w:r>
      <w:r w:rsidR="00FC4FB4" w:rsidRPr="00FC4FB4">
        <w:rPr>
          <w:rFonts w:ascii="Arial" w:hAnsi="Arial" w:cs="Arial"/>
          <w:b/>
          <w:bCs/>
        </w:rPr>
        <w:t>Scott James, Jemma Smith</w:t>
      </w:r>
    </w:p>
    <w:p w14:paraId="199A0E9C" w14:textId="65C70D62" w:rsidR="000F4596" w:rsidRPr="00A63ABD" w:rsidRDefault="000F4596" w:rsidP="00A63ABD">
      <w:pPr>
        <w:jc w:val="center"/>
        <w:rPr>
          <w:rFonts w:ascii="Arial" w:hAnsi="Arial" w:cs="Arial"/>
          <w:b/>
          <w:bCs/>
        </w:rPr>
      </w:pPr>
      <w:r w:rsidRPr="00A63ABD">
        <w:rPr>
          <w:rFonts w:ascii="Arial" w:hAnsi="Arial" w:cs="Arial"/>
          <w:b/>
          <w:bCs/>
        </w:rPr>
        <w:t>Student Name:</w:t>
      </w:r>
      <w:r w:rsidR="00FC4FB4">
        <w:rPr>
          <w:rFonts w:ascii="Arial" w:hAnsi="Arial" w:cs="Arial"/>
          <w:b/>
          <w:bCs/>
        </w:rPr>
        <w:t xml:space="preserve"> Silvia Daniela </w:t>
      </w:r>
      <w:proofErr w:type="spellStart"/>
      <w:r w:rsidR="00FC4FB4">
        <w:rPr>
          <w:rFonts w:ascii="Arial" w:hAnsi="Arial" w:cs="Arial"/>
          <w:b/>
          <w:bCs/>
        </w:rPr>
        <w:t>Grecu</w:t>
      </w:r>
      <w:proofErr w:type="spellEnd"/>
    </w:p>
    <w:p w14:paraId="224FB196" w14:textId="5B7E008A" w:rsidR="000F4596" w:rsidRPr="00A63ABD" w:rsidRDefault="000F4596" w:rsidP="00A63ABD">
      <w:pPr>
        <w:jc w:val="center"/>
        <w:rPr>
          <w:rFonts w:ascii="Arial" w:hAnsi="Arial" w:cs="Arial"/>
          <w:b/>
          <w:bCs/>
        </w:rPr>
      </w:pPr>
      <w:r w:rsidRPr="00A63ABD">
        <w:rPr>
          <w:rFonts w:ascii="Arial" w:hAnsi="Arial" w:cs="Arial"/>
          <w:b/>
          <w:bCs/>
        </w:rPr>
        <w:t>Student ID:</w:t>
      </w:r>
      <w:r w:rsidR="00FC4FB4">
        <w:rPr>
          <w:rFonts w:ascii="Arial" w:hAnsi="Arial" w:cs="Arial"/>
          <w:b/>
          <w:bCs/>
        </w:rPr>
        <w:t xml:space="preserve"> 2245642</w:t>
      </w:r>
    </w:p>
    <w:p w14:paraId="1B0E3B6C" w14:textId="77777777" w:rsidR="000F4596" w:rsidRPr="00A63ABD" w:rsidRDefault="000F4596" w:rsidP="00A63ABD">
      <w:pPr>
        <w:jc w:val="center"/>
        <w:rPr>
          <w:rFonts w:ascii="Arial" w:hAnsi="Arial" w:cs="Arial"/>
          <w:b/>
          <w:bCs/>
        </w:rPr>
      </w:pPr>
    </w:p>
    <w:p w14:paraId="68044143" w14:textId="77777777" w:rsidR="00B73BF3" w:rsidRPr="00A63ABD" w:rsidRDefault="00B73BF3" w:rsidP="00A63ABD">
      <w:pPr>
        <w:jc w:val="left"/>
        <w:rPr>
          <w:rFonts w:ascii="Arial" w:hAnsi="Arial" w:cs="Arial"/>
          <w:b/>
          <w:bCs/>
        </w:rPr>
      </w:pPr>
      <w:r w:rsidRPr="00A63ABD">
        <w:rPr>
          <w:rFonts w:ascii="Arial" w:hAnsi="Arial" w:cs="Arial"/>
          <w:b/>
          <w:bCs/>
        </w:rPr>
        <w:br w:type="page"/>
      </w:r>
    </w:p>
    <w:p w14:paraId="3AACEE8A" w14:textId="2F04D8F7" w:rsidR="00B73BF3" w:rsidRPr="00A63ABD" w:rsidRDefault="00B73BF3" w:rsidP="00A63ABD">
      <w:pPr>
        <w:pStyle w:val="Heading1"/>
        <w:spacing w:before="0" w:after="120"/>
        <w:rPr>
          <w:rFonts w:ascii="Arial" w:hAnsi="Arial" w:cs="Arial"/>
          <w:b w:val="0"/>
          <w:bCs w:val="0"/>
        </w:rPr>
      </w:pPr>
      <w:r w:rsidRPr="00A63ABD">
        <w:rPr>
          <w:rFonts w:ascii="Arial" w:hAnsi="Arial" w:cs="Arial"/>
          <w:b w:val="0"/>
          <w:bCs w:val="0"/>
        </w:rPr>
        <w:lastRenderedPageBreak/>
        <w:t>Introduction</w:t>
      </w:r>
    </w:p>
    <w:p w14:paraId="74539CEF" w14:textId="73FD5A6C" w:rsidR="00606507" w:rsidRPr="00A63ABD" w:rsidRDefault="008A433D" w:rsidP="00A63ABD">
      <w:pPr>
        <w:spacing w:after="120"/>
        <w:rPr>
          <w:rFonts w:ascii="Arial" w:hAnsi="Arial" w:cs="Arial"/>
        </w:rPr>
      </w:pPr>
      <w:r w:rsidRPr="00A63ABD">
        <w:rPr>
          <w:rFonts w:ascii="Arial" w:hAnsi="Arial" w:cs="Arial"/>
        </w:rPr>
        <w:t>The</w:t>
      </w:r>
      <w:r w:rsidR="00606507" w:rsidRPr="00A63ABD">
        <w:rPr>
          <w:rFonts w:ascii="Arial" w:hAnsi="Arial" w:cs="Arial"/>
        </w:rPr>
        <w:t xml:space="preserve"> hospitality industry at large and at the worldwide level is the impact of consumer sentiment that is particularly brilliant in the global hotels market. Hilton Hotels &amp; Resorts is an internationally celebrated brand in the hospitality sector with </w:t>
      </w:r>
      <w:r w:rsidR="00D25BDE" w:rsidRPr="00A63ABD">
        <w:rPr>
          <w:rFonts w:ascii="Arial" w:hAnsi="Arial" w:cs="Arial"/>
        </w:rPr>
        <w:t>a 100-year</w:t>
      </w:r>
      <w:r w:rsidR="00606507" w:rsidRPr="00A63ABD">
        <w:rPr>
          <w:rFonts w:ascii="Arial" w:hAnsi="Arial" w:cs="Arial"/>
        </w:rPr>
        <w:t xml:space="preserve"> history, for in 1919 Conrad Hilton bought the hotel where it all began. It together with others form the global Hilton Worldwide Holdings portfolio, comprising other brands in addition to theirs. The importance of effective Human Resource Management (HRM) for the given process must not be overlooked as international hotel brands may stand to benefit from possible achievements in their Strategic Development Process. This essay is about the connection between the systematic policy of</w:t>
      </w:r>
      <w:r w:rsidR="00BE756E" w:rsidRPr="00A63ABD">
        <w:rPr>
          <w:rFonts w:ascii="Arial" w:hAnsi="Arial" w:cs="Arial"/>
        </w:rPr>
        <w:t xml:space="preserve"> Hilton Hotels &amp; Resorts</w:t>
      </w:r>
      <w:r w:rsidR="00606507" w:rsidRPr="00A63ABD">
        <w:rPr>
          <w:rFonts w:ascii="Arial" w:hAnsi="Arial" w:cs="Arial"/>
        </w:rPr>
        <w:t xml:space="preserve"> human resources management (HRM) (Torrington, 2020).</w:t>
      </w:r>
    </w:p>
    <w:p w14:paraId="3E2C760C" w14:textId="48515C6D" w:rsidR="00B73BF3" w:rsidRPr="00A63ABD" w:rsidRDefault="00B73BF3" w:rsidP="00A63ABD">
      <w:pPr>
        <w:pStyle w:val="Heading1"/>
        <w:spacing w:before="0" w:after="120"/>
        <w:rPr>
          <w:rFonts w:ascii="Arial" w:hAnsi="Arial" w:cs="Arial"/>
          <w:b w:val="0"/>
          <w:bCs w:val="0"/>
        </w:rPr>
      </w:pPr>
      <w:r w:rsidRPr="00A63ABD">
        <w:rPr>
          <w:rFonts w:ascii="Arial" w:hAnsi="Arial" w:cs="Arial"/>
          <w:b w:val="0"/>
          <w:bCs w:val="0"/>
        </w:rPr>
        <w:t>Evolution of HRM in the Hospitality Industry</w:t>
      </w:r>
    </w:p>
    <w:p w14:paraId="004FFD83" w14:textId="50876883" w:rsidR="009E3EBC" w:rsidRPr="00A63ABD" w:rsidRDefault="009E3EBC" w:rsidP="00A63ABD">
      <w:pPr>
        <w:spacing w:after="120"/>
        <w:rPr>
          <w:rFonts w:ascii="Arial" w:hAnsi="Arial" w:cs="Arial"/>
          <w:lang w:val="en-GB"/>
        </w:rPr>
      </w:pPr>
      <w:r w:rsidRPr="00A63ABD">
        <w:rPr>
          <w:rFonts w:ascii="Arial" w:hAnsi="Arial" w:cs="Arial"/>
          <w:lang w:val="en-GB"/>
        </w:rPr>
        <w:t>Traditionally, in the lines of Human Resource Management (HRM) at the front of the house in the hospitality industry, administrative works including payroll, scheduling</w:t>
      </w:r>
      <w:r w:rsidR="00C45310" w:rsidRPr="00A63ABD">
        <w:rPr>
          <w:rFonts w:ascii="Arial" w:hAnsi="Arial" w:cs="Arial"/>
          <w:lang w:val="en-GB"/>
        </w:rPr>
        <w:t>,</w:t>
      </w:r>
      <w:r w:rsidRPr="00A63ABD">
        <w:rPr>
          <w:rFonts w:ascii="Arial" w:hAnsi="Arial" w:cs="Arial"/>
          <w:lang w:val="en-GB"/>
        </w:rPr>
        <w:t xml:space="preserve"> and compliance with </w:t>
      </w:r>
      <w:r w:rsidR="005343DF" w:rsidRPr="00A63ABD">
        <w:rPr>
          <w:rFonts w:ascii="Arial" w:hAnsi="Arial" w:cs="Arial"/>
          <w:lang w:val="en-GB"/>
        </w:rPr>
        <w:t>labour</w:t>
      </w:r>
      <w:r w:rsidRPr="00A63ABD">
        <w:rPr>
          <w:rFonts w:ascii="Arial" w:hAnsi="Arial" w:cs="Arial"/>
          <w:lang w:val="en-GB"/>
        </w:rPr>
        <w:t xml:space="preserve"> law and government regulations were done. In the past, departments were thought to be complementary functions </w:t>
      </w:r>
      <w:r w:rsidR="00C45310" w:rsidRPr="00A63ABD">
        <w:rPr>
          <w:rFonts w:ascii="Arial" w:hAnsi="Arial" w:cs="Arial"/>
          <w:lang w:val="en-GB"/>
        </w:rPr>
        <w:t>that</w:t>
      </w:r>
      <w:r w:rsidRPr="00A63ABD">
        <w:rPr>
          <w:rFonts w:ascii="Arial" w:hAnsi="Arial" w:cs="Arial"/>
          <w:lang w:val="en-GB"/>
        </w:rPr>
        <w:t xml:space="preserve"> were not essential </w:t>
      </w:r>
      <w:r w:rsidR="00C45310" w:rsidRPr="00A63ABD">
        <w:rPr>
          <w:rFonts w:ascii="Arial" w:hAnsi="Arial" w:cs="Arial"/>
          <w:lang w:val="en-GB"/>
        </w:rPr>
        <w:t xml:space="preserve">but </w:t>
      </w:r>
      <w:r w:rsidRPr="00A63ABD">
        <w:rPr>
          <w:rFonts w:ascii="Arial" w:hAnsi="Arial" w:cs="Arial"/>
          <w:lang w:val="en-GB"/>
        </w:rPr>
        <w:t xml:space="preserve">rather strategic contributions </w:t>
      </w:r>
      <w:r w:rsidR="00C45310" w:rsidRPr="00A63ABD">
        <w:rPr>
          <w:rFonts w:ascii="Arial" w:hAnsi="Arial" w:cs="Arial"/>
          <w:lang w:val="en-GB"/>
        </w:rPr>
        <w:t>to</w:t>
      </w:r>
      <w:r w:rsidRPr="00A63ABD">
        <w:rPr>
          <w:rFonts w:ascii="Arial" w:hAnsi="Arial" w:cs="Arial"/>
          <w:lang w:val="en-GB"/>
        </w:rPr>
        <w:t xml:space="preserve"> </w:t>
      </w:r>
      <w:r w:rsidR="00C45310" w:rsidRPr="00A63ABD">
        <w:rPr>
          <w:rFonts w:ascii="Arial" w:hAnsi="Arial" w:cs="Arial"/>
          <w:lang w:val="en-GB"/>
        </w:rPr>
        <w:t>the decision-making</w:t>
      </w:r>
      <w:r w:rsidRPr="00A63ABD">
        <w:rPr>
          <w:rFonts w:ascii="Arial" w:hAnsi="Arial" w:cs="Arial"/>
          <w:lang w:val="en-GB"/>
        </w:rPr>
        <w:t xml:space="preserve"> process. In the meantime, restructuring and competition became more limited, with </w:t>
      </w:r>
      <w:r w:rsidR="00C55581" w:rsidRPr="00A63ABD">
        <w:rPr>
          <w:rFonts w:ascii="Arial" w:hAnsi="Arial" w:cs="Arial"/>
          <w:lang w:val="en-GB"/>
        </w:rPr>
        <w:t>Hilton Hotels &amp; Resorts</w:t>
      </w:r>
      <w:r w:rsidRPr="00A63ABD">
        <w:rPr>
          <w:rFonts w:ascii="Arial" w:hAnsi="Arial" w:cs="Arial"/>
          <w:lang w:val="en-GB"/>
        </w:rPr>
        <w:t xml:space="preserve"> Hotels and Resorts being the brand whose identity manifested such changes (Aquinas, 2019). </w:t>
      </w:r>
    </w:p>
    <w:p w14:paraId="4EB8A9BE" w14:textId="0BE785A7" w:rsidR="009E3EBC" w:rsidRPr="00A63ABD" w:rsidRDefault="009E3EBC" w:rsidP="00A63ABD">
      <w:pPr>
        <w:spacing w:after="120"/>
        <w:rPr>
          <w:rFonts w:ascii="Arial" w:hAnsi="Arial" w:cs="Arial"/>
          <w:lang w:val="en-GB"/>
        </w:rPr>
      </w:pPr>
      <w:r w:rsidRPr="00A63ABD">
        <w:rPr>
          <w:rFonts w:ascii="Arial" w:hAnsi="Arial" w:cs="Arial"/>
          <w:lang w:val="en-GB"/>
        </w:rPr>
        <w:t xml:space="preserve">From merely administering, </w:t>
      </w:r>
      <w:r w:rsidR="00C55581" w:rsidRPr="00A63ABD">
        <w:rPr>
          <w:rFonts w:ascii="Arial" w:hAnsi="Arial" w:cs="Arial"/>
          <w:lang w:val="en-GB"/>
        </w:rPr>
        <w:t>Hilton Hotels &amp; Resorts</w:t>
      </w:r>
      <w:r w:rsidRPr="00A63ABD">
        <w:rPr>
          <w:rFonts w:ascii="Arial" w:hAnsi="Arial" w:cs="Arial"/>
          <w:lang w:val="en-GB"/>
        </w:rPr>
        <w:t xml:space="preserve"> expanded its HRM approach to strategic alignment with the business rationale as the most critical capital in a competitive world. This shift saw HR departments turning HR into an essential business function, moving effectively from reactive hiring to proactive workforce planning, harnessing external factors to make informed decisions on </w:t>
      </w:r>
      <w:r w:rsidR="00C45310" w:rsidRPr="00A63ABD">
        <w:rPr>
          <w:rFonts w:ascii="Arial" w:hAnsi="Arial" w:cs="Arial"/>
          <w:lang w:val="en-GB"/>
        </w:rPr>
        <w:t>resource</w:t>
      </w:r>
      <w:r w:rsidRPr="00A63ABD">
        <w:rPr>
          <w:rFonts w:ascii="Arial" w:hAnsi="Arial" w:cs="Arial"/>
          <w:lang w:val="en-GB"/>
        </w:rPr>
        <w:t xml:space="preserve"> allocation</w:t>
      </w:r>
      <w:r w:rsidR="00FC4FB4">
        <w:rPr>
          <w:rFonts w:ascii="Arial" w:hAnsi="Arial" w:cs="Arial"/>
          <w:lang w:val="en-GB"/>
        </w:rPr>
        <w:t>,</w:t>
      </w:r>
      <w:r w:rsidRPr="00A63ABD">
        <w:rPr>
          <w:rFonts w:ascii="Arial" w:hAnsi="Arial" w:cs="Arial"/>
          <w:lang w:val="en-GB"/>
        </w:rPr>
        <w:t xml:space="preserve"> which aids in optimi</w:t>
      </w:r>
      <w:r w:rsidR="00EB56A5" w:rsidRPr="00A63ABD">
        <w:rPr>
          <w:rFonts w:ascii="Arial" w:hAnsi="Arial" w:cs="Arial"/>
          <w:lang w:val="en-GB"/>
        </w:rPr>
        <w:t>s</w:t>
      </w:r>
      <w:r w:rsidRPr="00A63ABD">
        <w:rPr>
          <w:rFonts w:ascii="Arial" w:hAnsi="Arial" w:cs="Arial"/>
          <w:lang w:val="en-GB"/>
        </w:rPr>
        <w:t xml:space="preserve">ing operations. </w:t>
      </w:r>
    </w:p>
    <w:p w14:paraId="552F1DBE" w14:textId="0322E51B" w:rsidR="009E3EBC" w:rsidRPr="00A63ABD" w:rsidRDefault="00C55581" w:rsidP="00A63ABD">
      <w:pPr>
        <w:spacing w:after="120"/>
        <w:rPr>
          <w:rFonts w:ascii="Arial" w:hAnsi="Arial" w:cs="Arial"/>
          <w:lang w:val="en-GB"/>
        </w:rPr>
      </w:pPr>
      <w:r w:rsidRPr="00A63ABD">
        <w:rPr>
          <w:rFonts w:ascii="Arial" w:hAnsi="Arial" w:cs="Arial"/>
          <w:lang w:val="en-GB"/>
        </w:rPr>
        <w:t>Hilton Hotels &amp; Resorts</w:t>
      </w:r>
      <w:r w:rsidR="009E3EBC" w:rsidRPr="00A63ABD">
        <w:rPr>
          <w:rFonts w:ascii="Arial" w:hAnsi="Arial" w:cs="Arial"/>
          <w:lang w:val="en-GB"/>
        </w:rPr>
        <w:t xml:space="preserve">, rather than simply adopting a best-of-the-breed hiring strategy, implemented an inclusive style of managing talent, which included both recruiting the top talent and also their working environment that promoted forward-thinking and the attainment of excellence. This included HRM practices like rigorous training and development coursework, performance management systems, and </w:t>
      </w:r>
      <w:r w:rsidR="009E3EBC" w:rsidRPr="00A63ABD">
        <w:rPr>
          <w:rFonts w:ascii="Arial" w:hAnsi="Arial" w:cs="Arial"/>
          <w:lang w:val="en-GB"/>
        </w:rPr>
        <w:lastRenderedPageBreak/>
        <w:t>employee engagement programs (created to benefit all through maximi</w:t>
      </w:r>
      <w:r w:rsidR="00EB56A5" w:rsidRPr="00A63ABD">
        <w:rPr>
          <w:rFonts w:ascii="Arial" w:hAnsi="Arial" w:cs="Arial"/>
          <w:lang w:val="en-GB"/>
        </w:rPr>
        <w:t>s</w:t>
      </w:r>
      <w:r w:rsidR="009E3EBC" w:rsidRPr="00A63ABD">
        <w:rPr>
          <w:rFonts w:ascii="Arial" w:hAnsi="Arial" w:cs="Arial"/>
          <w:lang w:val="en-GB"/>
        </w:rPr>
        <w:t xml:space="preserve">ing their potential and by making their stay memorable - Bauer et al., 2023). </w:t>
      </w:r>
    </w:p>
    <w:p w14:paraId="4BC376AC" w14:textId="77777777" w:rsidR="00B73BF3" w:rsidRPr="00A63ABD" w:rsidRDefault="00B73BF3" w:rsidP="00A63ABD">
      <w:pPr>
        <w:pStyle w:val="Heading1"/>
        <w:spacing w:before="0" w:after="120"/>
        <w:rPr>
          <w:rFonts w:ascii="Arial" w:hAnsi="Arial" w:cs="Arial"/>
          <w:b w:val="0"/>
          <w:bCs w:val="0"/>
        </w:rPr>
      </w:pPr>
      <w:r w:rsidRPr="00A63ABD">
        <w:rPr>
          <w:rFonts w:ascii="Arial" w:hAnsi="Arial" w:cs="Arial"/>
          <w:b w:val="0"/>
          <w:bCs w:val="0"/>
        </w:rPr>
        <w:t>Strategic Workforce Planning</w:t>
      </w:r>
    </w:p>
    <w:p w14:paraId="7420065A" w14:textId="2E42FAC2" w:rsidR="00B93926" w:rsidRPr="00A63ABD" w:rsidRDefault="00B93926" w:rsidP="00A63ABD">
      <w:pPr>
        <w:spacing w:after="120"/>
        <w:rPr>
          <w:rFonts w:ascii="Arial" w:hAnsi="Arial" w:cs="Arial"/>
          <w:lang w:val="en-GB"/>
        </w:rPr>
      </w:pPr>
      <w:r w:rsidRPr="00A63ABD">
        <w:rPr>
          <w:rFonts w:ascii="Arial" w:hAnsi="Arial" w:cs="Arial"/>
          <w:lang w:val="en-GB"/>
        </w:rPr>
        <w:t xml:space="preserve">The strategic HR planning process at </w:t>
      </w:r>
      <w:r w:rsidR="00C55581" w:rsidRPr="00A63ABD">
        <w:rPr>
          <w:rFonts w:ascii="Arial" w:hAnsi="Arial" w:cs="Arial"/>
          <w:lang w:val="en-GB"/>
        </w:rPr>
        <w:t>Hilton Hotels &amp; Resorts</w:t>
      </w:r>
      <w:r w:rsidRPr="00A63ABD">
        <w:rPr>
          <w:rFonts w:ascii="Arial" w:hAnsi="Arial" w:cs="Arial"/>
          <w:lang w:val="en-GB"/>
        </w:rPr>
        <w:t xml:space="preserve"> Hotels &amp; Resorts encompasses several key stages:</w:t>
      </w:r>
    </w:p>
    <w:p w14:paraId="0BA09B2B" w14:textId="1AB8C009" w:rsidR="00B93926" w:rsidRPr="00A63ABD" w:rsidRDefault="00B93926" w:rsidP="00A63ABD">
      <w:pPr>
        <w:spacing w:after="120"/>
        <w:rPr>
          <w:rFonts w:ascii="Arial" w:hAnsi="Arial" w:cs="Arial"/>
          <w:lang w:val="en-GB"/>
        </w:rPr>
      </w:pPr>
      <w:r w:rsidRPr="00A63ABD">
        <w:rPr>
          <w:rFonts w:ascii="Arial" w:hAnsi="Arial" w:cs="Arial"/>
          <w:lang w:val="en-GB"/>
        </w:rPr>
        <w:t xml:space="preserve">Forecasting Labour Demand and Supply: </w:t>
      </w:r>
      <w:r w:rsidR="00C55581" w:rsidRPr="00A63ABD">
        <w:rPr>
          <w:rFonts w:ascii="Arial" w:hAnsi="Arial" w:cs="Arial"/>
          <w:lang w:val="en-GB"/>
        </w:rPr>
        <w:t>Hilton Hotels &amp; Resorts</w:t>
      </w:r>
      <w:r w:rsidR="009E3EBC" w:rsidRPr="00A63ABD">
        <w:rPr>
          <w:rFonts w:ascii="Arial" w:hAnsi="Arial" w:cs="Arial"/>
          <w:lang w:val="en-GB"/>
        </w:rPr>
        <w:t xml:space="preserve"> </w:t>
      </w:r>
      <w:proofErr w:type="spellStart"/>
      <w:r w:rsidR="009E3EBC" w:rsidRPr="00A63ABD">
        <w:rPr>
          <w:rFonts w:ascii="Arial" w:hAnsi="Arial" w:cs="Arial"/>
          <w:lang w:val="en-GB"/>
        </w:rPr>
        <w:t>resorts</w:t>
      </w:r>
      <w:proofErr w:type="spellEnd"/>
      <w:r w:rsidR="009E3EBC" w:rsidRPr="00A63ABD">
        <w:rPr>
          <w:rFonts w:ascii="Arial" w:hAnsi="Arial" w:cs="Arial"/>
          <w:lang w:val="en-GB"/>
        </w:rPr>
        <w:t xml:space="preserve"> </w:t>
      </w:r>
      <w:r w:rsidR="00C45310" w:rsidRPr="00A63ABD">
        <w:rPr>
          <w:rFonts w:ascii="Arial" w:hAnsi="Arial" w:cs="Arial"/>
          <w:lang w:val="en-GB"/>
        </w:rPr>
        <w:t>to</w:t>
      </w:r>
      <w:r w:rsidR="009E3EBC" w:rsidRPr="00A63ABD">
        <w:rPr>
          <w:rFonts w:ascii="Arial" w:hAnsi="Arial" w:cs="Arial"/>
          <w:lang w:val="en-GB"/>
        </w:rPr>
        <w:t xml:space="preserve"> </w:t>
      </w:r>
      <w:r w:rsidR="005343DF" w:rsidRPr="00A63ABD">
        <w:rPr>
          <w:rFonts w:ascii="Arial" w:hAnsi="Arial" w:cs="Arial"/>
          <w:lang w:val="en-GB"/>
        </w:rPr>
        <w:t>modelling</w:t>
      </w:r>
      <w:r w:rsidR="009E3EBC" w:rsidRPr="00A63ABD">
        <w:rPr>
          <w:rFonts w:ascii="Arial" w:hAnsi="Arial" w:cs="Arial"/>
          <w:lang w:val="en-GB"/>
        </w:rPr>
        <w:t xml:space="preserve"> methods that </w:t>
      </w:r>
      <w:r w:rsidR="00C45310" w:rsidRPr="00A63ABD">
        <w:rPr>
          <w:rFonts w:ascii="Arial" w:hAnsi="Arial" w:cs="Arial"/>
          <w:lang w:val="en-GB"/>
        </w:rPr>
        <w:t>predict</w:t>
      </w:r>
      <w:r w:rsidR="009E3EBC" w:rsidRPr="00A63ABD">
        <w:rPr>
          <w:rFonts w:ascii="Arial" w:hAnsi="Arial" w:cs="Arial"/>
          <w:lang w:val="en-GB"/>
        </w:rPr>
        <w:t xml:space="preserve"> the staff requisite in the future. This comprises </w:t>
      </w:r>
      <w:r w:rsidR="00FC4FB4">
        <w:rPr>
          <w:rFonts w:ascii="Arial" w:hAnsi="Arial" w:cs="Arial"/>
          <w:lang w:val="en-GB"/>
        </w:rPr>
        <w:t>assessing historical figures and market tendencies to deduce demand changes due to weather severity and emerging</w:t>
      </w:r>
      <w:r w:rsidR="009E3EBC" w:rsidRPr="00A63ABD">
        <w:rPr>
          <w:rFonts w:ascii="Arial" w:hAnsi="Arial" w:cs="Arial"/>
          <w:lang w:val="en-GB"/>
        </w:rPr>
        <w:t xml:space="preserve"> new fashion trends. </w:t>
      </w:r>
      <w:r w:rsidR="00C55581" w:rsidRPr="00A63ABD">
        <w:rPr>
          <w:rFonts w:ascii="Arial" w:hAnsi="Arial" w:cs="Arial"/>
          <w:lang w:val="en-GB"/>
        </w:rPr>
        <w:t>Hilton Hotels &amp; Resorts</w:t>
      </w:r>
      <w:r w:rsidR="009E3EBC" w:rsidRPr="00A63ABD">
        <w:rPr>
          <w:rFonts w:ascii="Arial" w:hAnsi="Arial" w:cs="Arial"/>
          <w:lang w:val="en-GB"/>
        </w:rPr>
        <w:t xml:space="preserve"> can enhance their </w:t>
      </w:r>
      <w:r w:rsidR="005343DF" w:rsidRPr="00A63ABD">
        <w:rPr>
          <w:rFonts w:ascii="Arial" w:hAnsi="Arial" w:cs="Arial"/>
          <w:lang w:val="en-GB"/>
        </w:rPr>
        <w:t>skilled labour</w:t>
      </w:r>
      <w:r w:rsidR="009E3EBC" w:rsidRPr="00A63ABD">
        <w:rPr>
          <w:rFonts w:ascii="Arial" w:hAnsi="Arial" w:cs="Arial"/>
          <w:lang w:val="en-GB"/>
        </w:rPr>
        <w:t xml:space="preserve"> management by accurately forecasting </w:t>
      </w:r>
      <w:r w:rsidR="005343DF" w:rsidRPr="00A63ABD">
        <w:rPr>
          <w:rFonts w:ascii="Arial" w:hAnsi="Arial" w:cs="Arial"/>
          <w:lang w:val="en-GB"/>
        </w:rPr>
        <w:t>labour</w:t>
      </w:r>
      <w:r w:rsidR="009E3EBC" w:rsidRPr="00A63ABD">
        <w:rPr>
          <w:rFonts w:ascii="Arial" w:hAnsi="Arial" w:cs="Arial"/>
          <w:lang w:val="en-GB"/>
        </w:rPr>
        <w:t xml:space="preserve"> demand</w:t>
      </w:r>
      <w:r w:rsidR="00FC4FB4">
        <w:rPr>
          <w:rFonts w:ascii="Arial" w:hAnsi="Arial" w:cs="Arial"/>
          <w:lang w:val="en-GB"/>
        </w:rPr>
        <w:t>; this means Hilton Hotels &amp; Resorts can proactively adjust staffing levels and skill mixes and balance the needs of the workforce,</w:t>
      </w:r>
      <w:r w:rsidR="009E3EBC" w:rsidRPr="00A63ABD">
        <w:rPr>
          <w:rFonts w:ascii="Arial" w:hAnsi="Arial" w:cs="Arial"/>
          <w:lang w:val="en-GB"/>
        </w:rPr>
        <w:t xml:space="preserve"> which may be during the peak seasons or in new market expansions.</w:t>
      </w:r>
    </w:p>
    <w:p w14:paraId="2B6D6676" w14:textId="71889DA4" w:rsidR="00B93926" w:rsidRPr="00A63ABD" w:rsidRDefault="00B93926" w:rsidP="00A63ABD">
      <w:pPr>
        <w:spacing w:after="120"/>
        <w:rPr>
          <w:rFonts w:ascii="Arial" w:hAnsi="Arial" w:cs="Arial"/>
          <w:lang w:val="en-GB"/>
        </w:rPr>
      </w:pPr>
      <w:r w:rsidRPr="00A63ABD">
        <w:rPr>
          <w:rFonts w:ascii="Arial" w:hAnsi="Arial" w:cs="Arial"/>
          <w:lang w:val="en-GB"/>
        </w:rPr>
        <w:t xml:space="preserve">Goal Setting and Strategic Planning: </w:t>
      </w:r>
      <w:r w:rsidR="00C55581" w:rsidRPr="00A63ABD">
        <w:rPr>
          <w:rFonts w:ascii="Arial" w:hAnsi="Arial" w:cs="Arial"/>
          <w:lang w:val="en-GB"/>
        </w:rPr>
        <w:t xml:space="preserve">Hilton Hotels &amp; </w:t>
      </w:r>
      <w:proofErr w:type="spellStart"/>
      <w:r w:rsidR="00C55581" w:rsidRPr="00A63ABD">
        <w:rPr>
          <w:rFonts w:ascii="Arial" w:hAnsi="Arial" w:cs="Arial"/>
          <w:lang w:val="en-GB"/>
        </w:rPr>
        <w:t>Resorts</w:t>
      </w:r>
      <w:r w:rsidR="009E3EBC" w:rsidRPr="00A63ABD">
        <w:rPr>
          <w:rFonts w:ascii="Arial" w:hAnsi="Arial" w:cs="Arial"/>
          <w:lang w:val="en-GB"/>
        </w:rPr>
        <w:t>’s</w:t>
      </w:r>
      <w:proofErr w:type="spellEnd"/>
      <w:r w:rsidR="009E3EBC" w:rsidRPr="00A63ABD">
        <w:rPr>
          <w:rFonts w:ascii="Arial" w:hAnsi="Arial" w:cs="Arial"/>
          <w:lang w:val="en-GB"/>
        </w:rPr>
        <w:t xml:space="preserve"> HR department organi</w:t>
      </w:r>
      <w:r w:rsidR="00EB56A5" w:rsidRPr="00A63ABD">
        <w:rPr>
          <w:rFonts w:ascii="Arial" w:hAnsi="Arial" w:cs="Arial"/>
          <w:lang w:val="en-GB"/>
        </w:rPr>
        <w:t>se</w:t>
      </w:r>
      <w:r w:rsidR="009E3EBC" w:rsidRPr="00A63ABD">
        <w:rPr>
          <w:rFonts w:ascii="Arial" w:hAnsi="Arial" w:cs="Arial"/>
          <w:lang w:val="en-GB"/>
        </w:rPr>
        <w:t xml:space="preserve">s workforce planning via strategic business objectives, as one of their tasks. People and HR </w:t>
      </w:r>
      <w:r w:rsidR="00C45310" w:rsidRPr="00A63ABD">
        <w:rPr>
          <w:rFonts w:ascii="Arial" w:hAnsi="Arial" w:cs="Arial"/>
          <w:lang w:val="en-GB"/>
        </w:rPr>
        <w:t>professionals'</w:t>
      </w:r>
      <w:r w:rsidR="009E3EBC" w:rsidRPr="00A63ABD">
        <w:rPr>
          <w:rFonts w:ascii="Arial" w:hAnsi="Arial" w:cs="Arial"/>
          <w:lang w:val="en-GB"/>
        </w:rPr>
        <w:t xml:space="preserve"> responsibilities will change along with the brand expansion into new markets or </w:t>
      </w:r>
      <w:r w:rsidR="00C45310" w:rsidRPr="00A63ABD">
        <w:rPr>
          <w:rFonts w:ascii="Arial" w:hAnsi="Arial" w:cs="Arial"/>
          <w:lang w:val="en-GB"/>
        </w:rPr>
        <w:t>the introduction</w:t>
      </w:r>
      <w:r w:rsidR="009E3EBC" w:rsidRPr="00A63ABD">
        <w:rPr>
          <w:rFonts w:ascii="Arial" w:hAnsi="Arial" w:cs="Arial"/>
          <w:lang w:val="en-GB"/>
        </w:rPr>
        <w:t xml:space="preserve"> </w:t>
      </w:r>
      <w:r w:rsidR="00C45310" w:rsidRPr="00A63ABD">
        <w:rPr>
          <w:rFonts w:ascii="Arial" w:hAnsi="Arial" w:cs="Arial"/>
          <w:lang w:val="en-GB"/>
        </w:rPr>
        <w:t xml:space="preserve">of </w:t>
      </w:r>
      <w:r w:rsidR="009E3EBC" w:rsidRPr="00A63ABD">
        <w:rPr>
          <w:rFonts w:ascii="Arial" w:hAnsi="Arial" w:cs="Arial"/>
          <w:lang w:val="en-GB"/>
        </w:rPr>
        <w:t>innovative products, where at that time, the HR professionals create the strategic plans, goals</w:t>
      </w:r>
      <w:r w:rsidR="00C45310" w:rsidRPr="00A63ABD">
        <w:rPr>
          <w:rFonts w:ascii="Arial" w:hAnsi="Arial" w:cs="Arial"/>
          <w:lang w:val="en-GB"/>
        </w:rPr>
        <w:t>,</w:t>
      </w:r>
      <w:r w:rsidR="009E3EBC" w:rsidRPr="00A63ABD">
        <w:rPr>
          <w:rFonts w:ascii="Arial" w:hAnsi="Arial" w:cs="Arial"/>
          <w:lang w:val="en-GB"/>
        </w:rPr>
        <w:t xml:space="preserve"> and metrics to understand staffing decisions that support organi</w:t>
      </w:r>
      <w:r w:rsidR="00EB56A5" w:rsidRPr="00A63ABD">
        <w:rPr>
          <w:rFonts w:ascii="Arial" w:hAnsi="Arial" w:cs="Arial"/>
          <w:lang w:val="en-GB"/>
        </w:rPr>
        <w:t>sa</w:t>
      </w:r>
      <w:r w:rsidR="009E3EBC" w:rsidRPr="00A63ABD">
        <w:rPr>
          <w:rFonts w:ascii="Arial" w:hAnsi="Arial" w:cs="Arial"/>
          <w:lang w:val="en-GB"/>
        </w:rPr>
        <w:t xml:space="preserve">tional growth. This can be achieved by conducting </w:t>
      </w:r>
      <w:r w:rsidR="005343DF" w:rsidRPr="00A63ABD">
        <w:rPr>
          <w:rFonts w:ascii="Arial" w:hAnsi="Arial" w:cs="Arial"/>
          <w:lang w:val="en-GB"/>
        </w:rPr>
        <w:t>labour</w:t>
      </w:r>
      <w:r w:rsidR="009E3EBC" w:rsidRPr="00A63ABD">
        <w:rPr>
          <w:rFonts w:ascii="Arial" w:hAnsi="Arial" w:cs="Arial"/>
          <w:lang w:val="en-GB"/>
        </w:rPr>
        <w:t xml:space="preserve"> market analyses to identify sources of talent, drawing up staffing strategies respectful of cultural specifics, and coordinating staffing decisions with legislative provisions as well as sectoral requirements.</w:t>
      </w:r>
    </w:p>
    <w:p w14:paraId="1F008C4B" w14:textId="14DEC8D6" w:rsidR="00B93926" w:rsidRPr="00A63ABD" w:rsidRDefault="00B93926" w:rsidP="00A63ABD">
      <w:pPr>
        <w:spacing w:after="120"/>
        <w:rPr>
          <w:rFonts w:ascii="Arial" w:hAnsi="Arial" w:cs="Arial"/>
          <w:lang w:val="en-GB"/>
        </w:rPr>
      </w:pPr>
      <w:r w:rsidRPr="00A63ABD">
        <w:rPr>
          <w:rFonts w:ascii="Arial" w:hAnsi="Arial" w:cs="Arial"/>
          <w:lang w:val="en-GB"/>
        </w:rPr>
        <w:t xml:space="preserve">Program Implementation and Evaluation: </w:t>
      </w:r>
      <w:r w:rsidR="009E3EBC" w:rsidRPr="00A63ABD">
        <w:rPr>
          <w:rFonts w:ascii="Arial" w:hAnsi="Arial" w:cs="Arial"/>
          <w:lang w:val="en-GB"/>
        </w:rPr>
        <w:t xml:space="preserve">Workforce planning execution takes these measures necessary to process recruitment, training, and development programs that correspond to the found staffing deficits. </w:t>
      </w:r>
      <w:r w:rsidR="00C55581" w:rsidRPr="00A63ABD">
        <w:rPr>
          <w:rFonts w:ascii="Arial" w:hAnsi="Arial" w:cs="Arial"/>
          <w:lang w:val="en-GB"/>
        </w:rPr>
        <w:t>Hilton Hotels &amp; Resorts</w:t>
      </w:r>
      <w:r w:rsidR="009E3EBC" w:rsidRPr="00A63ABD">
        <w:rPr>
          <w:rFonts w:ascii="Arial" w:hAnsi="Arial" w:cs="Arial"/>
          <w:lang w:val="en-GB"/>
        </w:rPr>
        <w:t xml:space="preserve"> is driven towards this purpose by using technology, automation, and digitali</w:t>
      </w:r>
      <w:r w:rsidR="00EB56A5" w:rsidRPr="00A63ABD">
        <w:rPr>
          <w:rFonts w:ascii="Arial" w:hAnsi="Arial" w:cs="Arial"/>
          <w:lang w:val="en-GB"/>
        </w:rPr>
        <w:t>sa</w:t>
      </w:r>
      <w:r w:rsidR="009E3EBC" w:rsidRPr="00A63ABD">
        <w:rPr>
          <w:rFonts w:ascii="Arial" w:hAnsi="Arial" w:cs="Arial"/>
          <w:lang w:val="en-GB"/>
        </w:rPr>
        <w:t xml:space="preserve">tion to upgrade workers’ </w:t>
      </w:r>
      <w:r w:rsidR="005343DF" w:rsidRPr="00A63ABD">
        <w:rPr>
          <w:rFonts w:ascii="Arial" w:hAnsi="Arial" w:cs="Arial"/>
          <w:lang w:val="en-GB"/>
        </w:rPr>
        <w:t>skill sets</w:t>
      </w:r>
      <w:r w:rsidR="009E3EBC" w:rsidRPr="00A63ABD">
        <w:rPr>
          <w:rFonts w:ascii="Arial" w:hAnsi="Arial" w:cs="Arial"/>
          <w:lang w:val="en-GB"/>
        </w:rPr>
        <w:t xml:space="preserve"> which also </w:t>
      </w:r>
      <w:r w:rsidR="005343DF" w:rsidRPr="00A63ABD">
        <w:rPr>
          <w:rFonts w:ascii="Arial" w:hAnsi="Arial" w:cs="Arial"/>
          <w:lang w:val="en-GB"/>
        </w:rPr>
        <w:t>enables</w:t>
      </w:r>
      <w:r w:rsidR="009E3EBC" w:rsidRPr="00A63ABD">
        <w:rPr>
          <w:rFonts w:ascii="Arial" w:hAnsi="Arial" w:cs="Arial"/>
          <w:lang w:val="en-GB"/>
        </w:rPr>
        <w:t xml:space="preserve"> the company to be flexible and </w:t>
      </w:r>
      <w:r w:rsidR="00C45310" w:rsidRPr="00A63ABD">
        <w:rPr>
          <w:rFonts w:ascii="Arial" w:hAnsi="Arial" w:cs="Arial"/>
          <w:lang w:val="en-GB"/>
        </w:rPr>
        <w:t>adapt</w:t>
      </w:r>
      <w:r w:rsidR="009E3EBC" w:rsidRPr="00A63ABD">
        <w:rPr>
          <w:rFonts w:ascii="Arial" w:hAnsi="Arial" w:cs="Arial"/>
          <w:lang w:val="en-GB"/>
        </w:rPr>
        <w:t xml:space="preserve"> to changing trends. As illustrated in the </w:t>
      </w:r>
      <w:r w:rsidR="00C55581" w:rsidRPr="00A63ABD">
        <w:rPr>
          <w:rFonts w:ascii="Arial" w:hAnsi="Arial" w:cs="Arial"/>
          <w:lang w:val="en-GB"/>
        </w:rPr>
        <w:t>Hilton Hotels &amp; Resorts</w:t>
      </w:r>
      <w:r w:rsidR="009E3EBC" w:rsidRPr="00A63ABD">
        <w:rPr>
          <w:rFonts w:ascii="Arial" w:hAnsi="Arial" w:cs="Arial"/>
          <w:lang w:val="en-GB"/>
        </w:rPr>
        <w:t xml:space="preserve"> case, the company hires data analysts and digital marketing professionals in a bid to employ big data analysis and digital marketing channels in efforts to drive business growth.</w:t>
      </w:r>
    </w:p>
    <w:p w14:paraId="461FD14E" w14:textId="0F33D1D8" w:rsidR="00DA4852" w:rsidRPr="00A63ABD" w:rsidRDefault="009E3EBC" w:rsidP="00A63ABD">
      <w:pPr>
        <w:spacing w:after="120"/>
        <w:rPr>
          <w:rFonts w:ascii="Arial" w:hAnsi="Arial" w:cs="Arial"/>
          <w:lang w:val="en-GB"/>
        </w:rPr>
      </w:pPr>
      <w:r w:rsidRPr="00A63ABD">
        <w:rPr>
          <w:rFonts w:ascii="Arial" w:hAnsi="Arial" w:cs="Arial"/>
          <w:lang w:val="en-GB"/>
        </w:rPr>
        <w:lastRenderedPageBreak/>
        <w:t xml:space="preserve">An assessment of workforce planning programs should be a mandatory procedure to determine whether </w:t>
      </w:r>
      <w:r w:rsidR="00C45310" w:rsidRPr="00A63ABD">
        <w:rPr>
          <w:rFonts w:ascii="Arial" w:hAnsi="Arial" w:cs="Arial"/>
          <w:lang w:val="en-GB"/>
        </w:rPr>
        <w:t>any areas need</w:t>
      </w:r>
      <w:r w:rsidRPr="00A63ABD">
        <w:rPr>
          <w:rFonts w:ascii="Arial" w:hAnsi="Arial" w:cs="Arial"/>
          <w:lang w:val="en-GB"/>
        </w:rPr>
        <w:t xml:space="preserve"> to be improved or to see if the implementing mechanisms are effective. </w:t>
      </w:r>
      <w:r w:rsidR="00C55581" w:rsidRPr="00A63ABD">
        <w:rPr>
          <w:rFonts w:ascii="Arial" w:hAnsi="Arial" w:cs="Arial"/>
          <w:lang w:val="en-GB"/>
        </w:rPr>
        <w:t>Hilton Hotels &amp; Resorts</w:t>
      </w:r>
      <w:r w:rsidRPr="00A63ABD">
        <w:rPr>
          <w:rFonts w:ascii="Arial" w:hAnsi="Arial" w:cs="Arial"/>
          <w:lang w:val="en-GB"/>
        </w:rPr>
        <w:t xml:space="preserve"> constantly assesses the success rate of the projects, </w:t>
      </w:r>
      <w:r w:rsidR="00C45310" w:rsidRPr="00A63ABD">
        <w:rPr>
          <w:rFonts w:ascii="Arial" w:hAnsi="Arial" w:cs="Arial"/>
          <w:lang w:val="en-GB"/>
        </w:rPr>
        <w:t xml:space="preserve">and </w:t>
      </w:r>
      <w:r w:rsidRPr="00A63ABD">
        <w:rPr>
          <w:rFonts w:ascii="Arial" w:hAnsi="Arial" w:cs="Arial"/>
          <w:lang w:val="en-GB"/>
        </w:rPr>
        <w:t>collects feedback from the employees and the stakeholder community, to refine the strategy and generate alignment with the business aims (</w:t>
      </w:r>
      <w:proofErr w:type="spellStart"/>
      <w:r w:rsidRPr="00A63ABD">
        <w:rPr>
          <w:rFonts w:ascii="Arial" w:hAnsi="Arial" w:cs="Arial"/>
          <w:lang w:val="en-GB"/>
        </w:rPr>
        <w:t>Bissolo</w:t>
      </w:r>
      <w:proofErr w:type="spellEnd"/>
      <w:r w:rsidRPr="00A63ABD">
        <w:rPr>
          <w:rFonts w:ascii="Arial" w:hAnsi="Arial" w:cs="Arial"/>
          <w:lang w:val="en-GB"/>
        </w:rPr>
        <w:t xml:space="preserve"> and </w:t>
      </w:r>
      <w:proofErr w:type="spellStart"/>
      <w:r w:rsidRPr="00A63ABD">
        <w:rPr>
          <w:rFonts w:ascii="Arial" w:hAnsi="Arial" w:cs="Arial"/>
          <w:lang w:val="en-GB"/>
        </w:rPr>
        <w:t>Imperatori</w:t>
      </w:r>
      <w:proofErr w:type="spellEnd"/>
      <w:r w:rsidRPr="00A63ABD">
        <w:rPr>
          <w:rFonts w:ascii="Arial" w:hAnsi="Arial" w:cs="Arial"/>
          <w:lang w:val="en-GB"/>
        </w:rPr>
        <w:t xml:space="preserve">, 2019). </w:t>
      </w:r>
      <w:r w:rsidR="00DA4852" w:rsidRPr="00A63ABD">
        <w:rPr>
          <w:rFonts w:ascii="Arial" w:hAnsi="Arial" w:cs="Arial"/>
          <w:vanish/>
          <w:lang w:val="en-GB"/>
        </w:rPr>
        <w:t>Top of Form</w:t>
      </w:r>
    </w:p>
    <w:p w14:paraId="12871A99" w14:textId="77777777" w:rsidR="009E3EBC" w:rsidRPr="00A63ABD" w:rsidRDefault="009E3EBC" w:rsidP="00A63ABD">
      <w:pPr>
        <w:spacing w:after="120"/>
        <w:rPr>
          <w:rFonts w:ascii="Arial" w:hAnsi="Arial" w:cs="Arial"/>
          <w:vanish/>
          <w:color w:val="FF0000"/>
          <w:lang w:val="en-GB"/>
        </w:rPr>
      </w:pPr>
    </w:p>
    <w:p w14:paraId="0720F738" w14:textId="179DAA28" w:rsidR="00B73BF3" w:rsidRPr="00A63ABD" w:rsidRDefault="00B73BF3" w:rsidP="00A63ABD">
      <w:pPr>
        <w:pStyle w:val="Heading1"/>
        <w:spacing w:before="0" w:after="120"/>
        <w:rPr>
          <w:rFonts w:ascii="Arial" w:hAnsi="Arial" w:cs="Arial"/>
          <w:b w:val="0"/>
          <w:bCs w:val="0"/>
        </w:rPr>
      </w:pPr>
      <w:r w:rsidRPr="00A63ABD">
        <w:rPr>
          <w:rFonts w:ascii="Arial" w:hAnsi="Arial" w:cs="Arial"/>
          <w:b w:val="0"/>
          <w:bCs w:val="0"/>
        </w:rPr>
        <w:t>R</w:t>
      </w:r>
      <w:r w:rsidR="00C45310" w:rsidRPr="00A63ABD">
        <w:rPr>
          <w:rFonts w:ascii="Arial" w:hAnsi="Arial" w:cs="Arial"/>
          <w:b w:val="0"/>
          <w:bCs w:val="0"/>
        </w:rPr>
        <w:t>ecruitment</w:t>
      </w:r>
      <w:r w:rsidRPr="00A63ABD">
        <w:rPr>
          <w:rFonts w:ascii="Arial" w:hAnsi="Arial" w:cs="Arial"/>
          <w:b w:val="0"/>
          <w:bCs w:val="0"/>
        </w:rPr>
        <w:t xml:space="preserve"> and Selection</w:t>
      </w:r>
    </w:p>
    <w:p w14:paraId="3613DD0D" w14:textId="6EAE6B99" w:rsidR="0053415D" w:rsidRPr="00A63ABD" w:rsidRDefault="00C55581" w:rsidP="00A63ABD">
      <w:pPr>
        <w:spacing w:after="120"/>
        <w:rPr>
          <w:rFonts w:ascii="Arial" w:hAnsi="Arial" w:cs="Arial"/>
          <w:lang w:val="en-GB"/>
        </w:rPr>
      </w:pPr>
      <w:r w:rsidRPr="00A63ABD">
        <w:rPr>
          <w:rFonts w:ascii="Arial" w:hAnsi="Arial" w:cs="Arial"/>
          <w:lang w:val="en-GB"/>
        </w:rPr>
        <w:t>Hilton Hotels &amp; Resorts</w:t>
      </w:r>
      <w:r w:rsidR="009E3EBC" w:rsidRPr="00A63ABD">
        <w:rPr>
          <w:rFonts w:ascii="Arial" w:hAnsi="Arial" w:cs="Arial"/>
          <w:lang w:val="en-GB"/>
        </w:rPr>
        <w:t xml:space="preserve"> Hotels &amp; Resorts </w:t>
      </w:r>
      <w:r w:rsidR="00C45310" w:rsidRPr="00A63ABD">
        <w:rPr>
          <w:rFonts w:ascii="Arial" w:hAnsi="Arial" w:cs="Arial"/>
          <w:lang w:val="en-GB"/>
        </w:rPr>
        <w:t>goes</w:t>
      </w:r>
      <w:r w:rsidR="009E3EBC" w:rsidRPr="00A63ABD">
        <w:rPr>
          <w:rFonts w:ascii="Arial" w:hAnsi="Arial" w:cs="Arial"/>
          <w:lang w:val="en-GB"/>
        </w:rPr>
        <w:t xml:space="preserve"> through </w:t>
      </w:r>
      <w:r w:rsidR="00C45310" w:rsidRPr="00A63ABD">
        <w:rPr>
          <w:rFonts w:ascii="Arial" w:hAnsi="Arial" w:cs="Arial"/>
          <w:lang w:val="en-GB"/>
        </w:rPr>
        <w:t>an</w:t>
      </w:r>
      <w:r w:rsidR="009E3EBC" w:rsidRPr="00A63ABD">
        <w:rPr>
          <w:rFonts w:ascii="Arial" w:hAnsi="Arial" w:cs="Arial"/>
          <w:lang w:val="en-GB"/>
        </w:rPr>
        <w:t xml:space="preserve"> </w:t>
      </w:r>
      <w:r w:rsidR="00C45310" w:rsidRPr="00A63ABD">
        <w:rPr>
          <w:rFonts w:ascii="Arial" w:hAnsi="Arial" w:cs="Arial"/>
          <w:lang w:val="en-GB"/>
        </w:rPr>
        <w:t>employee</w:t>
      </w:r>
      <w:r w:rsidR="009E3EBC" w:rsidRPr="00A63ABD">
        <w:rPr>
          <w:rFonts w:ascii="Arial" w:hAnsi="Arial" w:cs="Arial"/>
          <w:lang w:val="en-GB"/>
        </w:rPr>
        <w:t xml:space="preserve"> recruitment and selection process, which is well taught ensuring that the foremost personnel </w:t>
      </w:r>
      <w:proofErr w:type="gramStart"/>
      <w:r w:rsidR="009E3EBC" w:rsidRPr="00A63ABD">
        <w:rPr>
          <w:rFonts w:ascii="Arial" w:hAnsi="Arial" w:cs="Arial"/>
          <w:lang w:val="en-GB"/>
        </w:rPr>
        <w:t>is</w:t>
      </w:r>
      <w:proofErr w:type="gramEnd"/>
      <w:r w:rsidR="009E3EBC" w:rsidRPr="00A63ABD">
        <w:rPr>
          <w:rFonts w:ascii="Arial" w:hAnsi="Arial" w:cs="Arial"/>
          <w:lang w:val="en-GB"/>
        </w:rPr>
        <w:t xml:space="preserve"> engaged and </w:t>
      </w:r>
      <w:r w:rsidR="00C45310" w:rsidRPr="00A63ABD">
        <w:rPr>
          <w:rFonts w:ascii="Arial" w:hAnsi="Arial" w:cs="Arial"/>
          <w:lang w:val="en-GB"/>
        </w:rPr>
        <w:t>stays</w:t>
      </w:r>
      <w:r w:rsidR="009E3EBC" w:rsidRPr="00A63ABD">
        <w:rPr>
          <w:rFonts w:ascii="Arial" w:hAnsi="Arial" w:cs="Arial"/>
          <w:lang w:val="en-GB"/>
        </w:rPr>
        <w:t xml:space="preserve"> up to deliver impressive guest experiences. Here's an overview of how </w:t>
      </w:r>
      <w:r w:rsidRPr="00A63ABD">
        <w:rPr>
          <w:rFonts w:ascii="Arial" w:hAnsi="Arial" w:cs="Arial"/>
          <w:lang w:val="en-GB"/>
        </w:rPr>
        <w:t>Hilton Hotels &amp; Resorts</w:t>
      </w:r>
      <w:r w:rsidR="009E3EBC" w:rsidRPr="00A63ABD">
        <w:rPr>
          <w:rFonts w:ascii="Arial" w:hAnsi="Arial" w:cs="Arial"/>
          <w:lang w:val="en-GB"/>
        </w:rPr>
        <w:t xml:space="preserve"> facilitates the development of business units through HR planning, recruitment, and selection:</w:t>
      </w:r>
    </w:p>
    <w:p w14:paraId="31AE2E6C" w14:textId="7A8908E3" w:rsidR="00C45310" w:rsidRPr="00A63ABD" w:rsidRDefault="00C45310" w:rsidP="00A63ABD">
      <w:pPr>
        <w:spacing w:after="120"/>
        <w:rPr>
          <w:rFonts w:ascii="Arial" w:hAnsi="Arial" w:cs="Arial"/>
          <w:lang w:val="en-GB"/>
        </w:rPr>
      </w:pPr>
      <w:r w:rsidRPr="00A63ABD">
        <w:rPr>
          <w:rFonts w:ascii="Arial" w:hAnsi="Arial" w:cs="Arial"/>
          <w:lang w:val="en-GB"/>
        </w:rPr>
        <w:t xml:space="preserve">HR Planning: </w:t>
      </w:r>
      <w:r w:rsidR="00C55581" w:rsidRPr="00A63ABD">
        <w:rPr>
          <w:rFonts w:ascii="Arial" w:hAnsi="Arial" w:cs="Arial"/>
          <w:lang w:val="en-GB"/>
        </w:rPr>
        <w:t xml:space="preserve">Hilton Hotels &amp; </w:t>
      </w:r>
      <w:r w:rsidR="008854E0" w:rsidRPr="00A63ABD">
        <w:rPr>
          <w:rFonts w:ascii="Arial" w:hAnsi="Arial" w:cs="Arial"/>
          <w:lang w:val="en-GB"/>
        </w:rPr>
        <w:t>Resorts’</w:t>
      </w:r>
      <w:r w:rsidRPr="00A63ABD">
        <w:rPr>
          <w:rFonts w:ascii="Arial" w:hAnsi="Arial" w:cs="Arial"/>
          <w:lang w:val="en-GB"/>
        </w:rPr>
        <w:t xml:space="preserve"> HR planning starts at the initial step of the future staffing levels ascertaining along with business goals. This concerns the development of demand based on significance, seasonal changes, tendency, and furtherance. It is worth mentioning that, when </w:t>
      </w:r>
      <w:r w:rsidR="00C55581" w:rsidRPr="00A63ABD">
        <w:rPr>
          <w:rFonts w:ascii="Arial" w:hAnsi="Arial" w:cs="Arial"/>
          <w:lang w:val="en-GB"/>
        </w:rPr>
        <w:t>Hilton Hotels &amp; Resorts</w:t>
      </w:r>
      <w:r w:rsidRPr="00A63ABD">
        <w:rPr>
          <w:rFonts w:ascii="Arial" w:hAnsi="Arial" w:cs="Arial"/>
          <w:lang w:val="en-GB"/>
        </w:rPr>
        <w:t xml:space="preserve"> plans to open a new hotel or expand into a new market, HR plans are tailored to suit the market or location for which the new hotel will serve, by hiring individuals such as local language speakers (Casals et al., 2024). </w:t>
      </w:r>
    </w:p>
    <w:p w14:paraId="2F9BAE39" w14:textId="5740BC30" w:rsidR="00C45310" w:rsidRPr="00A63ABD" w:rsidRDefault="00C45310" w:rsidP="00A63ABD">
      <w:pPr>
        <w:spacing w:after="120"/>
        <w:rPr>
          <w:rFonts w:ascii="Arial" w:hAnsi="Arial" w:cs="Arial"/>
          <w:lang w:val="en-GB"/>
        </w:rPr>
      </w:pPr>
      <w:r w:rsidRPr="00A63ABD">
        <w:rPr>
          <w:rFonts w:ascii="Arial" w:hAnsi="Arial" w:cs="Arial"/>
          <w:lang w:val="en-GB"/>
        </w:rPr>
        <w:t xml:space="preserve">Recruitment: </w:t>
      </w:r>
      <w:r w:rsidR="00C55581" w:rsidRPr="00A63ABD">
        <w:rPr>
          <w:rFonts w:ascii="Arial" w:hAnsi="Arial" w:cs="Arial"/>
          <w:lang w:val="en-GB"/>
        </w:rPr>
        <w:t>Hilton Hotels &amp; Resorts</w:t>
      </w:r>
      <w:r w:rsidRPr="00A63ABD">
        <w:rPr>
          <w:rFonts w:ascii="Arial" w:hAnsi="Arial" w:cs="Arial"/>
          <w:lang w:val="en-GB"/>
        </w:rPr>
        <w:t xml:space="preserve"> uses a multi-dimensional recruitment strategy to assemble a wide range of candidates i. e.  men and women. Using digital platforms like online career boards, professional social networks, and social media to give a wide reach globally is one of the critical strategies of </w:t>
      </w:r>
      <w:r w:rsidR="00C55581" w:rsidRPr="00A63ABD">
        <w:rPr>
          <w:rFonts w:ascii="Arial" w:hAnsi="Arial" w:cs="Arial"/>
          <w:lang w:val="en-GB"/>
        </w:rPr>
        <w:t xml:space="preserve">Hilton Hotels &amp; </w:t>
      </w:r>
      <w:r w:rsidR="00D25BDE" w:rsidRPr="00A63ABD">
        <w:rPr>
          <w:rFonts w:ascii="Arial" w:hAnsi="Arial" w:cs="Arial"/>
          <w:lang w:val="en-GB"/>
        </w:rPr>
        <w:t>Resorts</w:t>
      </w:r>
      <w:r w:rsidRPr="00A63ABD">
        <w:rPr>
          <w:rFonts w:ascii="Arial" w:hAnsi="Arial" w:cs="Arial"/>
          <w:lang w:val="en-GB"/>
        </w:rPr>
        <w:t xml:space="preserve"> to attract candidates visibly. Simply put, </w:t>
      </w:r>
      <w:r w:rsidR="00C55581" w:rsidRPr="00A63ABD">
        <w:rPr>
          <w:rFonts w:ascii="Arial" w:hAnsi="Arial" w:cs="Arial"/>
          <w:lang w:val="en-GB"/>
        </w:rPr>
        <w:t xml:space="preserve">Hilton Hotels &amp; </w:t>
      </w:r>
      <w:r w:rsidR="008854E0" w:rsidRPr="00A63ABD">
        <w:rPr>
          <w:rFonts w:ascii="Arial" w:hAnsi="Arial" w:cs="Arial"/>
          <w:lang w:val="en-GB"/>
        </w:rPr>
        <w:t>Resorts’</w:t>
      </w:r>
      <w:r w:rsidRPr="00A63ABD">
        <w:rPr>
          <w:rFonts w:ascii="Arial" w:hAnsi="Arial" w:cs="Arial"/>
          <w:lang w:val="en-GB"/>
        </w:rPr>
        <w:t xml:space="preserve"> recruitment approaches, which take candidates of various origins, and parallel to the company's diversity policy and inclusive atmosphere (Christiansen, 2023), are also included. </w:t>
      </w:r>
    </w:p>
    <w:p w14:paraId="5AAB1B49" w14:textId="4CC173A6" w:rsidR="0053415D" w:rsidRPr="00A63ABD" w:rsidRDefault="00C45310" w:rsidP="00A63ABD">
      <w:pPr>
        <w:spacing w:after="120"/>
        <w:rPr>
          <w:rFonts w:ascii="Arial" w:hAnsi="Arial" w:cs="Arial"/>
          <w:lang w:val="en-GB"/>
        </w:rPr>
      </w:pPr>
      <w:r w:rsidRPr="00A63ABD">
        <w:rPr>
          <w:rFonts w:ascii="Arial" w:hAnsi="Arial" w:cs="Arial"/>
          <w:lang w:val="en-GB"/>
        </w:rPr>
        <w:t xml:space="preserve">Selection Process: </w:t>
      </w:r>
      <w:r w:rsidR="00C55581" w:rsidRPr="00A63ABD">
        <w:rPr>
          <w:rFonts w:ascii="Arial" w:hAnsi="Arial" w:cs="Arial"/>
          <w:lang w:val="en-GB"/>
        </w:rPr>
        <w:t xml:space="preserve">Hilton Hotels &amp; </w:t>
      </w:r>
      <w:r w:rsidR="00D25BDE" w:rsidRPr="00A63ABD">
        <w:rPr>
          <w:rFonts w:ascii="Arial" w:hAnsi="Arial" w:cs="Arial"/>
          <w:lang w:val="en-GB"/>
        </w:rPr>
        <w:t>Resorts'</w:t>
      </w:r>
      <w:r w:rsidRPr="00A63ABD">
        <w:rPr>
          <w:rFonts w:ascii="Arial" w:hAnsi="Arial" w:cs="Arial"/>
          <w:lang w:val="en-GB"/>
        </w:rPr>
        <w:t xml:space="preserve"> hiring process is </w:t>
      </w:r>
      <w:r w:rsidR="005343DF" w:rsidRPr="00A63ABD">
        <w:rPr>
          <w:rFonts w:ascii="Arial" w:hAnsi="Arial" w:cs="Arial"/>
          <w:lang w:val="en-GB"/>
        </w:rPr>
        <w:t>centred</w:t>
      </w:r>
      <w:r w:rsidRPr="00A63ABD">
        <w:rPr>
          <w:rFonts w:ascii="Arial" w:hAnsi="Arial" w:cs="Arial"/>
          <w:lang w:val="en-GB"/>
        </w:rPr>
        <w:t xml:space="preserve"> around ensuring that all recruits are culturally sensitive and comply with the brand’s main purpose and service pattern. HR personnel may employ techniques of the kind including simulating reality and acting using scenario-based questions and role-play to evaluate an applicant's ability to get along with a culture and service people. One of the assessments that could be done is the candidates' competence in handling varied </w:t>
      </w:r>
      <w:r w:rsidRPr="00A63ABD">
        <w:rPr>
          <w:rFonts w:ascii="Arial" w:hAnsi="Arial" w:cs="Arial"/>
          <w:lang w:val="en-GB"/>
        </w:rPr>
        <w:lastRenderedPageBreak/>
        <w:t>customer issues such as different taste preferences and the kind of scenarios they can face in the customer service industry.</w:t>
      </w:r>
    </w:p>
    <w:p w14:paraId="5C2C9245" w14:textId="282B896F" w:rsidR="0061226D" w:rsidRPr="00A63ABD" w:rsidRDefault="00C45310" w:rsidP="00A63ABD">
      <w:pPr>
        <w:spacing w:after="120"/>
        <w:rPr>
          <w:rFonts w:ascii="Arial" w:hAnsi="Arial" w:cs="Arial"/>
          <w:lang w:val="en-GB"/>
        </w:rPr>
      </w:pPr>
      <w:r w:rsidRPr="00A63ABD">
        <w:rPr>
          <w:rFonts w:ascii="Arial" w:hAnsi="Arial" w:cs="Arial"/>
          <w:lang w:val="en-GB"/>
        </w:rPr>
        <w:t xml:space="preserve">Furthermore, </w:t>
      </w:r>
      <w:r w:rsidR="00C55581" w:rsidRPr="00A63ABD">
        <w:rPr>
          <w:rFonts w:ascii="Arial" w:hAnsi="Arial" w:cs="Arial"/>
          <w:lang w:val="en-GB"/>
        </w:rPr>
        <w:t>Hilton Hotels &amp; Resorts</w:t>
      </w:r>
      <w:r w:rsidRPr="00A63ABD">
        <w:rPr>
          <w:rFonts w:ascii="Arial" w:hAnsi="Arial" w:cs="Arial"/>
          <w:lang w:val="en-GB"/>
        </w:rPr>
        <w:t xml:space="preserve"> provides market-level wages along with internal training and promotion opportunities to hire and retain top talent. Along with salary, </w:t>
      </w:r>
      <w:r w:rsidR="00C55581" w:rsidRPr="00A63ABD">
        <w:rPr>
          <w:rFonts w:ascii="Arial" w:hAnsi="Arial" w:cs="Arial"/>
          <w:lang w:val="en-GB"/>
        </w:rPr>
        <w:t>Hilton Hotels &amp; Resorts</w:t>
      </w:r>
      <w:r w:rsidRPr="00A63ABD">
        <w:rPr>
          <w:rFonts w:ascii="Arial" w:hAnsi="Arial" w:cs="Arial"/>
          <w:lang w:val="en-GB"/>
        </w:rPr>
        <w:t xml:space="preserve"> checks the boxes of benefits, training, and work-life balance strategies, to be able to get staff to be happy and fully engage with their positions. </w:t>
      </w:r>
    </w:p>
    <w:p w14:paraId="1AAC8F20" w14:textId="4157309D" w:rsidR="0061226D" w:rsidRPr="00A63ABD" w:rsidRDefault="00C45310" w:rsidP="00A63ABD">
      <w:pPr>
        <w:spacing w:after="120"/>
        <w:rPr>
          <w:rFonts w:ascii="Arial" w:hAnsi="Arial" w:cs="Arial"/>
          <w:lang w:val="en-GB"/>
        </w:rPr>
      </w:pPr>
      <w:r w:rsidRPr="00A63ABD">
        <w:rPr>
          <w:rFonts w:ascii="Arial" w:hAnsi="Arial" w:cs="Arial"/>
          <w:lang w:val="en-GB"/>
        </w:rPr>
        <w:t xml:space="preserve">Example of </w:t>
      </w:r>
      <w:r w:rsidR="00C55581" w:rsidRPr="00A63ABD">
        <w:rPr>
          <w:rFonts w:ascii="Arial" w:hAnsi="Arial" w:cs="Arial"/>
          <w:lang w:val="en-GB"/>
        </w:rPr>
        <w:t xml:space="preserve">Hilton Hotels &amp; </w:t>
      </w:r>
      <w:r w:rsidR="008854E0" w:rsidRPr="00A63ABD">
        <w:rPr>
          <w:rFonts w:ascii="Arial" w:hAnsi="Arial" w:cs="Arial"/>
          <w:lang w:val="en-GB"/>
        </w:rPr>
        <w:t>Resorts’</w:t>
      </w:r>
      <w:r w:rsidRPr="00A63ABD">
        <w:rPr>
          <w:rFonts w:ascii="Arial" w:hAnsi="Arial" w:cs="Arial"/>
          <w:lang w:val="en-GB"/>
        </w:rPr>
        <w:t xml:space="preserve"> Facilitation of Business Unit Development: </w:t>
      </w:r>
    </w:p>
    <w:p w14:paraId="136BC911" w14:textId="06655150" w:rsidR="0061226D" w:rsidRPr="00A63ABD" w:rsidRDefault="00C55581" w:rsidP="00A63ABD">
      <w:pPr>
        <w:spacing w:after="120"/>
        <w:rPr>
          <w:rFonts w:ascii="Arial" w:hAnsi="Arial" w:cs="Arial"/>
          <w:lang w:val="en-GB"/>
        </w:rPr>
      </w:pPr>
      <w:r w:rsidRPr="00A63ABD">
        <w:rPr>
          <w:rFonts w:ascii="Arial" w:hAnsi="Arial" w:cs="Arial"/>
          <w:lang w:val="en-GB"/>
        </w:rPr>
        <w:t xml:space="preserve">Hilton Hotels &amp; </w:t>
      </w:r>
      <w:r w:rsidR="008854E0" w:rsidRPr="00A63ABD">
        <w:rPr>
          <w:rFonts w:ascii="Arial" w:hAnsi="Arial" w:cs="Arial"/>
          <w:lang w:val="en-GB"/>
        </w:rPr>
        <w:t>Resorts’</w:t>
      </w:r>
      <w:r w:rsidR="00C45310" w:rsidRPr="00A63ABD">
        <w:rPr>
          <w:rFonts w:ascii="Arial" w:hAnsi="Arial" w:cs="Arial"/>
          <w:lang w:val="en-GB"/>
        </w:rPr>
        <w:t xml:space="preserve"> HR planning will be tuned to the need to hire diversity-sensitive and resourceful, customer-centric staff when the company opens a new property in a culturally diversified market like Asia or the Middle East. The talent pool is diversified, and candidates with diverse backgrounds and necessary language proficiency relevant to a given target market are sought while hiring. </w:t>
      </w:r>
    </w:p>
    <w:p w14:paraId="0F9AFDD4" w14:textId="75696BE2" w:rsidR="0053415D" w:rsidRPr="00A63ABD" w:rsidRDefault="00C45310" w:rsidP="00A63ABD">
      <w:pPr>
        <w:spacing w:after="120"/>
        <w:rPr>
          <w:rFonts w:ascii="Arial" w:hAnsi="Arial" w:cs="Arial"/>
          <w:lang w:val="en-GB"/>
        </w:rPr>
      </w:pPr>
      <w:r w:rsidRPr="00A63ABD">
        <w:rPr>
          <w:rFonts w:ascii="Arial" w:hAnsi="Arial" w:cs="Arial"/>
          <w:lang w:val="en-GB"/>
        </w:rPr>
        <w:t xml:space="preserve">As part of the selection process, candidates are assessed not so much for their vital technical knowledge, but also for their cultural adaptation, which is even more important, and for their readiness to ensure the guest's success with the service. The success of </w:t>
      </w:r>
      <w:r w:rsidR="00C55581" w:rsidRPr="00A63ABD">
        <w:rPr>
          <w:rFonts w:ascii="Arial" w:hAnsi="Arial" w:cs="Arial"/>
          <w:lang w:val="en-GB"/>
        </w:rPr>
        <w:t>Hilton Hotels &amp; Resorts</w:t>
      </w:r>
      <w:r w:rsidRPr="00A63ABD">
        <w:rPr>
          <w:rFonts w:ascii="Arial" w:hAnsi="Arial" w:cs="Arial"/>
          <w:lang w:val="en-GB"/>
        </w:rPr>
        <w:t xml:space="preserve"> in entering new markets lies in the fact that it designed an HR strategy that aligned staffing and recruitment to the specific needs of </w:t>
      </w:r>
      <w:r w:rsidR="00D25BDE" w:rsidRPr="00A63ABD">
        <w:rPr>
          <w:rFonts w:ascii="Arial" w:hAnsi="Arial" w:cs="Arial"/>
          <w:lang w:val="en-GB"/>
        </w:rPr>
        <w:t>its</w:t>
      </w:r>
      <w:r w:rsidRPr="00A63ABD">
        <w:rPr>
          <w:rFonts w:ascii="Arial" w:hAnsi="Arial" w:cs="Arial"/>
          <w:lang w:val="en-GB"/>
        </w:rPr>
        <w:t xml:space="preserve"> business unit; as a result, the company has staff that is fully capacitated to drive success and guarantee utmost satisfaction of customers (Fahy et al., 2024).</w:t>
      </w:r>
      <w:r w:rsidR="0053415D" w:rsidRPr="00A63ABD">
        <w:rPr>
          <w:rFonts w:ascii="Arial" w:hAnsi="Arial" w:cs="Arial"/>
          <w:vanish/>
          <w:color w:val="FF0000"/>
          <w:lang w:val="en-GB"/>
        </w:rPr>
        <w:t>Top of Form</w:t>
      </w:r>
    </w:p>
    <w:p w14:paraId="4A2C4317" w14:textId="38543F09" w:rsidR="00B73BF3" w:rsidRPr="00A63ABD" w:rsidRDefault="00B73BF3" w:rsidP="00A63ABD">
      <w:pPr>
        <w:pStyle w:val="Heading1"/>
        <w:spacing w:before="0" w:after="120"/>
        <w:rPr>
          <w:rFonts w:ascii="Arial" w:hAnsi="Arial" w:cs="Arial"/>
          <w:b w:val="0"/>
          <w:bCs w:val="0"/>
        </w:rPr>
      </w:pPr>
      <w:proofErr w:type="spellStart"/>
      <w:r w:rsidRPr="00A63ABD">
        <w:rPr>
          <w:rFonts w:ascii="Arial" w:hAnsi="Arial" w:cs="Arial"/>
          <w:b w:val="0"/>
          <w:bCs w:val="0"/>
        </w:rPr>
        <w:t>Sociali</w:t>
      </w:r>
      <w:r w:rsidR="00EB56A5" w:rsidRPr="00A63ABD">
        <w:rPr>
          <w:rFonts w:ascii="Arial" w:hAnsi="Arial" w:cs="Arial"/>
          <w:b w:val="0"/>
          <w:bCs w:val="0"/>
        </w:rPr>
        <w:t>sa</w:t>
      </w:r>
      <w:r w:rsidRPr="00A63ABD">
        <w:rPr>
          <w:rFonts w:ascii="Arial" w:hAnsi="Arial" w:cs="Arial"/>
          <w:b w:val="0"/>
          <w:bCs w:val="0"/>
        </w:rPr>
        <w:t>tion</w:t>
      </w:r>
      <w:proofErr w:type="spellEnd"/>
      <w:r w:rsidRPr="00A63ABD">
        <w:rPr>
          <w:rFonts w:ascii="Arial" w:hAnsi="Arial" w:cs="Arial"/>
          <w:b w:val="0"/>
          <w:bCs w:val="0"/>
        </w:rPr>
        <w:t xml:space="preserve"> and Performance Management</w:t>
      </w:r>
    </w:p>
    <w:p w14:paraId="40FD229C" w14:textId="22DE8028" w:rsidR="00C45310" w:rsidRPr="00A63ABD" w:rsidRDefault="00C45310" w:rsidP="00A63ABD">
      <w:pPr>
        <w:spacing w:after="120"/>
        <w:rPr>
          <w:rFonts w:ascii="Arial" w:hAnsi="Arial" w:cs="Arial"/>
          <w:lang w:val="en-GB"/>
        </w:rPr>
      </w:pPr>
      <w:r w:rsidRPr="00A63ABD">
        <w:rPr>
          <w:rFonts w:ascii="Arial" w:hAnsi="Arial" w:cs="Arial"/>
          <w:lang w:val="en-GB"/>
        </w:rPr>
        <w:t xml:space="preserve">Training, assessment, and performance-boosting are at the core of the </w:t>
      </w:r>
      <w:proofErr w:type="gramStart"/>
      <w:r w:rsidRPr="00A63ABD">
        <w:rPr>
          <w:rFonts w:ascii="Arial" w:hAnsi="Arial" w:cs="Arial"/>
          <w:lang w:val="en-GB"/>
        </w:rPr>
        <w:t>duties</w:t>
      </w:r>
      <w:proofErr w:type="gramEnd"/>
      <w:r w:rsidRPr="00A63ABD">
        <w:rPr>
          <w:rFonts w:ascii="Arial" w:hAnsi="Arial" w:cs="Arial"/>
          <w:lang w:val="en-GB"/>
        </w:rPr>
        <w:t xml:space="preserve"> </w:t>
      </w:r>
      <w:r w:rsidR="005343DF" w:rsidRPr="00A63ABD">
        <w:rPr>
          <w:rFonts w:ascii="Arial" w:hAnsi="Arial" w:cs="Arial"/>
          <w:lang w:val="en-GB"/>
        </w:rPr>
        <w:t>fulfilment</w:t>
      </w:r>
      <w:r w:rsidRPr="00A63ABD">
        <w:rPr>
          <w:rFonts w:ascii="Arial" w:hAnsi="Arial" w:cs="Arial"/>
          <w:lang w:val="en-GB"/>
        </w:rPr>
        <w:t xml:space="preserve"> process in the Human Resources Department of international hotel chains like </w:t>
      </w:r>
      <w:r w:rsidR="00C55581" w:rsidRPr="00A63ABD">
        <w:rPr>
          <w:rFonts w:ascii="Arial" w:hAnsi="Arial" w:cs="Arial"/>
          <w:lang w:val="en-GB"/>
        </w:rPr>
        <w:t>Hilton Hotels &amp; Resorts</w:t>
      </w:r>
      <w:r w:rsidRPr="00A63ABD">
        <w:rPr>
          <w:rFonts w:ascii="Arial" w:hAnsi="Arial" w:cs="Arial"/>
          <w:lang w:val="en-GB"/>
        </w:rPr>
        <w:t xml:space="preserve"> Hotels &amp; Resorts as a way of promoting human capital culture and investments among the employees. </w:t>
      </w:r>
    </w:p>
    <w:p w14:paraId="1BEAD7DB" w14:textId="5663B017" w:rsidR="00C45310" w:rsidRPr="00A63ABD" w:rsidRDefault="00C45310" w:rsidP="00A63ABD">
      <w:pPr>
        <w:spacing w:after="120"/>
        <w:rPr>
          <w:rFonts w:ascii="Arial" w:hAnsi="Arial" w:cs="Arial"/>
          <w:lang w:val="en-GB"/>
        </w:rPr>
      </w:pPr>
      <w:r w:rsidRPr="00A63ABD">
        <w:rPr>
          <w:rFonts w:ascii="Arial" w:hAnsi="Arial" w:cs="Arial"/>
          <w:lang w:val="en-GB"/>
        </w:rPr>
        <w:t>Sociali</w:t>
      </w:r>
      <w:r w:rsidR="00EB56A5" w:rsidRPr="00A63ABD">
        <w:rPr>
          <w:rFonts w:ascii="Arial" w:hAnsi="Arial" w:cs="Arial"/>
          <w:lang w:val="en-GB"/>
        </w:rPr>
        <w:t>sa</w:t>
      </w:r>
      <w:r w:rsidRPr="00A63ABD">
        <w:rPr>
          <w:rFonts w:ascii="Arial" w:hAnsi="Arial" w:cs="Arial"/>
          <w:lang w:val="en-GB"/>
        </w:rPr>
        <w:t xml:space="preserve">tion, </w:t>
      </w:r>
      <w:r w:rsidR="0061226D" w:rsidRPr="00A63ABD">
        <w:rPr>
          <w:rFonts w:ascii="Arial" w:hAnsi="Arial" w:cs="Arial"/>
          <w:lang w:val="en-GB"/>
        </w:rPr>
        <w:t>i.e.,</w:t>
      </w:r>
      <w:r w:rsidRPr="00A63ABD">
        <w:rPr>
          <w:rFonts w:ascii="Arial" w:hAnsi="Arial" w:cs="Arial"/>
          <w:lang w:val="en-GB"/>
        </w:rPr>
        <w:t xml:space="preserve"> developing the newcomers into the organi</w:t>
      </w:r>
      <w:r w:rsidR="00EB56A5" w:rsidRPr="00A63ABD">
        <w:rPr>
          <w:rFonts w:ascii="Arial" w:hAnsi="Arial" w:cs="Arial"/>
          <w:lang w:val="en-GB"/>
        </w:rPr>
        <w:t>sa</w:t>
      </w:r>
      <w:r w:rsidRPr="00A63ABD">
        <w:rPr>
          <w:rFonts w:ascii="Arial" w:hAnsi="Arial" w:cs="Arial"/>
          <w:lang w:val="en-GB"/>
        </w:rPr>
        <w:t xml:space="preserve">tional culture, </w:t>
      </w:r>
      <w:r w:rsidR="0061226D" w:rsidRPr="00A63ABD">
        <w:rPr>
          <w:rFonts w:ascii="Arial" w:hAnsi="Arial" w:cs="Arial"/>
          <w:lang w:val="en-GB"/>
        </w:rPr>
        <w:t xml:space="preserve">and </w:t>
      </w:r>
      <w:r w:rsidR="00A412D9" w:rsidRPr="00A63ABD">
        <w:rPr>
          <w:rFonts w:ascii="Arial" w:hAnsi="Arial" w:cs="Arial"/>
          <w:lang w:val="en-GB"/>
        </w:rPr>
        <w:t>letting</w:t>
      </w:r>
      <w:r w:rsidRPr="00A63ABD">
        <w:rPr>
          <w:rFonts w:ascii="Arial" w:hAnsi="Arial" w:cs="Arial"/>
          <w:lang w:val="en-GB"/>
        </w:rPr>
        <w:t xml:space="preserve"> them define the standards of the company, values, and norms is what matters in the field of hospitality corporations are various and changing rapidly. </w:t>
      </w:r>
      <w:r w:rsidR="00C55581" w:rsidRPr="00A63ABD">
        <w:rPr>
          <w:rFonts w:ascii="Arial" w:hAnsi="Arial" w:cs="Arial"/>
          <w:lang w:val="en-GB"/>
        </w:rPr>
        <w:t>Hilton Hotels &amp; Resorts</w:t>
      </w:r>
      <w:r w:rsidRPr="00A63ABD">
        <w:rPr>
          <w:rFonts w:ascii="Arial" w:hAnsi="Arial" w:cs="Arial"/>
          <w:lang w:val="en-GB"/>
        </w:rPr>
        <w:t xml:space="preserve"> puts in place some soaping procedures that have been designed to guide its employees towards customer-centricity, thereby making them internali</w:t>
      </w:r>
      <w:r w:rsidR="00EB56A5" w:rsidRPr="00A63ABD">
        <w:rPr>
          <w:rFonts w:ascii="Arial" w:hAnsi="Arial" w:cs="Arial"/>
          <w:lang w:val="en-GB"/>
        </w:rPr>
        <w:t>se</w:t>
      </w:r>
      <w:r w:rsidRPr="00A63ABD">
        <w:rPr>
          <w:rFonts w:ascii="Arial" w:hAnsi="Arial" w:cs="Arial"/>
          <w:lang w:val="en-GB"/>
        </w:rPr>
        <w:t xml:space="preserve"> the company’s philosophical and identity spectrum (Holland, 2019).</w:t>
      </w:r>
    </w:p>
    <w:p w14:paraId="71C9870F" w14:textId="3E98D941" w:rsidR="00C45310" w:rsidRPr="00A63ABD" w:rsidRDefault="00C45310" w:rsidP="00A63ABD">
      <w:pPr>
        <w:spacing w:after="120"/>
        <w:rPr>
          <w:rFonts w:ascii="Arial" w:hAnsi="Arial" w:cs="Arial"/>
          <w:lang w:val="en-GB"/>
        </w:rPr>
      </w:pPr>
      <w:r w:rsidRPr="00A63ABD">
        <w:rPr>
          <w:rFonts w:ascii="Arial" w:hAnsi="Arial" w:cs="Arial"/>
          <w:lang w:val="en-GB"/>
        </w:rPr>
        <w:lastRenderedPageBreak/>
        <w:t xml:space="preserve">Orientation sessions, buddy programs, and complete immersion training are the cornerstones of </w:t>
      </w:r>
      <w:r w:rsidR="00C55581" w:rsidRPr="00A63ABD">
        <w:rPr>
          <w:rFonts w:ascii="Arial" w:hAnsi="Arial" w:cs="Arial"/>
          <w:lang w:val="en-GB"/>
        </w:rPr>
        <w:t xml:space="preserve">Hilton Hotels &amp; </w:t>
      </w:r>
      <w:proofErr w:type="spellStart"/>
      <w:r w:rsidR="00C55581" w:rsidRPr="00A63ABD">
        <w:rPr>
          <w:rFonts w:ascii="Arial" w:hAnsi="Arial" w:cs="Arial"/>
          <w:lang w:val="en-GB"/>
        </w:rPr>
        <w:t>Resorts</w:t>
      </w:r>
      <w:r w:rsidRPr="00A63ABD">
        <w:rPr>
          <w:rFonts w:ascii="Arial" w:hAnsi="Arial" w:cs="Arial"/>
          <w:lang w:val="en-GB"/>
        </w:rPr>
        <w:t>’s</w:t>
      </w:r>
      <w:proofErr w:type="spellEnd"/>
      <w:r w:rsidRPr="00A63ABD">
        <w:rPr>
          <w:rFonts w:ascii="Arial" w:hAnsi="Arial" w:cs="Arial"/>
          <w:lang w:val="en-GB"/>
        </w:rPr>
        <w:t xml:space="preserve"> sociali</w:t>
      </w:r>
      <w:r w:rsidR="00EB56A5" w:rsidRPr="00A63ABD">
        <w:rPr>
          <w:rFonts w:ascii="Arial" w:hAnsi="Arial" w:cs="Arial"/>
          <w:lang w:val="en-GB"/>
        </w:rPr>
        <w:t>sa</w:t>
      </w:r>
      <w:r w:rsidRPr="00A63ABD">
        <w:rPr>
          <w:rFonts w:ascii="Arial" w:hAnsi="Arial" w:cs="Arial"/>
          <w:lang w:val="en-GB"/>
        </w:rPr>
        <w:t xml:space="preserve">tion techniques. Such schemes set a platform for the growth and development of employees to make them a part of the company's culture and make them care about its vision and goals hence respect, loyalty, and enthusiasm among the workforce. Employing such programs leads to better communication among employees and that way the other important aspects, such as creating a good work environment, can be achieved as well as enhancement of motivation among the workers. </w:t>
      </w:r>
    </w:p>
    <w:p w14:paraId="0A96C9F0" w14:textId="03763655" w:rsidR="00C45310" w:rsidRPr="00A63ABD" w:rsidRDefault="00C45310" w:rsidP="00A63ABD">
      <w:pPr>
        <w:spacing w:after="120"/>
        <w:rPr>
          <w:rFonts w:ascii="Arial" w:hAnsi="Arial" w:cs="Arial"/>
          <w:lang w:val="en-GB"/>
        </w:rPr>
      </w:pPr>
      <w:r w:rsidRPr="00A63ABD">
        <w:rPr>
          <w:rFonts w:ascii="Arial" w:hAnsi="Arial" w:cs="Arial"/>
          <w:lang w:val="en-GB"/>
        </w:rPr>
        <w:t xml:space="preserve">Aper the same way </w:t>
      </w:r>
      <w:r w:rsidR="00C55581" w:rsidRPr="00A63ABD">
        <w:rPr>
          <w:rFonts w:ascii="Arial" w:hAnsi="Arial" w:cs="Arial"/>
          <w:lang w:val="en-GB"/>
        </w:rPr>
        <w:t>Hilton Hotels &amp; Resorts</w:t>
      </w:r>
      <w:r w:rsidRPr="00A63ABD">
        <w:rPr>
          <w:rFonts w:ascii="Arial" w:hAnsi="Arial" w:cs="Arial"/>
          <w:lang w:val="en-GB"/>
        </w:rPr>
        <w:t xml:space="preserve"> values performance management systems to improve employee performance and provide the best services to guests is the underlying principle behind </w:t>
      </w:r>
      <w:r w:rsidR="00EB56A5" w:rsidRPr="00A63ABD">
        <w:rPr>
          <w:rFonts w:ascii="Arial" w:hAnsi="Arial" w:cs="Arial"/>
          <w:lang w:val="en-GB"/>
        </w:rPr>
        <w:t>their</w:t>
      </w:r>
      <w:r w:rsidRPr="00A63ABD">
        <w:rPr>
          <w:rFonts w:ascii="Arial" w:hAnsi="Arial" w:cs="Arial"/>
          <w:lang w:val="en-GB"/>
        </w:rPr>
        <w:t xml:space="preserve"> approach to people. Performance assessment that involves giving feedback, setting goals, and performance evaluations, creates a route for </w:t>
      </w:r>
      <w:r w:rsidR="00C55581" w:rsidRPr="00A63ABD">
        <w:rPr>
          <w:rFonts w:ascii="Arial" w:hAnsi="Arial" w:cs="Arial"/>
          <w:lang w:val="en-GB"/>
        </w:rPr>
        <w:t>Hilton Hotels &amp; Resorts</w:t>
      </w:r>
      <w:r w:rsidRPr="00A63ABD">
        <w:rPr>
          <w:rFonts w:ascii="Arial" w:hAnsi="Arial" w:cs="Arial"/>
          <w:lang w:val="en-GB"/>
        </w:rPr>
        <w:t xml:space="preserve"> to do the objective assessment of the employee capabilities and skills and gives the employees opportunities for skills development and career advancement. </w:t>
      </w:r>
    </w:p>
    <w:p w14:paraId="45B2C1FA" w14:textId="599D28DC" w:rsidR="00B73BF3" w:rsidRPr="00A63ABD" w:rsidRDefault="00FC4FB4" w:rsidP="00A63ABD">
      <w:pPr>
        <w:pStyle w:val="Heading1"/>
        <w:spacing w:before="0" w:after="120"/>
        <w:rPr>
          <w:rFonts w:ascii="Arial" w:hAnsi="Arial" w:cs="Arial"/>
          <w:b w:val="0"/>
          <w:bCs w:val="0"/>
        </w:rPr>
      </w:pPr>
      <w:r w:rsidRPr="00A63ABD">
        <w:rPr>
          <w:rFonts w:ascii="Arial" w:hAnsi="Arial" w:cs="Arial"/>
          <w:b w:val="0"/>
          <w:bCs w:val="0"/>
        </w:rPr>
        <w:t>Mobilization</w:t>
      </w:r>
      <w:r w:rsidR="00B73BF3" w:rsidRPr="00A63ABD">
        <w:rPr>
          <w:rFonts w:ascii="Arial" w:hAnsi="Arial" w:cs="Arial"/>
          <w:b w:val="0"/>
          <w:bCs w:val="0"/>
        </w:rPr>
        <w:t xml:space="preserve"> of Talent</w:t>
      </w:r>
    </w:p>
    <w:p w14:paraId="053ABDD8" w14:textId="1C684EB4" w:rsidR="00C45310" w:rsidRPr="00A63ABD" w:rsidRDefault="005343DF" w:rsidP="00A63ABD">
      <w:pPr>
        <w:spacing w:after="120"/>
        <w:rPr>
          <w:rFonts w:ascii="Arial" w:hAnsi="Arial" w:cs="Arial"/>
          <w:lang w:val="en-GB"/>
        </w:rPr>
      </w:pPr>
      <w:r w:rsidRPr="00A63ABD">
        <w:rPr>
          <w:rFonts w:ascii="Arial" w:hAnsi="Arial" w:cs="Arial"/>
          <w:lang w:val="en-GB"/>
        </w:rPr>
        <w:t>The international</w:t>
      </w:r>
      <w:r w:rsidR="00C45310" w:rsidRPr="00A63ABD">
        <w:rPr>
          <w:rFonts w:ascii="Arial" w:hAnsi="Arial" w:cs="Arial"/>
          <w:lang w:val="en-GB"/>
        </w:rPr>
        <w:t xml:space="preserve"> hotel group of </w:t>
      </w:r>
      <w:r w:rsidR="00C55581" w:rsidRPr="00A63ABD">
        <w:rPr>
          <w:rFonts w:ascii="Arial" w:hAnsi="Arial" w:cs="Arial"/>
          <w:lang w:val="en-GB"/>
        </w:rPr>
        <w:t>Hilton Hotels &amp; Resorts</w:t>
      </w:r>
      <w:r w:rsidR="00C45310" w:rsidRPr="00A63ABD">
        <w:rPr>
          <w:rFonts w:ascii="Arial" w:hAnsi="Arial" w:cs="Arial"/>
          <w:lang w:val="en-GB"/>
        </w:rPr>
        <w:t xml:space="preserve"> Hotels and Resorts conducts their talent management (HRM) strategically to utili</w:t>
      </w:r>
      <w:r w:rsidR="00EB56A5" w:rsidRPr="00A63ABD">
        <w:rPr>
          <w:rFonts w:ascii="Arial" w:hAnsi="Arial" w:cs="Arial"/>
          <w:lang w:val="en-GB"/>
        </w:rPr>
        <w:t>se</w:t>
      </w:r>
      <w:r w:rsidR="00C45310" w:rsidRPr="00A63ABD">
        <w:rPr>
          <w:rFonts w:ascii="Arial" w:hAnsi="Arial" w:cs="Arial"/>
          <w:lang w:val="en-GB"/>
        </w:rPr>
        <w:t xml:space="preserve"> both human and organi</w:t>
      </w:r>
      <w:r w:rsidR="00EB56A5" w:rsidRPr="00A63ABD">
        <w:rPr>
          <w:rFonts w:ascii="Arial" w:hAnsi="Arial" w:cs="Arial"/>
          <w:lang w:val="en-GB"/>
        </w:rPr>
        <w:t>sa</w:t>
      </w:r>
      <w:r w:rsidR="00C45310" w:rsidRPr="00A63ABD">
        <w:rPr>
          <w:rFonts w:ascii="Arial" w:hAnsi="Arial" w:cs="Arial"/>
          <w:lang w:val="en-GB"/>
        </w:rPr>
        <w:t xml:space="preserve">tional resources and </w:t>
      </w:r>
      <w:r w:rsidRPr="00A63ABD">
        <w:rPr>
          <w:rFonts w:ascii="Arial" w:hAnsi="Arial" w:cs="Arial"/>
          <w:lang w:val="en-GB"/>
        </w:rPr>
        <w:t>fulfil</w:t>
      </w:r>
      <w:r w:rsidR="00C45310" w:rsidRPr="00A63ABD">
        <w:rPr>
          <w:rFonts w:ascii="Arial" w:hAnsi="Arial" w:cs="Arial"/>
          <w:lang w:val="en-GB"/>
        </w:rPr>
        <w:t xml:space="preserve"> the goals of the company while employees' social and professional needs are taken care of (Jangbahadur et al., 2024). </w:t>
      </w:r>
    </w:p>
    <w:p w14:paraId="27A39D3E" w14:textId="57D37AAF" w:rsidR="00C45310" w:rsidRPr="00A63ABD" w:rsidRDefault="00C45310" w:rsidP="00A63ABD">
      <w:pPr>
        <w:spacing w:after="120"/>
        <w:rPr>
          <w:rFonts w:ascii="Arial" w:hAnsi="Arial" w:cs="Arial"/>
          <w:lang w:val="en-GB"/>
        </w:rPr>
      </w:pPr>
      <w:r w:rsidRPr="00A63ABD">
        <w:rPr>
          <w:rFonts w:ascii="Arial" w:hAnsi="Arial" w:cs="Arial"/>
          <w:lang w:val="en-GB"/>
        </w:rPr>
        <w:t xml:space="preserve">The fact that </w:t>
      </w:r>
      <w:r w:rsidR="00C55581" w:rsidRPr="00A63ABD">
        <w:rPr>
          <w:rFonts w:ascii="Arial" w:hAnsi="Arial" w:cs="Arial"/>
          <w:lang w:val="en-GB"/>
        </w:rPr>
        <w:t xml:space="preserve">Hilton Hotels &amp; </w:t>
      </w:r>
      <w:r w:rsidR="00FC4FB4" w:rsidRPr="00A63ABD">
        <w:rPr>
          <w:rFonts w:ascii="Arial" w:hAnsi="Arial" w:cs="Arial"/>
          <w:lang w:val="en-GB"/>
        </w:rPr>
        <w:t>Resort</w:t>
      </w:r>
      <w:r w:rsidR="00FC4FB4">
        <w:rPr>
          <w:rFonts w:ascii="Arial" w:hAnsi="Arial" w:cs="Arial"/>
          <w:lang w:val="en-GB"/>
        </w:rPr>
        <w:t xml:space="preserve">’s </w:t>
      </w:r>
      <w:r w:rsidRPr="00A63ABD">
        <w:rPr>
          <w:rFonts w:ascii="Arial" w:hAnsi="Arial" w:cs="Arial"/>
          <w:lang w:val="en-GB"/>
        </w:rPr>
        <w:t xml:space="preserve">activities are often affected by diverse countries' societies as it operates calls the need for the employees to be prepared, and for that, the company needs cross-cultural training initiative programs. These trainings are meant to create a mutually-beneficial relationship with culture and improve employee’s interpersonal skills allowing them to easily adjust, and perform effectively in different environments. Social Awareness Training in intercultural communication contains items like differentiating cultures, communication skills, etiquette, and the conceivable variation in customer value determination (Gowan, DeMarr, and David, 2024). </w:t>
      </w:r>
    </w:p>
    <w:p w14:paraId="6366A8E6" w14:textId="08194FE3" w:rsidR="00344928" w:rsidRPr="00A63ABD" w:rsidRDefault="00C45310" w:rsidP="00A63ABD">
      <w:pPr>
        <w:spacing w:after="120"/>
        <w:rPr>
          <w:rFonts w:ascii="Arial" w:hAnsi="Arial" w:cs="Arial"/>
          <w:lang w:val="en-GB"/>
        </w:rPr>
      </w:pPr>
      <w:r w:rsidRPr="00A63ABD">
        <w:rPr>
          <w:rFonts w:ascii="Arial" w:hAnsi="Arial" w:cs="Arial"/>
          <w:lang w:val="en-GB"/>
        </w:rPr>
        <w:t xml:space="preserve">Through implementing the cross-cultural training program for staff, </w:t>
      </w:r>
      <w:r w:rsidR="00C55581" w:rsidRPr="00A63ABD">
        <w:rPr>
          <w:rFonts w:ascii="Arial" w:hAnsi="Arial" w:cs="Arial"/>
          <w:lang w:val="en-GB"/>
        </w:rPr>
        <w:t>Hilton Hotels &amp; Resorts</w:t>
      </w:r>
      <w:r w:rsidRPr="00A63ABD">
        <w:rPr>
          <w:rFonts w:ascii="Arial" w:hAnsi="Arial" w:cs="Arial"/>
          <w:lang w:val="en-GB"/>
        </w:rPr>
        <w:t xml:space="preserve"> company empowers people with sufficient knowledge and techniques to provide guests with customi</w:t>
      </w:r>
      <w:r w:rsidR="00EB56A5" w:rsidRPr="00A63ABD">
        <w:rPr>
          <w:rFonts w:ascii="Arial" w:hAnsi="Arial" w:cs="Arial"/>
          <w:lang w:val="en-GB"/>
        </w:rPr>
        <w:t>sa</w:t>
      </w:r>
      <w:r w:rsidRPr="00A63ABD">
        <w:rPr>
          <w:rFonts w:ascii="Arial" w:hAnsi="Arial" w:cs="Arial"/>
          <w:lang w:val="en-GB"/>
        </w:rPr>
        <w:t xml:space="preserve">ble and culturally sensitive services, regardless of guests’ nationality. However, this aims to produce not only stays that are delightful for </w:t>
      </w:r>
      <w:r w:rsidRPr="00A63ABD">
        <w:rPr>
          <w:rFonts w:ascii="Arial" w:hAnsi="Arial" w:cs="Arial"/>
          <w:lang w:val="en-GB"/>
        </w:rPr>
        <w:lastRenderedPageBreak/>
        <w:t xml:space="preserve">guests but also pillars up </w:t>
      </w:r>
      <w:r w:rsidR="00C55581" w:rsidRPr="00A63ABD">
        <w:rPr>
          <w:rFonts w:ascii="Arial" w:hAnsi="Arial" w:cs="Arial"/>
          <w:lang w:val="en-GB"/>
        </w:rPr>
        <w:t>Hilton Hotels &amp; Resorts</w:t>
      </w:r>
      <w:r w:rsidRPr="00A63ABD">
        <w:rPr>
          <w:rFonts w:ascii="Arial" w:hAnsi="Arial" w:cs="Arial"/>
          <w:lang w:val="en-GB"/>
        </w:rPr>
        <w:t xml:space="preserve"> as a hotel joining people together and showing its hospitality skills</w:t>
      </w:r>
      <w:r w:rsidR="0061226D" w:rsidRPr="00A63ABD">
        <w:rPr>
          <w:rFonts w:ascii="Arial" w:hAnsi="Arial" w:cs="Arial"/>
          <w:lang w:val="en-GB"/>
        </w:rPr>
        <w:t>.</w:t>
      </w:r>
    </w:p>
    <w:p w14:paraId="2748C55E" w14:textId="6956F0C2" w:rsidR="00B73BF3" w:rsidRPr="00A63ABD" w:rsidRDefault="00B73BF3" w:rsidP="00A63ABD">
      <w:pPr>
        <w:pStyle w:val="Heading1"/>
        <w:spacing w:before="0" w:after="120"/>
        <w:rPr>
          <w:rFonts w:ascii="Arial" w:hAnsi="Arial" w:cs="Arial"/>
          <w:b w:val="0"/>
          <w:bCs w:val="0"/>
        </w:rPr>
      </w:pPr>
      <w:r w:rsidRPr="00A63ABD">
        <w:rPr>
          <w:rFonts w:ascii="Arial" w:hAnsi="Arial" w:cs="Arial"/>
          <w:b w:val="0"/>
          <w:bCs w:val="0"/>
        </w:rPr>
        <w:t xml:space="preserve">Linking HRM to </w:t>
      </w:r>
      <w:proofErr w:type="spellStart"/>
      <w:r w:rsidRPr="00A63ABD">
        <w:rPr>
          <w:rFonts w:ascii="Arial" w:hAnsi="Arial" w:cs="Arial"/>
          <w:b w:val="0"/>
          <w:bCs w:val="0"/>
        </w:rPr>
        <w:t>Organi</w:t>
      </w:r>
      <w:r w:rsidR="00EB56A5" w:rsidRPr="00A63ABD">
        <w:rPr>
          <w:rFonts w:ascii="Arial" w:hAnsi="Arial" w:cs="Arial"/>
          <w:b w:val="0"/>
          <w:bCs w:val="0"/>
        </w:rPr>
        <w:t>sa</w:t>
      </w:r>
      <w:r w:rsidRPr="00A63ABD">
        <w:rPr>
          <w:rFonts w:ascii="Arial" w:hAnsi="Arial" w:cs="Arial"/>
          <w:b w:val="0"/>
          <w:bCs w:val="0"/>
        </w:rPr>
        <w:t>tional</w:t>
      </w:r>
      <w:proofErr w:type="spellEnd"/>
      <w:r w:rsidRPr="00A63ABD">
        <w:rPr>
          <w:rFonts w:ascii="Arial" w:hAnsi="Arial" w:cs="Arial"/>
          <w:b w:val="0"/>
          <w:bCs w:val="0"/>
        </w:rPr>
        <w:t xml:space="preserve"> Outcomes</w:t>
      </w:r>
    </w:p>
    <w:p w14:paraId="68F8B566" w14:textId="6F6B8BA2" w:rsidR="00C45310" w:rsidRPr="00A63ABD" w:rsidRDefault="00C45310" w:rsidP="00A63ABD">
      <w:pPr>
        <w:spacing w:after="120"/>
        <w:rPr>
          <w:rFonts w:ascii="Arial" w:hAnsi="Arial" w:cs="Arial"/>
          <w:lang w:val="en-GB"/>
        </w:rPr>
      </w:pPr>
      <w:r w:rsidRPr="00A63ABD">
        <w:rPr>
          <w:rFonts w:ascii="Arial" w:hAnsi="Arial" w:cs="Arial"/>
          <w:lang w:val="en-GB"/>
        </w:rPr>
        <w:t xml:space="preserve">The strategic growth of the </w:t>
      </w:r>
      <w:r w:rsidR="00C55581" w:rsidRPr="00A63ABD">
        <w:rPr>
          <w:rFonts w:ascii="Arial" w:hAnsi="Arial" w:cs="Arial"/>
          <w:lang w:val="en-GB"/>
        </w:rPr>
        <w:t>Hilton Hotels &amp; Resorts</w:t>
      </w:r>
      <w:r w:rsidRPr="00A63ABD">
        <w:rPr>
          <w:rFonts w:ascii="Arial" w:hAnsi="Arial" w:cs="Arial"/>
          <w:lang w:val="en-GB"/>
        </w:rPr>
        <w:t xml:space="preserve"> Hotels &amp; Resorts brand abroad, among other things, corresponds to the management of human resources, which is consistent with the organi</w:t>
      </w:r>
      <w:r w:rsidR="00EB56A5" w:rsidRPr="00A63ABD">
        <w:rPr>
          <w:rFonts w:ascii="Arial" w:hAnsi="Arial" w:cs="Arial"/>
          <w:lang w:val="en-GB"/>
        </w:rPr>
        <w:t>sa</w:t>
      </w:r>
      <w:r w:rsidRPr="00A63ABD">
        <w:rPr>
          <w:rFonts w:ascii="Arial" w:hAnsi="Arial" w:cs="Arial"/>
          <w:lang w:val="en-GB"/>
        </w:rPr>
        <w:t xml:space="preserve">tion's objectives and tasks (Phillips, 2023). The instillation of HRM strategies into the traditional business methods of the hotel, </w:t>
      </w:r>
      <w:r w:rsidR="00C55581" w:rsidRPr="00A63ABD">
        <w:rPr>
          <w:rFonts w:ascii="Arial" w:hAnsi="Arial" w:cs="Arial"/>
          <w:lang w:val="en-GB"/>
        </w:rPr>
        <w:t>Hilton Hotels &amp; Resorts</w:t>
      </w:r>
      <w:r w:rsidRPr="00A63ABD">
        <w:rPr>
          <w:rFonts w:ascii="Arial" w:hAnsi="Arial" w:cs="Arial"/>
          <w:lang w:val="en-GB"/>
        </w:rPr>
        <w:t xml:space="preserve"> ensures it well uses its human capital to scale up performance and achieve habitual success in organi</w:t>
      </w:r>
      <w:r w:rsidR="00EB56A5" w:rsidRPr="00A63ABD">
        <w:rPr>
          <w:rFonts w:ascii="Arial" w:hAnsi="Arial" w:cs="Arial"/>
          <w:lang w:val="en-GB"/>
        </w:rPr>
        <w:t>sa</w:t>
      </w:r>
      <w:r w:rsidRPr="00A63ABD">
        <w:rPr>
          <w:rFonts w:ascii="Arial" w:hAnsi="Arial" w:cs="Arial"/>
          <w:lang w:val="en-GB"/>
        </w:rPr>
        <w:t xml:space="preserve">tional management. </w:t>
      </w:r>
    </w:p>
    <w:p w14:paraId="3A933DBA" w14:textId="6077CF57" w:rsidR="00C45310" w:rsidRPr="00A63ABD" w:rsidRDefault="00C45310" w:rsidP="00A63ABD">
      <w:pPr>
        <w:spacing w:after="120"/>
        <w:rPr>
          <w:rFonts w:ascii="Arial" w:hAnsi="Arial" w:cs="Arial"/>
          <w:lang w:val="en-GB"/>
        </w:rPr>
      </w:pPr>
      <w:r w:rsidRPr="00A63ABD">
        <w:rPr>
          <w:rFonts w:ascii="Arial" w:hAnsi="Arial" w:cs="Arial"/>
          <w:lang w:val="en-GB"/>
        </w:rPr>
        <w:t xml:space="preserve">Studies show that businesses concerned with building talent and commitment within their workforce usually yield higher business returns over their less-engaged competitors across many measures. In the hospitality industry, the quality of the product is based on customer perception and, hence, </w:t>
      </w:r>
      <w:r w:rsidR="00C55581" w:rsidRPr="00A63ABD">
        <w:rPr>
          <w:rFonts w:ascii="Arial" w:hAnsi="Arial" w:cs="Arial"/>
          <w:lang w:val="en-GB"/>
        </w:rPr>
        <w:t>Hilton Hotels &amp; Resorts</w:t>
      </w:r>
      <w:r w:rsidRPr="00A63ABD">
        <w:rPr>
          <w:rFonts w:ascii="Arial" w:hAnsi="Arial" w:cs="Arial"/>
          <w:lang w:val="en-GB"/>
        </w:rPr>
        <w:t xml:space="preserve"> understands that employee satisfaction is the main success factor for delivering great experiences. Employees are more confident and well-informed which is likely to contribute to more personali</w:t>
      </w:r>
      <w:r w:rsidR="00EB56A5" w:rsidRPr="00A63ABD">
        <w:rPr>
          <w:rFonts w:ascii="Arial" w:hAnsi="Arial" w:cs="Arial"/>
          <w:lang w:val="en-GB"/>
        </w:rPr>
        <w:t>se</w:t>
      </w:r>
      <w:r w:rsidRPr="00A63ABD">
        <w:rPr>
          <w:rFonts w:ascii="Arial" w:hAnsi="Arial" w:cs="Arial"/>
          <w:lang w:val="en-GB"/>
        </w:rPr>
        <w:t xml:space="preserve">d and better customer service, thereby resulting in customer satisfaction and loyalty which could ultimately result in more comments from satisfied guests. </w:t>
      </w:r>
    </w:p>
    <w:p w14:paraId="3938455C" w14:textId="04C7F6FA" w:rsidR="00C45310" w:rsidRPr="00A63ABD" w:rsidRDefault="00C45310" w:rsidP="00A63ABD">
      <w:pPr>
        <w:spacing w:after="120"/>
        <w:rPr>
          <w:rFonts w:ascii="Arial" w:hAnsi="Arial" w:cs="Arial"/>
          <w:lang w:val="en-GB"/>
        </w:rPr>
      </w:pPr>
      <w:r w:rsidRPr="00A63ABD">
        <w:rPr>
          <w:rFonts w:ascii="Arial" w:hAnsi="Arial" w:cs="Arial"/>
          <w:lang w:val="en-GB"/>
        </w:rPr>
        <w:t xml:space="preserve">It can be expected that customers who relate positive experiences with </w:t>
      </w:r>
      <w:r w:rsidR="00EB56A5" w:rsidRPr="00A63ABD">
        <w:rPr>
          <w:rFonts w:ascii="Arial" w:hAnsi="Arial" w:cs="Arial"/>
          <w:lang w:val="en-GB"/>
        </w:rPr>
        <w:t>the</w:t>
      </w:r>
      <w:r w:rsidRPr="00A63ABD">
        <w:rPr>
          <w:rFonts w:ascii="Arial" w:hAnsi="Arial" w:cs="Arial"/>
          <w:lang w:val="en-GB"/>
        </w:rPr>
        <w:t xml:space="preserve"> brand are more likely to become loyal and refer other customers, driving sales growth and higher revenue in an extended period. With employee involvement, training, and development the </w:t>
      </w:r>
      <w:r w:rsidR="00C55581" w:rsidRPr="00A63ABD">
        <w:rPr>
          <w:rFonts w:ascii="Arial" w:hAnsi="Arial" w:cs="Arial"/>
          <w:lang w:val="en-GB"/>
        </w:rPr>
        <w:t>Hilton Hotels &amp; Resorts</w:t>
      </w:r>
      <w:r w:rsidRPr="00A63ABD">
        <w:rPr>
          <w:rFonts w:ascii="Arial" w:hAnsi="Arial" w:cs="Arial"/>
          <w:lang w:val="en-GB"/>
        </w:rPr>
        <w:t xml:space="preserve"> chain of hotels and especially its personnel </w:t>
      </w:r>
      <w:r w:rsidR="0061226D" w:rsidRPr="00A63ABD">
        <w:rPr>
          <w:rFonts w:ascii="Arial" w:hAnsi="Arial" w:cs="Arial"/>
          <w:lang w:val="en-GB"/>
        </w:rPr>
        <w:t>make</w:t>
      </w:r>
      <w:r w:rsidRPr="00A63ABD">
        <w:rPr>
          <w:rFonts w:ascii="Arial" w:hAnsi="Arial" w:cs="Arial"/>
          <w:lang w:val="en-GB"/>
        </w:rPr>
        <w:t xml:space="preserve"> sure this challenge is not insurmountable</w:t>
      </w:r>
      <w:r w:rsidR="0061226D" w:rsidRPr="00A63ABD">
        <w:rPr>
          <w:rFonts w:ascii="Arial" w:hAnsi="Arial" w:cs="Arial"/>
          <w:lang w:val="en-GB"/>
        </w:rPr>
        <w:t xml:space="preserve"> (Marchington et al., 2020).</w:t>
      </w:r>
    </w:p>
    <w:p w14:paraId="37D8616F" w14:textId="77777777" w:rsidR="00C45310" w:rsidRPr="00A63ABD" w:rsidRDefault="00C45310" w:rsidP="00A63ABD">
      <w:pPr>
        <w:spacing w:after="120"/>
        <w:rPr>
          <w:rFonts w:ascii="Arial" w:hAnsi="Arial" w:cs="Arial"/>
          <w:vanish/>
          <w:lang w:val="en-GB"/>
        </w:rPr>
      </w:pPr>
    </w:p>
    <w:p w14:paraId="7D011E7F" w14:textId="6EBF485D" w:rsidR="00B73BF3" w:rsidRPr="00A63ABD" w:rsidRDefault="00C45310" w:rsidP="00A63ABD">
      <w:pPr>
        <w:pStyle w:val="Heading1"/>
        <w:spacing w:before="0" w:after="120"/>
        <w:rPr>
          <w:rFonts w:ascii="Arial" w:hAnsi="Arial" w:cs="Arial"/>
          <w:b w:val="0"/>
          <w:bCs w:val="0"/>
        </w:rPr>
      </w:pPr>
      <w:r w:rsidRPr="00A63ABD">
        <w:rPr>
          <w:rFonts w:ascii="Arial" w:hAnsi="Arial" w:cs="Arial"/>
          <w:b w:val="0"/>
          <w:bCs w:val="0"/>
        </w:rPr>
        <w:t>C</w:t>
      </w:r>
      <w:r w:rsidR="00D25BDE" w:rsidRPr="00A63ABD">
        <w:rPr>
          <w:rFonts w:ascii="Arial" w:hAnsi="Arial" w:cs="Arial"/>
          <w:b w:val="0"/>
          <w:bCs w:val="0"/>
        </w:rPr>
        <w:t>onclusion</w:t>
      </w:r>
    </w:p>
    <w:p w14:paraId="5B2FBCD1" w14:textId="10B2D9C7" w:rsidR="00D07DD2" w:rsidRPr="00A63ABD" w:rsidRDefault="00EC6D5F" w:rsidP="00A63ABD">
      <w:pPr>
        <w:spacing w:after="120"/>
        <w:rPr>
          <w:rFonts w:ascii="Arial" w:eastAsia="Arial" w:hAnsi="Arial" w:cs="Arial"/>
          <w:sz w:val="32"/>
          <w:szCs w:val="40"/>
          <w:lang w:val="en"/>
        </w:rPr>
      </w:pPr>
      <w:r w:rsidRPr="00A63ABD">
        <w:rPr>
          <w:rFonts w:ascii="Arial" w:hAnsi="Arial" w:cs="Arial"/>
        </w:rPr>
        <w:t>In conclusion</w:t>
      </w:r>
      <w:r w:rsidR="00845D5C" w:rsidRPr="00A63ABD">
        <w:rPr>
          <w:rFonts w:ascii="Arial" w:hAnsi="Arial" w:cs="Arial"/>
        </w:rPr>
        <w:t xml:space="preserve">, it should be highlighted that the evolution of HR function has </w:t>
      </w:r>
      <w:r w:rsidR="00C45310" w:rsidRPr="00A63ABD">
        <w:rPr>
          <w:rFonts w:ascii="Arial" w:hAnsi="Arial" w:cs="Arial"/>
        </w:rPr>
        <w:t>shifted</w:t>
      </w:r>
      <w:r w:rsidR="00845D5C" w:rsidRPr="00A63ABD">
        <w:rPr>
          <w:rFonts w:ascii="Arial" w:hAnsi="Arial" w:cs="Arial"/>
        </w:rPr>
        <w:t xml:space="preserve"> from </w:t>
      </w:r>
      <w:r w:rsidR="00683F04" w:rsidRPr="00A63ABD">
        <w:rPr>
          <w:rFonts w:ascii="Arial" w:hAnsi="Arial" w:cs="Arial"/>
        </w:rPr>
        <w:t xml:space="preserve">a </w:t>
      </w:r>
      <w:r w:rsidR="00845D5C" w:rsidRPr="00A63ABD">
        <w:rPr>
          <w:rFonts w:ascii="Arial" w:hAnsi="Arial" w:cs="Arial"/>
        </w:rPr>
        <w:t xml:space="preserve">conventional to </w:t>
      </w:r>
      <w:r w:rsidR="00683F04" w:rsidRPr="00A63ABD">
        <w:rPr>
          <w:rFonts w:ascii="Arial" w:hAnsi="Arial" w:cs="Arial"/>
        </w:rPr>
        <w:t xml:space="preserve">a </w:t>
      </w:r>
      <w:r w:rsidR="00845D5C" w:rsidRPr="00A63ABD">
        <w:rPr>
          <w:rFonts w:ascii="Arial" w:hAnsi="Arial" w:cs="Arial"/>
        </w:rPr>
        <w:t xml:space="preserve">strategic role in </w:t>
      </w:r>
      <w:r w:rsidR="00683F04" w:rsidRPr="00A63ABD">
        <w:rPr>
          <w:rFonts w:ascii="Arial" w:hAnsi="Arial" w:cs="Arial"/>
        </w:rPr>
        <w:t xml:space="preserve">the </w:t>
      </w:r>
      <w:r w:rsidR="00845D5C" w:rsidRPr="00A63ABD">
        <w:rPr>
          <w:rFonts w:ascii="Arial" w:hAnsi="Arial" w:cs="Arial"/>
        </w:rPr>
        <w:t>international hotel industry</w:t>
      </w:r>
      <w:r w:rsidR="00C45310" w:rsidRPr="00A63ABD">
        <w:rPr>
          <w:rFonts w:ascii="Arial" w:hAnsi="Arial" w:cs="Arial"/>
        </w:rPr>
        <w:t>, through</w:t>
      </w:r>
      <w:r w:rsidR="00845D5C" w:rsidRPr="00A63ABD">
        <w:rPr>
          <w:rFonts w:ascii="Arial" w:hAnsi="Arial" w:cs="Arial"/>
        </w:rPr>
        <w:t xml:space="preserve"> </w:t>
      </w:r>
      <w:r w:rsidR="00683F04" w:rsidRPr="00A63ABD">
        <w:rPr>
          <w:rFonts w:ascii="Arial" w:hAnsi="Arial" w:cs="Arial"/>
        </w:rPr>
        <w:t>proper</w:t>
      </w:r>
      <w:r w:rsidR="00845D5C" w:rsidRPr="00A63ABD">
        <w:rPr>
          <w:rFonts w:ascii="Arial" w:hAnsi="Arial" w:cs="Arial"/>
        </w:rPr>
        <w:t xml:space="preserve"> hospitality human resource management </w:t>
      </w:r>
      <w:r w:rsidR="00683F04" w:rsidRPr="00A63ABD">
        <w:rPr>
          <w:rFonts w:ascii="Arial" w:hAnsi="Arial" w:cs="Arial"/>
        </w:rPr>
        <w:t>workforce</w:t>
      </w:r>
      <w:r w:rsidR="00845D5C" w:rsidRPr="00A63ABD">
        <w:rPr>
          <w:rFonts w:ascii="Arial" w:hAnsi="Arial" w:cs="Arial"/>
        </w:rPr>
        <w:t xml:space="preserve"> management plan, recruitment, selection, </w:t>
      </w:r>
      <w:proofErr w:type="spellStart"/>
      <w:r w:rsidR="00845D5C" w:rsidRPr="00A63ABD">
        <w:rPr>
          <w:rFonts w:ascii="Arial" w:hAnsi="Arial" w:cs="Arial"/>
        </w:rPr>
        <w:t>sociali</w:t>
      </w:r>
      <w:r w:rsidR="00EB56A5" w:rsidRPr="00A63ABD">
        <w:rPr>
          <w:rFonts w:ascii="Arial" w:hAnsi="Arial" w:cs="Arial"/>
        </w:rPr>
        <w:t>sa</w:t>
      </w:r>
      <w:r w:rsidR="00845D5C" w:rsidRPr="00A63ABD">
        <w:rPr>
          <w:rFonts w:ascii="Arial" w:hAnsi="Arial" w:cs="Arial"/>
        </w:rPr>
        <w:t>tion</w:t>
      </w:r>
      <w:proofErr w:type="spellEnd"/>
      <w:r w:rsidR="00845D5C" w:rsidRPr="00A63ABD">
        <w:rPr>
          <w:rFonts w:ascii="Arial" w:hAnsi="Arial" w:cs="Arial"/>
        </w:rPr>
        <w:t xml:space="preserve">, performance management, and talent </w:t>
      </w:r>
      <w:proofErr w:type="spellStart"/>
      <w:r w:rsidR="00845D5C" w:rsidRPr="00A63ABD">
        <w:rPr>
          <w:rFonts w:ascii="Arial" w:hAnsi="Arial" w:cs="Arial"/>
        </w:rPr>
        <w:t>mobili</w:t>
      </w:r>
      <w:r w:rsidR="00EB56A5" w:rsidRPr="00A63ABD">
        <w:rPr>
          <w:rFonts w:ascii="Arial" w:hAnsi="Arial" w:cs="Arial"/>
        </w:rPr>
        <w:t>sa</w:t>
      </w:r>
      <w:r w:rsidR="00845D5C" w:rsidRPr="00A63ABD">
        <w:rPr>
          <w:rFonts w:ascii="Arial" w:hAnsi="Arial" w:cs="Arial"/>
        </w:rPr>
        <w:t>tion</w:t>
      </w:r>
      <w:proofErr w:type="spellEnd"/>
      <w:r w:rsidR="00845D5C" w:rsidRPr="00A63ABD">
        <w:rPr>
          <w:rFonts w:ascii="Arial" w:hAnsi="Arial" w:cs="Arial"/>
        </w:rPr>
        <w:t xml:space="preserve">. A strategic HRM approach as a competitive advantage aligns </w:t>
      </w:r>
      <w:r w:rsidR="00C55581" w:rsidRPr="00A63ABD">
        <w:rPr>
          <w:rFonts w:ascii="Arial" w:hAnsi="Arial" w:cs="Arial"/>
        </w:rPr>
        <w:t>Hilton Hotels &amp; Resorts</w:t>
      </w:r>
      <w:r w:rsidR="00B8307B" w:rsidRPr="00A63ABD">
        <w:rPr>
          <w:rFonts w:ascii="Arial" w:hAnsi="Arial" w:cs="Arial"/>
        </w:rPr>
        <w:t xml:space="preserve"> Hotels &amp; Resorts</w:t>
      </w:r>
      <w:r w:rsidR="00845D5C" w:rsidRPr="00A63ABD">
        <w:rPr>
          <w:rFonts w:ascii="Arial" w:hAnsi="Arial" w:cs="Arial"/>
        </w:rPr>
        <w:t xml:space="preserve"> with human factors to facilitate </w:t>
      </w:r>
      <w:r w:rsidR="00683F04" w:rsidRPr="00A63ABD">
        <w:rPr>
          <w:rFonts w:ascii="Arial" w:hAnsi="Arial" w:cs="Arial"/>
        </w:rPr>
        <w:t xml:space="preserve">the </w:t>
      </w:r>
      <w:r w:rsidR="00845D5C" w:rsidRPr="00A63ABD">
        <w:rPr>
          <w:rFonts w:ascii="Arial" w:hAnsi="Arial" w:cs="Arial"/>
        </w:rPr>
        <w:t xml:space="preserve">highest employee loyalty, effectiveness, and efficiency while shifting the competitive environment from purely </w:t>
      </w:r>
      <w:r w:rsidR="00683F04" w:rsidRPr="00A63ABD">
        <w:rPr>
          <w:rFonts w:ascii="Arial" w:hAnsi="Arial" w:cs="Arial"/>
        </w:rPr>
        <w:t>market-related</w:t>
      </w:r>
      <w:r w:rsidR="00845D5C" w:rsidRPr="00A63ABD">
        <w:rPr>
          <w:rFonts w:ascii="Arial" w:hAnsi="Arial" w:cs="Arial"/>
        </w:rPr>
        <w:t xml:space="preserve"> </w:t>
      </w:r>
      <w:r w:rsidR="00845D5C" w:rsidRPr="00A63ABD">
        <w:rPr>
          <w:rFonts w:ascii="Arial" w:hAnsi="Arial" w:cs="Arial"/>
        </w:rPr>
        <w:lastRenderedPageBreak/>
        <w:t>to other non-monetary factors such as better training, knowledge sharing, and more effective decision-making</w:t>
      </w:r>
      <w:r w:rsidR="00683F04" w:rsidRPr="00A63ABD">
        <w:rPr>
          <w:rFonts w:ascii="Arial" w:hAnsi="Arial" w:cs="Arial"/>
        </w:rPr>
        <w:t xml:space="preserve"> (Singh and Ramdeo, 2023)</w:t>
      </w:r>
      <w:r w:rsidR="00845D5C" w:rsidRPr="00A63ABD">
        <w:rPr>
          <w:rFonts w:ascii="Arial" w:hAnsi="Arial" w:cs="Arial"/>
        </w:rPr>
        <w:t>.</w:t>
      </w:r>
      <w:r w:rsidR="00D07DD2" w:rsidRPr="00A63ABD">
        <w:rPr>
          <w:rFonts w:ascii="Arial" w:hAnsi="Arial" w:cs="Arial"/>
        </w:rPr>
        <w:br w:type="page"/>
      </w:r>
    </w:p>
    <w:p w14:paraId="11E7D1DF" w14:textId="11BEAE41" w:rsidR="00B73BF3" w:rsidRPr="00A63ABD" w:rsidRDefault="00B73BF3" w:rsidP="00A63ABD">
      <w:pPr>
        <w:pStyle w:val="Heading1"/>
        <w:spacing w:before="0" w:after="120"/>
        <w:rPr>
          <w:rFonts w:ascii="Arial" w:hAnsi="Arial" w:cs="Arial"/>
        </w:rPr>
      </w:pPr>
      <w:r w:rsidRPr="00A63ABD">
        <w:rPr>
          <w:rFonts w:ascii="Arial" w:hAnsi="Arial" w:cs="Arial"/>
        </w:rPr>
        <w:lastRenderedPageBreak/>
        <w:t>References</w:t>
      </w:r>
    </w:p>
    <w:p w14:paraId="405915EF" w14:textId="77777777" w:rsidR="00523F6C" w:rsidRPr="00A63ABD" w:rsidRDefault="00523F6C" w:rsidP="00A63ABD">
      <w:pPr>
        <w:spacing w:after="120"/>
        <w:rPr>
          <w:rFonts w:ascii="Arial" w:hAnsi="Arial" w:cs="Arial"/>
        </w:rPr>
      </w:pPr>
      <w:r w:rsidRPr="00A63ABD">
        <w:rPr>
          <w:rFonts w:ascii="Arial" w:hAnsi="Arial" w:cs="Arial"/>
        </w:rPr>
        <w:t xml:space="preserve">Adekoya, O.D., Mordi, C. and Ajonbadi, H.A. (2023) </w:t>
      </w:r>
      <w:r w:rsidRPr="00A63ABD">
        <w:rPr>
          <w:rFonts w:ascii="Arial" w:hAnsi="Arial" w:cs="Arial"/>
          <w:i/>
          <w:iCs/>
        </w:rPr>
        <w:t>Global Perspectives on Green HRM: Highlighting Practices Across the World</w:t>
      </w:r>
      <w:r w:rsidRPr="00A63ABD">
        <w:rPr>
          <w:rFonts w:ascii="Arial" w:hAnsi="Arial" w:cs="Arial"/>
        </w:rPr>
        <w:t>. Springer Nature.</w:t>
      </w:r>
    </w:p>
    <w:p w14:paraId="34AB5016" w14:textId="77777777" w:rsidR="00523F6C" w:rsidRPr="00A63ABD" w:rsidRDefault="00523F6C" w:rsidP="00A63ABD">
      <w:pPr>
        <w:spacing w:after="120"/>
        <w:rPr>
          <w:rFonts w:ascii="Arial" w:hAnsi="Arial" w:cs="Arial"/>
        </w:rPr>
      </w:pPr>
      <w:r w:rsidRPr="00A63ABD">
        <w:rPr>
          <w:rFonts w:ascii="Arial" w:hAnsi="Arial" w:cs="Arial"/>
        </w:rPr>
        <w:t xml:space="preserve">Aquinas, P.G. (2019) </w:t>
      </w:r>
      <w:r w:rsidRPr="00A63ABD">
        <w:rPr>
          <w:rFonts w:ascii="Arial" w:hAnsi="Arial" w:cs="Arial"/>
          <w:i/>
          <w:iCs/>
        </w:rPr>
        <w:t>Human Resource Management - Principles and practice</w:t>
      </w:r>
      <w:r w:rsidRPr="00A63ABD">
        <w:rPr>
          <w:rFonts w:ascii="Arial" w:hAnsi="Arial" w:cs="Arial"/>
        </w:rPr>
        <w:t>. Vikas Publishing House.</w:t>
      </w:r>
    </w:p>
    <w:p w14:paraId="2B2C22CD" w14:textId="77777777" w:rsidR="00523F6C" w:rsidRPr="00A63ABD" w:rsidRDefault="00523F6C" w:rsidP="00A63ABD">
      <w:pPr>
        <w:spacing w:after="120"/>
        <w:rPr>
          <w:rFonts w:ascii="Arial" w:hAnsi="Arial" w:cs="Arial"/>
        </w:rPr>
      </w:pPr>
      <w:r w:rsidRPr="00A63ABD">
        <w:rPr>
          <w:rFonts w:ascii="Arial" w:hAnsi="Arial" w:cs="Arial"/>
        </w:rPr>
        <w:t>Armstrong, M. and Taylor, S. (2020</w:t>
      </w:r>
      <w:r w:rsidRPr="00A63ABD">
        <w:rPr>
          <w:rFonts w:ascii="Arial" w:hAnsi="Arial" w:cs="Arial"/>
          <w:i/>
          <w:iCs/>
        </w:rPr>
        <w:t>) Armstrong’s handbook of human resource management practice.</w:t>
      </w:r>
      <w:r w:rsidRPr="00A63ABD">
        <w:rPr>
          <w:rFonts w:ascii="Arial" w:hAnsi="Arial" w:cs="Arial"/>
        </w:rPr>
        <w:t xml:space="preserve"> 15th edition. London, United Kingdom; </w:t>
      </w:r>
      <w:proofErr w:type="spellStart"/>
      <w:r w:rsidRPr="00A63ABD">
        <w:rPr>
          <w:rFonts w:ascii="Arial" w:hAnsi="Arial" w:cs="Arial"/>
        </w:rPr>
        <w:t>KoganPage</w:t>
      </w:r>
      <w:proofErr w:type="spellEnd"/>
      <w:r w:rsidRPr="00A63ABD">
        <w:rPr>
          <w:rFonts w:ascii="Arial" w:hAnsi="Arial" w:cs="Arial"/>
        </w:rPr>
        <w:t>.</w:t>
      </w:r>
    </w:p>
    <w:p w14:paraId="573FDEE6" w14:textId="77777777" w:rsidR="00523F6C" w:rsidRPr="00A63ABD" w:rsidRDefault="00523F6C" w:rsidP="00A63ABD">
      <w:pPr>
        <w:spacing w:after="120"/>
        <w:rPr>
          <w:rFonts w:ascii="Arial" w:hAnsi="Arial" w:cs="Arial"/>
        </w:rPr>
      </w:pPr>
      <w:r w:rsidRPr="00A63ABD">
        <w:rPr>
          <w:rFonts w:ascii="Arial" w:hAnsi="Arial" w:cs="Arial"/>
        </w:rPr>
        <w:t xml:space="preserve">Bauer, T. </w:t>
      </w:r>
      <w:r w:rsidRPr="00A63ABD">
        <w:rPr>
          <w:rFonts w:ascii="Arial" w:hAnsi="Arial" w:cs="Arial"/>
          <w:i/>
          <w:iCs/>
        </w:rPr>
        <w:t>et al.</w:t>
      </w:r>
      <w:r w:rsidRPr="00A63ABD">
        <w:rPr>
          <w:rFonts w:ascii="Arial" w:hAnsi="Arial" w:cs="Arial"/>
        </w:rPr>
        <w:t xml:space="preserve"> (2024) </w:t>
      </w:r>
      <w:r w:rsidRPr="00A63ABD">
        <w:rPr>
          <w:rFonts w:ascii="Arial" w:hAnsi="Arial" w:cs="Arial"/>
          <w:i/>
          <w:iCs/>
        </w:rPr>
        <w:t>Human resource management: People, Data, and Analytics</w:t>
      </w:r>
      <w:r w:rsidRPr="00A63ABD">
        <w:rPr>
          <w:rFonts w:ascii="Arial" w:hAnsi="Arial" w:cs="Arial"/>
        </w:rPr>
        <w:t>. SAGE Publications.</w:t>
      </w:r>
    </w:p>
    <w:p w14:paraId="485701E2" w14:textId="77777777" w:rsidR="00523F6C" w:rsidRPr="00A63ABD" w:rsidRDefault="00523F6C" w:rsidP="00A63ABD">
      <w:pPr>
        <w:spacing w:after="120"/>
        <w:rPr>
          <w:rFonts w:ascii="Arial" w:hAnsi="Arial" w:cs="Arial"/>
        </w:rPr>
      </w:pPr>
      <w:r w:rsidRPr="00A63ABD">
        <w:rPr>
          <w:rFonts w:ascii="Arial" w:hAnsi="Arial" w:cs="Arial"/>
        </w:rPr>
        <w:t xml:space="preserve">Bissola, R. and Imperatori, B. (2019) </w:t>
      </w:r>
      <w:r w:rsidRPr="00A63ABD">
        <w:rPr>
          <w:rFonts w:ascii="Arial" w:hAnsi="Arial" w:cs="Arial"/>
          <w:i/>
          <w:iCs/>
        </w:rPr>
        <w:t>HRM 4.0 for Human-Centered Organizations</w:t>
      </w:r>
      <w:r w:rsidRPr="00A63ABD">
        <w:rPr>
          <w:rFonts w:ascii="Arial" w:hAnsi="Arial" w:cs="Arial"/>
        </w:rPr>
        <w:t>. Emerald Group Publishing.</w:t>
      </w:r>
    </w:p>
    <w:p w14:paraId="4CF01D42" w14:textId="77777777" w:rsidR="00523F6C" w:rsidRPr="00A63ABD" w:rsidRDefault="00523F6C" w:rsidP="00A63ABD">
      <w:pPr>
        <w:spacing w:after="120"/>
        <w:rPr>
          <w:rFonts w:ascii="Arial" w:hAnsi="Arial" w:cs="Arial"/>
        </w:rPr>
      </w:pPr>
      <w:r w:rsidRPr="00A63ABD">
        <w:rPr>
          <w:rFonts w:ascii="Arial" w:hAnsi="Arial" w:cs="Arial"/>
        </w:rPr>
        <w:t xml:space="preserve">Burke, R.J. and Cooper, C.L. (2016) </w:t>
      </w:r>
      <w:r w:rsidRPr="00A63ABD">
        <w:rPr>
          <w:rFonts w:ascii="Arial" w:hAnsi="Arial" w:cs="Arial"/>
          <w:i/>
          <w:iCs/>
        </w:rPr>
        <w:t>Reinventing HRM: Challenges and New Directions</w:t>
      </w:r>
      <w:r w:rsidRPr="00A63ABD">
        <w:rPr>
          <w:rFonts w:ascii="Arial" w:hAnsi="Arial" w:cs="Arial"/>
        </w:rPr>
        <w:t>. Routledge.</w:t>
      </w:r>
    </w:p>
    <w:p w14:paraId="329F44DE" w14:textId="77777777" w:rsidR="00523F6C" w:rsidRPr="00A63ABD" w:rsidRDefault="00523F6C" w:rsidP="00A63ABD">
      <w:pPr>
        <w:spacing w:after="120"/>
        <w:rPr>
          <w:rFonts w:ascii="Arial" w:hAnsi="Arial" w:cs="Arial"/>
        </w:rPr>
      </w:pPr>
      <w:r w:rsidRPr="00A63ABD">
        <w:rPr>
          <w:rFonts w:ascii="Arial" w:hAnsi="Arial" w:cs="Arial"/>
        </w:rPr>
        <w:t xml:space="preserve">Casals, G. </w:t>
      </w:r>
      <w:r w:rsidRPr="00A63ABD">
        <w:rPr>
          <w:rFonts w:ascii="Arial" w:hAnsi="Arial" w:cs="Arial"/>
          <w:i/>
          <w:iCs/>
        </w:rPr>
        <w:t>et al.</w:t>
      </w:r>
      <w:r w:rsidRPr="00A63ABD">
        <w:rPr>
          <w:rFonts w:ascii="Arial" w:hAnsi="Arial" w:cs="Arial"/>
        </w:rPr>
        <w:t xml:space="preserve"> (2024) 'LC-HRMS and GC-MS profiling of urine free cortisol, cortisone, 6Β-, and 18-Hydroxycortisol for the evaluation of glucocorticoid and mineralocorticoid disorders,' </w:t>
      </w:r>
      <w:r w:rsidRPr="00A63ABD">
        <w:rPr>
          <w:rFonts w:ascii="Arial" w:hAnsi="Arial" w:cs="Arial"/>
          <w:i/>
          <w:iCs/>
        </w:rPr>
        <w:t>Biomolecules</w:t>
      </w:r>
      <w:r w:rsidRPr="00A63ABD">
        <w:rPr>
          <w:rFonts w:ascii="Arial" w:hAnsi="Arial" w:cs="Arial"/>
        </w:rPr>
        <w:t>, 14(5), p. 558. https://doi.org/10.3390/biom14050558.</w:t>
      </w:r>
    </w:p>
    <w:p w14:paraId="2321D4F6" w14:textId="77777777" w:rsidR="00523F6C" w:rsidRPr="00A63ABD" w:rsidRDefault="00523F6C" w:rsidP="00A63ABD">
      <w:pPr>
        <w:spacing w:after="120"/>
        <w:rPr>
          <w:rFonts w:ascii="Arial" w:hAnsi="Arial" w:cs="Arial"/>
        </w:rPr>
      </w:pPr>
      <w:r w:rsidRPr="00A63ABD">
        <w:rPr>
          <w:rFonts w:ascii="Arial" w:hAnsi="Arial" w:cs="Arial"/>
        </w:rPr>
        <w:t xml:space="preserve">Christiansen, L.C. (2023) </w:t>
      </w:r>
      <w:r w:rsidRPr="00A63ABD">
        <w:rPr>
          <w:rFonts w:ascii="Arial" w:hAnsi="Arial" w:cs="Arial"/>
          <w:i/>
          <w:iCs/>
        </w:rPr>
        <w:t>The Global Human Resource Management Casebook</w:t>
      </w:r>
      <w:r w:rsidRPr="00A63ABD">
        <w:rPr>
          <w:rFonts w:ascii="Arial" w:hAnsi="Arial" w:cs="Arial"/>
        </w:rPr>
        <w:t>.</w:t>
      </w:r>
    </w:p>
    <w:p w14:paraId="63F3B2D0" w14:textId="77777777" w:rsidR="00523F6C" w:rsidRPr="00A63ABD" w:rsidRDefault="00523F6C" w:rsidP="00A63ABD">
      <w:pPr>
        <w:spacing w:after="120"/>
        <w:rPr>
          <w:rFonts w:ascii="Arial" w:hAnsi="Arial" w:cs="Arial"/>
        </w:rPr>
      </w:pPr>
      <w:r w:rsidRPr="00A63ABD">
        <w:rPr>
          <w:rFonts w:ascii="Arial" w:hAnsi="Arial" w:cs="Arial"/>
        </w:rPr>
        <w:t xml:space="preserve">Fahy, A. </w:t>
      </w:r>
      <w:r w:rsidRPr="00A63ABD">
        <w:rPr>
          <w:rFonts w:ascii="Arial" w:hAnsi="Arial" w:cs="Arial"/>
          <w:i/>
          <w:iCs/>
        </w:rPr>
        <w:t>et al.</w:t>
      </w:r>
      <w:r w:rsidRPr="00A63ABD">
        <w:rPr>
          <w:rFonts w:ascii="Arial" w:hAnsi="Arial" w:cs="Arial"/>
        </w:rPr>
        <w:t xml:space="preserve"> (2024) 'Investigating the indirect impact of transformational leadership on performance and work alienation: evidence from school principals navigating COVID-19,' </w:t>
      </w:r>
      <w:r w:rsidRPr="00A63ABD">
        <w:rPr>
          <w:rFonts w:ascii="Arial" w:hAnsi="Arial" w:cs="Arial"/>
          <w:i/>
          <w:iCs/>
        </w:rPr>
        <w:t>Leadership &amp; Organization Development Journal</w:t>
      </w:r>
      <w:r w:rsidRPr="00A63ABD">
        <w:rPr>
          <w:rFonts w:ascii="Arial" w:hAnsi="Arial" w:cs="Arial"/>
        </w:rPr>
        <w:t xml:space="preserve"> [Preprint]. https://doi.org/10.1108/lodj-04-2022-0199.</w:t>
      </w:r>
    </w:p>
    <w:p w14:paraId="171FC06A" w14:textId="77777777" w:rsidR="00523F6C" w:rsidRPr="00A63ABD" w:rsidRDefault="00523F6C" w:rsidP="00A63ABD">
      <w:pPr>
        <w:spacing w:after="120"/>
        <w:rPr>
          <w:rFonts w:ascii="Arial" w:hAnsi="Arial" w:cs="Arial"/>
        </w:rPr>
      </w:pPr>
      <w:r w:rsidRPr="00A63ABD">
        <w:rPr>
          <w:rFonts w:ascii="Arial" w:hAnsi="Arial" w:cs="Arial"/>
        </w:rPr>
        <w:t xml:space="preserve">Friedman, A. (2012) </w:t>
      </w:r>
      <w:r w:rsidRPr="00A63ABD">
        <w:rPr>
          <w:rFonts w:ascii="Arial" w:hAnsi="Arial" w:cs="Arial"/>
          <w:i/>
          <w:iCs/>
        </w:rPr>
        <w:t>Continuing professional development: lifelong learning of millions</w:t>
      </w:r>
      <w:r w:rsidRPr="00A63ABD">
        <w:rPr>
          <w:rFonts w:ascii="Arial" w:hAnsi="Arial" w:cs="Arial"/>
        </w:rPr>
        <w:t>. London: Routledge.</w:t>
      </w:r>
    </w:p>
    <w:p w14:paraId="382556BC" w14:textId="77777777" w:rsidR="00523F6C" w:rsidRPr="00A63ABD" w:rsidRDefault="00523F6C" w:rsidP="00A63ABD">
      <w:pPr>
        <w:spacing w:after="120"/>
        <w:rPr>
          <w:rFonts w:ascii="Arial" w:hAnsi="Arial" w:cs="Arial"/>
        </w:rPr>
      </w:pPr>
      <w:r w:rsidRPr="00A63ABD">
        <w:rPr>
          <w:rFonts w:ascii="Arial" w:hAnsi="Arial" w:cs="Arial"/>
        </w:rPr>
        <w:t xml:space="preserve">Gallagher, K. (2016) </w:t>
      </w:r>
      <w:r w:rsidRPr="00A63ABD">
        <w:rPr>
          <w:rFonts w:ascii="Arial" w:hAnsi="Arial" w:cs="Arial"/>
          <w:i/>
          <w:iCs/>
        </w:rPr>
        <w:t>Essential study and employment skills for business and management students</w:t>
      </w:r>
      <w:r w:rsidRPr="00A63ABD">
        <w:rPr>
          <w:rFonts w:ascii="Arial" w:hAnsi="Arial" w:cs="Arial"/>
        </w:rPr>
        <w:t>. Oxford: Oxford University Press.</w:t>
      </w:r>
    </w:p>
    <w:p w14:paraId="0B7D34EE" w14:textId="77777777" w:rsidR="00523F6C" w:rsidRPr="00A63ABD" w:rsidRDefault="00523F6C" w:rsidP="00A63ABD">
      <w:pPr>
        <w:spacing w:after="120"/>
        <w:rPr>
          <w:rFonts w:ascii="Arial" w:hAnsi="Arial" w:cs="Arial"/>
        </w:rPr>
      </w:pPr>
      <w:r w:rsidRPr="00A63ABD">
        <w:rPr>
          <w:rFonts w:ascii="Arial" w:hAnsi="Arial" w:cs="Arial"/>
        </w:rPr>
        <w:t xml:space="preserve">Gowan, M., DeMarr, B.J. and David, J. (2024) </w:t>
      </w:r>
      <w:r w:rsidRPr="00A63ABD">
        <w:rPr>
          <w:rFonts w:ascii="Arial" w:hAnsi="Arial" w:cs="Arial"/>
          <w:i/>
          <w:iCs/>
        </w:rPr>
        <w:t>Human resource management: Managing Employees for Competitive Advantage</w:t>
      </w:r>
      <w:r w:rsidRPr="00A63ABD">
        <w:rPr>
          <w:rFonts w:ascii="Arial" w:hAnsi="Arial" w:cs="Arial"/>
        </w:rPr>
        <w:t>. SAGE Publications.</w:t>
      </w:r>
    </w:p>
    <w:p w14:paraId="5D643EA3" w14:textId="77777777" w:rsidR="00523F6C" w:rsidRPr="00A63ABD" w:rsidRDefault="00523F6C" w:rsidP="00A63ABD">
      <w:pPr>
        <w:spacing w:after="120"/>
        <w:rPr>
          <w:rFonts w:ascii="Arial" w:hAnsi="Arial" w:cs="Arial"/>
        </w:rPr>
      </w:pPr>
      <w:r w:rsidRPr="00A63ABD">
        <w:rPr>
          <w:rFonts w:ascii="Arial" w:hAnsi="Arial" w:cs="Arial"/>
        </w:rPr>
        <w:lastRenderedPageBreak/>
        <w:t xml:space="preserve">Holland, P. (2019) </w:t>
      </w:r>
      <w:r w:rsidRPr="00A63ABD">
        <w:rPr>
          <w:rFonts w:ascii="Arial" w:hAnsi="Arial" w:cs="Arial"/>
          <w:i/>
          <w:iCs/>
        </w:rPr>
        <w:t>Contemporary HRM issues in the 21st century</w:t>
      </w:r>
      <w:r w:rsidRPr="00A63ABD">
        <w:rPr>
          <w:rFonts w:ascii="Arial" w:hAnsi="Arial" w:cs="Arial"/>
        </w:rPr>
        <w:t>. Emerald Group Publishing.</w:t>
      </w:r>
    </w:p>
    <w:p w14:paraId="69C3EB8C" w14:textId="77777777" w:rsidR="00523F6C" w:rsidRPr="00A63ABD" w:rsidRDefault="00523F6C" w:rsidP="00A63ABD">
      <w:pPr>
        <w:spacing w:after="120"/>
        <w:rPr>
          <w:rFonts w:ascii="Arial" w:hAnsi="Arial" w:cs="Arial"/>
        </w:rPr>
      </w:pPr>
      <w:r w:rsidRPr="00A63ABD">
        <w:rPr>
          <w:rFonts w:ascii="Arial" w:hAnsi="Arial" w:cs="Arial"/>
        </w:rPr>
        <w:t xml:space="preserve">Jangbahadur, U. </w:t>
      </w:r>
      <w:r w:rsidRPr="00A63ABD">
        <w:rPr>
          <w:rFonts w:ascii="Arial" w:hAnsi="Arial" w:cs="Arial"/>
          <w:i/>
          <w:iCs/>
        </w:rPr>
        <w:t>et al.</w:t>
      </w:r>
      <w:r w:rsidRPr="00A63ABD">
        <w:rPr>
          <w:rFonts w:ascii="Arial" w:hAnsi="Arial" w:cs="Arial"/>
        </w:rPr>
        <w:t xml:space="preserve"> (2024) 'The effect of AI-enabled HRM dimensions on employee engagement and sustainable organizational performance: fusion skills as a moderator,' </w:t>
      </w:r>
      <w:r w:rsidRPr="00A63ABD">
        <w:rPr>
          <w:rFonts w:ascii="Arial" w:hAnsi="Arial" w:cs="Arial"/>
          <w:i/>
          <w:iCs/>
        </w:rPr>
        <w:t>Evidence-based HRM</w:t>
      </w:r>
      <w:r w:rsidRPr="00A63ABD">
        <w:rPr>
          <w:rFonts w:ascii="Arial" w:hAnsi="Arial" w:cs="Arial"/>
        </w:rPr>
        <w:t xml:space="preserve"> [Preprint]. https://doi.org/10.1108/ebhrm-02-2023-0038.</w:t>
      </w:r>
    </w:p>
    <w:p w14:paraId="1C304F20" w14:textId="77777777" w:rsidR="00523F6C" w:rsidRPr="00A63ABD" w:rsidRDefault="00523F6C" w:rsidP="00A63ABD">
      <w:pPr>
        <w:spacing w:after="120"/>
        <w:rPr>
          <w:rFonts w:ascii="Arial" w:hAnsi="Arial" w:cs="Arial"/>
        </w:rPr>
      </w:pPr>
      <w:r w:rsidRPr="00A63ABD">
        <w:rPr>
          <w:rFonts w:ascii="Arial" w:hAnsi="Arial" w:cs="Arial"/>
        </w:rPr>
        <w:t xml:space="preserve">Marchington, M. </w:t>
      </w:r>
      <w:r w:rsidRPr="00A63ABD">
        <w:rPr>
          <w:rFonts w:ascii="Arial" w:hAnsi="Arial" w:cs="Arial"/>
          <w:i/>
          <w:iCs/>
        </w:rPr>
        <w:t>et al.</w:t>
      </w:r>
      <w:r w:rsidRPr="00A63ABD">
        <w:rPr>
          <w:rFonts w:ascii="Arial" w:hAnsi="Arial" w:cs="Arial"/>
        </w:rPr>
        <w:t xml:space="preserve"> (2020) </w:t>
      </w:r>
      <w:r w:rsidRPr="00A63ABD">
        <w:rPr>
          <w:rFonts w:ascii="Arial" w:hAnsi="Arial" w:cs="Arial"/>
          <w:i/>
          <w:iCs/>
        </w:rPr>
        <w:t>Human resource management at work: The Definitive Guide</w:t>
      </w:r>
      <w:r w:rsidRPr="00A63ABD">
        <w:rPr>
          <w:rFonts w:ascii="Arial" w:hAnsi="Arial" w:cs="Arial"/>
        </w:rPr>
        <w:t>. Kogan Page Publishers.</w:t>
      </w:r>
    </w:p>
    <w:p w14:paraId="04583C5F" w14:textId="77777777" w:rsidR="00523F6C" w:rsidRPr="00A63ABD" w:rsidRDefault="00523F6C" w:rsidP="00A63ABD">
      <w:pPr>
        <w:spacing w:after="120"/>
        <w:rPr>
          <w:rFonts w:ascii="Arial" w:hAnsi="Arial" w:cs="Arial"/>
        </w:rPr>
      </w:pPr>
      <w:r w:rsidRPr="00A63ABD">
        <w:rPr>
          <w:rFonts w:ascii="Arial" w:hAnsi="Arial" w:cs="Arial"/>
        </w:rPr>
        <w:t xml:space="preserve">Phillips, J. (2023) </w:t>
      </w:r>
      <w:r w:rsidRPr="00A63ABD">
        <w:rPr>
          <w:rFonts w:ascii="Arial" w:hAnsi="Arial" w:cs="Arial"/>
          <w:i/>
          <w:iCs/>
        </w:rPr>
        <w:t>Human resource management: An Applied Approach</w:t>
      </w:r>
      <w:r w:rsidRPr="00A63ABD">
        <w:rPr>
          <w:rFonts w:ascii="Arial" w:hAnsi="Arial" w:cs="Arial"/>
        </w:rPr>
        <w:t>. SAGE Publications.</w:t>
      </w:r>
    </w:p>
    <w:p w14:paraId="4810AF66" w14:textId="77777777" w:rsidR="00523F6C" w:rsidRPr="00A63ABD" w:rsidRDefault="00523F6C" w:rsidP="00A63ABD">
      <w:pPr>
        <w:spacing w:after="120"/>
        <w:rPr>
          <w:rFonts w:ascii="Arial" w:hAnsi="Arial" w:cs="Arial"/>
        </w:rPr>
      </w:pPr>
      <w:r w:rsidRPr="00A63ABD">
        <w:rPr>
          <w:rFonts w:ascii="Arial" w:hAnsi="Arial" w:cs="Arial"/>
        </w:rPr>
        <w:t xml:space="preserve">Rees, G. and Smith, P. (2021) </w:t>
      </w:r>
      <w:r w:rsidRPr="00A63ABD">
        <w:rPr>
          <w:rFonts w:ascii="Arial" w:hAnsi="Arial" w:cs="Arial"/>
          <w:i/>
          <w:iCs/>
        </w:rPr>
        <w:t>Strategic Human Resource Management: An International Perspective</w:t>
      </w:r>
      <w:r w:rsidRPr="00A63ABD">
        <w:rPr>
          <w:rFonts w:ascii="Arial" w:hAnsi="Arial" w:cs="Arial"/>
        </w:rPr>
        <w:t>. SAGE.</w:t>
      </w:r>
    </w:p>
    <w:p w14:paraId="4325C04F" w14:textId="77777777" w:rsidR="00523F6C" w:rsidRPr="00A63ABD" w:rsidRDefault="00523F6C" w:rsidP="00A63ABD">
      <w:pPr>
        <w:spacing w:after="120"/>
        <w:rPr>
          <w:rFonts w:ascii="Arial" w:hAnsi="Arial" w:cs="Arial"/>
        </w:rPr>
      </w:pPr>
      <w:r w:rsidRPr="00A63ABD">
        <w:rPr>
          <w:rFonts w:ascii="Arial" w:hAnsi="Arial" w:cs="Arial"/>
        </w:rPr>
        <w:t xml:space="preserve">Singh, R. and Ramdeo, S. (2023) </w:t>
      </w:r>
      <w:r w:rsidRPr="00A63ABD">
        <w:rPr>
          <w:rFonts w:ascii="Arial" w:hAnsi="Arial" w:cs="Arial"/>
          <w:i/>
          <w:iCs/>
        </w:rPr>
        <w:t>Contemporary perspectives in human resource management and organizational behaviour: Research Overviews and Gaps to Advance Interrelated Fields</w:t>
      </w:r>
      <w:r w:rsidRPr="00A63ABD">
        <w:rPr>
          <w:rFonts w:ascii="Arial" w:hAnsi="Arial" w:cs="Arial"/>
        </w:rPr>
        <w:t>. Springer Nature.</w:t>
      </w:r>
    </w:p>
    <w:p w14:paraId="1A4F71E4" w14:textId="77777777" w:rsidR="00523F6C" w:rsidRPr="00A63ABD" w:rsidRDefault="00523F6C" w:rsidP="00A63ABD">
      <w:pPr>
        <w:spacing w:after="120"/>
        <w:rPr>
          <w:rFonts w:ascii="Arial" w:hAnsi="Arial" w:cs="Arial"/>
        </w:rPr>
      </w:pPr>
      <w:r w:rsidRPr="00A63ABD">
        <w:rPr>
          <w:rFonts w:ascii="Arial" w:hAnsi="Arial" w:cs="Arial"/>
        </w:rPr>
        <w:t xml:space="preserve">Torrington, D, Hall, L, Atkinson, C, &amp; Taylor, S (2020), </w:t>
      </w:r>
      <w:r w:rsidRPr="00A63ABD">
        <w:rPr>
          <w:rFonts w:ascii="Arial" w:hAnsi="Arial" w:cs="Arial"/>
          <w:i/>
          <w:iCs/>
        </w:rPr>
        <w:t>Human Resource Management PDF</w:t>
      </w:r>
      <w:r w:rsidRPr="00A63ABD">
        <w:rPr>
          <w:rFonts w:ascii="Arial" w:hAnsi="Arial" w:cs="Arial"/>
        </w:rPr>
        <w:t xml:space="preserve"> </w:t>
      </w:r>
      <w:proofErr w:type="spellStart"/>
      <w:r w:rsidRPr="00A63ABD">
        <w:rPr>
          <w:rFonts w:ascii="Arial" w:hAnsi="Arial" w:cs="Arial"/>
        </w:rPr>
        <w:t>EBook</w:t>
      </w:r>
      <w:proofErr w:type="spellEnd"/>
      <w:r w:rsidRPr="00A63ABD">
        <w:rPr>
          <w:rFonts w:ascii="Arial" w:hAnsi="Arial" w:cs="Arial"/>
        </w:rPr>
        <w:t xml:space="preserve">, Pearson Education, Limited, Harlow. Available from: ProQuest </w:t>
      </w:r>
      <w:proofErr w:type="spellStart"/>
      <w:r w:rsidRPr="00A63ABD">
        <w:rPr>
          <w:rFonts w:ascii="Arial" w:hAnsi="Arial" w:cs="Arial"/>
        </w:rPr>
        <w:t>Ebook</w:t>
      </w:r>
      <w:proofErr w:type="spellEnd"/>
      <w:r w:rsidRPr="00A63ABD">
        <w:rPr>
          <w:rFonts w:ascii="Arial" w:hAnsi="Arial" w:cs="Arial"/>
        </w:rPr>
        <w:t xml:space="preserve"> Central.</w:t>
      </w:r>
    </w:p>
    <w:p w14:paraId="74D0ED79" w14:textId="77777777" w:rsidR="00523F6C" w:rsidRPr="00A63ABD" w:rsidRDefault="00523F6C" w:rsidP="00A63ABD">
      <w:pPr>
        <w:spacing w:after="120"/>
        <w:rPr>
          <w:rFonts w:ascii="Arial" w:hAnsi="Arial" w:cs="Arial"/>
        </w:rPr>
      </w:pPr>
      <w:r w:rsidRPr="00A63ABD">
        <w:rPr>
          <w:rFonts w:ascii="Arial" w:hAnsi="Arial" w:cs="Arial"/>
        </w:rPr>
        <w:t xml:space="preserve">Wang, J. </w:t>
      </w:r>
      <w:r w:rsidRPr="00A63ABD">
        <w:rPr>
          <w:rFonts w:ascii="Arial" w:hAnsi="Arial" w:cs="Arial"/>
          <w:i/>
          <w:iCs/>
        </w:rPr>
        <w:t>et al.</w:t>
      </w:r>
      <w:r w:rsidRPr="00A63ABD">
        <w:rPr>
          <w:rFonts w:ascii="Arial" w:hAnsi="Arial" w:cs="Arial"/>
        </w:rPr>
        <w:t xml:space="preserve"> (2024) 'Untargeted Metabolomics Based on Ultra-High-Performance Liquid Chromatography Coupled with Quadrupole Orbitrap High-Resolution Mass Spectrometry for Differential Metabolite Analysis of </w:t>
      </w:r>
      <w:proofErr w:type="spellStart"/>
      <w:r w:rsidRPr="00A63ABD">
        <w:rPr>
          <w:rFonts w:ascii="Arial" w:hAnsi="Arial" w:cs="Arial"/>
        </w:rPr>
        <w:t>Pinelliae</w:t>
      </w:r>
      <w:proofErr w:type="spellEnd"/>
      <w:r w:rsidRPr="00A63ABD">
        <w:rPr>
          <w:rFonts w:ascii="Arial" w:hAnsi="Arial" w:cs="Arial"/>
        </w:rPr>
        <w:t xml:space="preserve"> </w:t>
      </w:r>
      <w:proofErr w:type="spellStart"/>
      <w:r w:rsidRPr="00A63ABD">
        <w:rPr>
          <w:rFonts w:ascii="Arial" w:hAnsi="Arial" w:cs="Arial"/>
        </w:rPr>
        <w:t>Rhizoma</w:t>
      </w:r>
      <w:proofErr w:type="spellEnd"/>
      <w:r w:rsidRPr="00A63ABD">
        <w:rPr>
          <w:rFonts w:ascii="Arial" w:hAnsi="Arial" w:cs="Arial"/>
        </w:rPr>
        <w:t xml:space="preserve"> and Its Adulterants,' </w:t>
      </w:r>
      <w:r w:rsidRPr="00A63ABD">
        <w:rPr>
          <w:rFonts w:ascii="Arial" w:hAnsi="Arial" w:cs="Arial"/>
          <w:i/>
          <w:iCs/>
        </w:rPr>
        <w:t>Molecules/Molecules Online/Molecules Annual</w:t>
      </w:r>
      <w:r w:rsidRPr="00A63ABD">
        <w:rPr>
          <w:rFonts w:ascii="Arial" w:hAnsi="Arial" w:cs="Arial"/>
        </w:rPr>
        <w:t>, 29(9), p. 2155. https://doi.org/10.3390/molecules29092155.</w:t>
      </w:r>
    </w:p>
    <w:p w14:paraId="0E333D43" w14:textId="77777777" w:rsidR="00523F6C" w:rsidRPr="00A63ABD" w:rsidRDefault="00523F6C" w:rsidP="00A63ABD">
      <w:pPr>
        <w:spacing w:after="120"/>
        <w:rPr>
          <w:rFonts w:ascii="Arial" w:hAnsi="Arial" w:cs="Arial"/>
          <w:lang w:val="de-DE"/>
        </w:rPr>
      </w:pPr>
      <w:r w:rsidRPr="00A63ABD">
        <w:rPr>
          <w:rFonts w:ascii="Arial" w:hAnsi="Arial" w:cs="Arial"/>
        </w:rPr>
        <w:t xml:space="preserve">Wilton, N. (2019) </w:t>
      </w:r>
      <w:r w:rsidRPr="00A63ABD">
        <w:rPr>
          <w:rFonts w:ascii="Arial" w:hAnsi="Arial" w:cs="Arial"/>
          <w:i/>
          <w:iCs/>
        </w:rPr>
        <w:t>An introduction to human resource management</w:t>
      </w:r>
      <w:r w:rsidRPr="00A63ABD">
        <w:rPr>
          <w:rFonts w:ascii="Arial" w:hAnsi="Arial" w:cs="Arial"/>
        </w:rPr>
        <w:t xml:space="preserve">. </w:t>
      </w:r>
      <w:r w:rsidRPr="00A63ABD">
        <w:rPr>
          <w:rFonts w:ascii="Arial" w:hAnsi="Arial" w:cs="Arial"/>
          <w:lang w:val="de-DE"/>
        </w:rPr>
        <w:t>SAGE.</w:t>
      </w:r>
    </w:p>
    <w:p w14:paraId="5EC1E205" w14:textId="77777777" w:rsidR="00523F6C" w:rsidRPr="00A63ABD" w:rsidRDefault="00523F6C" w:rsidP="00A63ABD">
      <w:pPr>
        <w:spacing w:after="120"/>
        <w:rPr>
          <w:rFonts w:ascii="Arial" w:hAnsi="Arial" w:cs="Arial"/>
        </w:rPr>
      </w:pPr>
      <w:r w:rsidRPr="00A63ABD">
        <w:rPr>
          <w:rFonts w:ascii="Arial" w:hAnsi="Arial" w:cs="Arial"/>
          <w:lang w:val="de-DE"/>
        </w:rPr>
        <w:t xml:space="preserve">Xie, Z. </w:t>
      </w:r>
      <w:r w:rsidRPr="00A63ABD">
        <w:rPr>
          <w:rFonts w:ascii="Arial" w:hAnsi="Arial" w:cs="Arial"/>
          <w:i/>
          <w:iCs/>
          <w:lang w:val="de-DE"/>
        </w:rPr>
        <w:t>et al.</w:t>
      </w:r>
      <w:r w:rsidRPr="00A63ABD">
        <w:rPr>
          <w:rFonts w:ascii="Arial" w:hAnsi="Arial" w:cs="Arial"/>
          <w:lang w:val="de-DE"/>
        </w:rPr>
        <w:t xml:space="preserve"> </w:t>
      </w:r>
      <w:r w:rsidRPr="00A63ABD">
        <w:rPr>
          <w:rFonts w:ascii="Arial" w:hAnsi="Arial" w:cs="Arial"/>
        </w:rPr>
        <w:t xml:space="preserve">(2024) 'Inpatient palliative care and healthcare utilization among older patients with Alzheimer’s disease and related dementia (ADRD) and high risk of mortality in U.S. hospitals,' </w:t>
      </w:r>
      <w:r w:rsidRPr="00A63ABD">
        <w:rPr>
          <w:rFonts w:ascii="Arial" w:hAnsi="Arial" w:cs="Arial"/>
          <w:i/>
          <w:iCs/>
        </w:rPr>
        <w:t>the American Journal of Hospice &amp; Palliative Care/the American Journal of Hospice &amp; Palliative Care (Online)</w:t>
      </w:r>
      <w:r w:rsidRPr="00A63ABD">
        <w:rPr>
          <w:rFonts w:ascii="Arial" w:hAnsi="Arial" w:cs="Arial"/>
        </w:rPr>
        <w:t xml:space="preserve"> [Preprint]. https://doi.org/10.1177/10499091241252685.</w:t>
      </w:r>
    </w:p>
    <w:p w14:paraId="4F08B9E0" w14:textId="77777777" w:rsidR="00523F6C" w:rsidRPr="00A63ABD" w:rsidRDefault="00523F6C" w:rsidP="00A63ABD">
      <w:pPr>
        <w:spacing w:after="120"/>
        <w:rPr>
          <w:rFonts w:ascii="Arial" w:hAnsi="Arial" w:cs="Arial"/>
        </w:rPr>
      </w:pPr>
      <w:proofErr w:type="spellStart"/>
      <w:r w:rsidRPr="00A63ABD">
        <w:rPr>
          <w:rFonts w:ascii="Arial" w:hAnsi="Arial" w:cs="Arial"/>
        </w:rPr>
        <w:t>Yusliza</w:t>
      </w:r>
      <w:proofErr w:type="spellEnd"/>
      <w:r w:rsidRPr="00A63ABD">
        <w:rPr>
          <w:rFonts w:ascii="Arial" w:hAnsi="Arial" w:cs="Arial"/>
        </w:rPr>
        <w:t xml:space="preserve">, M.Y. and Renwick, D.W.S. (2024) </w:t>
      </w:r>
      <w:r w:rsidRPr="00A63ABD">
        <w:rPr>
          <w:rFonts w:ascii="Arial" w:hAnsi="Arial" w:cs="Arial"/>
          <w:i/>
          <w:iCs/>
        </w:rPr>
        <w:t>Green Human Resource Management: A View from Global South Countries</w:t>
      </w:r>
      <w:r w:rsidRPr="00A63ABD">
        <w:rPr>
          <w:rFonts w:ascii="Arial" w:hAnsi="Arial" w:cs="Arial"/>
        </w:rPr>
        <w:t>. Springer.</w:t>
      </w:r>
    </w:p>
    <w:p w14:paraId="1CCF9AF9" w14:textId="77777777" w:rsidR="00523F6C" w:rsidRPr="00A63ABD" w:rsidRDefault="00523F6C" w:rsidP="00A63ABD">
      <w:pPr>
        <w:spacing w:after="120"/>
        <w:rPr>
          <w:rFonts w:ascii="Arial" w:hAnsi="Arial" w:cs="Arial"/>
        </w:rPr>
      </w:pPr>
      <w:r w:rsidRPr="00A63ABD">
        <w:rPr>
          <w:rFonts w:ascii="Arial" w:hAnsi="Arial" w:cs="Arial"/>
        </w:rPr>
        <w:lastRenderedPageBreak/>
        <w:t xml:space="preserve">Zhao, S. </w:t>
      </w:r>
      <w:r w:rsidRPr="00A63ABD">
        <w:rPr>
          <w:rFonts w:ascii="Arial" w:hAnsi="Arial" w:cs="Arial"/>
          <w:i/>
          <w:iCs/>
        </w:rPr>
        <w:t>et al.</w:t>
      </w:r>
      <w:r w:rsidRPr="00A63ABD">
        <w:rPr>
          <w:rFonts w:ascii="Arial" w:hAnsi="Arial" w:cs="Arial"/>
        </w:rPr>
        <w:t xml:space="preserve"> (2024) </w:t>
      </w:r>
      <w:r w:rsidRPr="00A63ABD">
        <w:rPr>
          <w:rFonts w:ascii="Arial" w:hAnsi="Arial" w:cs="Arial"/>
          <w:i/>
          <w:iCs/>
        </w:rPr>
        <w:t>The role of leadership in human resource management: Perspectives and Evidence from China</w:t>
      </w:r>
      <w:r w:rsidRPr="00A63ABD">
        <w:rPr>
          <w:rFonts w:ascii="Arial" w:hAnsi="Arial" w:cs="Arial"/>
        </w:rPr>
        <w:t>. Routledge.</w:t>
      </w:r>
    </w:p>
    <w:p w14:paraId="5A460DA3" w14:textId="16219F72" w:rsidR="00335528" w:rsidRPr="00A63ABD" w:rsidRDefault="00335528" w:rsidP="00A63ABD">
      <w:pPr>
        <w:rPr>
          <w:rFonts w:ascii="Arial" w:hAnsi="Arial" w:cs="Arial"/>
        </w:rPr>
      </w:pPr>
    </w:p>
    <w:sectPr w:rsidR="00335528" w:rsidRPr="00A63ABD" w:rsidSect="002F511E">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45C25" w14:textId="77777777" w:rsidR="002F511E" w:rsidRDefault="002F511E" w:rsidP="00B62D44">
      <w:pPr>
        <w:spacing w:after="0" w:line="240" w:lineRule="auto"/>
      </w:pPr>
      <w:r>
        <w:separator/>
      </w:r>
    </w:p>
  </w:endnote>
  <w:endnote w:type="continuationSeparator" w:id="0">
    <w:p w14:paraId="4A1D2650" w14:textId="77777777" w:rsidR="002F511E" w:rsidRDefault="002F511E" w:rsidP="00B62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881487"/>
      <w:docPartObj>
        <w:docPartGallery w:val="Page Numbers (Bottom of Page)"/>
        <w:docPartUnique/>
      </w:docPartObj>
    </w:sdtPr>
    <w:sdtEndPr>
      <w:rPr>
        <w:noProof/>
      </w:rPr>
    </w:sdtEndPr>
    <w:sdtContent>
      <w:p w14:paraId="4FFDC21A" w14:textId="368A8738" w:rsidR="00B62D44" w:rsidRDefault="00B62D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3A32C" w14:textId="77777777" w:rsidR="00B62D44" w:rsidRDefault="00B62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3DD81" w14:textId="77777777" w:rsidR="002F511E" w:rsidRDefault="002F511E" w:rsidP="00B62D44">
      <w:pPr>
        <w:spacing w:after="0" w:line="240" w:lineRule="auto"/>
      </w:pPr>
      <w:r>
        <w:separator/>
      </w:r>
    </w:p>
  </w:footnote>
  <w:footnote w:type="continuationSeparator" w:id="0">
    <w:p w14:paraId="5BDB3CE5" w14:textId="77777777" w:rsidR="002F511E" w:rsidRDefault="002F511E" w:rsidP="00B62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5165F"/>
    <w:multiLevelType w:val="hybridMultilevel"/>
    <w:tmpl w:val="E51AC8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B573E5"/>
    <w:multiLevelType w:val="hybridMultilevel"/>
    <w:tmpl w:val="C3484F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BA4336"/>
    <w:multiLevelType w:val="multilevel"/>
    <w:tmpl w:val="5A6A0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F35F7A"/>
    <w:multiLevelType w:val="multilevel"/>
    <w:tmpl w:val="4588E95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F31A15"/>
    <w:multiLevelType w:val="multilevel"/>
    <w:tmpl w:val="9C749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7927461">
    <w:abstractNumId w:val="4"/>
  </w:num>
  <w:num w:numId="2" w16cid:durableId="270279938">
    <w:abstractNumId w:val="3"/>
  </w:num>
  <w:num w:numId="3" w16cid:durableId="626814287">
    <w:abstractNumId w:val="2"/>
  </w:num>
  <w:num w:numId="4" w16cid:durableId="12654160">
    <w:abstractNumId w:val="0"/>
  </w:num>
  <w:num w:numId="5" w16cid:durableId="954874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BF3"/>
    <w:rsid w:val="000639AE"/>
    <w:rsid w:val="00082124"/>
    <w:rsid w:val="000C5709"/>
    <w:rsid w:val="000F4596"/>
    <w:rsid w:val="0013613F"/>
    <w:rsid w:val="001C1353"/>
    <w:rsid w:val="001F7A6D"/>
    <w:rsid w:val="00201CA8"/>
    <w:rsid w:val="00224890"/>
    <w:rsid w:val="00235332"/>
    <w:rsid w:val="002C1FF9"/>
    <w:rsid w:val="002E6805"/>
    <w:rsid w:val="002F511E"/>
    <w:rsid w:val="00335528"/>
    <w:rsid w:val="00344928"/>
    <w:rsid w:val="00353E9C"/>
    <w:rsid w:val="0036133B"/>
    <w:rsid w:val="00381FC0"/>
    <w:rsid w:val="003F3AA1"/>
    <w:rsid w:val="003F78B2"/>
    <w:rsid w:val="00430968"/>
    <w:rsid w:val="004C2FD0"/>
    <w:rsid w:val="004D4EC8"/>
    <w:rsid w:val="005024F2"/>
    <w:rsid w:val="00523F6C"/>
    <w:rsid w:val="0053415D"/>
    <w:rsid w:val="005343DF"/>
    <w:rsid w:val="005C3167"/>
    <w:rsid w:val="005D53C1"/>
    <w:rsid w:val="00606507"/>
    <w:rsid w:val="0061226D"/>
    <w:rsid w:val="00683F04"/>
    <w:rsid w:val="006D27BC"/>
    <w:rsid w:val="007414BE"/>
    <w:rsid w:val="00741D61"/>
    <w:rsid w:val="00781A39"/>
    <w:rsid w:val="00845D5C"/>
    <w:rsid w:val="0085432C"/>
    <w:rsid w:val="008854E0"/>
    <w:rsid w:val="00896785"/>
    <w:rsid w:val="008A433D"/>
    <w:rsid w:val="008C1ED3"/>
    <w:rsid w:val="008E01E8"/>
    <w:rsid w:val="0090640D"/>
    <w:rsid w:val="009B2597"/>
    <w:rsid w:val="009E3EBC"/>
    <w:rsid w:val="009F27FD"/>
    <w:rsid w:val="00A412D9"/>
    <w:rsid w:val="00A63ABD"/>
    <w:rsid w:val="00A97147"/>
    <w:rsid w:val="00AC27A0"/>
    <w:rsid w:val="00B016A4"/>
    <w:rsid w:val="00B17C13"/>
    <w:rsid w:val="00B23D4B"/>
    <w:rsid w:val="00B62D44"/>
    <w:rsid w:val="00B73BF3"/>
    <w:rsid w:val="00B8307B"/>
    <w:rsid w:val="00B93926"/>
    <w:rsid w:val="00BA11EF"/>
    <w:rsid w:val="00BE756E"/>
    <w:rsid w:val="00C45310"/>
    <w:rsid w:val="00C55581"/>
    <w:rsid w:val="00CB754A"/>
    <w:rsid w:val="00D07DD2"/>
    <w:rsid w:val="00D25BDE"/>
    <w:rsid w:val="00D42D88"/>
    <w:rsid w:val="00DA4852"/>
    <w:rsid w:val="00E30F49"/>
    <w:rsid w:val="00E365F6"/>
    <w:rsid w:val="00EB56A5"/>
    <w:rsid w:val="00EC6D5F"/>
    <w:rsid w:val="00F00C54"/>
    <w:rsid w:val="00F43146"/>
    <w:rsid w:val="00F80560"/>
    <w:rsid w:val="00F92BD3"/>
    <w:rsid w:val="00FA07C7"/>
    <w:rsid w:val="00FC4FB4"/>
    <w:rsid w:val="00FD2A1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B21AB6"/>
  <w15:chartTrackingRefBased/>
  <w15:docId w15:val="{452C87CF-E9C8-4EBC-8EFC-996E8EA94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F4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412D9"/>
    <w:pPr>
      <w:keepNext/>
      <w:keepLines/>
      <w:spacing w:before="400"/>
      <w:outlineLvl w:val="0"/>
    </w:pPr>
    <w:rPr>
      <w:rFonts w:eastAsia="Arial"/>
      <w:b/>
      <w:bCs/>
      <w:sz w:val="32"/>
      <w:szCs w:val="40"/>
      <w:lang w:val="en"/>
    </w:rPr>
  </w:style>
  <w:style w:type="paragraph" w:styleId="Heading2">
    <w:name w:val="heading 2"/>
    <w:basedOn w:val="Normal"/>
    <w:next w:val="Normal"/>
    <w:link w:val="Heading2Char"/>
    <w:uiPriority w:val="9"/>
    <w:unhideWhenUsed/>
    <w:qFormat/>
    <w:rsid w:val="00781A39"/>
    <w:pPr>
      <w:keepNext/>
      <w:keepLines/>
      <w:spacing w:before="360" w:after="120" w:line="276" w:lineRule="auto"/>
      <w:jc w:val="left"/>
      <w:outlineLvl w:val="1"/>
    </w:pPr>
    <w:rPr>
      <w:rFonts w:eastAsia="Arial" w:cs="Arial"/>
      <w:b/>
      <w:sz w:val="28"/>
      <w:szCs w:val="32"/>
      <w:lang w:val="en" w:eastAsia="en-GB"/>
    </w:rPr>
  </w:style>
  <w:style w:type="paragraph" w:styleId="Heading3">
    <w:name w:val="heading 3"/>
    <w:basedOn w:val="Normal"/>
    <w:next w:val="Normal"/>
    <w:link w:val="Heading3Char"/>
    <w:autoRedefine/>
    <w:uiPriority w:val="9"/>
    <w:semiHidden/>
    <w:unhideWhenUsed/>
    <w:qFormat/>
    <w:rsid w:val="006D27BC"/>
    <w:pPr>
      <w:keepNext/>
      <w:keepLines/>
      <w:spacing w:before="40" w:after="0"/>
      <w:outlineLvl w:val="2"/>
    </w:pPr>
    <w:rPr>
      <w:rFonts w:eastAsiaTheme="majorEastAsia" w:cstheme="majorBidi"/>
      <w:b/>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D9"/>
    <w:rPr>
      <w:rFonts w:ascii="Times New Roman" w:eastAsia="Arial" w:hAnsi="Times New Roman"/>
      <w:b/>
      <w:bCs/>
      <w:sz w:val="32"/>
      <w:szCs w:val="40"/>
      <w:lang w:val="en"/>
    </w:rPr>
  </w:style>
  <w:style w:type="character" w:customStyle="1" w:styleId="Heading2Char">
    <w:name w:val="Heading 2 Char"/>
    <w:basedOn w:val="DefaultParagraphFont"/>
    <w:link w:val="Heading2"/>
    <w:uiPriority w:val="9"/>
    <w:rsid w:val="00781A39"/>
    <w:rPr>
      <w:rFonts w:ascii="Times New Roman" w:eastAsia="Arial" w:hAnsi="Times New Roman" w:cs="Arial"/>
      <w:b/>
      <w:sz w:val="28"/>
      <w:szCs w:val="32"/>
      <w:lang w:val="en" w:eastAsia="en-GB"/>
    </w:rPr>
  </w:style>
  <w:style w:type="character" w:customStyle="1" w:styleId="Heading3Char">
    <w:name w:val="Heading 3 Char"/>
    <w:basedOn w:val="DefaultParagraphFont"/>
    <w:link w:val="Heading3"/>
    <w:uiPriority w:val="9"/>
    <w:semiHidden/>
    <w:rsid w:val="006D27BC"/>
    <w:rPr>
      <w:rFonts w:ascii="Times New Roman" w:eastAsiaTheme="majorEastAsia" w:hAnsi="Times New Roman" w:cstheme="majorBidi"/>
      <w:b/>
      <w:color w:val="243F60" w:themeColor="accent1" w:themeShade="7F"/>
      <w:sz w:val="24"/>
      <w:szCs w:val="24"/>
    </w:rPr>
  </w:style>
  <w:style w:type="paragraph" w:styleId="Title">
    <w:name w:val="Title"/>
    <w:basedOn w:val="Normal"/>
    <w:next w:val="Normal"/>
    <w:link w:val="TitleChar"/>
    <w:autoRedefine/>
    <w:uiPriority w:val="10"/>
    <w:qFormat/>
    <w:rsid w:val="00B73BF3"/>
    <w:pPr>
      <w:spacing w:before="240" w:after="240"/>
      <w:contextualSpacing/>
      <w:jc w:val="center"/>
    </w:pPr>
    <w:rPr>
      <w:rFonts w:eastAsiaTheme="majorEastAsia"/>
      <w:bCs/>
      <w:spacing w:val="-10"/>
      <w:kern w:val="28"/>
      <w:sz w:val="32"/>
      <w:szCs w:val="32"/>
    </w:rPr>
  </w:style>
  <w:style w:type="character" w:customStyle="1" w:styleId="TitleChar">
    <w:name w:val="Title Char"/>
    <w:basedOn w:val="DefaultParagraphFont"/>
    <w:link w:val="Title"/>
    <w:uiPriority w:val="10"/>
    <w:rsid w:val="00B73BF3"/>
    <w:rPr>
      <w:rFonts w:ascii="Times New Roman" w:eastAsiaTheme="majorEastAsia" w:hAnsi="Times New Roman"/>
      <w:bCs/>
      <w:spacing w:val="-10"/>
      <w:kern w:val="28"/>
      <w:sz w:val="32"/>
      <w:szCs w:val="32"/>
    </w:rPr>
  </w:style>
  <w:style w:type="paragraph" w:styleId="ListParagraph">
    <w:name w:val="List Paragraph"/>
    <w:basedOn w:val="Normal"/>
    <w:uiPriority w:val="34"/>
    <w:qFormat/>
    <w:rsid w:val="009E3EBC"/>
    <w:pPr>
      <w:ind w:left="720"/>
      <w:contextualSpacing/>
    </w:pPr>
  </w:style>
  <w:style w:type="paragraph" w:styleId="Header">
    <w:name w:val="header"/>
    <w:basedOn w:val="Normal"/>
    <w:link w:val="HeaderChar"/>
    <w:uiPriority w:val="99"/>
    <w:unhideWhenUsed/>
    <w:rsid w:val="00B62D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D44"/>
    <w:rPr>
      <w:rFonts w:ascii="Times New Roman" w:hAnsi="Times New Roman"/>
      <w:sz w:val="24"/>
    </w:rPr>
  </w:style>
  <w:style w:type="paragraph" w:styleId="Footer">
    <w:name w:val="footer"/>
    <w:basedOn w:val="Normal"/>
    <w:link w:val="FooterChar"/>
    <w:uiPriority w:val="99"/>
    <w:unhideWhenUsed/>
    <w:rsid w:val="00B62D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D4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73423">
      <w:bodyDiv w:val="1"/>
      <w:marLeft w:val="0"/>
      <w:marRight w:val="0"/>
      <w:marTop w:val="0"/>
      <w:marBottom w:val="0"/>
      <w:divBdr>
        <w:top w:val="none" w:sz="0" w:space="0" w:color="auto"/>
        <w:left w:val="none" w:sz="0" w:space="0" w:color="auto"/>
        <w:bottom w:val="none" w:sz="0" w:space="0" w:color="auto"/>
        <w:right w:val="none" w:sz="0" w:space="0" w:color="auto"/>
      </w:divBdr>
      <w:divsChild>
        <w:div w:id="1369144659">
          <w:marLeft w:val="0"/>
          <w:marRight w:val="0"/>
          <w:marTop w:val="0"/>
          <w:marBottom w:val="0"/>
          <w:divBdr>
            <w:top w:val="single" w:sz="2" w:space="0" w:color="E3E3E3"/>
            <w:left w:val="single" w:sz="2" w:space="0" w:color="E3E3E3"/>
            <w:bottom w:val="single" w:sz="2" w:space="0" w:color="E3E3E3"/>
            <w:right w:val="single" w:sz="2" w:space="0" w:color="E3E3E3"/>
          </w:divBdr>
          <w:divsChild>
            <w:div w:id="1387949079">
              <w:marLeft w:val="0"/>
              <w:marRight w:val="0"/>
              <w:marTop w:val="0"/>
              <w:marBottom w:val="0"/>
              <w:divBdr>
                <w:top w:val="single" w:sz="2" w:space="0" w:color="E3E3E3"/>
                <w:left w:val="single" w:sz="2" w:space="0" w:color="E3E3E3"/>
                <w:bottom w:val="single" w:sz="2" w:space="0" w:color="E3E3E3"/>
                <w:right w:val="single" w:sz="2" w:space="0" w:color="E3E3E3"/>
              </w:divBdr>
              <w:divsChild>
                <w:div w:id="1735663890">
                  <w:marLeft w:val="0"/>
                  <w:marRight w:val="0"/>
                  <w:marTop w:val="0"/>
                  <w:marBottom w:val="0"/>
                  <w:divBdr>
                    <w:top w:val="single" w:sz="2" w:space="0" w:color="E3E3E3"/>
                    <w:left w:val="single" w:sz="2" w:space="0" w:color="E3E3E3"/>
                    <w:bottom w:val="single" w:sz="2" w:space="0" w:color="E3E3E3"/>
                    <w:right w:val="single" w:sz="2" w:space="0" w:color="E3E3E3"/>
                  </w:divBdr>
                  <w:divsChild>
                    <w:div w:id="99299904">
                      <w:marLeft w:val="0"/>
                      <w:marRight w:val="0"/>
                      <w:marTop w:val="0"/>
                      <w:marBottom w:val="0"/>
                      <w:divBdr>
                        <w:top w:val="single" w:sz="2" w:space="0" w:color="E3E3E3"/>
                        <w:left w:val="single" w:sz="2" w:space="0" w:color="E3E3E3"/>
                        <w:bottom w:val="single" w:sz="2" w:space="0" w:color="E3E3E3"/>
                        <w:right w:val="single" w:sz="2" w:space="0" w:color="E3E3E3"/>
                      </w:divBdr>
                      <w:divsChild>
                        <w:div w:id="960916875">
                          <w:marLeft w:val="0"/>
                          <w:marRight w:val="0"/>
                          <w:marTop w:val="0"/>
                          <w:marBottom w:val="0"/>
                          <w:divBdr>
                            <w:top w:val="single" w:sz="2" w:space="0" w:color="E3E3E3"/>
                            <w:left w:val="single" w:sz="2" w:space="0" w:color="E3E3E3"/>
                            <w:bottom w:val="single" w:sz="2" w:space="0" w:color="E3E3E3"/>
                            <w:right w:val="single" w:sz="2" w:space="0" w:color="E3E3E3"/>
                          </w:divBdr>
                          <w:divsChild>
                            <w:div w:id="374085375">
                              <w:marLeft w:val="0"/>
                              <w:marRight w:val="0"/>
                              <w:marTop w:val="0"/>
                              <w:marBottom w:val="0"/>
                              <w:divBdr>
                                <w:top w:val="single" w:sz="2" w:space="0" w:color="E3E3E3"/>
                                <w:left w:val="single" w:sz="2" w:space="0" w:color="E3E3E3"/>
                                <w:bottom w:val="single" w:sz="2" w:space="0" w:color="E3E3E3"/>
                                <w:right w:val="single" w:sz="2" w:space="0" w:color="E3E3E3"/>
                              </w:divBdr>
                              <w:divsChild>
                                <w:div w:id="826553038">
                                  <w:marLeft w:val="0"/>
                                  <w:marRight w:val="0"/>
                                  <w:marTop w:val="100"/>
                                  <w:marBottom w:val="100"/>
                                  <w:divBdr>
                                    <w:top w:val="single" w:sz="2" w:space="0" w:color="E3E3E3"/>
                                    <w:left w:val="single" w:sz="2" w:space="0" w:color="E3E3E3"/>
                                    <w:bottom w:val="single" w:sz="2" w:space="0" w:color="E3E3E3"/>
                                    <w:right w:val="single" w:sz="2" w:space="0" w:color="E3E3E3"/>
                                  </w:divBdr>
                                  <w:divsChild>
                                    <w:div w:id="1831216922">
                                      <w:marLeft w:val="0"/>
                                      <w:marRight w:val="0"/>
                                      <w:marTop w:val="0"/>
                                      <w:marBottom w:val="0"/>
                                      <w:divBdr>
                                        <w:top w:val="single" w:sz="2" w:space="0" w:color="E3E3E3"/>
                                        <w:left w:val="single" w:sz="2" w:space="0" w:color="E3E3E3"/>
                                        <w:bottom w:val="single" w:sz="2" w:space="0" w:color="E3E3E3"/>
                                        <w:right w:val="single" w:sz="2" w:space="0" w:color="E3E3E3"/>
                                      </w:divBdr>
                                      <w:divsChild>
                                        <w:div w:id="1009983406">
                                          <w:marLeft w:val="0"/>
                                          <w:marRight w:val="0"/>
                                          <w:marTop w:val="0"/>
                                          <w:marBottom w:val="0"/>
                                          <w:divBdr>
                                            <w:top w:val="single" w:sz="2" w:space="0" w:color="E3E3E3"/>
                                            <w:left w:val="single" w:sz="2" w:space="0" w:color="E3E3E3"/>
                                            <w:bottom w:val="single" w:sz="2" w:space="0" w:color="E3E3E3"/>
                                            <w:right w:val="single" w:sz="2" w:space="0" w:color="E3E3E3"/>
                                          </w:divBdr>
                                          <w:divsChild>
                                            <w:div w:id="1320303899">
                                              <w:marLeft w:val="0"/>
                                              <w:marRight w:val="0"/>
                                              <w:marTop w:val="0"/>
                                              <w:marBottom w:val="0"/>
                                              <w:divBdr>
                                                <w:top w:val="single" w:sz="2" w:space="0" w:color="E3E3E3"/>
                                                <w:left w:val="single" w:sz="2" w:space="0" w:color="E3E3E3"/>
                                                <w:bottom w:val="single" w:sz="2" w:space="0" w:color="E3E3E3"/>
                                                <w:right w:val="single" w:sz="2" w:space="0" w:color="E3E3E3"/>
                                              </w:divBdr>
                                              <w:divsChild>
                                                <w:div w:id="1790732741">
                                                  <w:marLeft w:val="0"/>
                                                  <w:marRight w:val="0"/>
                                                  <w:marTop w:val="0"/>
                                                  <w:marBottom w:val="0"/>
                                                  <w:divBdr>
                                                    <w:top w:val="single" w:sz="2" w:space="0" w:color="E3E3E3"/>
                                                    <w:left w:val="single" w:sz="2" w:space="0" w:color="E3E3E3"/>
                                                    <w:bottom w:val="single" w:sz="2" w:space="0" w:color="E3E3E3"/>
                                                    <w:right w:val="single" w:sz="2" w:space="0" w:color="E3E3E3"/>
                                                  </w:divBdr>
                                                  <w:divsChild>
                                                    <w:div w:id="1062018256">
                                                      <w:marLeft w:val="0"/>
                                                      <w:marRight w:val="0"/>
                                                      <w:marTop w:val="0"/>
                                                      <w:marBottom w:val="0"/>
                                                      <w:divBdr>
                                                        <w:top w:val="single" w:sz="2" w:space="0" w:color="E3E3E3"/>
                                                        <w:left w:val="single" w:sz="2" w:space="0" w:color="E3E3E3"/>
                                                        <w:bottom w:val="single" w:sz="2" w:space="0" w:color="E3E3E3"/>
                                                        <w:right w:val="single" w:sz="2" w:space="0" w:color="E3E3E3"/>
                                                      </w:divBdr>
                                                      <w:divsChild>
                                                        <w:div w:id="466244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3765829">
          <w:marLeft w:val="0"/>
          <w:marRight w:val="0"/>
          <w:marTop w:val="0"/>
          <w:marBottom w:val="0"/>
          <w:divBdr>
            <w:top w:val="none" w:sz="0" w:space="0" w:color="auto"/>
            <w:left w:val="none" w:sz="0" w:space="0" w:color="auto"/>
            <w:bottom w:val="none" w:sz="0" w:space="0" w:color="auto"/>
            <w:right w:val="none" w:sz="0" w:space="0" w:color="auto"/>
          </w:divBdr>
          <w:divsChild>
            <w:div w:id="17667267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54909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9498414">
      <w:bodyDiv w:val="1"/>
      <w:marLeft w:val="0"/>
      <w:marRight w:val="0"/>
      <w:marTop w:val="0"/>
      <w:marBottom w:val="0"/>
      <w:divBdr>
        <w:top w:val="none" w:sz="0" w:space="0" w:color="auto"/>
        <w:left w:val="none" w:sz="0" w:space="0" w:color="auto"/>
        <w:bottom w:val="none" w:sz="0" w:space="0" w:color="auto"/>
        <w:right w:val="none" w:sz="0" w:space="0" w:color="auto"/>
      </w:divBdr>
    </w:div>
    <w:div w:id="79377340">
      <w:bodyDiv w:val="1"/>
      <w:marLeft w:val="0"/>
      <w:marRight w:val="0"/>
      <w:marTop w:val="0"/>
      <w:marBottom w:val="0"/>
      <w:divBdr>
        <w:top w:val="none" w:sz="0" w:space="0" w:color="auto"/>
        <w:left w:val="none" w:sz="0" w:space="0" w:color="auto"/>
        <w:bottom w:val="none" w:sz="0" w:space="0" w:color="auto"/>
        <w:right w:val="none" w:sz="0" w:space="0" w:color="auto"/>
      </w:divBdr>
      <w:divsChild>
        <w:div w:id="279265418">
          <w:marLeft w:val="0"/>
          <w:marRight w:val="0"/>
          <w:marTop w:val="0"/>
          <w:marBottom w:val="0"/>
          <w:divBdr>
            <w:top w:val="single" w:sz="2" w:space="0" w:color="E3E3E3"/>
            <w:left w:val="single" w:sz="2" w:space="0" w:color="E3E3E3"/>
            <w:bottom w:val="single" w:sz="2" w:space="0" w:color="E3E3E3"/>
            <w:right w:val="single" w:sz="2" w:space="0" w:color="E3E3E3"/>
          </w:divBdr>
          <w:divsChild>
            <w:div w:id="1049108706">
              <w:marLeft w:val="0"/>
              <w:marRight w:val="0"/>
              <w:marTop w:val="0"/>
              <w:marBottom w:val="0"/>
              <w:divBdr>
                <w:top w:val="single" w:sz="2" w:space="0" w:color="E3E3E3"/>
                <w:left w:val="single" w:sz="2" w:space="0" w:color="E3E3E3"/>
                <w:bottom w:val="single" w:sz="2" w:space="0" w:color="E3E3E3"/>
                <w:right w:val="single" w:sz="2" w:space="0" w:color="E3E3E3"/>
              </w:divBdr>
              <w:divsChild>
                <w:div w:id="461311726">
                  <w:marLeft w:val="0"/>
                  <w:marRight w:val="0"/>
                  <w:marTop w:val="0"/>
                  <w:marBottom w:val="0"/>
                  <w:divBdr>
                    <w:top w:val="single" w:sz="2" w:space="0" w:color="E3E3E3"/>
                    <w:left w:val="single" w:sz="2" w:space="0" w:color="E3E3E3"/>
                    <w:bottom w:val="single" w:sz="2" w:space="0" w:color="E3E3E3"/>
                    <w:right w:val="single" w:sz="2" w:space="0" w:color="E3E3E3"/>
                  </w:divBdr>
                  <w:divsChild>
                    <w:div w:id="673191201">
                      <w:marLeft w:val="0"/>
                      <w:marRight w:val="0"/>
                      <w:marTop w:val="0"/>
                      <w:marBottom w:val="0"/>
                      <w:divBdr>
                        <w:top w:val="single" w:sz="2" w:space="0" w:color="E3E3E3"/>
                        <w:left w:val="single" w:sz="2" w:space="0" w:color="E3E3E3"/>
                        <w:bottom w:val="single" w:sz="2" w:space="0" w:color="E3E3E3"/>
                        <w:right w:val="single" w:sz="2" w:space="0" w:color="E3E3E3"/>
                      </w:divBdr>
                      <w:divsChild>
                        <w:div w:id="665550845">
                          <w:marLeft w:val="0"/>
                          <w:marRight w:val="0"/>
                          <w:marTop w:val="0"/>
                          <w:marBottom w:val="0"/>
                          <w:divBdr>
                            <w:top w:val="single" w:sz="2" w:space="0" w:color="E3E3E3"/>
                            <w:left w:val="single" w:sz="2" w:space="0" w:color="E3E3E3"/>
                            <w:bottom w:val="single" w:sz="2" w:space="0" w:color="E3E3E3"/>
                            <w:right w:val="single" w:sz="2" w:space="0" w:color="E3E3E3"/>
                          </w:divBdr>
                          <w:divsChild>
                            <w:div w:id="205531480">
                              <w:marLeft w:val="0"/>
                              <w:marRight w:val="0"/>
                              <w:marTop w:val="0"/>
                              <w:marBottom w:val="0"/>
                              <w:divBdr>
                                <w:top w:val="single" w:sz="2" w:space="0" w:color="E3E3E3"/>
                                <w:left w:val="single" w:sz="2" w:space="0" w:color="E3E3E3"/>
                                <w:bottom w:val="single" w:sz="2" w:space="0" w:color="E3E3E3"/>
                                <w:right w:val="single" w:sz="2" w:space="0" w:color="E3E3E3"/>
                              </w:divBdr>
                              <w:divsChild>
                                <w:div w:id="69272663">
                                  <w:marLeft w:val="0"/>
                                  <w:marRight w:val="0"/>
                                  <w:marTop w:val="100"/>
                                  <w:marBottom w:val="100"/>
                                  <w:divBdr>
                                    <w:top w:val="single" w:sz="2" w:space="0" w:color="E3E3E3"/>
                                    <w:left w:val="single" w:sz="2" w:space="0" w:color="E3E3E3"/>
                                    <w:bottom w:val="single" w:sz="2" w:space="0" w:color="E3E3E3"/>
                                    <w:right w:val="single" w:sz="2" w:space="0" w:color="E3E3E3"/>
                                  </w:divBdr>
                                  <w:divsChild>
                                    <w:div w:id="1436704458">
                                      <w:marLeft w:val="0"/>
                                      <w:marRight w:val="0"/>
                                      <w:marTop w:val="0"/>
                                      <w:marBottom w:val="0"/>
                                      <w:divBdr>
                                        <w:top w:val="single" w:sz="2" w:space="0" w:color="E3E3E3"/>
                                        <w:left w:val="single" w:sz="2" w:space="0" w:color="E3E3E3"/>
                                        <w:bottom w:val="single" w:sz="2" w:space="0" w:color="E3E3E3"/>
                                        <w:right w:val="single" w:sz="2" w:space="0" w:color="E3E3E3"/>
                                      </w:divBdr>
                                      <w:divsChild>
                                        <w:div w:id="111677296">
                                          <w:marLeft w:val="0"/>
                                          <w:marRight w:val="0"/>
                                          <w:marTop w:val="0"/>
                                          <w:marBottom w:val="0"/>
                                          <w:divBdr>
                                            <w:top w:val="single" w:sz="2" w:space="0" w:color="E3E3E3"/>
                                            <w:left w:val="single" w:sz="2" w:space="0" w:color="E3E3E3"/>
                                            <w:bottom w:val="single" w:sz="2" w:space="0" w:color="E3E3E3"/>
                                            <w:right w:val="single" w:sz="2" w:space="0" w:color="E3E3E3"/>
                                          </w:divBdr>
                                          <w:divsChild>
                                            <w:div w:id="1451363679">
                                              <w:marLeft w:val="0"/>
                                              <w:marRight w:val="0"/>
                                              <w:marTop w:val="0"/>
                                              <w:marBottom w:val="0"/>
                                              <w:divBdr>
                                                <w:top w:val="single" w:sz="2" w:space="0" w:color="E3E3E3"/>
                                                <w:left w:val="single" w:sz="2" w:space="0" w:color="E3E3E3"/>
                                                <w:bottom w:val="single" w:sz="2" w:space="0" w:color="E3E3E3"/>
                                                <w:right w:val="single" w:sz="2" w:space="0" w:color="E3E3E3"/>
                                              </w:divBdr>
                                              <w:divsChild>
                                                <w:div w:id="498422181">
                                                  <w:marLeft w:val="0"/>
                                                  <w:marRight w:val="0"/>
                                                  <w:marTop w:val="0"/>
                                                  <w:marBottom w:val="0"/>
                                                  <w:divBdr>
                                                    <w:top w:val="single" w:sz="2" w:space="0" w:color="E3E3E3"/>
                                                    <w:left w:val="single" w:sz="2" w:space="0" w:color="E3E3E3"/>
                                                    <w:bottom w:val="single" w:sz="2" w:space="0" w:color="E3E3E3"/>
                                                    <w:right w:val="single" w:sz="2" w:space="0" w:color="E3E3E3"/>
                                                  </w:divBdr>
                                                  <w:divsChild>
                                                    <w:div w:id="720397506">
                                                      <w:marLeft w:val="0"/>
                                                      <w:marRight w:val="0"/>
                                                      <w:marTop w:val="0"/>
                                                      <w:marBottom w:val="0"/>
                                                      <w:divBdr>
                                                        <w:top w:val="single" w:sz="2" w:space="0" w:color="E3E3E3"/>
                                                        <w:left w:val="single" w:sz="2" w:space="0" w:color="E3E3E3"/>
                                                        <w:bottom w:val="single" w:sz="2" w:space="0" w:color="E3E3E3"/>
                                                        <w:right w:val="single" w:sz="2" w:space="0" w:color="E3E3E3"/>
                                                      </w:divBdr>
                                                      <w:divsChild>
                                                        <w:div w:id="1056203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11308338">
          <w:marLeft w:val="0"/>
          <w:marRight w:val="0"/>
          <w:marTop w:val="0"/>
          <w:marBottom w:val="0"/>
          <w:divBdr>
            <w:top w:val="none" w:sz="0" w:space="0" w:color="auto"/>
            <w:left w:val="none" w:sz="0" w:space="0" w:color="auto"/>
            <w:bottom w:val="none" w:sz="0" w:space="0" w:color="auto"/>
            <w:right w:val="none" w:sz="0" w:space="0" w:color="auto"/>
          </w:divBdr>
          <w:divsChild>
            <w:div w:id="15960184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80807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7145076">
      <w:bodyDiv w:val="1"/>
      <w:marLeft w:val="0"/>
      <w:marRight w:val="0"/>
      <w:marTop w:val="0"/>
      <w:marBottom w:val="0"/>
      <w:divBdr>
        <w:top w:val="none" w:sz="0" w:space="0" w:color="auto"/>
        <w:left w:val="none" w:sz="0" w:space="0" w:color="auto"/>
        <w:bottom w:val="none" w:sz="0" w:space="0" w:color="auto"/>
        <w:right w:val="none" w:sz="0" w:space="0" w:color="auto"/>
      </w:divBdr>
    </w:div>
    <w:div w:id="128086071">
      <w:bodyDiv w:val="1"/>
      <w:marLeft w:val="0"/>
      <w:marRight w:val="0"/>
      <w:marTop w:val="0"/>
      <w:marBottom w:val="0"/>
      <w:divBdr>
        <w:top w:val="none" w:sz="0" w:space="0" w:color="auto"/>
        <w:left w:val="none" w:sz="0" w:space="0" w:color="auto"/>
        <w:bottom w:val="none" w:sz="0" w:space="0" w:color="auto"/>
        <w:right w:val="none" w:sz="0" w:space="0" w:color="auto"/>
      </w:divBdr>
    </w:div>
    <w:div w:id="180321909">
      <w:bodyDiv w:val="1"/>
      <w:marLeft w:val="0"/>
      <w:marRight w:val="0"/>
      <w:marTop w:val="0"/>
      <w:marBottom w:val="0"/>
      <w:divBdr>
        <w:top w:val="none" w:sz="0" w:space="0" w:color="auto"/>
        <w:left w:val="none" w:sz="0" w:space="0" w:color="auto"/>
        <w:bottom w:val="none" w:sz="0" w:space="0" w:color="auto"/>
        <w:right w:val="none" w:sz="0" w:space="0" w:color="auto"/>
      </w:divBdr>
      <w:divsChild>
        <w:div w:id="445659154">
          <w:marLeft w:val="0"/>
          <w:marRight w:val="0"/>
          <w:marTop w:val="0"/>
          <w:marBottom w:val="0"/>
          <w:divBdr>
            <w:top w:val="single" w:sz="2" w:space="0" w:color="E3E3E3"/>
            <w:left w:val="single" w:sz="2" w:space="0" w:color="E3E3E3"/>
            <w:bottom w:val="single" w:sz="2" w:space="0" w:color="E3E3E3"/>
            <w:right w:val="single" w:sz="2" w:space="0" w:color="E3E3E3"/>
          </w:divBdr>
          <w:divsChild>
            <w:div w:id="113408459">
              <w:marLeft w:val="0"/>
              <w:marRight w:val="0"/>
              <w:marTop w:val="0"/>
              <w:marBottom w:val="0"/>
              <w:divBdr>
                <w:top w:val="single" w:sz="2" w:space="0" w:color="E3E3E3"/>
                <w:left w:val="single" w:sz="2" w:space="0" w:color="E3E3E3"/>
                <w:bottom w:val="single" w:sz="2" w:space="0" w:color="E3E3E3"/>
                <w:right w:val="single" w:sz="2" w:space="0" w:color="E3E3E3"/>
              </w:divBdr>
              <w:divsChild>
                <w:div w:id="350380719">
                  <w:marLeft w:val="0"/>
                  <w:marRight w:val="0"/>
                  <w:marTop w:val="0"/>
                  <w:marBottom w:val="0"/>
                  <w:divBdr>
                    <w:top w:val="single" w:sz="2" w:space="0" w:color="E3E3E3"/>
                    <w:left w:val="single" w:sz="2" w:space="0" w:color="E3E3E3"/>
                    <w:bottom w:val="single" w:sz="2" w:space="0" w:color="E3E3E3"/>
                    <w:right w:val="single" w:sz="2" w:space="0" w:color="E3E3E3"/>
                  </w:divBdr>
                  <w:divsChild>
                    <w:div w:id="260186248">
                      <w:marLeft w:val="0"/>
                      <w:marRight w:val="0"/>
                      <w:marTop w:val="0"/>
                      <w:marBottom w:val="0"/>
                      <w:divBdr>
                        <w:top w:val="single" w:sz="2" w:space="0" w:color="E3E3E3"/>
                        <w:left w:val="single" w:sz="2" w:space="0" w:color="E3E3E3"/>
                        <w:bottom w:val="single" w:sz="2" w:space="0" w:color="E3E3E3"/>
                        <w:right w:val="single" w:sz="2" w:space="0" w:color="E3E3E3"/>
                      </w:divBdr>
                      <w:divsChild>
                        <w:div w:id="2063484633">
                          <w:marLeft w:val="0"/>
                          <w:marRight w:val="0"/>
                          <w:marTop w:val="0"/>
                          <w:marBottom w:val="0"/>
                          <w:divBdr>
                            <w:top w:val="single" w:sz="2" w:space="0" w:color="E3E3E3"/>
                            <w:left w:val="single" w:sz="2" w:space="0" w:color="E3E3E3"/>
                            <w:bottom w:val="single" w:sz="2" w:space="0" w:color="E3E3E3"/>
                            <w:right w:val="single" w:sz="2" w:space="0" w:color="E3E3E3"/>
                          </w:divBdr>
                          <w:divsChild>
                            <w:div w:id="1480460108">
                              <w:marLeft w:val="0"/>
                              <w:marRight w:val="0"/>
                              <w:marTop w:val="0"/>
                              <w:marBottom w:val="0"/>
                              <w:divBdr>
                                <w:top w:val="single" w:sz="2" w:space="0" w:color="E3E3E3"/>
                                <w:left w:val="single" w:sz="2" w:space="0" w:color="E3E3E3"/>
                                <w:bottom w:val="single" w:sz="2" w:space="0" w:color="E3E3E3"/>
                                <w:right w:val="single" w:sz="2" w:space="0" w:color="E3E3E3"/>
                              </w:divBdr>
                              <w:divsChild>
                                <w:div w:id="188295380">
                                  <w:marLeft w:val="0"/>
                                  <w:marRight w:val="0"/>
                                  <w:marTop w:val="100"/>
                                  <w:marBottom w:val="100"/>
                                  <w:divBdr>
                                    <w:top w:val="single" w:sz="2" w:space="0" w:color="E3E3E3"/>
                                    <w:left w:val="single" w:sz="2" w:space="0" w:color="E3E3E3"/>
                                    <w:bottom w:val="single" w:sz="2" w:space="0" w:color="E3E3E3"/>
                                    <w:right w:val="single" w:sz="2" w:space="0" w:color="E3E3E3"/>
                                  </w:divBdr>
                                  <w:divsChild>
                                    <w:div w:id="392505284">
                                      <w:marLeft w:val="0"/>
                                      <w:marRight w:val="0"/>
                                      <w:marTop w:val="0"/>
                                      <w:marBottom w:val="0"/>
                                      <w:divBdr>
                                        <w:top w:val="single" w:sz="2" w:space="0" w:color="E3E3E3"/>
                                        <w:left w:val="single" w:sz="2" w:space="0" w:color="E3E3E3"/>
                                        <w:bottom w:val="single" w:sz="2" w:space="0" w:color="E3E3E3"/>
                                        <w:right w:val="single" w:sz="2" w:space="0" w:color="E3E3E3"/>
                                      </w:divBdr>
                                      <w:divsChild>
                                        <w:div w:id="1413819232">
                                          <w:marLeft w:val="0"/>
                                          <w:marRight w:val="0"/>
                                          <w:marTop w:val="0"/>
                                          <w:marBottom w:val="0"/>
                                          <w:divBdr>
                                            <w:top w:val="single" w:sz="2" w:space="0" w:color="E3E3E3"/>
                                            <w:left w:val="single" w:sz="2" w:space="0" w:color="E3E3E3"/>
                                            <w:bottom w:val="single" w:sz="2" w:space="0" w:color="E3E3E3"/>
                                            <w:right w:val="single" w:sz="2" w:space="0" w:color="E3E3E3"/>
                                          </w:divBdr>
                                          <w:divsChild>
                                            <w:div w:id="395514129">
                                              <w:marLeft w:val="0"/>
                                              <w:marRight w:val="0"/>
                                              <w:marTop w:val="0"/>
                                              <w:marBottom w:val="0"/>
                                              <w:divBdr>
                                                <w:top w:val="single" w:sz="2" w:space="0" w:color="E3E3E3"/>
                                                <w:left w:val="single" w:sz="2" w:space="0" w:color="E3E3E3"/>
                                                <w:bottom w:val="single" w:sz="2" w:space="0" w:color="E3E3E3"/>
                                                <w:right w:val="single" w:sz="2" w:space="0" w:color="E3E3E3"/>
                                              </w:divBdr>
                                              <w:divsChild>
                                                <w:div w:id="925919433">
                                                  <w:marLeft w:val="0"/>
                                                  <w:marRight w:val="0"/>
                                                  <w:marTop w:val="0"/>
                                                  <w:marBottom w:val="0"/>
                                                  <w:divBdr>
                                                    <w:top w:val="single" w:sz="2" w:space="0" w:color="E3E3E3"/>
                                                    <w:left w:val="single" w:sz="2" w:space="0" w:color="E3E3E3"/>
                                                    <w:bottom w:val="single" w:sz="2" w:space="0" w:color="E3E3E3"/>
                                                    <w:right w:val="single" w:sz="2" w:space="0" w:color="E3E3E3"/>
                                                  </w:divBdr>
                                                  <w:divsChild>
                                                    <w:div w:id="1325625617">
                                                      <w:marLeft w:val="0"/>
                                                      <w:marRight w:val="0"/>
                                                      <w:marTop w:val="0"/>
                                                      <w:marBottom w:val="0"/>
                                                      <w:divBdr>
                                                        <w:top w:val="single" w:sz="2" w:space="0" w:color="E3E3E3"/>
                                                        <w:left w:val="single" w:sz="2" w:space="0" w:color="E3E3E3"/>
                                                        <w:bottom w:val="single" w:sz="2" w:space="0" w:color="E3E3E3"/>
                                                        <w:right w:val="single" w:sz="2" w:space="0" w:color="E3E3E3"/>
                                                      </w:divBdr>
                                                      <w:divsChild>
                                                        <w:div w:id="1783573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2189678">
          <w:marLeft w:val="0"/>
          <w:marRight w:val="0"/>
          <w:marTop w:val="0"/>
          <w:marBottom w:val="0"/>
          <w:divBdr>
            <w:top w:val="none" w:sz="0" w:space="0" w:color="auto"/>
            <w:left w:val="none" w:sz="0" w:space="0" w:color="auto"/>
            <w:bottom w:val="none" w:sz="0" w:space="0" w:color="auto"/>
            <w:right w:val="none" w:sz="0" w:space="0" w:color="auto"/>
          </w:divBdr>
          <w:divsChild>
            <w:div w:id="440414809">
              <w:marLeft w:val="0"/>
              <w:marRight w:val="0"/>
              <w:marTop w:val="100"/>
              <w:marBottom w:val="100"/>
              <w:divBdr>
                <w:top w:val="single" w:sz="2" w:space="0" w:color="E3E3E3"/>
                <w:left w:val="single" w:sz="2" w:space="0" w:color="E3E3E3"/>
                <w:bottom w:val="single" w:sz="2" w:space="0" w:color="E3E3E3"/>
                <w:right w:val="single" w:sz="2" w:space="0" w:color="E3E3E3"/>
              </w:divBdr>
              <w:divsChild>
                <w:div w:id="911964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15315883">
      <w:bodyDiv w:val="1"/>
      <w:marLeft w:val="0"/>
      <w:marRight w:val="0"/>
      <w:marTop w:val="0"/>
      <w:marBottom w:val="0"/>
      <w:divBdr>
        <w:top w:val="none" w:sz="0" w:space="0" w:color="auto"/>
        <w:left w:val="none" w:sz="0" w:space="0" w:color="auto"/>
        <w:bottom w:val="none" w:sz="0" w:space="0" w:color="auto"/>
        <w:right w:val="none" w:sz="0" w:space="0" w:color="auto"/>
      </w:divBdr>
    </w:div>
    <w:div w:id="624196046">
      <w:bodyDiv w:val="1"/>
      <w:marLeft w:val="0"/>
      <w:marRight w:val="0"/>
      <w:marTop w:val="0"/>
      <w:marBottom w:val="0"/>
      <w:divBdr>
        <w:top w:val="none" w:sz="0" w:space="0" w:color="auto"/>
        <w:left w:val="none" w:sz="0" w:space="0" w:color="auto"/>
        <w:bottom w:val="none" w:sz="0" w:space="0" w:color="auto"/>
        <w:right w:val="none" w:sz="0" w:space="0" w:color="auto"/>
      </w:divBdr>
      <w:divsChild>
        <w:div w:id="1017465862">
          <w:marLeft w:val="0"/>
          <w:marRight w:val="0"/>
          <w:marTop w:val="0"/>
          <w:marBottom w:val="0"/>
          <w:divBdr>
            <w:top w:val="single" w:sz="2" w:space="0" w:color="E3E3E3"/>
            <w:left w:val="single" w:sz="2" w:space="0" w:color="E3E3E3"/>
            <w:bottom w:val="single" w:sz="2" w:space="0" w:color="E3E3E3"/>
            <w:right w:val="single" w:sz="2" w:space="0" w:color="E3E3E3"/>
          </w:divBdr>
          <w:divsChild>
            <w:div w:id="911234973">
              <w:marLeft w:val="0"/>
              <w:marRight w:val="0"/>
              <w:marTop w:val="0"/>
              <w:marBottom w:val="0"/>
              <w:divBdr>
                <w:top w:val="single" w:sz="2" w:space="0" w:color="E3E3E3"/>
                <w:left w:val="single" w:sz="2" w:space="0" w:color="E3E3E3"/>
                <w:bottom w:val="single" w:sz="2" w:space="0" w:color="E3E3E3"/>
                <w:right w:val="single" w:sz="2" w:space="0" w:color="E3E3E3"/>
              </w:divBdr>
              <w:divsChild>
                <w:div w:id="516163512">
                  <w:marLeft w:val="0"/>
                  <w:marRight w:val="0"/>
                  <w:marTop w:val="0"/>
                  <w:marBottom w:val="0"/>
                  <w:divBdr>
                    <w:top w:val="single" w:sz="2" w:space="0" w:color="E3E3E3"/>
                    <w:left w:val="single" w:sz="2" w:space="0" w:color="E3E3E3"/>
                    <w:bottom w:val="single" w:sz="2" w:space="0" w:color="E3E3E3"/>
                    <w:right w:val="single" w:sz="2" w:space="0" w:color="E3E3E3"/>
                  </w:divBdr>
                  <w:divsChild>
                    <w:div w:id="1860653196">
                      <w:marLeft w:val="0"/>
                      <w:marRight w:val="0"/>
                      <w:marTop w:val="0"/>
                      <w:marBottom w:val="0"/>
                      <w:divBdr>
                        <w:top w:val="single" w:sz="2" w:space="0" w:color="E3E3E3"/>
                        <w:left w:val="single" w:sz="2" w:space="0" w:color="E3E3E3"/>
                        <w:bottom w:val="single" w:sz="2" w:space="0" w:color="E3E3E3"/>
                        <w:right w:val="single" w:sz="2" w:space="0" w:color="E3E3E3"/>
                      </w:divBdr>
                      <w:divsChild>
                        <w:div w:id="515770735">
                          <w:marLeft w:val="0"/>
                          <w:marRight w:val="0"/>
                          <w:marTop w:val="0"/>
                          <w:marBottom w:val="0"/>
                          <w:divBdr>
                            <w:top w:val="single" w:sz="2" w:space="0" w:color="E3E3E3"/>
                            <w:left w:val="single" w:sz="2" w:space="0" w:color="E3E3E3"/>
                            <w:bottom w:val="single" w:sz="2" w:space="0" w:color="E3E3E3"/>
                            <w:right w:val="single" w:sz="2" w:space="0" w:color="E3E3E3"/>
                          </w:divBdr>
                          <w:divsChild>
                            <w:div w:id="454521771">
                              <w:marLeft w:val="0"/>
                              <w:marRight w:val="0"/>
                              <w:marTop w:val="0"/>
                              <w:marBottom w:val="0"/>
                              <w:divBdr>
                                <w:top w:val="single" w:sz="2" w:space="0" w:color="E3E3E3"/>
                                <w:left w:val="single" w:sz="2" w:space="0" w:color="E3E3E3"/>
                                <w:bottom w:val="single" w:sz="2" w:space="0" w:color="E3E3E3"/>
                                <w:right w:val="single" w:sz="2" w:space="0" w:color="E3E3E3"/>
                              </w:divBdr>
                              <w:divsChild>
                                <w:div w:id="412432459">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894467">
                                      <w:marLeft w:val="0"/>
                                      <w:marRight w:val="0"/>
                                      <w:marTop w:val="0"/>
                                      <w:marBottom w:val="0"/>
                                      <w:divBdr>
                                        <w:top w:val="single" w:sz="2" w:space="0" w:color="E3E3E3"/>
                                        <w:left w:val="single" w:sz="2" w:space="0" w:color="E3E3E3"/>
                                        <w:bottom w:val="single" w:sz="2" w:space="0" w:color="E3E3E3"/>
                                        <w:right w:val="single" w:sz="2" w:space="0" w:color="E3E3E3"/>
                                      </w:divBdr>
                                      <w:divsChild>
                                        <w:div w:id="1149594214">
                                          <w:marLeft w:val="0"/>
                                          <w:marRight w:val="0"/>
                                          <w:marTop w:val="0"/>
                                          <w:marBottom w:val="0"/>
                                          <w:divBdr>
                                            <w:top w:val="single" w:sz="2" w:space="0" w:color="E3E3E3"/>
                                            <w:left w:val="single" w:sz="2" w:space="0" w:color="E3E3E3"/>
                                            <w:bottom w:val="single" w:sz="2" w:space="0" w:color="E3E3E3"/>
                                            <w:right w:val="single" w:sz="2" w:space="0" w:color="E3E3E3"/>
                                          </w:divBdr>
                                          <w:divsChild>
                                            <w:div w:id="1468087252">
                                              <w:marLeft w:val="0"/>
                                              <w:marRight w:val="0"/>
                                              <w:marTop w:val="0"/>
                                              <w:marBottom w:val="0"/>
                                              <w:divBdr>
                                                <w:top w:val="single" w:sz="2" w:space="0" w:color="E3E3E3"/>
                                                <w:left w:val="single" w:sz="2" w:space="0" w:color="E3E3E3"/>
                                                <w:bottom w:val="single" w:sz="2" w:space="0" w:color="E3E3E3"/>
                                                <w:right w:val="single" w:sz="2" w:space="0" w:color="E3E3E3"/>
                                              </w:divBdr>
                                              <w:divsChild>
                                                <w:div w:id="194196419">
                                                  <w:marLeft w:val="0"/>
                                                  <w:marRight w:val="0"/>
                                                  <w:marTop w:val="0"/>
                                                  <w:marBottom w:val="0"/>
                                                  <w:divBdr>
                                                    <w:top w:val="single" w:sz="2" w:space="0" w:color="E3E3E3"/>
                                                    <w:left w:val="single" w:sz="2" w:space="0" w:color="E3E3E3"/>
                                                    <w:bottom w:val="single" w:sz="2" w:space="0" w:color="E3E3E3"/>
                                                    <w:right w:val="single" w:sz="2" w:space="0" w:color="E3E3E3"/>
                                                  </w:divBdr>
                                                  <w:divsChild>
                                                    <w:div w:id="792023056">
                                                      <w:marLeft w:val="0"/>
                                                      <w:marRight w:val="0"/>
                                                      <w:marTop w:val="0"/>
                                                      <w:marBottom w:val="0"/>
                                                      <w:divBdr>
                                                        <w:top w:val="single" w:sz="2" w:space="0" w:color="E3E3E3"/>
                                                        <w:left w:val="single" w:sz="2" w:space="0" w:color="E3E3E3"/>
                                                        <w:bottom w:val="single" w:sz="2" w:space="0" w:color="E3E3E3"/>
                                                        <w:right w:val="single" w:sz="2" w:space="0" w:color="E3E3E3"/>
                                                      </w:divBdr>
                                                      <w:divsChild>
                                                        <w:div w:id="740250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1488241">
          <w:marLeft w:val="0"/>
          <w:marRight w:val="0"/>
          <w:marTop w:val="0"/>
          <w:marBottom w:val="0"/>
          <w:divBdr>
            <w:top w:val="none" w:sz="0" w:space="0" w:color="auto"/>
            <w:left w:val="none" w:sz="0" w:space="0" w:color="auto"/>
            <w:bottom w:val="none" w:sz="0" w:space="0" w:color="auto"/>
            <w:right w:val="none" w:sz="0" w:space="0" w:color="auto"/>
          </w:divBdr>
          <w:divsChild>
            <w:div w:id="681395185">
              <w:marLeft w:val="0"/>
              <w:marRight w:val="0"/>
              <w:marTop w:val="100"/>
              <w:marBottom w:val="100"/>
              <w:divBdr>
                <w:top w:val="single" w:sz="2" w:space="0" w:color="E3E3E3"/>
                <w:left w:val="single" w:sz="2" w:space="0" w:color="E3E3E3"/>
                <w:bottom w:val="single" w:sz="2" w:space="0" w:color="E3E3E3"/>
                <w:right w:val="single" w:sz="2" w:space="0" w:color="E3E3E3"/>
              </w:divBdr>
              <w:divsChild>
                <w:div w:id="16924932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07362015">
      <w:bodyDiv w:val="1"/>
      <w:marLeft w:val="0"/>
      <w:marRight w:val="0"/>
      <w:marTop w:val="0"/>
      <w:marBottom w:val="0"/>
      <w:divBdr>
        <w:top w:val="none" w:sz="0" w:space="0" w:color="auto"/>
        <w:left w:val="none" w:sz="0" w:space="0" w:color="auto"/>
        <w:bottom w:val="none" w:sz="0" w:space="0" w:color="auto"/>
        <w:right w:val="none" w:sz="0" w:space="0" w:color="auto"/>
      </w:divBdr>
    </w:div>
    <w:div w:id="810095445">
      <w:bodyDiv w:val="1"/>
      <w:marLeft w:val="0"/>
      <w:marRight w:val="0"/>
      <w:marTop w:val="0"/>
      <w:marBottom w:val="0"/>
      <w:divBdr>
        <w:top w:val="none" w:sz="0" w:space="0" w:color="auto"/>
        <w:left w:val="none" w:sz="0" w:space="0" w:color="auto"/>
        <w:bottom w:val="none" w:sz="0" w:space="0" w:color="auto"/>
        <w:right w:val="none" w:sz="0" w:space="0" w:color="auto"/>
      </w:divBdr>
      <w:divsChild>
        <w:div w:id="490830628">
          <w:marLeft w:val="-720"/>
          <w:marRight w:val="0"/>
          <w:marTop w:val="0"/>
          <w:marBottom w:val="0"/>
          <w:divBdr>
            <w:top w:val="none" w:sz="0" w:space="0" w:color="auto"/>
            <w:left w:val="none" w:sz="0" w:space="0" w:color="auto"/>
            <w:bottom w:val="none" w:sz="0" w:space="0" w:color="auto"/>
            <w:right w:val="none" w:sz="0" w:space="0" w:color="auto"/>
          </w:divBdr>
        </w:div>
      </w:divsChild>
    </w:div>
    <w:div w:id="828905186">
      <w:bodyDiv w:val="1"/>
      <w:marLeft w:val="0"/>
      <w:marRight w:val="0"/>
      <w:marTop w:val="0"/>
      <w:marBottom w:val="0"/>
      <w:divBdr>
        <w:top w:val="none" w:sz="0" w:space="0" w:color="auto"/>
        <w:left w:val="none" w:sz="0" w:space="0" w:color="auto"/>
        <w:bottom w:val="none" w:sz="0" w:space="0" w:color="auto"/>
        <w:right w:val="none" w:sz="0" w:space="0" w:color="auto"/>
      </w:divBdr>
    </w:div>
    <w:div w:id="829560409">
      <w:bodyDiv w:val="1"/>
      <w:marLeft w:val="0"/>
      <w:marRight w:val="0"/>
      <w:marTop w:val="0"/>
      <w:marBottom w:val="0"/>
      <w:divBdr>
        <w:top w:val="none" w:sz="0" w:space="0" w:color="auto"/>
        <w:left w:val="none" w:sz="0" w:space="0" w:color="auto"/>
        <w:bottom w:val="none" w:sz="0" w:space="0" w:color="auto"/>
        <w:right w:val="none" w:sz="0" w:space="0" w:color="auto"/>
      </w:divBdr>
    </w:div>
    <w:div w:id="867379587">
      <w:bodyDiv w:val="1"/>
      <w:marLeft w:val="0"/>
      <w:marRight w:val="0"/>
      <w:marTop w:val="0"/>
      <w:marBottom w:val="0"/>
      <w:divBdr>
        <w:top w:val="none" w:sz="0" w:space="0" w:color="auto"/>
        <w:left w:val="none" w:sz="0" w:space="0" w:color="auto"/>
        <w:bottom w:val="none" w:sz="0" w:space="0" w:color="auto"/>
        <w:right w:val="none" w:sz="0" w:space="0" w:color="auto"/>
      </w:divBdr>
    </w:div>
    <w:div w:id="923341835">
      <w:bodyDiv w:val="1"/>
      <w:marLeft w:val="0"/>
      <w:marRight w:val="0"/>
      <w:marTop w:val="0"/>
      <w:marBottom w:val="0"/>
      <w:divBdr>
        <w:top w:val="none" w:sz="0" w:space="0" w:color="auto"/>
        <w:left w:val="none" w:sz="0" w:space="0" w:color="auto"/>
        <w:bottom w:val="none" w:sz="0" w:space="0" w:color="auto"/>
        <w:right w:val="none" w:sz="0" w:space="0" w:color="auto"/>
      </w:divBdr>
    </w:div>
    <w:div w:id="940139021">
      <w:bodyDiv w:val="1"/>
      <w:marLeft w:val="0"/>
      <w:marRight w:val="0"/>
      <w:marTop w:val="0"/>
      <w:marBottom w:val="0"/>
      <w:divBdr>
        <w:top w:val="none" w:sz="0" w:space="0" w:color="auto"/>
        <w:left w:val="none" w:sz="0" w:space="0" w:color="auto"/>
        <w:bottom w:val="none" w:sz="0" w:space="0" w:color="auto"/>
        <w:right w:val="none" w:sz="0" w:space="0" w:color="auto"/>
      </w:divBdr>
    </w:div>
    <w:div w:id="1074930047">
      <w:bodyDiv w:val="1"/>
      <w:marLeft w:val="0"/>
      <w:marRight w:val="0"/>
      <w:marTop w:val="0"/>
      <w:marBottom w:val="0"/>
      <w:divBdr>
        <w:top w:val="none" w:sz="0" w:space="0" w:color="auto"/>
        <w:left w:val="none" w:sz="0" w:space="0" w:color="auto"/>
        <w:bottom w:val="none" w:sz="0" w:space="0" w:color="auto"/>
        <w:right w:val="none" w:sz="0" w:space="0" w:color="auto"/>
      </w:divBdr>
    </w:div>
    <w:div w:id="1283457545">
      <w:bodyDiv w:val="1"/>
      <w:marLeft w:val="0"/>
      <w:marRight w:val="0"/>
      <w:marTop w:val="0"/>
      <w:marBottom w:val="0"/>
      <w:divBdr>
        <w:top w:val="none" w:sz="0" w:space="0" w:color="auto"/>
        <w:left w:val="none" w:sz="0" w:space="0" w:color="auto"/>
        <w:bottom w:val="none" w:sz="0" w:space="0" w:color="auto"/>
        <w:right w:val="none" w:sz="0" w:space="0" w:color="auto"/>
      </w:divBdr>
    </w:div>
    <w:div w:id="1350597957">
      <w:bodyDiv w:val="1"/>
      <w:marLeft w:val="0"/>
      <w:marRight w:val="0"/>
      <w:marTop w:val="0"/>
      <w:marBottom w:val="0"/>
      <w:divBdr>
        <w:top w:val="none" w:sz="0" w:space="0" w:color="auto"/>
        <w:left w:val="none" w:sz="0" w:space="0" w:color="auto"/>
        <w:bottom w:val="none" w:sz="0" w:space="0" w:color="auto"/>
        <w:right w:val="none" w:sz="0" w:space="0" w:color="auto"/>
      </w:divBdr>
    </w:div>
    <w:div w:id="1359939068">
      <w:bodyDiv w:val="1"/>
      <w:marLeft w:val="0"/>
      <w:marRight w:val="0"/>
      <w:marTop w:val="0"/>
      <w:marBottom w:val="0"/>
      <w:divBdr>
        <w:top w:val="none" w:sz="0" w:space="0" w:color="auto"/>
        <w:left w:val="none" w:sz="0" w:space="0" w:color="auto"/>
        <w:bottom w:val="none" w:sz="0" w:space="0" w:color="auto"/>
        <w:right w:val="none" w:sz="0" w:space="0" w:color="auto"/>
      </w:divBdr>
    </w:div>
    <w:div w:id="1450314675">
      <w:bodyDiv w:val="1"/>
      <w:marLeft w:val="0"/>
      <w:marRight w:val="0"/>
      <w:marTop w:val="0"/>
      <w:marBottom w:val="0"/>
      <w:divBdr>
        <w:top w:val="none" w:sz="0" w:space="0" w:color="auto"/>
        <w:left w:val="none" w:sz="0" w:space="0" w:color="auto"/>
        <w:bottom w:val="none" w:sz="0" w:space="0" w:color="auto"/>
        <w:right w:val="none" w:sz="0" w:space="0" w:color="auto"/>
      </w:divBdr>
      <w:divsChild>
        <w:div w:id="160438425">
          <w:marLeft w:val="0"/>
          <w:marRight w:val="0"/>
          <w:marTop w:val="0"/>
          <w:marBottom w:val="0"/>
          <w:divBdr>
            <w:top w:val="single" w:sz="2" w:space="0" w:color="E3E3E3"/>
            <w:left w:val="single" w:sz="2" w:space="0" w:color="E3E3E3"/>
            <w:bottom w:val="single" w:sz="2" w:space="0" w:color="E3E3E3"/>
            <w:right w:val="single" w:sz="2" w:space="0" w:color="E3E3E3"/>
          </w:divBdr>
          <w:divsChild>
            <w:div w:id="41946730">
              <w:marLeft w:val="0"/>
              <w:marRight w:val="0"/>
              <w:marTop w:val="0"/>
              <w:marBottom w:val="0"/>
              <w:divBdr>
                <w:top w:val="single" w:sz="2" w:space="0" w:color="E3E3E3"/>
                <w:left w:val="single" w:sz="2" w:space="0" w:color="E3E3E3"/>
                <w:bottom w:val="single" w:sz="2" w:space="0" w:color="E3E3E3"/>
                <w:right w:val="single" w:sz="2" w:space="0" w:color="E3E3E3"/>
              </w:divBdr>
              <w:divsChild>
                <w:div w:id="1673221610">
                  <w:marLeft w:val="0"/>
                  <w:marRight w:val="0"/>
                  <w:marTop w:val="0"/>
                  <w:marBottom w:val="0"/>
                  <w:divBdr>
                    <w:top w:val="single" w:sz="2" w:space="0" w:color="E3E3E3"/>
                    <w:left w:val="single" w:sz="2" w:space="0" w:color="E3E3E3"/>
                    <w:bottom w:val="single" w:sz="2" w:space="0" w:color="E3E3E3"/>
                    <w:right w:val="single" w:sz="2" w:space="0" w:color="E3E3E3"/>
                  </w:divBdr>
                  <w:divsChild>
                    <w:div w:id="1093625552">
                      <w:marLeft w:val="0"/>
                      <w:marRight w:val="0"/>
                      <w:marTop w:val="0"/>
                      <w:marBottom w:val="0"/>
                      <w:divBdr>
                        <w:top w:val="single" w:sz="2" w:space="0" w:color="E3E3E3"/>
                        <w:left w:val="single" w:sz="2" w:space="0" w:color="E3E3E3"/>
                        <w:bottom w:val="single" w:sz="2" w:space="0" w:color="E3E3E3"/>
                        <w:right w:val="single" w:sz="2" w:space="0" w:color="E3E3E3"/>
                      </w:divBdr>
                      <w:divsChild>
                        <w:div w:id="1182939001">
                          <w:marLeft w:val="0"/>
                          <w:marRight w:val="0"/>
                          <w:marTop w:val="0"/>
                          <w:marBottom w:val="0"/>
                          <w:divBdr>
                            <w:top w:val="single" w:sz="2" w:space="0" w:color="E3E3E3"/>
                            <w:left w:val="single" w:sz="2" w:space="0" w:color="E3E3E3"/>
                            <w:bottom w:val="single" w:sz="2" w:space="0" w:color="E3E3E3"/>
                            <w:right w:val="single" w:sz="2" w:space="0" w:color="E3E3E3"/>
                          </w:divBdr>
                          <w:divsChild>
                            <w:div w:id="382872521">
                              <w:marLeft w:val="0"/>
                              <w:marRight w:val="0"/>
                              <w:marTop w:val="0"/>
                              <w:marBottom w:val="0"/>
                              <w:divBdr>
                                <w:top w:val="single" w:sz="2" w:space="0" w:color="E3E3E3"/>
                                <w:left w:val="single" w:sz="2" w:space="0" w:color="E3E3E3"/>
                                <w:bottom w:val="single" w:sz="2" w:space="0" w:color="E3E3E3"/>
                                <w:right w:val="single" w:sz="2" w:space="0" w:color="E3E3E3"/>
                              </w:divBdr>
                              <w:divsChild>
                                <w:div w:id="182481159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998497">
                                      <w:marLeft w:val="0"/>
                                      <w:marRight w:val="0"/>
                                      <w:marTop w:val="0"/>
                                      <w:marBottom w:val="0"/>
                                      <w:divBdr>
                                        <w:top w:val="single" w:sz="2" w:space="0" w:color="E3E3E3"/>
                                        <w:left w:val="single" w:sz="2" w:space="0" w:color="E3E3E3"/>
                                        <w:bottom w:val="single" w:sz="2" w:space="0" w:color="E3E3E3"/>
                                        <w:right w:val="single" w:sz="2" w:space="0" w:color="E3E3E3"/>
                                      </w:divBdr>
                                      <w:divsChild>
                                        <w:div w:id="714933350">
                                          <w:marLeft w:val="0"/>
                                          <w:marRight w:val="0"/>
                                          <w:marTop w:val="0"/>
                                          <w:marBottom w:val="0"/>
                                          <w:divBdr>
                                            <w:top w:val="single" w:sz="2" w:space="0" w:color="E3E3E3"/>
                                            <w:left w:val="single" w:sz="2" w:space="0" w:color="E3E3E3"/>
                                            <w:bottom w:val="single" w:sz="2" w:space="0" w:color="E3E3E3"/>
                                            <w:right w:val="single" w:sz="2" w:space="0" w:color="E3E3E3"/>
                                          </w:divBdr>
                                          <w:divsChild>
                                            <w:div w:id="1191920546">
                                              <w:marLeft w:val="0"/>
                                              <w:marRight w:val="0"/>
                                              <w:marTop w:val="0"/>
                                              <w:marBottom w:val="0"/>
                                              <w:divBdr>
                                                <w:top w:val="single" w:sz="2" w:space="0" w:color="E3E3E3"/>
                                                <w:left w:val="single" w:sz="2" w:space="0" w:color="E3E3E3"/>
                                                <w:bottom w:val="single" w:sz="2" w:space="0" w:color="E3E3E3"/>
                                                <w:right w:val="single" w:sz="2" w:space="0" w:color="E3E3E3"/>
                                              </w:divBdr>
                                              <w:divsChild>
                                                <w:div w:id="1548906526">
                                                  <w:marLeft w:val="0"/>
                                                  <w:marRight w:val="0"/>
                                                  <w:marTop w:val="0"/>
                                                  <w:marBottom w:val="0"/>
                                                  <w:divBdr>
                                                    <w:top w:val="single" w:sz="2" w:space="0" w:color="E3E3E3"/>
                                                    <w:left w:val="single" w:sz="2" w:space="0" w:color="E3E3E3"/>
                                                    <w:bottom w:val="single" w:sz="2" w:space="0" w:color="E3E3E3"/>
                                                    <w:right w:val="single" w:sz="2" w:space="0" w:color="E3E3E3"/>
                                                  </w:divBdr>
                                                  <w:divsChild>
                                                    <w:div w:id="624386210">
                                                      <w:marLeft w:val="0"/>
                                                      <w:marRight w:val="0"/>
                                                      <w:marTop w:val="0"/>
                                                      <w:marBottom w:val="0"/>
                                                      <w:divBdr>
                                                        <w:top w:val="single" w:sz="2" w:space="0" w:color="E3E3E3"/>
                                                        <w:left w:val="single" w:sz="2" w:space="0" w:color="E3E3E3"/>
                                                        <w:bottom w:val="single" w:sz="2" w:space="0" w:color="E3E3E3"/>
                                                        <w:right w:val="single" w:sz="2" w:space="0" w:color="E3E3E3"/>
                                                      </w:divBdr>
                                                      <w:divsChild>
                                                        <w:div w:id="1129974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66257197">
          <w:marLeft w:val="0"/>
          <w:marRight w:val="0"/>
          <w:marTop w:val="0"/>
          <w:marBottom w:val="0"/>
          <w:divBdr>
            <w:top w:val="none" w:sz="0" w:space="0" w:color="auto"/>
            <w:left w:val="none" w:sz="0" w:space="0" w:color="auto"/>
            <w:bottom w:val="none" w:sz="0" w:space="0" w:color="auto"/>
            <w:right w:val="none" w:sz="0" w:space="0" w:color="auto"/>
          </w:divBdr>
          <w:divsChild>
            <w:div w:id="1852060111">
              <w:marLeft w:val="0"/>
              <w:marRight w:val="0"/>
              <w:marTop w:val="100"/>
              <w:marBottom w:val="100"/>
              <w:divBdr>
                <w:top w:val="single" w:sz="2" w:space="0" w:color="E3E3E3"/>
                <w:left w:val="single" w:sz="2" w:space="0" w:color="E3E3E3"/>
                <w:bottom w:val="single" w:sz="2" w:space="0" w:color="E3E3E3"/>
                <w:right w:val="single" w:sz="2" w:space="0" w:color="E3E3E3"/>
              </w:divBdr>
              <w:divsChild>
                <w:div w:id="666521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93528681">
      <w:bodyDiv w:val="1"/>
      <w:marLeft w:val="0"/>
      <w:marRight w:val="0"/>
      <w:marTop w:val="0"/>
      <w:marBottom w:val="0"/>
      <w:divBdr>
        <w:top w:val="none" w:sz="0" w:space="0" w:color="auto"/>
        <w:left w:val="none" w:sz="0" w:space="0" w:color="auto"/>
        <w:bottom w:val="none" w:sz="0" w:space="0" w:color="auto"/>
        <w:right w:val="none" w:sz="0" w:space="0" w:color="auto"/>
      </w:divBdr>
    </w:div>
    <w:div w:id="1510944120">
      <w:bodyDiv w:val="1"/>
      <w:marLeft w:val="0"/>
      <w:marRight w:val="0"/>
      <w:marTop w:val="0"/>
      <w:marBottom w:val="0"/>
      <w:divBdr>
        <w:top w:val="none" w:sz="0" w:space="0" w:color="auto"/>
        <w:left w:val="none" w:sz="0" w:space="0" w:color="auto"/>
        <w:bottom w:val="none" w:sz="0" w:space="0" w:color="auto"/>
        <w:right w:val="none" w:sz="0" w:space="0" w:color="auto"/>
      </w:divBdr>
    </w:div>
    <w:div w:id="1534918943">
      <w:bodyDiv w:val="1"/>
      <w:marLeft w:val="0"/>
      <w:marRight w:val="0"/>
      <w:marTop w:val="0"/>
      <w:marBottom w:val="0"/>
      <w:divBdr>
        <w:top w:val="none" w:sz="0" w:space="0" w:color="auto"/>
        <w:left w:val="none" w:sz="0" w:space="0" w:color="auto"/>
        <w:bottom w:val="none" w:sz="0" w:space="0" w:color="auto"/>
        <w:right w:val="none" w:sz="0" w:space="0" w:color="auto"/>
      </w:divBdr>
    </w:div>
    <w:div w:id="1643728588">
      <w:bodyDiv w:val="1"/>
      <w:marLeft w:val="0"/>
      <w:marRight w:val="0"/>
      <w:marTop w:val="0"/>
      <w:marBottom w:val="0"/>
      <w:divBdr>
        <w:top w:val="none" w:sz="0" w:space="0" w:color="auto"/>
        <w:left w:val="none" w:sz="0" w:space="0" w:color="auto"/>
        <w:bottom w:val="none" w:sz="0" w:space="0" w:color="auto"/>
        <w:right w:val="none" w:sz="0" w:space="0" w:color="auto"/>
      </w:divBdr>
    </w:div>
    <w:div w:id="1648122443">
      <w:bodyDiv w:val="1"/>
      <w:marLeft w:val="0"/>
      <w:marRight w:val="0"/>
      <w:marTop w:val="0"/>
      <w:marBottom w:val="0"/>
      <w:divBdr>
        <w:top w:val="none" w:sz="0" w:space="0" w:color="auto"/>
        <w:left w:val="none" w:sz="0" w:space="0" w:color="auto"/>
        <w:bottom w:val="none" w:sz="0" w:space="0" w:color="auto"/>
        <w:right w:val="none" w:sz="0" w:space="0" w:color="auto"/>
      </w:divBdr>
    </w:div>
    <w:div w:id="1649632126">
      <w:bodyDiv w:val="1"/>
      <w:marLeft w:val="0"/>
      <w:marRight w:val="0"/>
      <w:marTop w:val="0"/>
      <w:marBottom w:val="0"/>
      <w:divBdr>
        <w:top w:val="none" w:sz="0" w:space="0" w:color="auto"/>
        <w:left w:val="none" w:sz="0" w:space="0" w:color="auto"/>
        <w:bottom w:val="none" w:sz="0" w:space="0" w:color="auto"/>
        <w:right w:val="none" w:sz="0" w:space="0" w:color="auto"/>
      </w:divBdr>
    </w:div>
    <w:div w:id="1652177149">
      <w:bodyDiv w:val="1"/>
      <w:marLeft w:val="0"/>
      <w:marRight w:val="0"/>
      <w:marTop w:val="0"/>
      <w:marBottom w:val="0"/>
      <w:divBdr>
        <w:top w:val="none" w:sz="0" w:space="0" w:color="auto"/>
        <w:left w:val="none" w:sz="0" w:space="0" w:color="auto"/>
        <w:bottom w:val="none" w:sz="0" w:space="0" w:color="auto"/>
        <w:right w:val="none" w:sz="0" w:space="0" w:color="auto"/>
      </w:divBdr>
    </w:div>
    <w:div w:id="1682313177">
      <w:bodyDiv w:val="1"/>
      <w:marLeft w:val="0"/>
      <w:marRight w:val="0"/>
      <w:marTop w:val="0"/>
      <w:marBottom w:val="0"/>
      <w:divBdr>
        <w:top w:val="none" w:sz="0" w:space="0" w:color="auto"/>
        <w:left w:val="none" w:sz="0" w:space="0" w:color="auto"/>
        <w:bottom w:val="none" w:sz="0" w:space="0" w:color="auto"/>
        <w:right w:val="none" w:sz="0" w:space="0" w:color="auto"/>
      </w:divBdr>
    </w:div>
    <w:div w:id="1731532882">
      <w:bodyDiv w:val="1"/>
      <w:marLeft w:val="0"/>
      <w:marRight w:val="0"/>
      <w:marTop w:val="0"/>
      <w:marBottom w:val="0"/>
      <w:divBdr>
        <w:top w:val="none" w:sz="0" w:space="0" w:color="auto"/>
        <w:left w:val="none" w:sz="0" w:space="0" w:color="auto"/>
        <w:bottom w:val="none" w:sz="0" w:space="0" w:color="auto"/>
        <w:right w:val="none" w:sz="0" w:space="0" w:color="auto"/>
      </w:divBdr>
    </w:div>
    <w:div w:id="1731688795">
      <w:bodyDiv w:val="1"/>
      <w:marLeft w:val="0"/>
      <w:marRight w:val="0"/>
      <w:marTop w:val="0"/>
      <w:marBottom w:val="0"/>
      <w:divBdr>
        <w:top w:val="none" w:sz="0" w:space="0" w:color="auto"/>
        <w:left w:val="none" w:sz="0" w:space="0" w:color="auto"/>
        <w:bottom w:val="none" w:sz="0" w:space="0" w:color="auto"/>
        <w:right w:val="none" w:sz="0" w:space="0" w:color="auto"/>
      </w:divBdr>
    </w:div>
    <w:div w:id="1810322279">
      <w:bodyDiv w:val="1"/>
      <w:marLeft w:val="0"/>
      <w:marRight w:val="0"/>
      <w:marTop w:val="0"/>
      <w:marBottom w:val="0"/>
      <w:divBdr>
        <w:top w:val="none" w:sz="0" w:space="0" w:color="auto"/>
        <w:left w:val="none" w:sz="0" w:space="0" w:color="auto"/>
        <w:bottom w:val="none" w:sz="0" w:space="0" w:color="auto"/>
        <w:right w:val="none" w:sz="0" w:space="0" w:color="auto"/>
      </w:divBdr>
      <w:divsChild>
        <w:div w:id="68113043">
          <w:marLeft w:val="-720"/>
          <w:marRight w:val="0"/>
          <w:marTop w:val="0"/>
          <w:marBottom w:val="0"/>
          <w:divBdr>
            <w:top w:val="none" w:sz="0" w:space="0" w:color="auto"/>
            <w:left w:val="none" w:sz="0" w:space="0" w:color="auto"/>
            <w:bottom w:val="none" w:sz="0" w:space="0" w:color="auto"/>
            <w:right w:val="none" w:sz="0" w:space="0" w:color="auto"/>
          </w:divBdr>
        </w:div>
      </w:divsChild>
    </w:div>
    <w:div w:id="1833450258">
      <w:bodyDiv w:val="1"/>
      <w:marLeft w:val="0"/>
      <w:marRight w:val="0"/>
      <w:marTop w:val="0"/>
      <w:marBottom w:val="0"/>
      <w:divBdr>
        <w:top w:val="none" w:sz="0" w:space="0" w:color="auto"/>
        <w:left w:val="none" w:sz="0" w:space="0" w:color="auto"/>
        <w:bottom w:val="none" w:sz="0" w:space="0" w:color="auto"/>
        <w:right w:val="none" w:sz="0" w:space="0" w:color="auto"/>
      </w:divBdr>
    </w:div>
    <w:div w:id="1908419916">
      <w:bodyDiv w:val="1"/>
      <w:marLeft w:val="0"/>
      <w:marRight w:val="0"/>
      <w:marTop w:val="0"/>
      <w:marBottom w:val="0"/>
      <w:divBdr>
        <w:top w:val="none" w:sz="0" w:space="0" w:color="auto"/>
        <w:left w:val="none" w:sz="0" w:space="0" w:color="auto"/>
        <w:bottom w:val="none" w:sz="0" w:space="0" w:color="auto"/>
        <w:right w:val="none" w:sz="0" w:space="0" w:color="auto"/>
      </w:divBdr>
    </w:div>
    <w:div w:id="1929926143">
      <w:bodyDiv w:val="1"/>
      <w:marLeft w:val="0"/>
      <w:marRight w:val="0"/>
      <w:marTop w:val="0"/>
      <w:marBottom w:val="0"/>
      <w:divBdr>
        <w:top w:val="none" w:sz="0" w:space="0" w:color="auto"/>
        <w:left w:val="none" w:sz="0" w:space="0" w:color="auto"/>
        <w:bottom w:val="none" w:sz="0" w:space="0" w:color="auto"/>
        <w:right w:val="none" w:sz="0" w:space="0" w:color="auto"/>
      </w:divBdr>
    </w:div>
    <w:div w:id="1935631616">
      <w:bodyDiv w:val="1"/>
      <w:marLeft w:val="0"/>
      <w:marRight w:val="0"/>
      <w:marTop w:val="0"/>
      <w:marBottom w:val="0"/>
      <w:divBdr>
        <w:top w:val="none" w:sz="0" w:space="0" w:color="auto"/>
        <w:left w:val="none" w:sz="0" w:space="0" w:color="auto"/>
        <w:bottom w:val="none" w:sz="0" w:space="0" w:color="auto"/>
        <w:right w:val="none" w:sz="0" w:space="0" w:color="auto"/>
      </w:divBdr>
    </w:div>
    <w:div w:id="2030375983">
      <w:bodyDiv w:val="1"/>
      <w:marLeft w:val="0"/>
      <w:marRight w:val="0"/>
      <w:marTop w:val="0"/>
      <w:marBottom w:val="0"/>
      <w:divBdr>
        <w:top w:val="none" w:sz="0" w:space="0" w:color="auto"/>
        <w:left w:val="none" w:sz="0" w:space="0" w:color="auto"/>
        <w:bottom w:val="none" w:sz="0" w:space="0" w:color="auto"/>
        <w:right w:val="none" w:sz="0" w:space="0" w:color="auto"/>
      </w:divBdr>
    </w:div>
    <w:div w:id="2063021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F8769-320C-4995-8EDC-ECDD77A55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2930</Words>
  <Characters>15388</Characters>
  <Application>Microsoft Office Word</Application>
  <DocSecurity>0</DocSecurity>
  <Lines>295</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Grecu</cp:lastModifiedBy>
  <cp:revision>2</cp:revision>
  <dcterms:created xsi:type="dcterms:W3CDTF">2024-05-11T21:07:00Z</dcterms:created>
  <dcterms:modified xsi:type="dcterms:W3CDTF">2024-05-11T21:07:00Z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69df99aa-c5ed-494e-a053-4dbeb4487983</vt:lpwstr>
  </property>
</Properties>
</file>