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D0847E" w14:textId="77777777" w:rsidR="00FE6BB1" w:rsidRDefault="00FE6BB1" w:rsidP="005A1CD6"/>
    <w:p w14:paraId="44559E30" w14:textId="77777777" w:rsidR="00FE6BB1" w:rsidRPr="00FE6BB1" w:rsidRDefault="00FE6BB1" w:rsidP="005A1CD6">
      <w:pPr>
        <w:rPr>
          <w:sz w:val="40"/>
          <w:szCs w:val="40"/>
        </w:rPr>
      </w:pPr>
    </w:p>
    <w:p w14:paraId="34107840" w14:textId="77777777" w:rsidR="00FE6BB1" w:rsidRPr="00FE6BB1" w:rsidRDefault="00FE6BB1" w:rsidP="00FE6BB1">
      <w:pPr>
        <w:jc w:val="center"/>
        <w:rPr>
          <w:sz w:val="40"/>
          <w:szCs w:val="40"/>
        </w:rPr>
      </w:pPr>
      <w:r w:rsidRPr="00FE6BB1">
        <w:rPr>
          <w:sz w:val="40"/>
          <w:szCs w:val="40"/>
        </w:rPr>
        <w:t>Student Number: 1815435</w:t>
      </w:r>
    </w:p>
    <w:p w14:paraId="76E208F0" w14:textId="77777777" w:rsidR="00FE6BB1" w:rsidRPr="00FE6BB1" w:rsidRDefault="00FE6BB1" w:rsidP="00FE6BB1">
      <w:pPr>
        <w:jc w:val="center"/>
        <w:rPr>
          <w:sz w:val="40"/>
          <w:szCs w:val="40"/>
        </w:rPr>
      </w:pPr>
      <w:r w:rsidRPr="00FE6BB1">
        <w:rPr>
          <w:sz w:val="40"/>
          <w:szCs w:val="40"/>
        </w:rPr>
        <w:t>Student Name: Marian Dumbrava</w:t>
      </w:r>
    </w:p>
    <w:p w14:paraId="587DC949" w14:textId="77777777" w:rsidR="00FE6BB1" w:rsidRPr="00FE6BB1" w:rsidRDefault="00FE6BB1" w:rsidP="00FE6BB1">
      <w:pPr>
        <w:jc w:val="center"/>
        <w:rPr>
          <w:sz w:val="40"/>
          <w:szCs w:val="40"/>
        </w:rPr>
      </w:pPr>
      <w:r w:rsidRPr="00FE6BB1">
        <w:rPr>
          <w:sz w:val="40"/>
          <w:szCs w:val="40"/>
        </w:rPr>
        <w:t xml:space="preserve">Lecturer: </w:t>
      </w:r>
      <w:proofErr w:type="spellStart"/>
      <w:r w:rsidRPr="00FE6BB1">
        <w:rPr>
          <w:sz w:val="40"/>
          <w:szCs w:val="40"/>
        </w:rPr>
        <w:t>Jahanzeeb</w:t>
      </w:r>
      <w:proofErr w:type="spellEnd"/>
      <w:r w:rsidRPr="00FE6BB1">
        <w:rPr>
          <w:sz w:val="40"/>
          <w:szCs w:val="40"/>
        </w:rPr>
        <w:t xml:space="preserve"> </w:t>
      </w:r>
      <w:proofErr w:type="spellStart"/>
      <w:r w:rsidRPr="00FE6BB1">
        <w:rPr>
          <w:sz w:val="40"/>
          <w:szCs w:val="40"/>
        </w:rPr>
        <w:t>Quarasshi</w:t>
      </w:r>
      <w:proofErr w:type="spellEnd"/>
    </w:p>
    <w:p w14:paraId="283FB538" w14:textId="6C9FD726" w:rsidR="00FE6BB1" w:rsidRPr="00FE6BB1" w:rsidRDefault="00FE6BB1" w:rsidP="00FE6BB1">
      <w:pPr>
        <w:jc w:val="center"/>
        <w:rPr>
          <w:sz w:val="40"/>
          <w:szCs w:val="40"/>
        </w:rPr>
      </w:pPr>
      <w:r w:rsidRPr="00FE6BB1">
        <w:rPr>
          <w:sz w:val="40"/>
          <w:szCs w:val="40"/>
        </w:rPr>
        <w:t>Assessment: Business Skills for the International Hotel Industry (M4X01917_BIRM)</w:t>
      </w:r>
    </w:p>
    <w:p w14:paraId="44247C96" w14:textId="77777777" w:rsidR="00FE6BB1" w:rsidRPr="00FE6BB1" w:rsidRDefault="00FE6BB1" w:rsidP="005A1CD6">
      <w:pPr>
        <w:rPr>
          <w:sz w:val="40"/>
          <w:szCs w:val="40"/>
        </w:rPr>
      </w:pPr>
    </w:p>
    <w:p w14:paraId="2945124E" w14:textId="77777777" w:rsidR="00FE6BB1" w:rsidRDefault="00FE6BB1" w:rsidP="005A1CD6"/>
    <w:p w14:paraId="65D76F61" w14:textId="77777777" w:rsidR="00FE6BB1" w:rsidRDefault="00FE6BB1" w:rsidP="005A1CD6"/>
    <w:p w14:paraId="5A7FFB68" w14:textId="77777777" w:rsidR="00FE6BB1" w:rsidRDefault="00FE6BB1" w:rsidP="005A1CD6"/>
    <w:p w14:paraId="0127B89D" w14:textId="77777777" w:rsidR="00FE6BB1" w:rsidRDefault="00FE6BB1" w:rsidP="005A1CD6"/>
    <w:p w14:paraId="599F8C43" w14:textId="77777777" w:rsidR="00FE6BB1" w:rsidRDefault="00FE6BB1" w:rsidP="005A1CD6"/>
    <w:p w14:paraId="792D44B8" w14:textId="77777777" w:rsidR="00FE6BB1" w:rsidRDefault="00FE6BB1" w:rsidP="005A1CD6"/>
    <w:p w14:paraId="48DB3A70" w14:textId="77777777" w:rsidR="00FE6BB1" w:rsidRDefault="00FE6BB1" w:rsidP="005A1CD6"/>
    <w:p w14:paraId="2C626D8E" w14:textId="77777777" w:rsidR="00FE6BB1" w:rsidRDefault="00FE6BB1" w:rsidP="005A1CD6"/>
    <w:p w14:paraId="5DD65D05" w14:textId="77777777" w:rsidR="00FE6BB1" w:rsidRDefault="00FE6BB1" w:rsidP="005A1CD6"/>
    <w:p w14:paraId="475CF1D9" w14:textId="77777777" w:rsidR="00FE6BB1" w:rsidRDefault="00FE6BB1" w:rsidP="005A1CD6"/>
    <w:p w14:paraId="2D2E03A1" w14:textId="77777777" w:rsidR="00FE6BB1" w:rsidRDefault="00FE6BB1" w:rsidP="005A1CD6"/>
    <w:p w14:paraId="21A58494" w14:textId="77777777" w:rsidR="00FE6BB1" w:rsidRDefault="00FE6BB1" w:rsidP="005A1CD6"/>
    <w:p w14:paraId="41FFEA1D" w14:textId="77777777" w:rsidR="00FE6BB1" w:rsidRDefault="00FE6BB1" w:rsidP="005A1CD6"/>
    <w:p w14:paraId="52EA95E7" w14:textId="77777777" w:rsidR="00FE6BB1" w:rsidRDefault="00FE6BB1" w:rsidP="005A1CD6"/>
    <w:p w14:paraId="7E672372" w14:textId="77777777" w:rsidR="00FE6BB1" w:rsidRDefault="00FE6BB1" w:rsidP="005A1CD6"/>
    <w:p w14:paraId="2C64A891" w14:textId="77777777" w:rsidR="00FE6BB1" w:rsidRDefault="00FE6BB1" w:rsidP="005A1CD6"/>
    <w:p w14:paraId="2589550D" w14:textId="0D3459C6" w:rsidR="00F526EE" w:rsidRPr="00FE6BB1" w:rsidRDefault="005A1CD6" w:rsidP="00FE6BB1">
      <w:pPr>
        <w:spacing w:line="360" w:lineRule="auto"/>
        <w:rPr>
          <w:rFonts w:ascii="Arial" w:hAnsi="Arial" w:cs="Arial"/>
        </w:rPr>
      </w:pPr>
      <w:r w:rsidRPr="00FE6BB1">
        <w:rPr>
          <w:rFonts w:ascii="Arial" w:hAnsi="Arial" w:cs="Arial"/>
        </w:rPr>
        <w:lastRenderedPageBreak/>
        <w:t xml:space="preserve">From this module, I have learned and mastered some critical skills which are very useful in the hospitality industry. To begin with, I have thoroughly developed my knowledge of the meaning and structure of a report, which helps me within this university to complete certain assessments and it will also help me in my career in the hospitality industry. Furthermore, I have developed the quality of my report writing so that it is more accurate and structured well, in a </w:t>
      </w:r>
      <w:r w:rsidR="009C221C" w:rsidRPr="00FE6BB1">
        <w:rPr>
          <w:rFonts w:ascii="Arial" w:hAnsi="Arial" w:cs="Arial"/>
        </w:rPr>
        <w:t>neat order, but also to make it clear for the reader to understand what the report is about. Moreover, another important attribute that I have gained, is the ability to correctly and clearly embed Harvard style references within the body of the text but also at the end of it; this is very important because all complex reports must contain references which are legally required to avoid plagiarism. Also, an important skill which is needed in the role of a leader or member of a group is to be able to comprehend and create a PDP ( Personal Development Plan) which allows you to take feedback on, reflect upon it, improve yourself in weak areas and also create plans and goals for the future which will allow me to learn and progress throughout my life and career.</w:t>
      </w:r>
      <w:r w:rsidR="00E41A15" w:rsidRPr="00FE6BB1">
        <w:rPr>
          <w:rFonts w:ascii="Arial" w:hAnsi="Arial" w:cs="Arial"/>
        </w:rPr>
        <w:t xml:space="preserve"> Lastly, a very critical thing that I have learnt throughout my academic year is how to structure and gain knowledge from a SWOT analysis. This technique is a very valuable tool for understanding your Strengths and Weaknesses, and for identifying both the Opportunities open to you and the Threats you face. </w:t>
      </w:r>
    </w:p>
    <w:p w14:paraId="7A61B7DD" w14:textId="3003E563" w:rsidR="002559C2" w:rsidRPr="00FE6BB1" w:rsidRDefault="002559C2" w:rsidP="00FE6BB1">
      <w:pPr>
        <w:spacing w:line="360" w:lineRule="auto"/>
        <w:rPr>
          <w:rFonts w:ascii="Arial" w:hAnsi="Arial" w:cs="Arial"/>
        </w:rPr>
      </w:pPr>
      <w:r w:rsidRPr="00FE6BB1">
        <w:rPr>
          <w:rFonts w:ascii="Arial" w:hAnsi="Arial" w:cs="Arial"/>
        </w:rPr>
        <w:t xml:space="preserve">In the following points, I will be analyzing the legal legislative risk that I would face as a manager every day in the hospitality industry </w:t>
      </w:r>
      <w:r w:rsidR="00EF643D" w:rsidRPr="00FE6BB1">
        <w:rPr>
          <w:rFonts w:ascii="Arial" w:hAnsi="Arial" w:cs="Arial"/>
        </w:rPr>
        <w:t xml:space="preserve">and what effects different legal risks could have on the quality of my hotel. For a hotel to run smoothly and to avoid as many complications as possible, the manager and employees must be trained and acknowledged of the laws and legislative risks that take place within such industry. All staff must be prepared to deal with risks such as liability, data protection, health and safety, food hygiene, risk management and licensing. If the manager and employees are not properly trained in this area, then the hotel would be at great risk of </w:t>
      </w:r>
      <w:r w:rsidR="00222038" w:rsidRPr="00FE6BB1">
        <w:rPr>
          <w:rFonts w:ascii="Arial" w:hAnsi="Arial" w:cs="Arial"/>
        </w:rPr>
        <w:t xml:space="preserve">lawsuits, which could send the hotel into a downward spiral creating more and more issues within the hotel which would cripple its reputation. However, if a manager is properly trained to deal with the legal risks and the employees know how to reduce risks of issues appearing within different areas of the hotel, then the hotel will continue to thrive. </w:t>
      </w:r>
      <w:proofErr w:type="gramStart"/>
      <w:r w:rsidR="00222038" w:rsidRPr="00FE6BB1">
        <w:rPr>
          <w:rFonts w:ascii="Arial" w:hAnsi="Arial" w:cs="Arial"/>
        </w:rPr>
        <w:t>This is why</w:t>
      </w:r>
      <w:proofErr w:type="gramEnd"/>
      <w:r w:rsidR="00222038" w:rsidRPr="00FE6BB1">
        <w:rPr>
          <w:rFonts w:ascii="Arial" w:hAnsi="Arial" w:cs="Arial"/>
        </w:rPr>
        <w:t xml:space="preserve"> it is crucial for a manager and its staff to know what the legal requirements are in a hotel. Now, I will be analyzing every legal legislative risk one by one and developing the definition to give a thorough understanding of their importance.</w:t>
      </w:r>
    </w:p>
    <w:p w14:paraId="39191FC5" w14:textId="7CCCED31" w:rsidR="00AD7A47" w:rsidRPr="00FE6BB1" w:rsidRDefault="00AD7A47" w:rsidP="00FE6BB1">
      <w:pPr>
        <w:spacing w:line="360" w:lineRule="auto"/>
        <w:rPr>
          <w:rFonts w:ascii="Arial" w:hAnsi="Arial" w:cs="Arial"/>
        </w:rPr>
      </w:pPr>
      <w:r w:rsidRPr="00FE6BB1">
        <w:rPr>
          <w:rFonts w:ascii="Arial" w:hAnsi="Arial" w:cs="Arial"/>
        </w:rPr>
        <w:t xml:space="preserve">To begin with, in a few words, the most common form of liability that a hotel faces are accidents such as falls and slips which can be tackled </w:t>
      </w:r>
      <w:proofErr w:type="gramStart"/>
      <w:r w:rsidRPr="00FE6BB1">
        <w:rPr>
          <w:rFonts w:ascii="Arial" w:hAnsi="Arial" w:cs="Arial"/>
        </w:rPr>
        <w:t>through the use of</w:t>
      </w:r>
      <w:proofErr w:type="gramEnd"/>
      <w:r w:rsidRPr="00FE6BB1">
        <w:rPr>
          <w:rFonts w:ascii="Arial" w:hAnsi="Arial" w:cs="Arial"/>
        </w:rPr>
        <w:t xml:space="preserve"> informative signs such as “caution wet floor” which are a legal requirement for a hotel to be able to shut down </w:t>
      </w:r>
      <w:r w:rsidRPr="00FE6BB1">
        <w:rPr>
          <w:rFonts w:ascii="Arial" w:hAnsi="Arial" w:cs="Arial"/>
        </w:rPr>
        <w:lastRenderedPageBreak/>
        <w:t xml:space="preserve">any form of legal action against it such as a lawsuit. Furthermore, another important form of liability in the hotel industry </w:t>
      </w:r>
      <w:proofErr w:type="gramStart"/>
      <w:r w:rsidRPr="00FE6BB1">
        <w:rPr>
          <w:rFonts w:ascii="Arial" w:hAnsi="Arial" w:cs="Arial"/>
        </w:rPr>
        <w:t>has to</w:t>
      </w:r>
      <w:proofErr w:type="gramEnd"/>
      <w:r w:rsidRPr="00FE6BB1">
        <w:rPr>
          <w:rFonts w:ascii="Arial" w:hAnsi="Arial" w:cs="Arial"/>
        </w:rPr>
        <w:t xml:space="preserve"> be the safety of a guest’s belongings such as theft-proof safes</w:t>
      </w:r>
      <w:r w:rsidR="002F2E38" w:rsidRPr="00FE6BB1">
        <w:rPr>
          <w:rFonts w:ascii="Arial" w:hAnsi="Arial" w:cs="Arial"/>
        </w:rPr>
        <w:t xml:space="preserve"> (Elliott, M. 2015)</w:t>
      </w:r>
    </w:p>
    <w:p w14:paraId="6681DE76" w14:textId="5304E143" w:rsidR="009E57EF" w:rsidRPr="00FE6BB1" w:rsidRDefault="009E57EF" w:rsidP="00FE6BB1">
      <w:pPr>
        <w:spacing w:line="360" w:lineRule="auto"/>
        <w:rPr>
          <w:rFonts w:ascii="Arial" w:hAnsi="Arial" w:cs="Arial"/>
        </w:rPr>
      </w:pPr>
      <w:r w:rsidRPr="00FE6BB1">
        <w:rPr>
          <w:rFonts w:ascii="Arial" w:hAnsi="Arial" w:cs="Arial"/>
        </w:rPr>
        <w:t xml:space="preserve">When it comes to Data protection and privacy, a recent report from Salesforce shows that guests and customers have very little trust in the way companies handle their sensitive and private data. 59% think that their sensitive information is vulnerable to a security breach while another 54% don’t believe that companies have their best interest in mind. In the hotel industry, a data security breach could have a devastating impact on the brand and it can also cause a lot of controversy and a series of scandals around the quality of the security that the </w:t>
      </w:r>
      <w:r w:rsidR="00705AB1" w:rsidRPr="00FE6BB1">
        <w:rPr>
          <w:rFonts w:ascii="Arial" w:hAnsi="Arial" w:cs="Arial"/>
        </w:rPr>
        <w:t xml:space="preserve">hotel provides its guests with. This means that the manager needs to employ people which are experienced in the IT are and are very good at defusing the potential risks or being data breached. </w:t>
      </w:r>
      <w:r w:rsidR="00C12BED" w:rsidRPr="00FE6BB1">
        <w:rPr>
          <w:rFonts w:ascii="Arial" w:hAnsi="Arial" w:cs="Arial"/>
        </w:rPr>
        <w:t>(TRIVAGO BUSINESS BLOG, 2019)</w:t>
      </w:r>
    </w:p>
    <w:p w14:paraId="0799E370" w14:textId="7AF2D3F4" w:rsidR="00705AB1" w:rsidRPr="00FE6BB1" w:rsidRDefault="00705AB1" w:rsidP="00FE6BB1">
      <w:pPr>
        <w:spacing w:line="360" w:lineRule="auto"/>
        <w:rPr>
          <w:rFonts w:ascii="Arial" w:hAnsi="Arial" w:cs="Arial"/>
        </w:rPr>
      </w:pPr>
      <w:r w:rsidRPr="00FE6BB1">
        <w:rPr>
          <w:rFonts w:ascii="Arial" w:hAnsi="Arial" w:cs="Arial"/>
        </w:rPr>
        <w:t xml:space="preserve">Next, one of the most important and crucial aspects of starting or managing a business is how you handle health and safety procedures. In a business no matter how big or small it is, H&amp;S is the most common legal requirement. In the UK alone, the most common way that employees and customers </w:t>
      </w:r>
      <w:r w:rsidR="008329A5" w:rsidRPr="00FE6BB1">
        <w:rPr>
          <w:rFonts w:ascii="Arial" w:hAnsi="Arial" w:cs="Arial"/>
        </w:rPr>
        <w:t xml:space="preserve">sustain an injury is through slips and trips. To help avoid these hazards, safety procedures must be carried out as a routine such as checking that employees are wearing the correct equipment and that they are using the correct tools and products that they have been provided with to ensure the safety of peers and customers. </w:t>
      </w:r>
      <w:r w:rsidR="00C12BED" w:rsidRPr="00FE6BB1">
        <w:rPr>
          <w:rFonts w:ascii="Arial" w:hAnsi="Arial" w:cs="Arial"/>
        </w:rPr>
        <w:t>(The Workplace Depot, 2019)</w:t>
      </w:r>
    </w:p>
    <w:p w14:paraId="3A830F75" w14:textId="725576FF" w:rsidR="008329A5" w:rsidRPr="00FE6BB1" w:rsidRDefault="008329A5" w:rsidP="00FE6BB1">
      <w:pPr>
        <w:spacing w:line="360" w:lineRule="auto"/>
        <w:rPr>
          <w:rFonts w:ascii="Arial" w:hAnsi="Arial" w:cs="Arial"/>
        </w:rPr>
      </w:pPr>
      <w:r w:rsidRPr="00FE6BB1">
        <w:rPr>
          <w:rFonts w:ascii="Arial" w:hAnsi="Arial" w:cs="Arial"/>
        </w:rPr>
        <w:t>Moreover, a critical aspect in the hospitality industry is food hygiene. The head chef must ensure that the food is safe to eat, meaning it doesn’t contain any harmful microorganisms which can cause illnesses to consumers. Also, the head chef and manager must make sure that cross contamination does not take place and that the source of the food is reliable and trustworthy.</w:t>
      </w:r>
      <w:r w:rsidR="00811D70" w:rsidRPr="00FE6BB1">
        <w:rPr>
          <w:rFonts w:ascii="Arial" w:hAnsi="Arial" w:cs="Arial"/>
        </w:rPr>
        <w:t xml:space="preserve"> Lastly, all employees must ensure that they are wearing hair nets and gloves to avoid contamination in any way.</w:t>
      </w:r>
      <w:r w:rsidR="00C12BED" w:rsidRPr="00FE6BB1">
        <w:rPr>
          <w:rFonts w:ascii="Arial" w:hAnsi="Arial" w:cs="Arial"/>
        </w:rPr>
        <w:t xml:space="preserve"> (</w:t>
      </w:r>
      <w:proofErr w:type="spellStart"/>
      <w:r w:rsidR="00C12BED" w:rsidRPr="00FE6BB1">
        <w:rPr>
          <w:rFonts w:ascii="Arial" w:hAnsi="Arial" w:cs="Arial"/>
        </w:rPr>
        <w:t>Ren</w:t>
      </w:r>
      <w:r w:rsidR="00CB7228" w:rsidRPr="00FE6BB1">
        <w:rPr>
          <w:rFonts w:ascii="Arial" w:hAnsi="Arial" w:cs="Arial"/>
        </w:rPr>
        <w:t>tokill</w:t>
      </w:r>
      <w:proofErr w:type="spellEnd"/>
      <w:r w:rsidR="00CB7228" w:rsidRPr="00FE6BB1">
        <w:rPr>
          <w:rFonts w:ascii="Arial" w:hAnsi="Arial" w:cs="Arial"/>
        </w:rPr>
        <w:t>, 2019)</w:t>
      </w:r>
    </w:p>
    <w:p w14:paraId="1FAD74AB" w14:textId="2902EE56" w:rsidR="00A30C68" w:rsidRPr="00FE6BB1" w:rsidRDefault="00811D70" w:rsidP="00FE6BB1">
      <w:pPr>
        <w:spacing w:line="360" w:lineRule="auto"/>
        <w:rPr>
          <w:rFonts w:ascii="Arial" w:hAnsi="Arial" w:cs="Arial"/>
        </w:rPr>
      </w:pPr>
      <w:r w:rsidRPr="00FE6BB1">
        <w:rPr>
          <w:rFonts w:ascii="Arial" w:hAnsi="Arial" w:cs="Arial"/>
        </w:rPr>
        <w:t xml:space="preserve">The hospitality industry is known for being full of risks in management due to the high amount of problems that a manager could encounter in his career. For example, property risks such as the high amount of ignition sources in restaurants and hotels. </w:t>
      </w:r>
      <w:r w:rsidR="00A30C68" w:rsidRPr="00FE6BB1">
        <w:rPr>
          <w:rFonts w:ascii="Arial" w:hAnsi="Arial" w:cs="Arial"/>
        </w:rPr>
        <w:t>As a manager, management risks are inevitable during your career but one thing you can do is try and either minimalize the damages occurred or try and predict and prevent any risks before they happen.</w:t>
      </w:r>
      <w:r w:rsidR="00CB7228" w:rsidRPr="00FE6BB1">
        <w:rPr>
          <w:rFonts w:ascii="Arial" w:hAnsi="Arial" w:cs="Arial"/>
        </w:rPr>
        <w:t xml:space="preserve"> (Advocate Brokerage, 2016)</w:t>
      </w:r>
    </w:p>
    <w:p w14:paraId="23E806BA" w14:textId="4C28757E" w:rsidR="00A30C68" w:rsidRPr="00FE6BB1" w:rsidRDefault="00A30C68" w:rsidP="00FE6BB1">
      <w:pPr>
        <w:spacing w:before="240" w:line="360" w:lineRule="auto"/>
        <w:rPr>
          <w:rFonts w:ascii="Arial" w:hAnsi="Arial" w:cs="Arial"/>
        </w:rPr>
      </w:pPr>
      <w:r w:rsidRPr="00FE6BB1">
        <w:rPr>
          <w:rFonts w:ascii="Arial" w:hAnsi="Arial" w:cs="Arial"/>
        </w:rPr>
        <w:t xml:space="preserve">A crucial thing that the hotel must own is licensing for different things such as food and drinks but also television licensing which will allow customers to enjoy the hotel at its </w:t>
      </w:r>
      <w:r w:rsidRPr="00FE6BB1">
        <w:rPr>
          <w:rFonts w:ascii="Arial" w:hAnsi="Arial" w:cs="Arial"/>
        </w:rPr>
        <w:lastRenderedPageBreak/>
        <w:t xml:space="preserve">maximum potential. Having food and drinks licensing means you can sell and serve branded things such as soft drinks (Sprite, Fanta, </w:t>
      </w:r>
      <w:proofErr w:type="spellStart"/>
      <w:r w:rsidRPr="00FE6BB1">
        <w:rPr>
          <w:rFonts w:ascii="Arial" w:hAnsi="Arial" w:cs="Arial"/>
        </w:rPr>
        <w:t>etc</w:t>
      </w:r>
      <w:proofErr w:type="spellEnd"/>
      <w:r w:rsidRPr="00FE6BB1">
        <w:rPr>
          <w:rFonts w:ascii="Arial" w:hAnsi="Arial" w:cs="Arial"/>
        </w:rPr>
        <w:t xml:space="preserve">). But most importantly, licensing is needed to be able to serve in the first place; for example, a Food Service/ Safety License means you </w:t>
      </w:r>
      <w:proofErr w:type="gramStart"/>
      <w:r w:rsidRPr="00FE6BB1">
        <w:rPr>
          <w:rFonts w:ascii="Arial" w:hAnsi="Arial" w:cs="Arial"/>
        </w:rPr>
        <w:t>are allowed to</w:t>
      </w:r>
      <w:proofErr w:type="gramEnd"/>
      <w:r w:rsidRPr="00FE6BB1">
        <w:rPr>
          <w:rFonts w:ascii="Arial" w:hAnsi="Arial" w:cs="Arial"/>
        </w:rPr>
        <w:t xml:space="preserve"> serve food and drinks in the first place which is extremely crucial </w:t>
      </w:r>
      <w:r w:rsidR="00C40312" w:rsidRPr="00FE6BB1">
        <w:rPr>
          <w:rFonts w:ascii="Arial" w:hAnsi="Arial" w:cs="Arial"/>
        </w:rPr>
        <w:t>in the hospitality industry.</w:t>
      </w:r>
      <w:r w:rsidR="00CB7228" w:rsidRPr="00FE6BB1">
        <w:rPr>
          <w:rFonts w:ascii="Arial" w:hAnsi="Arial" w:cs="Arial"/>
        </w:rPr>
        <w:t xml:space="preserve"> (Nolo, no date)</w:t>
      </w:r>
    </w:p>
    <w:p w14:paraId="03227860" w14:textId="6CA9788C" w:rsidR="00811D70" w:rsidRPr="00FE6BB1" w:rsidRDefault="00C40312" w:rsidP="00FE6BB1">
      <w:pPr>
        <w:spacing w:line="360" w:lineRule="auto"/>
        <w:rPr>
          <w:rFonts w:ascii="Arial" w:hAnsi="Arial" w:cs="Arial"/>
        </w:rPr>
      </w:pPr>
      <w:r w:rsidRPr="00FE6BB1">
        <w:rPr>
          <w:rFonts w:ascii="Arial" w:hAnsi="Arial" w:cs="Arial"/>
        </w:rPr>
        <w:t xml:space="preserve">Lastly but most importantly, the Hotel Proprietors Act 1956 is the law by which all hotels exist and they all </w:t>
      </w:r>
      <w:proofErr w:type="gramStart"/>
      <w:r w:rsidRPr="00FE6BB1">
        <w:rPr>
          <w:rFonts w:ascii="Arial" w:hAnsi="Arial" w:cs="Arial"/>
        </w:rPr>
        <w:t>have to</w:t>
      </w:r>
      <w:proofErr w:type="gramEnd"/>
      <w:r w:rsidRPr="00FE6BB1">
        <w:rPr>
          <w:rFonts w:ascii="Arial" w:hAnsi="Arial" w:cs="Arial"/>
        </w:rPr>
        <w:t xml:space="preserve"> follow this law no matter the size of the hotel. The most important parts of this act are: </w:t>
      </w:r>
      <w:r w:rsidR="00A30C68" w:rsidRPr="00FE6BB1">
        <w:rPr>
          <w:rFonts w:ascii="Arial" w:hAnsi="Arial" w:cs="Arial"/>
        </w:rPr>
        <w:t xml:space="preserve"> </w:t>
      </w:r>
      <w:r w:rsidR="0035186B" w:rsidRPr="00FE6BB1">
        <w:rPr>
          <w:rFonts w:ascii="Arial" w:hAnsi="Arial" w:cs="Arial"/>
        </w:rPr>
        <w:t>If you run a hotel, you are required by law to take responsibility for the safekeeping of all reasonable items of luggage brought in by guests and hotel owners have the legal right to detain guests’ property until their bill is settled.</w:t>
      </w:r>
      <w:r w:rsidR="00CB7228" w:rsidRPr="00FE6BB1">
        <w:rPr>
          <w:rFonts w:ascii="Arial" w:hAnsi="Arial" w:cs="Arial"/>
        </w:rPr>
        <w:t xml:space="preserve"> (VisitBritain, no date)</w:t>
      </w:r>
    </w:p>
    <w:p w14:paraId="7E991FAD" w14:textId="4EBD3B0B" w:rsidR="008329A5" w:rsidRPr="00FE6BB1" w:rsidRDefault="005D3DB8" w:rsidP="00FE6BB1">
      <w:pPr>
        <w:spacing w:line="360" w:lineRule="auto"/>
        <w:rPr>
          <w:rFonts w:ascii="Arial" w:hAnsi="Arial" w:cs="Arial"/>
        </w:rPr>
      </w:pPr>
      <w:r w:rsidRPr="00FE6BB1">
        <w:rPr>
          <w:rFonts w:ascii="Arial" w:hAnsi="Arial" w:cs="Arial"/>
        </w:rPr>
        <w:t>In conclusion, the report has shown that the skills I have learnt throughout the academic year so far will be very important when I start my career as a manager in the hospitality industry and will play a big role in the development of me as a person and as a manager. Furthermore, overcoming the legal legislative risks that I have presented in this</w:t>
      </w:r>
      <w:r w:rsidR="002503C7" w:rsidRPr="00FE6BB1">
        <w:rPr>
          <w:rFonts w:ascii="Arial" w:hAnsi="Arial" w:cs="Arial"/>
        </w:rPr>
        <w:t xml:space="preserve"> report will turn out to make anybody a great manager which can handle things properly and according to the law. Also, being fully aware of the legislative risks proves to </w:t>
      </w:r>
      <w:r w:rsidR="00726E93" w:rsidRPr="00FE6BB1">
        <w:rPr>
          <w:rFonts w:ascii="Arial" w:hAnsi="Arial" w:cs="Arial"/>
        </w:rPr>
        <w:t>be a great attribute when it comes to dealing with legal actions being taken against you such as lawsuits. Lastly, to be able to open and run a business in the hospitality industry you must have as much knowledge about the legislative risks as possible because without knowing what to do, your business could be destroyed beyond repair, which is why it’s crucial to have an expanded acknowledgement of all the legal areas.</w:t>
      </w:r>
    </w:p>
    <w:p w14:paraId="20B450D0" w14:textId="77777777" w:rsidR="008329A5" w:rsidRPr="00FE6BB1" w:rsidRDefault="008329A5" w:rsidP="00FE6BB1">
      <w:pPr>
        <w:spacing w:line="360" w:lineRule="auto"/>
        <w:rPr>
          <w:rFonts w:ascii="Arial" w:hAnsi="Arial" w:cs="Arial"/>
        </w:rPr>
      </w:pPr>
    </w:p>
    <w:p w14:paraId="3116DBC3" w14:textId="29795834" w:rsidR="00705AB1" w:rsidRPr="00FE6BB1" w:rsidRDefault="00705AB1" w:rsidP="00FE6BB1">
      <w:pPr>
        <w:spacing w:line="360" w:lineRule="auto"/>
        <w:rPr>
          <w:rFonts w:ascii="Arial" w:hAnsi="Arial" w:cs="Arial"/>
        </w:rPr>
      </w:pPr>
    </w:p>
    <w:p w14:paraId="2F398880" w14:textId="4D366686" w:rsidR="0035186B" w:rsidRPr="00FE6BB1" w:rsidRDefault="0035186B" w:rsidP="00FE6BB1">
      <w:pPr>
        <w:spacing w:line="360" w:lineRule="auto"/>
        <w:rPr>
          <w:rFonts w:ascii="Arial" w:hAnsi="Arial" w:cs="Arial"/>
        </w:rPr>
      </w:pPr>
    </w:p>
    <w:p w14:paraId="3B07FC38" w14:textId="3C63CC82" w:rsidR="0035186B" w:rsidRPr="00FE6BB1" w:rsidRDefault="0035186B" w:rsidP="00FE6BB1">
      <w:pPr>
        <w:spacing w:line="360" w:lineRule="auto"/>
        <w:rPr>
          <w:rFonts w:ascii="Arial" w:hAnsi="Arial" w:cs="Arial"/>
        </w:rPr>
      </w:pPr>
    </w:p>
    <w:p w14:paraId="5BA95ABC" w14:textId="0B0AD164" w:rsidR="0035186B" w:rsidRPr="00FE6BB1" w:rsidRDefault="0035186B" w:rsidP="00FE6BB1">
      <w:pPr>
        <w:spacing w:line="360" w:lineRule="auto"/>
        <w:rPr>
          <w:rFonts w:ascii="Arial" w:hAnsi="Arial" w:cs="Arial"/>
        </w:rPr>
      </w:pPr>
    </w:p>
    <w:p w14:paraId="390F9CCE" w14:textId="26FF5C82" w:rsidR="0035186B" w:rsidRPr="00FE6BB1" w:rsidRDefault="0035186B" w:rsidP="00FE6BB1">
      <w:pPr>
        <w:spacing w:line="360" w:lineRule="auto"/>
        <w:rPr>
          <w:rFonts w:ascii="Arial" w:hAnsi="Arial" w:cs="Arial"/>
        </w:rPr>
      </w:pPr>
    </w:p>
    <w:p w14:paraId="29F23872" w14:textId="77777777" w:rsidR="00FE6BB1" w:rsidRDefault="00FE6BB1" w:rsidP="00FE6BB1">
      <w:pPr>
        <w:spacing w:line="360" w:lineRule="auto"/>
        <w:rPr>
          <w:rFonts w:ascii="Arial" w:hAnsi="Arial" w:cs="Arial"/>
        </w:rPr>
      </w:pPr>
    </w:p>
    <w:p w14:paraId="6ED712BA" w14:textId="77777777" w:rsidR="00FE6BB1" w:rsidRDefault="00FE6BB1" w:rsidP="00FE6BB1">
      <w:pPr>
        <w:spacing w:line="360" w:lineRule="auto"/>
        <w:rPr>
          <w:rFonts w:ascii="Arial" w:hAnsi="Arial" w:cs="Arial"/>
        </w:rPr>
      </w:pPr>
    </w:p>
    <w:p w14:paraId="4331318C" w14:textId="77777777" w:rsidR="00FE6BB1" w:rsidRDefault="00FE6BB1" w:rsidP="00FE6BB1">
      <w:pPr>
        <w:spacing w:line="360" w:lineRule="auto"/>
        <w:rPr>
          <w:rFonts w:ascii="Arial" w:hAnsi="Arial" w:cs="Arial"/>
        </w:rPr>
      </w:pPr>
    </w:p>
    <w:p w14:paraId="51903872" w14:textId="4BF64E93" w:rsidR="0035186B" w:rsidRPr="00FE6BB1" w:rsidRDefault="002F2E38" w:rsidP="00FE6BB1">
      <w:pPr>
        <w:spacing w:line="360" w:lineRule="auto"/>
        <w:rPr>
          <w:rFonts w:ascii="Arial" w:hAnsi="Arial" w:cs="Arial"/>
        </w:rPr>
      </w:pPr>
      <w:bookmarkStart w:id="0" w:name="_GoBack"/>
      <w:bookmarkEnd w:id="0"/>
      <w:r w:rsidRPr="00FE6BB1">
        <w:rPr>
          <w:rFonts w:ascii="Arial" w:hAnsi="Arial" w:cs="Arial"/>
        </w:rPr>
        <w:lastRenderedPageBreak/>
        <w:t>References:</w:t>
      </w:r>
    </w:p>
    <w:p w14:paraId="76BB003C" w14:textId="749C5476" w:rsidR="002F2E38" w:rsidRPr="00FE6BB1" w:rsidRDefault="002F2E38" w:rsidP="00FE6BB1">
      <w:pPr>
        <w:pStyle w:val="ListParagraph"/>
        <w:numPr>
          <w:ilvl w:val="0"/>
          <w:numId w:val="24"/>
        </w:numPr>
        <w:spacing w:line="360" w:lineRule="auto"/>
        <w:rPr>
          <w:rFonts w:ascii="Arial" w:hAnsi="Arial" w:cs="Arial"/>
          <w:i/>
        </w:rPr>
      </w:pPr>
      <w:r w:rsidRPr="00FE6BB1">
        <w:rPr>
          <w:rFonts w:ascii="Arial" w:hAnsi="Arial" w:cs="Arial"/>
        </w:rPr>
        <w:t xml:space="preserve">Elliot </w:t>
      </w:r>
      <w:proofErr w:type="spellStart"/>
      <w:r w:rsidRPr="00FE6BB1">
        <w:rPr>
          <w:rFonts w:ascii="Arial" w:hAnsi="Arial" w:cs="Arial"/>
        </w:rPr>
        <w:t>Mest</w:t>
      </w:r>
      <w:proofErr w:type="spellEnd"/>
      <w:r w:rsidR="00C12BED" w:rsidRPr="00FE6BB1">
        <w:rPr>
          <w:rFonts w:ascii="Arial" w:hAnsi="Arial" w:cs="Arial"/>
        </w:rPr>
        <w:t xml:space="preserve"> (2015) </w:t>
      </w:r>
      <w:r w:rsidR="00C12BED" w:rsidRPr="00FE6BB1">
        <w:rPr>
          <w:rFonts w:ascii="Arial" w:hAnsi="Arial" w:cs="Arial"/>
          <w:i/>
        </w:rPr>
        <w:t xml:space="preserve">Liability concerns facing the hospitality industry today. </w:t>
      </w:r>
      <w:r w:rsidR="00C12BED" w:rsidRPr="00FE6BB1">
        <w:rPr>
          <w:rFonts w:ascii="Arial" w:hAnsi="Arial" w:cs="Arial"/>
        </w:rPr>
        <w:t xml:space="preserve">Available at: </w:t>
      </w:r>
      <w:hyperlink r:id="rId8" w:history="1">
        <w:r w:rsidR="00C12BED" w:rsidRPr="00FE6BB1">
          <w:rPr>
            <w:rStyle w:val="Hyperlink"/>
            <w:rFonts w:ascii="Arial" w:hAnsi="Arial" w:cs="Arial"/>
          </w:rPr>
          <w:t>https://www.hotelmanagement.net/legal/liability-concerns-facing-hospitality-industry-today</w:t>
        </w:r>
      </w:hyperlink>
      <w:r w:rsidR="00C12BED" w:rsidRPr="00FE6BB1">
        <w:rPr>
          <w:rFonts w:ascii="Arial" w:hAnsi="Arial" w:cs="Arial"/>
        </w:rPr>
        <w:t xml:space="preserve"> (Accessed: 24 July 2019)</w:t>
      </w:r>
    </w:p>
    <w:p w14:paraId="2C612E20" w14:textId="49E731A7" w:rsidR="00CB7228" w:rsidRPr="00FE6BB1" w:rsidRDefault="00CB7228" w:rsidP="00FE6BB1">
      <w:pPr>
        <w:pStyle w:val="ListParagraph"/>
        <w:numPr>
          <w:ilvl w:val="0"/>
          <w:numId w:val="24"/>
        </w:numPr>
        <w:spacing w:line="360" w:lineRule="auto"/>
        <w:rPr>
          <w:rFonts w:ascii="Arial" w:hAnsi="Arial" w:cs="Arial"/>
          <w:i/>
        </w:rPr>
      </w:pPr>
      <w:r w:rsidRPr="00FE6BB1">
        <w:rPr>
          <w:rFonts w:ascii="Arial" w:hAnsi="Arial" w:cs="Arial"/>
        </w:rPr>
        <w:t xml:space="preserve">TRIVAGO BUSINESS BLOG (2019) </w:t>
      </w:r>
      <w:r w:rsidRPr="00FE6BB1">
        <w:rPr>
          <w:rFonts w:ascii="Arial" w:hAnsi="Arial" w:cs="Arial"/>
          <w:i/>
        </w:rPr>
        <w:t>What Hoteliers Need to Know about Data Privacy Protection</w:t>
      </w:r>
      <w:r w:rsidRPr="00FE6BB1">
        <w:rPr>
          <w:rFonts w:ascii="Arial" w:hAnsi="Arial" w:cs="Arial"/>
        </w:rPr>
        <w:t xml:space="preserve">. 7 February. Available at: </w:t>
      </w:r>
      <w:hyperlink r:id="rId9" w:history="1">
        <w:r w:rsidRPr="00FE6BB1">
          <w:rPr>
            <w:rStyle w:val="Hyperlink"/>
            <w:rFonts w:ascii="Arial" w:hAnsi="Arial" w:cs="Arial"/>
          </w:rPr>
          <w:t>https://businessblog.trivago.com/data-privacy-protection-hotel-businesses/</w:t>
        </w:r>
      </w:hyperlink>
      <w:r w:rsidRPr="00FE6BB1">
        <w:rPr>
          <w:rFonts w:ascii="Arial" w:hAnsi="Arial" w:cs="Arial"/>
        </w:rPr>
        <w:t xml:space="preserve"> (Accessed: 21 July 2019)</w:t>
      </w:r>
    </w:p>
    <w:p w14:paraId="4568AF4E" w14:textId="0BC34DFB" w:rsidR="00CB7228" w:rsidRPr="00FE6BB1" w:rsidRDefault="00CB7228" w:rsidP="00FE6BB1">
      <w:pPr>
        <w:pStyle w:val="ListParagraph"/>
        <w:numPr>
          <w:ilvl w:val="0"/>
          <w:numId w:val="24"/>
        </w:numPr>
        <w:spacing w:line="360" w:lineRule="auto"/>
        <w:rPr>
          <w:rFonts w:ascii="Arial" w:hAnsi="Arial" w:cs="Arial"/>
          <w:i/>
        </w:rPr>
      </w:pPr>
      <w:r w:rsidRPr="00FE6BB1">
        <w:rPr>
          <w:rFonts w:ascii="Arial" w:hAnsi="Arial" w:cs="Arial"/>
        </w:rPr>
        <w:t xml:space="preserve">The Workplace Depot (2013) </w:t>
      </w:r>
      <w:r w:rsidRPr="00FE6BB1">
        <w:rPr>
          <w:rFonts w:ascii="Arial" w:hAnsi="Arial" w:cs="Arial"/>
          <w:i/>
        </w:rPr>
        <w:t>Health and Safety in Catering and Hospitality</w:t>
      </w:r>
      <w:r w:rsidRPr="00FE6BB1">
        <w:rPr>
          <w:rFonts w:ascii="Arial" w:hAnsi="Arial" w:cs="Arial"/>
        </w:rPr>
        <w:t xml:space="preserve">. 8 March. Available at: </w:t>
      </w:r>
      <w:hyperlink r:id="rId10" w:history="1">
        <w:r w:rsidRPr="00FE6BB1">
          <w:rPr>
            <w:rStyle w:val="Hyperlink"/>
            <w:rFonts w:ascii="Arial" w:hAnsi="Arial" w:cs="Arial"/>
          </w:rPr>
          <w:t>https://www.theworkplacedepot.co.uk/news/2013/03/08/health-and-safety-in-catering-and-hospitality/</w:t>
        </w:r>
      </w:hyperlink>
      <w:r w:rsidRPr="00FE6BB1">
        <w:rPr>
          <w:rFonts w:ascii="Arial" w:hAnsi="Arial" w:cs="Arial"/>
        </w:rPr>
        <w:t xml:space="preserve"> (Accessed: 24 July 2019)</w:t>
      </w:r>
    </w:p>
    <w:p w14:paraId="5E934BC1" w14:textId="73ED6C11" w:rsidR="00CB7228" w:rsidRPr="00FE6BB1" w:rsidRDefault="00CB7228" w:rsidP="00FE6BB1">
      <w:pPr>
        <w:pStyle w:val="ListParagraph"/>
        <w:numPr>
          <w:ilvl w:val="0"/>
          <w:numId w:val="24"/>
        </w:numPr>
        <w:spacing w:line="360" w:lineRule="auto"/>
        <w:rPr>
          <w:rFonts w:ascii="Arial" w:hAnsi="Arial" w:cs="Arial"/>
          <w:i/>
        </w:rPr>
      </w:pPr>
      <w:r w:rsidRPr="00FE6BB1">
        <w:rPr>
          <w:rFonts w:ascii="Arial" w:hAnsi="Arial" w:cs="Arial"/>
        </w:rPr>
        <w:t xml:space="preserve">Rentokil (no date) </w:t>
      </w:r>
      <w:r w:rsidRPr="00FE6BB1">
        <w:rPr>
          <w:rFonts w:ascii="Arial" w:hAnsi="Arial" w:cs="Arial"/>
          <w:i/>
        </w:rPr>
        <w:t>Food safety for hotels and restaurants</w:t>
      </w:r>
      <w:r w:rsidRPr="00FE6BB1">
        <w:rPr>
          <w:rFonts w:ascii="Arial" w:hAnsi="Arial" w:cs="Arial"/>
        </w:rPr>
        <w:t xml:space="preserve">. Available at: </w:t>
      </w:r>
      <w:hyperlink r:id="rId11" w:history="1">
        <w:r w:rsidRPr="00FE6BB1">
          <w:rPr>
            <w:rStyle w:val="Hyperlink"/>
            <w:rFonts w:ascii="Arial" w:hAnsi="Arial" w:cs="Arial"/>
          </w:rPr>
          <w:t>https://www.rentokil.com/hospitality/food-safety-for-the-hospitality-sector/</w:t>
        </w:r>
      </w:hyperlink>
      <w:r w:rsidRPr="00FE6BB1">
        <w:rPr>
          <w:rFonts w:ascii="Arial" w:hAnsi="Arial" w:cs="Arial"/>
        </w:rPr>
        <w:t xml:space="preserve"> (Accessed: </w:t>
      </w:r>
      <w:r w:rsidR="00423C17" w:rsidRPr="00FE6BB1">
        <w:rPr>
          <w:rFonts w:ascii="Arial" w:hAnsi="Arial" w:cs="Arial"/>
        </w:rPr>
        <w:t>25 July 2019)</w:t>
      </w:r>
    </w:p>
    <w:p w14:paraId="7657B7BE" w14:textId="3DA3E261" w:rsidR="00423C17" w:rsidRPr="00FE6BB1" w:rsidRDefault="00423C17" w:rsidP="00FE6BB1">
      <w:pPr>
        <w:pStyle w:val="ListParagraph"/>
        <w:numPr>
          <w:ilvl w:val="0"/>
          <w:numId w:val="24"/>
        </w:numPr>
        <w:spacing w:line="360" w:lineRule="auto"/>
        <w:rPr>
          <w:rFonts w:ascii="Arial" w:hAnsi="Arial" w:cs="Arial"/>
          <w:i/>
        </w:rPr>
      </w:pPr>
      <w:r w:rsidRPr="00FE6BB1">
        <w:rPr>
          <w:rFonts w:ascii="Arial" w:hAnsi="Arial" w:cs="Arial"/>
        </w:rPr>
        <w:t xml:space="preserve">Advocate Brokerage (2016) </w:t>
      </w:r>
      <w:r w:rsidRPr="00FE6BB1">
        <w:rPr>
          <w:rFonts w:ascii="Arial" w:hAnsi="Arial" w:cs="Arial"/>
          <w:i/>
        </w:rPr>
        <w:t>Risk Management in the Hospitality Industry</w:t>
      </w:r>
      <w:r w:rsidRPr="00FE6BB1">
        <w:rPr>
          <w:rFonts w:ascii="Arial" w:hAnsi="Arial" w:cs="Arial"/>
        </w:rPr>
        <w:t xml:space="preserve">. Available at: </w:t>
      </w:r>
      <w:hyperlink r:id="rId12" w:history="1">
        <w:r w:rsidRPr="00FE6BB1">
          <w:rPr>
            <w:rStyle w:val="Hyperlink"/>
            <w:rFonts w:ascii="Arial" w:hAnsi="Arial" w:cs="Arial"/>
          </w:rPr>
          <w:t>https://advocatebrokerage.com/clientresources/insurance-3/risk-management-in-the-hospitality-industry/</w:t>
        </w:r>
      </w:hyperlink>
      <w:r w:rsidRPr="00FE6BB1">
        <w:rPr>
          <w:rFonts w:ascii="Arial" w:hAnsi="Arial" w:cs="Arial"/>
        </w:rPr>
        <w:t xml:space="preserve"> (Accessed: 24 July 2019)</w:t>
      </w:r>
    </w:p>
    <w:p w14:paraId="53308445" w14:textId="3F0FA379" w:rsidR="00423C17" w:rsidRPr="00FE6BB1" w:rsidRDefault="00423C17" w:rsidP="00FE6BB1">
      <w:pPr>
        <w:pStyle w:val="ListParagraph"/>
        <w:numPr>
          <w:ilvl w:val="0"/>
          <w:numId w:val="24"/>
        </w:numPr>
        <w:spacing w:line="360" w:lineRule="auto"/>
        <w:rPr>
          <w:rFonts w:ascii="Arial" w:hAnsi="Arial" w:cs="Arial"/>
          <w:i/>
        </w:rPr>
      </w:pPr>
      <w:r w:rsidRPr="00FE6BB1">
        <w:rPr>
          <w:rFonts w:ascii="Arial" w:hAnsi="Arial" w:cs="Arial"/>
        </w:rPr>
        <w:t xml:space="preserve">Nolo </w:t>
      </w:r>
      <w:proofErr w:type="gramStart"/>
      <w:r w:rsidRPr="00FE6BB1">
        <w:rPr>
          <w:rFonts w:ascii="Arial" w:hAnsi="Arial" w:cs="Arial"/>
        </w:rPr>
        <w:t>( no</w:t>
      </w:r>
      <w:proofErr w:type="gramEnd"/>
      <w:r w:rsidRPr="00FE6BB1">
        <w:rPr>
          <w:rFonts w:ascii="Arial" w:hAnsi="Arial" w:cs="Arial"/>
        </w:rPr>
        <w:t xml:space="preserve"> date) </w:t>
      </w:r>
      <w:r w:rsidRPr="00FE6BB1">
        <w:rPr>
          <w:rFonts w:ascii="Arial" w:hAnsi="Arial" w:cs="Arial"/>
          <w:i/>
        </w:rPr>
        <w:t>What License and Permits You Need for a Food Hospitality Business</w:t>
      </w:r>
      <w:r w:rsidRPr="00FE6BB1">
        <w:rPr>
          <w:rFonts w:ascii="Arial" w:hAnsi="Arial" w:cs="Arial"/>
        </w:rPr>
        <w:t xml:space="preserve">. Available at: </w:t>
      </w:r>
      <w:hyperlink r:id="rId13" w:history="1">
        <w:r w:rsidRPr="00FE6BB1">
          <w:rPr>
            <w:rStyle w:val="Hyperlink"/>
            <w:rFonts w:ascii="Arial" w:hAnsi="Arial" w:cs="Arial"/>
          </w:rPr>
          <w:t>https://www.nolo.com/legal-encyclopedia/what-license-permits-you-need-food-hospitality-business.html</w:t>
        </w:r>
      </w:hyperlink>
      <w:r w:rsidRPr="00FE6BB1">
        <w:rPr>
          <w:rFonts w:ascii="Arial" w:hAnsi="Arial" w:cs="Arial"/>
        </w:rPr>
        <w:t xml:space="preserve"> (Accessed: 22 July 2019)</w:t>
      </w:r>
    </w:p>
    <w:p w14:paraId="55FF3857" w14:textId="44255C97" w:rsidR="00423C17" w:rsidRPr="00FE6BB1" w:rsidRDefault="00423C17" w:rsidP="00FE6BB1">
      <w:pPr>
        <w:pStyle w:val="ListParagraph"/>
        <w:numPr>
          <w:ilvl w:val="0"/>
          <w:numId w:val="24"/>
        </w:numPr>
        <w:spacing w:line="360" w:lineRule="auto"/>
        <w:rPr>
          <w:rFonts w:ascii="Arial" w:hAnsi="Arial" w:cs="Arial"/>
          <w:i/>
        </w:rPr>
      </w:pPr>
      <w:r w:rsidRPr="00FE6BB1">
        <w:rPr>
          <w:rFonts w:ascii="Arial" w:hAnsi="Arial" w:cs="Arial"/>
        </w:rPr>
        <w:t xml:space="preserve">VisitBritain (no date) </w:t>
      </w:r>
      <w:r w:rsidRPr="00FE6BB1">
        <w:rPr>
          <w:rFonts w:ascii="Arial" w:hAnsi="Arial" w:cs="Arial"/>
          <w:i/>
        </w:rPr>
        <w:t>Hotel Proprietors' Act 1956</w:t>
      </w:r>
      <w:r w:rsidRPr="00FE6BB1">
        <w:rPr>
          <w:rFonts w:ascii="Arial" w:hAnsi="Arial" w:cs="Arial"/>
        </w:rPr>
        <w:t xml:space="preserve">. Available at: </w:t>
      </w:r>
      <w:hyperlink r:id="rId14" w:history="1">
        <w:r w:rsidRPr="00FE6BB1">
          <w:rPr>
            <w:rStyle w:val="Hyperlink"/>
            <w:rFonts w:ascii="Arial" w:hAnsi="Arial" w:cs="Arial"/>
          </w:rPr>
          <w:t>https://www.visitbritain.org/business-advice/luggage-and-belongings</w:t>
        </w:r>
      </w:hyperlink>
      <w:r w:rsidRPr="00FE6BB1">
        <w:rPr>
          <w:rFonts w:ascii="Arial" w:hAnsi="Arial" w:cs="Arial"/>
        </w:rPr>
        <w:t xml:space="preserve"> (Accessed: 25 July 2019)</w:t>
      </w:r>
    </w:p>
    <w:p w14:paraId="6C7EC28F" w14:textId="5AB958A5" w:rsidR="00C12BED" w:rsidRPr="00CB7228" w:rsidRDefault="00C12BED" w:rsidP="00CB7228">
      <w:pPr>
        <w:rPr>
          <w:i/>
        </w:rPr>
      </w:pPr>
    </w:p>
    <w:sectPr w:rsidR="00C12BED" w:rsidRPr="00CB7228" w:rsidSect="00653B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169373" w14:textId="77777777" w:rsidR="00454990" w:rsidRDefault="00454990" w:rsidP="00850DD9">
      <w:pPr>
        <w:spacing w:after="0" w:line="240" w:lineRule="auto"/>
      </w:pPr>
      <w:r>
        <w:separator/>
      </w:r>
    </w:p>
  </w:endnote>
  <w:endnote w:type="continuationSeparator" w:id="0">
    <w:p w14:paraId="25653719" w14:textId="77777777" w:rsidR="00454990" w:rsidRDefault="00454990" w:rsidP="00850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5E8156" w14:textId="77777777" w:rsidR="00454990" w:rsidRDefault="00454990" w:rsidP="00850DD9">
      <w:pPr>
        <w:spacing w:after="0" w:line="240" w:lineRule="auto"/>
      </w:pPr>
      <w:r>
        <w:separator/>
      </w:r>
    </w:p>
  </w:footnote>
  <w:footnote w:type="continuationSeparator" w:id="0">
    <w:p w14:paraId="304EE21E" w14:textId="77777777" w:rsidR="00454990" w:rsidRDefault="00454990" w:rsidP="00850D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346B7"/>
    <w:multiLevelType w:val="hybridMultilevel"/>
    <w:tmpl w:val="531484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0A0F74"/>
    <w:multiLevelType w:val="hybridMultilevel"/>
    <w:tmpl w:val="609A9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C3C65"/>
    <w:multiLevelType w:val="hybridMultilevel"/>
    <w:tmpl w:val="364447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17F00AC3"/>
    <w:multiLevelType w:val="hybridMultilevel"/>
    <w:tmpl w:val="1E34181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2758257B"/>
    <w:multiLevelType w:val="hybridMultilevel"/>
    <w:tmpl w:val="4418C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4517B0"/>
    <w:multiLevelType w:val="hybridMultilevel"/>
    <w:tmpl w:val="C52A7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8415CF7"/>
    <w:multiLevelType w:val="hybridMultilevel"/>
    <w:tmpl w:val="D30020A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4A6D6C58"/>
    <w:multiLevelType w:val="hybridMultilevel"/>
    <w:tmpl w:val="992A6D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A507A61"/>
    <w:multiLevelType w:val="hybridMultilevel"/>
    <w:tmpl w:val="7C622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A7469AA"/>
    <w:multiLevelType w:val="hybridMultilevel"/>
    <w:tmpl w:val="DC0C465C"/>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125911"/>
    <w:multiLevelType w:val="hybridMultilevel"/>
    <w:tmpl w:val="012C6D9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7" w15:restartNumberingAfterBreak="0">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1D42DB9"/>
    <w:multiLevelType w:val="hybridMultilevel"/>
    <w:tmpl w:val="DBBC66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1EB18DD"/>
    <w:multiLevelType w:val="hybridMultilevel"/>
    <w:tmpl w:val="0C440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3C067B3"/>
    <w:multiLevelType w:val="hybridMultilevel"/>
    <w:tmpl w:val="1F369C82"/>
    <w:lvl w:ilvl="0" w:tplc="18D4F75C">
      <w:start w:val="1"/>
      <w:numFmt w:val="decimal"/>
      <w:lvlText w:val="%1."/>
      <w:lvlJc w:val="left"/>
      <w:pPr>
        <w:ind w:left="720" w:hanging="360"/>
      </w:pPr>
      <w:rPr>
        <w:rFonts w:asciiTheme="majorBidi" w:hAnsiTheme="majorBidi" w:cstheme="majorBidi" w:hint="default"/>
        <w:color w:val="000000" w:themeColor="text1"/>
        <w:sz w:val="24"/>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2" w15:restartNumberingAfterBreak="0">
    <w:nsid w:val="766251A4"/>
    <w:multiLevelType w:val="hybridMultilevel"/>
    <w:tmpl w:val="969C4C5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 w:numId="6">
    <w:abstractNumId w:val="13"/>
  </w:num>
  <w:num w:numId="7">
    <w:abstractNumId w:val="14"/>
  </w:num>
  <w:num w:numId="8">
    <w:abstractNumId w:val="0"/>
  </w:num>
  <w:num w:numId="9">
    <w:abstractNumId w:val="2"/>
  </w:num>
  <w:num w:numId="10">
    <w:abstractNumId w:val="19"/>
  </w:num>
  <w:num w:numId="11">
    <w:abstractNumId w:val="15"/>
  </w:num>
  <w:num w:numId="12">
    <w:abstractNumId w:val="12"/>
  </w:num>
  <w:num w:numId="13">
    <w:abstractNumId w:val="18"/>
  </w:num>
  <w:num w:numId="14">
    <w:abstractNumId w:val="10"/>
  </w:num>
  <w:num w:numId="15">
    <w:abstractNumId w:val="17"/>
  </w:num>
  <w:num w:numId="16">
    <w:abstractNumId w:val="11"/>
  </w:num>
  <w:num w:numId="17">
    <w:abstractNumId w:val="7"/>
  </w:num>
  <w:num w:numId="18">
    <w:abstractNumId w:val="3"/>
  </w:num>
  <w:num w:numId="19">
    <w:abstractNumId w:val="8"/>
  </w:num>
  <w:num w:numId="20">
    <w:abstractNumId w:val="22"/>
  </w:num>
  <w:num w:numId="21">
    <w:abstractNumId w:val="1"/>
  </w:num>
  <w:num w:numId="22">
    <w:abstractNumId w:val="5"/>
  </w:num>
  <w:num w:numId="23">
    <w:abstractNumId w:val="6"/>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5101"/>
    <w:rsid w:val="0005677E"/>
    <w:rsid w:val="0006436B"/>
    <w:rsid w:val="000647A8"/>
    <w:rsid w:val="000B72DC"/>
    <w:rsid w:val="000E3189"/>
    <w:rsid w:val="000E5231"/>
    <w:rsid w:val="000F54E3"/>
    <w:rsid w:val="00127255"/>
    <w:rsid w:val="00147655"/>
    <w:rsid w:val="00174EC4"/>
    <w:rsid w:val="001804EC"/>
    <w:rsid w:val="001E06D8"/>
    <w:rsid w:val="00222038"/>
    <w:rsid w:val="002503C7"/>
    <w:rsid w:val="002559C2"/>
    <w:rsid w:val="00290F93"/>
    <w:rsid w:val="002A266E"/>
    <w:rsid w:val="002C2221"/>
    <w:rsid w:val="002F2E38"/>
    <w:rsid w:val="00327CD5"/>
    <w:rsid w:val="0035186B"/>
    <w:rsid w:val="00366BFE"/>
    <w:rsid w:val="003722C9"/>
    <w:rsid w:val="00413597"/>
    <w:rsid w:val="00423C17"/>
    <w:rsid w:val="004507A1"/>
    <w:rsid w:val="00454990"/>
    <w:rsid w:val="00506E89"/>
    <w:rsid w:val="005837C1"/>
    <w:rsid w:val="005A1CD6"/>
    <w:rsid w:val="005A3FAC"/>
    <w:rsid w:val="005B7C56"/>
    <w:rsid w:val="005C3C62"/>
    <w:rsid w:val="005D3DB8"/>
    <w:rsid w:val="005E67EE"/>
    <w:rsid w:val="00617271"/>
    <w:rsid w:val="00640F23"/>
    <w:rsid w:val="00653B76"/>
    <w:rsid w:val="007019E8"/>
    <w:rsid w:val="00705AB1"/>
    <w:rsid w:val="007167B0"/>
    <w:rsid w:val="00726E93"/>
    <w:rsid w:val="007A5E87"/>
    <w:rsid w:val="007B0CBA"/>
    <w:rsid w:val="007C6136"/>
    <w:rsid w:val="007E2975"/>
    <w:rsid w:val="007E303F"/>
    <w:rsid w:val="007F3D87"/>
    <w:rsid w:val="00811D70"/>
    <w:rsid w:val="008329A5"/>
    <w:rsid w:val="00850DD9"/>
    <w:rsid w:val="00862107"/>
    <w:rsid w:val="008A3F9E"/>
    <w:rsid w:val="00935101"/>
    <w:rsid w:val="00980976"/>
    <w:rsid w:val="009959F9"/>
    <w:rsid w:val="009C221C"/>
    <w:rsid w:val="009C6712"/>
    <w:rsid w:val="009E57EF"/>
    <w:rsid w:val="00A107A1"/>
    <w:rsid w:val="00A10865"/>
    <w:rsid w:val="00A15B31"/>
    <w:rsid w:val="00A30C68"/>
    <w:rsid w:val="00A33968"/>
    <w:rsid w:val="00A6266D"/>
    <w:rsid w:val="00A665F0"/>
    <w:rsid w:val="00A77CC2"/>
    <w:rsid w:val="00A9226E"/>
    <w:rsid w:val="00AD7A47"/>
    <w:rsid w:val="00AE3872"/>
    <w:rsid w:val="00AF26AD"/>
    <w:rsid w:val="00B10BE4"/>
    <w:rsid w:val="00B13CF2"/>
    <w:rsid w:val="00B51113"/>
    <w:rsid w:val="00B57233"/>
    <w:rsid w:val="00BC4B1A"/>
    <w:rsid w:val="00C12BED"/>
    <w:rsid w:val="00C36BAC"/>
    <w:rsid w:val="00C37D11"/>
    <w:rsid w:val="00C40312"/>
    <w:rsid w:val="00C46506"/>
    <w:rsid w:val="00C479F4"/>
    <w:rsid w:val="00C51C99"/>
    <w:rsid w:val="00C54EF4"/>
    <w:rsid w:val="00C86C5D"/>
    <w:rsid w:val="00CB7228"/>
    <w:rsid w:val="00CC09AD"/>
    <w:rsid w:val="00CE7788"/>
    <w:rsid w:val="00D14B5B"/>
    <w:rsid w:val="00D209B5"/>
    <w:rsid w:val="00D63F0C"/>
    <w:rsid w:val="00D744CA"/>
    <w:rsid w:val="00D83851"/>
    <w:rsid w:val="00D96DF9"/>
    <w:rsid w:val="00DC4639"/>
    <w:rsid w:val="00DF063E"/>
    <w:rsid w:val="00E03CE1"/>
    <w:rsid w:val="00E41A15"/>
    <w:rsid w:val="00E46550"/>
    <w:rsid w:val="00E567C8"/>
    <w:rsid w:val="00EB32B3"/>
    <w:rsid w:val="00EC70DB"/>
    <w:rsid w:val="00ED3EA5"/>
    <w:rsid w:val="00EE7D9D"/>
    <w:rsid w:val="00EF643D"/>
    <w:rsid w:val="00F2007C"/>
    <w:rsid w:val="00F21328"/>
    <w:rsid w:val="00F4411B"/>
    <w:rsid w:val="00F526EE"/>
    <w:rsid w:val="00F71CCA"/>
    <w:rsid w:val="00FE6BB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3162D4"/>
  <w15:docId w15:val="{AE5BD88F-3D02-4C85-A0CF-6A7F0D89C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3CF2"/>
    <w:rPr>
      <w:lang w:val="en-US"/>
    </w:rPr>
  </w:style>
  <w:style w:type="paragraph" w:styleId="Heading1">
    <w:name w:val="heading 1"/>
    <w:basedOn w:val="Normal"/>
    <w:next w:val="Normal"/>
    <w:link w:val="Heading1Char"/>
    <w:qFormat/>
    <w:rsid w:val="00366BFE"/>
    <w:pPr>
      <w:keepNext/>
      <w:tabs>
        <w:tab w:val="left" w:pos="288"/>
      </w:tabs>
      <w:spacing w:after="0" w:line="216" w:lineRule="exact"/>
      <w:ind w:right="3600"/>
      <w:outlineLvl w:val="0"/>
    </w:pPr>
    <w:rPr>
      <w:rFonts w:ascii="Arial" w:eastAsia="Times New Roman" w:hAnsi="Arial" w:cs="Arial"/>
      <w:b/>
      <w:bCs/>
      <w:spacing w:val="-6"/>
      <w:szCs w:val="24"/>
      <w:lang w:val="en-AU"/>
    </w:rPr>
  </w:style>
  <w:style w:type="paragraph" w:styleId="Heading2">
    <w:name w:val="heading 2"/>
    <w:basedOn w:val="Normal"/>
    <w:next w:val="Normal"/>
    <w:link w:val="Heading2Char"/>
    <w:qFormat/>
    <w:rsid w:val="00366BFE"/>
    <w:pPr>
      <w:keepNext/>
      <w:spacing w:after="144" w:line="240" w:lineRule="auto"/>
      <w:outlineLvl w:val="1"/>
    </w:pPr>
    <w:rPr>
      <w:rFonts w:ascii="Arial" w:eastAsia="Times New Roman" w:hAnsi="Arial" w:cs="Arial"/>
      <w:b/>
      <w:bCs/>
      <w:spacing w:val="2"/>
      <w:szCs w:val="18"/>
      <w:lang w:val="en-AU"/>
    </w:rPr>
  </w:style>
  <w:style w:type="paragraph" w:styleId="Heading3">
    <w:name w:val="heading 3"/>
    <w:basedOn w:val="Normal"/>
    <w:next w:val="Normal"/>
    <w:link w:val="Heading3Char"/>
    <w:qFormat/>
    <w:rsid w:val="00366BFE"/>
    <w:pPr>
      <w:keepNext/>
      <w:spacing w:after="120" w:line="240" w:lineRule="auto"/>
      <w:outlineLvl w:val="2"/>
    </w:pPr>
    <w:rPr>
      <w:rFonts w:ascii="Verdana" w:eastAsia="Times New Roman" w:hAnsi="Verdana" w:cs="Arial"/>
      <w:b/>
      <w:bCs/>
      <w:spacing w:val="2"/>
      <w:sz w:val="24"/>
      <w:szCs w:val="18"/>
      <w:lang w:val="en-AU"/>
    </w:rPr>
  </w:style>
  <w:style w:type="paragraph" w:styleId="Heading4">
    <w:name w:val="heading 4"/>
    <w:basedOn w:val="Normal"/>
    <w:next w:val="Normal"/>
    <w:link w:val="Heading4Char"/>
    <w:qFormat/>
    <w:rsid w:val="00366BFE"/>
    <w:pPr>
      <w:keepNext/>
      <w:spacing w:after="72" w:line="240" w:lineRule="auto"/>
      <w:outlineLvl w:val="3"/>
    </w:pPr>
    <w:rPr>
      <w:rFonts w:ascii="Verdana" w:eastAsia="Times New Roman" w:hAnsi="Verdana" w:cs="Arial"/>
      <w:b/>
      <w:bCs/>
      <w:spacing w:val="-4"/>
      <w:sz w:val="28"/>
      <w:szCs w:val="24"/>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5101"/>
    <w:rPr>
      <w:color w:val="0000FF" w:themeColor="hyperlink"/>
      <w:u w:val="single"/>
    </w:rPr>
  </w:style>
  <w:style w:type="paragraph" w:styleId="ListParagraph">
    <w:name w:val="List Paragraph"/>
    <w:basedOn w:val="Normal"/>
    <w:uiPriority w:val="34"/>
    <w:qFormat/>
    <w:rsid w:val="00935101"/>
    <w:pPr>
      <w:ind w:left="720"/>
      <w:contextualSpacing/>
    </w:pPr>
  </w:style>
  <w:style w:type="paragraph" w:customStyle="1" w:styleId="Default">
    <w:name w:val="Default"/>
    <w:rsid w:val="00935101"/>
    <w:pPr>
      <w:autoSpaceDE w:val="0"/>
      <w:autoSpaceDN w:val="0"/>
      <w:adjustRightInd w:val="0"/>
      <w:spacing w:after="0" w:line="240" w:lineRule="auto"/>
    </w:pPr>
    <w:rPr>
      <w:rFonts w:ascii="Times New Roman" w:hAnsi="Times New Roman" w:cs="Times New Roman"/>
      <w:color w:val="000000"/>
      <w:sz w:val="24"/>
      <w:szCs w:val="24"/>
      <w:lang w:val="en-US"/>
    </w:rPr>
  </w:style>
  <w:style w:type="character" w:styleId="FollowedHyperlink">
    <w:name w:val="FollowedHyperlink"/>
    <w:basedOn w:val="DefaultParagraphFont"/>
    <w:uiPriority w:val="99"/>
    <w:semiHidden/>
    <w:unhideWhenUsed/>
    <w:rsid w:val="00E46550"/>
    <w:rPr>
      <w:color w:val="800080" w:themeColor="followedHyperlink"/>
      <w:u w:val="single"/>
    </w:rPr>
  </w:style>
  <w:style w:type="paragraph" w:styleId="Header">
    <w:name w:val="header"/>
    <w:basedOn w:val="Normal"/>
    <w:link w:val="HeaderChar"/>
    <w:uiPriority w:val="99"/>
    <w:unhideWhenUsed/>
    <w:rsid w:val="00850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DD9"/>
    <w:rPr>
      <w:lang w:val="en-US"/>
    </w:rPr>
  </w:style>
  <w:style w:type="paragraph" w:styleId="Footer">
    <w:name w:val="footer"/>
    <w:basedOn w:val="Normal"/>
    <w:link w:val="FooterChar"/>
    <w:uiPriority w:val="99"/>
    <w:unhideWhenUsed/>
    <w:rsid w:val="00850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DD9"/>
    <w:rPr>
      <w:lang w:val="en-US"/>
    </w:rPr>
  </w:style>
  <w:style w:type="paragraph" w:styleId="BalloonText">
    <w:name w:val="Balloon Text"/>
    <w:basedOn w:val="Normal"/>
    <w:link w:val="BalloonTextChar"/>
    <w:uiPriority w:val="99"/>
    <w:semiHidden/>
    <w:unhideWhenUsed/>
    <w:rsid w:val="00C479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79F4"/>
    <w:rPr>
      <w:rFonts w:ascii="Tahoma" w:hAnsi="Tahoma" w:cs="Tahoma"/>
      <w:sz w:val="16"/>
      <w:szCs w:val="16"/>
      <w:lang w:val="en-US"/>
    </w:rPr>
  </w:style>
  <w:style w:type="character" w:customStyle="1" w:styleId="Heading1Char">
    <w:name w:val="Heading 1 Char"/>
    <w:basedOn w:val="DefaultParagraphFont"/>
    <w:link w:val="Heading1"/>
    <w:rsid w:val="00366BFE"/>
    <w:rPr>
      <w:rFonts w:ascii="Arial" w:eastAsia="Times New Roman" w:hAnsi="Arial" w:cs="Arial"/>
      <w:b/>
      <w:bCs/>
      <w:spacing w:val="-6"/>
      <w:szCs w:val="24"/>
      <w:lang w:val="en-AU"/>
    </w:rPr>
  </w:style>
  <w:style w:type="character" w:customStyle="1" w:styleId="Heading2Char">
    <w:name w:val="Heading 2 Char"/>
    <w:basedOn w:val="DefaultParagraphFont"/>
    <w:link w:val="Heading2"/>
    <w:rsid w:val="00366BFE"/>
    <w:rPr>
      <w:rFonts w:ascii="Arial" w:eastAsia="Times New Roman" w:hAnsi="Arial" w:cs="Arial"/>
      <w:b/>
      <w:bCs/>
      <w:spacing w:val="2"/>
      <w:szCs w:val="18"/>
      <w:lang w:val="en-AU"/>
    </w:rPr>
  </w:style>
  <w:style w:type="character" w:customStyle="1" w:styleId="Heading3Char">
    <w:name w:val="Heading 3 Char"/>
    <w:basedOn w:val="DefaultParagraphFont"/>
    <w:link w:val="Heading3"/>
    <w:rsid w:val="00366BFE"/>
    <w:rPr>
      <w:rFonts w:ascii="Verdana" w:eastAsia="Times New Roman" w:hAnsi="Verdana" w:cs="Arial"/>
      <w:b/>
      <w:bCs/>
      <w:spacing w:val="2"/>
      <w:sz w:val="24"/>
      <w:szCs w:val="18"/>
      <w:lang w:val="en-AU"/>
    </w:rPr>
  </w:style>
  <w:style w:type="character" w:customStyle="1" w:styleId="Heading4Char">
    <w:name w:val="Heading 4 Char"/>
    <w:basedOn w:val="DefaultParagraphFont"/>
    <w:link w:val="Heading4"/>
    <w:rsid w:val="00366BFE"/>
    <w:rPr>
      <w:rFonts w:ascii="Verdana" w:eastAsia="Times New Roman" w:hAnsi="Verdana" w:cs="Arial"/>
      <w:b/>
      <w:bCs/>
      <w:spacing w:val="-4"/>
      <w:sz w:val="28"/>
      <w:szCs w:val="24"/>
      <w:lang w:val="en-AU"/>
    </w:rPr>
  </w:style>
  <w:style w:type="paragraph" w:styleId="Title">
    <w:name w:val="Title"/>
    <w:basedOn w:val="Normal"/>
    <w:link w:val="TitleChar"/>
    <w:qFormat/>
    <w:rsid w:val="00366BFE"/>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366BFE"/>
    <w:rPr>
      <w:rFonts w:ascii="Verdana" w:eastAsia="Times New Roman" w:hAnsi="Verdana" w:cs="Times New Roman"/>
      <w:b/>
      <w:bCs/>
      <w:spacing w:val="-2"/>
      <w:sz w:val="24"/>
      <w:szCs w:val="24"/>
      <w:lang w:val="en-AU"/>
    </w:rPr>
  </w:style>
  <w:style w:type="paragraph" w:styleId="BodyTextIndent">
    <w:name w:val="Body Text Indent"/>
    <w:basedOn w:val="Normal"/>
    <w:link w:val="BodyTextIndentChar"/>
    <w:rsid w:val="00366BFE"/>
    <w:pPr>
      <w:tabs>
        <w:tab w:val="left" w:pos="288"/>
      </w:tabs>
      <w:spacing w:after="0" w:line="240" w:lineRule="auto"/>
      <w:ind w:left="289" w:hanging="289"/>
    </w:pPr>
    <w:rPr>
      <w:rFonts w:ascii="Arial" w:eastAsia="Times New Roman" w:hAnsi="Arial" w:cs="Arial"/>
      <w:spacing w:val="-6"/>
      <w:szCs w:val="24"/>
      <w:lang w:val="en-AU"/>
    </w:rPr>
  </w:style>
  <w:style w:type="character" w:customStyle="1" w:styleId="BodyTextIndentChar">
    <w:name w:val="Body Text Indent Char"/>
    <w:basedOn w:val="DefaultParagraphFont"/>
    <w:link w:val="BodyTextIndent"/>
    <w:rsid w:val="00366BFE"/>
    <w:rPr>
      <w:rFonts w:ascii="Arial" w:eastAsia="Times New Roman" w:hAnsi="Arial" w:cs="Arial"/>
      <w:spacing w:val="-6"/>
      <w:szCs w:val="24"/>
      <w:lang w:val="en-AU"/>
    </w:rPr>
  </w:style>
  <w:style w:type="paragraph" w:styleId="BodyTextIndent2">
    <w:name w:val="Body Text Indent 2"/>
    <w:basedOn w:val="Normal"/>
    <w:link w:val="BodyTextIndent2Char"/>
    <w:rsid w:val="00366BFE"/>
    <w:pPr>
      <w:tabs>
        <w:tab w:val="left" w:pos="288"/>
      </w:tabs>
      <w:spacing w:after="80" w:line="216" w:lineRule="exact"/>
      <w:ind w:left="288" w:hanging="288"/>
    </w:pPr>
    <w:rPr>
      <w:rFonts w:ascii="Arial" w:eastAsia="Times New Roman" w:hAnsi="Arial" w:cs="Arial"/>
      <w:spacing w:val="-6"/>
      <w:szCs w:val="24"/>
      <w:lang w:val="en-AU"/>
    </w:rPr>
  </w:style>
  <w:style w:type="character" w:customStyle="1" w:styleId="BodyTextIndent2Char">
    <w:name w:val="Body Text Indent 2 Char"/>
    <w:basedOn w:val="DefaultParagraphFont"/>
    <w:link w:val="BodyTextIndent2"/>
    <w:rsid w:val="00366BFE"/>
    <w:rPr>
      <w:rFonts w:ascii="Arial" w:eastAsia="Times New Roman" w:hAnsi="Arial" w:cs="Arial"/>
      <w:spacing w:val="-6"/>
      <w:szCs w:val="24"/>
      <w:lang w:val="en-AU"/>
    </w:rPr>
  </w:style>
  <w:style w:type="paragraph" w:styleId="BlockText">
    <w:name w:val="Block Text"/>
    <w:basedOn w:val="Normal"/>
    <w:rsid w:val="00366BFE"/>
    <w:pPr>
      <w:tabs>
        <w:tab w:val="left" w:pos="288"/>
      </w:tabs>
      <w:spacing w:after="80" w:line="240" w:lineRule="auto"/>
      <w:ind w:left="288" w:right="576" w:hanging="288"/>
    </w:pPr>
    <w:rPr>
      <w:rFonts w:ascii="Arial" w:eastAsia="Times New Roman" w:hAnsi="Arial" w:cs="Arial"/>
      <w:spacing w:val="-6"/>
      <w:szCs w:val="24"/>
      <w:lang w:val="en-AU"/>
    </w:rPr>
  </w:style>
  <w:style w:type="paragraph" w:styleId="BodyTextIndent3">
    <w:name w:val="Body Text Indent 3"/>
    <w:basedOn w:val="Normal"/>
    <w:link w:val="BodyTextIndent3Char"/>
    <w:rsid w:val="00366BFE"/>
    <w:pPr>
      <w:tabs>
        <w:tab w:val="left" w:pos="288"/>
      </w:tabs>
      <w:spacing w:after="80" w:line="240" w:lineRule="auto"/>
      <w:ind w:left="374" w:hanging="374"/>
    </w:pPr>
    <w:rPr>
      <w:rFonts w:ascii="Arial" w:eastAsia="Times New Roman" w:hAnsi="Arial" w:cs="Arial"/>
      <w:spacing w:val="-6"/>
      <w:szCs w:val="24"/>
      <w:lang w:val="en-AU"/>
    </w:rPr>
  </w:style>
  <w:style w:type="character" w:customStyle="1" w:styleId="BodyTextIndent3Char">
    <w:name w:val="Body Text Indent 3 Char"/>
    <w:basedOn w:val="DefaultParagraphFont"/>
    <w:link w:val="BodyTextIndent3"/>
    <w:rsid w:val="00366BFE"/>
    <w:rPr>
      <w:rFonts w:ascii="Arial" w:eastAsia="Times New Roman" w:hAnsi="Arial" w:cs="Arial"/>
      <w:spacing w:val="-6"/>
      <w:szCs w:val="24"/>
      <w:lang w:val="en-AU"/>
    </w:rPr>
  </w:style>
  <w:style w:type="paragraph" w:styleId="Caption">
    <w:name w:val="caption"/>
    <w:basedOn w:val="Normal"/>
    <w:next w:val="Normal"/>
    <w:qFormat/>
    <w:rsid w:val="00366BFE"/>
    <w:pPr>
      <w:spacing w:before="72" w:after="72" w:line="240" w:lineRule="auto"/>
    </w:pPr>
    <w:rPr>
      <w:rFonts w:ascii="Arial" w:eastAsia="Times New Roman" w:hAnsi="Arial" w:cs="Arial"/>
      <w:b/>
      <w:bCs/>
      <w:spacing w:val="-4"/>
      <w:sz w:val="24"/>
      <w:szCs w:val="24"/>
      <w:lang w:val="en-AU"/>
    </w:rPr>
  </w:style>
  <w:style w:type="paragraph" w:styleId="BodyText">
    <w:name w:val="Body Text"/>
    <w:basedOn w:val="Normal"/>
    <w:link w:val="BodyTextChar"/>
    <w:rsid w:val="00366BFE"/>
    <w:pPr>
      <w:spacing w:after="360" w:line="240" w:lineRule="auto"/>
      <w:jc w:val="center"/>
    </w:pPr>
    <w:rPr>
      <w:rFonts w:ascii="Verdana" w:eastAsia="Times New Roman" w:hAnsi="Verdana" w:cs="Arial"/>
      <w:b/>
      <w:bCs/>
      <w:spacing w:val="-4"/>
      <w:sz w:val="28"/>
      <w:lang w:val="en-AU"/>
    </w:rPr>
  </w:style>
  <w:style w:type="character" w:customStyle="1" w:styleId="BodyTextChar">
    <w:name w:val="Body Text Char"/>
    <w:basedOn w:val="DefaultParagraphFont"/>
    <w:link w:val="BodyText"/>
    <w:rsid w:val="00366BFE"/>
    <w:rPr>
      <w:rFonts w:ascii="Verdana" w:eastAsia="Times New Roman" w:hAnsi="Verdana" w:cs="Arial"/>
      <w:b/>
      <w:bCs/>
      <w:spacing w:val="-4"/>
      <w:sz w:val="28"/>
      <w:lang w:val="en-AU"/>
    </w:rPr>
  </w:style>
  <w:style w:type="character" w:styleId="UnresolvedMention">
    <w:name w:val="Unresolved Mention"/>
    <w:basedOn w:val="DefaultParagraphFont"/>
    <w:uiPriority w:val="99"/>
    <w:semiHidden/>
    <w:unhideWhenUsed/>
    <w:rsid w:val="00C12B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987411">
      <w:bodyDiv w:val="1"/>
      <w:marLeft w:val="0"/>
      <w:marRight w:val="0"/>
      <w:marTop w:val="0"/>
      <w:marBottom w:val="0"/>
      <w:divBdr>
        <w:top w:val="none" w:sz="0" w:space="0" w:color="auto"/>
        <w:left w:val="none" w:sz="0" w:space="0" w:color="auto"/>
        <w:bottom w:val="none" w:sz="0" w:space="0" w:color="auto"/>
        <w:right w:val="none" w:sz="0" w:space="0" w:color="auto"/>
      </w:divBdr>
    </w:div>
    <w:div w:id="458381236">
      <w:bodyDiv w:val="1"/>
      <w:marLeft w:val="0"/>
      <w:marRight w:val="0"/>
      <w:marTop w:val="0"/>
      <w:marBottom w:val="0"/>
      <w:divBdr>
        <w:top w:val="none" w:sz="0" w:space="0" w:color="auto"/>
        <w:left w:val="none" w:sz="0" w:space="0" w:color="auto"/>
        <w:bottom w:val="none" w:sz="0" w:space="0" w:color="auto"/>
        <w:right w:val="none" w:sz="0" w:space="0" w:color="auto"/>
      </w:divBdr>
    </w:div>
    <w:div w:id="497157976">
      <w:bodyDiv w:val="1"/>
      <w:marLeft w:val="0"/>
      <w:marRight w:val="0"/>
      <w:marTop w:val="0"/>
      <w:marBottom w:val="0"/>
      <w:divBdr>
        <w:top w:val="none" w:sz="0" w:space="0" w:color="auto"/>
        <w:left w:val="none" w:sz="0" w:space="0" w:color="auto"/>
        <w:bottom w:val="none" w:sz="0" w:space="0" w:color="auto"/>
        <w:right w:val="none" w:sz="0" w:space="0" w:color="auto"/>
      </w:divBdr>
    </w:div>
    <w:div w:id="570383945">
      <w:bodyDiv w:val="1"/>
      <w:marLeft w:val="0"/>
      <w:marRight w:val="0"/>
      <w:marTop w:val="0"/>
      <w:marBottom w:val="0"/>
      <w:divBdr>
        <w:top w:val="none" w:sz="0" w:space="0" w:color="auto"/>
        <w:left w:val="none" w:sz="0" w:space="0" w:color="auto"/>
        <w:bottom w:val="none" w:sz="0" w:space="0" w:color="auto"/>
        <w:right w:val="none" w:sz="0" w:space="0" w:color="auto"/>
      </w:divBdr>
    </w:div>
    <w:div w:id="620258755">
      <w:bodyDiv w:val="1"/>
      <w:marLeft w:val="0"/>
      <w:marRight w:val="0"/>
      <w:marTop w:val="0"/>
      <w:marBottom w:val="0"/>
      <w:divBdr>
        <w:top w:val="none" w:sz="0" w:space="0" w:color="auto"/>
        <w:left w:val="none" w:sz="0" w:space="0" w:color="auto"/>
        <w:bottom w:val="none" w:sz="0" w:space="0" w:color="auto"/>
        <w:right w:val="none" w:sz="0" w:space="0" w:color="auto"/>
      </w:divBdr>
    </w:div>
    <w:div w:id="889809203">
      <w:bodyDiv w:val="1"/>
      <w:marLeft w:val="0"/>
      <w:marRight w:val="0"/>
      <w:marTop w:val="0"/>
      <w:marBottom w:val="0"/>
      <w:divBdr>
        <w:top w:val="none" w:sz="0" w:space="0" w:color="auto"/>
        <w:left w:val="none" w:sz="0" w:space="0" w:color="auto"/>
        <w:bottom w:val="none" w:sz="0" w:space="0" w:color="auto"/>
        <w:right w:val="none" w:sz="0" w:space="0" w:color="auto"/>
      </w:divBdr>
    </w:div>
    <w:div w:id="1394625161">
      <w:bodyDiv w:val="1"/>
      <w:marLeft w:val="0"/>
      <w:marRight w:val="0"/>
      <w:marTop w:val="0"/>
      <w:marBottom w:val="0"/>
      <w:divBdr>
        <w:top w:val="none" w:sz="0" w:space="0" w:color="auto"/>
        <w:left w:val="none" w:sz="0" w:space="0" w:color="auto"/>
        <w:bottom w:val="none" w:sz="0" w:space="0" w:color="auto"/>
        <w:right w:val="none" w:sz="0" w:space="0" w:color="auto"/>
      </w:divBdr>
    </w:div>
    <w:div w:id="1677922926">
      <w:bodyDiv w:val="1"/>
      <w:marLeft w:val="0"/>
      <w:marRight w:val="0"/>
      <w:marTop w:val="0"/>
      <w:marBottom w:val="0"/>
      <w:divBdr>
        <w:top w:val="none" w:sz="0" w:space="0" w:color="auto"/>
        <w:left w:val="none" w:sz="0" w:space="0" w:color="auto"/>
        <w:bottom w:val="none" w:sz="0" w:space="0" w:color="auto"/>
        <w:right w:val="none" w:sz="0" w:space="0" w:color="auto"/>
      </w:divBdr>
    </w:div>
    <w:div w:id="2073113454">
      <w:bodyDiv w:val="1"/>
      <w:marLeft w:val="0"/>
      <w:marRight w:val="0"/>
      <w:marTop w:val="0"/>
      <w:marBottom w:val="0"/>
      <w:divBdr>
        <w:top w:val="none" w:sz="0" w:space="0" w:color="auto"/>
        <w:left w:val="none" w:sz="0" w:space="0" w:color="auto"/>
        <w:bottom w:val="none" w:sz="0" w:space="0" w:color="auto"/>
        <w:right w:val="none" w:sz="0" w:space="0" w:color="auto"/>
      </w:divBdr>
    </w:div>
    <w:div w:id="2126726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net/legal/liability-concerns-facing-hospitality-industry-today" TargetMode="External"/><Relationship Id="rId13" Type="http://schemas.openxmlformats.org/officeDocument/2006/relationships/hyperlink" Target="https://www.nolo.com/legal-encyclopedia/what-license-permits-you-need-food-hospitality-busines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dvocatebrokerage.com/clientresources/insurance-3/risk-management-in-the-hospitality-indust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ntokil.com/hospitality/food-safety-for-the-hospitality-secto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eworkplacedepot.co.uk/news/2013/03/08/health-and-safety-in-catering-and-hospitality/" TargetMode="External"/><Relationship Id="rId4" Type="http://schemas.openxmlformats.org/officeDocument/2006/relationships/settings" Target="settings.xml"/><Relationship Id="rId9" Type="http://schemas.openxmlformats.org/officeDocument/2006/relationships/hyperlink" Target="https://businessblog.trivago.com/data-privacy-protection-hotel-businesses/" TargetMode="External"/><Relationship Id="rId14" Type="http://schemas.openxmlformats.org/officeDocument/2006/relationships/hyperlink" Target="https://www.visitbritain.org/business-advice/luggage-and-belong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7C8F06-B1B5-407E-9989-72C185C05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1915</TotalTime>
  <Pages>5</Pages>
  <Words>1504</Words>
  <Characters>8574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Roehampton University</Company>
  <LinksUpToDate>false</LinksUpToDate>
  <CharactersWithSpaces>10058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temp</dc:creator>
  <cp:lastModifiedBy>Adriana Dumbrava</cp:lastModifiedBy>
  <cp:revision>14</cp:revision>
  <dcterms:created xsi:type="dcterms:W3CDTF">2019-01-27T17:28:00Z</dcterms:created>
  <dcterms:modified xsi:type="dcterms:W3CDTF">2019-07-28T20:45:00Z</dcterms:modified>
</cp:coreProperties>
</file>