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74567" w:rsidRDefault="00574567">
      <w:pPr>
        <w:spacing w:line="360" w:lineRule="auto"/>
        <w:jc w:val="center"/>
        <w:rPr>
          <w:rFonts w:ascii="Times New Roman" w:eastAsia="Times New Roman" w:hAnsi="Times New Roman" w:cs="Times New Roman"/>
          <w:b/>
          <w:sz w:val="32"/>
          <w:szCs w:val="32"/>
        </w:rPr>
      </w:pPr>
    </w:p>
    <w:p w14:paraId="00000002" w14:textId="77777777" w:rsidR="00574567" w:rsidRDefault="00574567">
      <w:pPr>
        <w:spacing w:line="360" w:lineRule="auto"/>
        <w:jc w:val="center"/>
        <w:rPr>
          <w:rFonts w:ascii="Times New Roman" w:eastAsia="Times New Roman" w:hAnsi="Times New Roman" w:cs="Times New Roman"/>
          <w:b/>
          <w:sz w:val="32"/>
          <w:szCs w:val="32"/>
        </w:rPr>
      </w:pPr>
    </w:p>
    <w:p w14:paraId="00000003" w14:textId="77777777" w:rsidR="00574567" w:rsidRDefault="00574567">
      <w:pPr>
        <w:spacing w:line="360" w:lineRule="auto"/>
        <w:jc w:val="center"/>
        <w:rPr>
          <w:rFonts w:ascii="Times New Roman" w:eastAsia="Times New Roman" w:hAnsi="Times New Roman" w:cs="Times New Roman"/>
          <w:b/>
          <w:sz w:val="32"/>
          <w:szCs w:val="32"/>
        </w:rPr>
      </w:pPr>
    </w:p>
    <w:p w14:paraId="00000004" w14:textId="77777777" w:rsidR="00574567" w:rsidRDefault="00574567">
      <w:pPr>
        <w:spacing w:line="360" w:lineRule="auto"/>
        <w:jc w:val="center"/>
        <w:rPr>
          <w:rFonts w:ascii="Times New Roman" w:eastAsia="Times New Roman" w:hAnsi="Times New Roman" w:cs="Times New Roman"/>
          <w:b/>
          <w:sz w:val="32"/>
          <w:szCs w:val="32"/>
        </w:rPr>
      </w:pPr>
    </w:p>
    <w:p w14:paraId="00000005" w14:textId="77777777" w:rsidR="00574567" w:rsidRDefault="00574567">
      <w:pPr>
        <w:spacing w:line="360" w:lineRule="auto"/>
        <w:jc w:val="center"/>
        <w:rPr>
          <w:rFonts w:ascii="Times New Roman" w:eastAsia="Times New Roman" w:hAnsi="Times New Roman" w:cs="Times New Roman"/>
          <w:b/>
          <w:sz w:val="32"/>
          <w:szCs w:val="32"/>
        </w:rPr>
      </w:pPr>
    </w:p>
    <w:p w14:paraId="00000006" w14:textId="77777777" w:rsidR="00574567" w:rsidRDefault="00574567">
      <w:pPr>
        <w:spacing w:line="360" w:lineRule="auto"/>
        <w:jc w:val="center"/>
        <w:rPr>
          <w:rFonts w:ascii="Times New Roman" w:eastAsia="Times New Roman" w:hAnsi="Times New Roman" w:cs="Times New Roman"/>
          <w:b/>
          <w:sz w:val="32"/>
          <w:szCs w:val="32"/>
        </w:rPr>
      </w:pPr>
    </w:p>
    <w:p w14:paraId="00000007" w14:textId="77777777" w:rsidR="00574567" w:rsidRDefault="00574567">
      <w:pPr>
        <w:spacing w:line="360" w:lineRule="auto"/>
        <w:jc w:val="center"/>
        <w:rPr>
          <w:rFonts w:ascii="Times New Roman" w:eastAsia="Times New Roman" w:hAnsi="Times New Roman" w:cs="Times New Roman"/>
          <w:b/>
          <w:sz w:val="32"/>
          <w:szCs w:val="32"/>
        </w:rPr>
      </w:pPr>
    </w:p>
    <w:p w14:paraId="00000008" w14:textId="77777777" w:rsidR="00574567" w:rsidRDefault="00574567">
      <w:pPr>
        <w:spacing w:line="360" w:lineRule="auto"/>
        <w:jc w:val="center"/>
        <w:rPr>
          <w:rFonts w:ascii="Times New Roman" w:eastAsia="Times New Roman" w:hAnsi="Times New Roman" w:cs="Times New Roman"/>
          <w:b/>
          <w:sz w:val="32"/>
          <w:szCs w:val="32"/>
        </w:rPr>
      </w:pPr>
    </w:p>
    <w:p w14:paraId="00000009" w14:textId="77777777" w:rsidR="00574567" w:rsidRDefault="00574567">
      <w:pPr>
        <w:spacing w:line="360" w:lineRule="auto"/>
        <w:jc w:val="center"/>
        <w:rPr>
          <w:rFonts w:ascii="Times New Roman" w:eastAsia="Times New Roman" w:hAnsi="Times New Roman" w:cs="Times New Roman"/>
          <w:b/>
          <w:sz w:val="32"/>
          <w:szCs w:val="32"/>
        </w:rPr>
      </w:pPr>
    </w:p>
    <w:p w14:paraId="0000000A" w14:textId="77777777" w:rsidR="00574567" w:rsidRDefault="008C4E73">
      <w:pPr>
        <w:spacing w:line="360" w:lineRule="auto"/>
        <w:jc w:val="center"/>
        <w:rPr>
          <w:rFonts w:ascii="Times New Roman" w:eastAsia="Times New Roman" w:hAnsi="Times New Roman" w:cs="Times New Roman"/>
          <w:b/>
          <w:sz w:val="32"/>
          <w:szCs w:val="32"/>
        </w:rPr>
      </w:pPr>
      <w:bookmarkStart w:id="0" w:name="_heading=h.gjdgxs" w:colFirst="0" w:colLast="0"/>
      <w:bookmarkEnd w:id="0"/>
      <w:r>
        <w:rPr>
          <w:rFonts w:ascii="Times New Roman" w:eastAsia="Times New Roman" w:hAnsi="Times New Roman" w:cs="Times New Roman"/>
          <w:b/>
          <w:sz w:val="32"/>
          <w:szCs w:val="32"/>
        </w:rPr>
        <w:t>BUILDING A SUSTAINABLE MARKETING RELATIONSHIP</w:t>
      </w:r>
    </w:p>
    <w:p w14:paraId="0000000B" w14:textId="77777777" w:rsidR="00574567" w:rsidRDefault="008C4E73">
      <w:pPr>
        <w:spacing w:line="360" w:lineRule="auto"/>
        <w:jc w:val="center"/>
        <w:rPr>
          <w:rFonts w:ascii="Times New Roman" w:eastAsia="Times New Roman" w:hAnsi="Times New Roman" w:cs="Times New Roman"/>
          <w:b/>
          <w:sz w:val="32"/>
          <w:szCs w:val="32"/>
        </w:rPr>
      </w:pPr>
      <w:bookmarkStart w:id="1" w:name="_heading=h.i8qiost9axn8" w:colFirst="0" w:colLast="0"/>
      <w:bookmarkEnd w:id="1"/>
      <w:r>
        <w:rPr>
          <w:rFonts w:ascii="Times New Roman" w:eastAsia="Times New Roman" w:hAnsi="Times New Roman" w:cs="Times New Roman"/>
          <w:b/>
          <w:sz w:val="32"/>
          <w:szCs w:val="32"/>
        </w:rPr>
        <w:t>Name of Author: Maria  Heffernan</w:t>
      </w:r>
    </w:p>
    <w:p w14:paraId="0000000C" w14:textId="789D6175" w:rsidR="00574567" w:rsidRDefault="008C4E73">
      <w:pPr>
        <w:spacing w:line="360" w:lineRule="auto"/>
        <w:jc w:val="center"/>
        <w:rPr>
          <w:rFonts w:ascii="Times New Roman" w:eastAsia="Times New Roman" w:hAnsi="Times New Roman" w:cs="Times New Roman"/>
          <w:b/>
          <w:sz w:val="32"/>
          <w:szCs w:val="32"/>
        </w:rPr>
      </w:pPr>
      <w:bookmarkStart w:id="2" w:name="_heading=h.vmeidijl442n" w:colFirst="0" w:colLast="0"/>
      <w:bookmarkEnd w:id="2"/>
      <w:r>
        <w:rPr>
          <w:rFonts w:ascii="Times New Roman" w:eastAsia="Times New Roman" w:hAnsi="Times New Roman" w:cs="Times New Roman"/>
          <w:b/>
          <w:sz w:val="32"/>
          <w:szCs w:val="32"/>
        </w:rPr>
        <w:t>Name of Host Organisation: University of Wales</w:t>
      </w:r>
      <w:r w:rsidR="008641CA">
        <w:rPr>
          <w:rFonts w:ascii="Times New Roman" w:eastAsia="Times New Roman" w:hAnsi="Times New Roman" w:cs="Times New Roman"/>
          <w:b/>
          <w:sz w:val="32"/>
          <w:szCs w:val="32"/>
        </w:rPr>
        <w:t xml:space="preserve"> Trinity Saint Davies</w:t>
      </w:r>
    </w:p>
    <w:p w14:paraId="0000000D" w14:textId="77777777" w:rsidR="00574567" w:rsidRDefault="008C4E73">
      <w:pPr>
        <w:spacing w:line="360" w:lineRule="auto"/>
        <w:jc w:val="center"/>
        <w:rPr>
          <w:rFonts w:ascii="Times New Roman" w:eastAsia="Times New Roman" w:hAnsi="Times New Roman" w:cs="Times New Roman"/>
          <w:b/>
          <w:sz w:val="32"/>
          <w:szCs w:val="32"/>
        </w:rPr>
      </w:pPr>
      <w:bookmarkStart w:id="3" w:name="_heading=h.szuqqm81mn4k" w:colFirst="0" w:colLast="0"/>
      <w:bookmarkEnd w:id="3"/>
      <w:r>
        <w:rPr>
          <w:rFonts w:ascii="Times New Roman" w:eastAsia="Times New Roman" w:hAnsi="Times New Roman" w:cs="Times New Roman"/>
          <w:b/>
          <w:sz w:val="32"/>
          <w:szCs w:val="32"/>
        </w:rPr>
        <w:t xml:space="preserve">Date of Report Publication: 18th November  2022 </w:t>
      </w:r>
    </w:p>
    <w:p w14:paraId="0000000E" w14:textId="77777777" w:rsidR="00574567" w:rsidRDefault="00574567">
      <w:pPr>
        <w:spacing w:line="360" w:lineRule="auto"/>
        <w:jc w:val="center"/>
        <w:rPr>
          <w:rFonts w:ascii="Times New Roman" w:eastAsia="Times New Roman" w:hAnsi="Times New Roman" w:cs="Times New Roman"/>
          <w:b/>
          <w:sz w:val="32"/>
          <w:szCs w:val="32"/>
        </w:rPr>
      </w:pPr>
      <w:bookmarkStart w:id="4" w:name="_heading=h.my0xv7ufkdlv" w:colFirst="0" w:colLast="0"/>
      <w:bookmarkEnd w:id="4"/>
    </w:p>
    <w:p w14:paraId="0000000F" w14:textId="77777777" w:rsidR="00574567" w:rsidRDefault="008C4E73">
      <w:pPr>
        <w:spacing w:line="360" w:lineRule="auto"/>
        <w:jc w:val="center"/>
        <w:rPr>
          <w:rFonts w:ascii="Times New Roman" w:eastAsia="Times New Roman" w:hAnsi="Times New Roman" w:cs="Times New Roman"/>
          <w:b/>
          <w:sz w:val="32"/>
          <w:szCs w:val="32"/>
        </w:rPr>
      </w:pPr>
      <w:bookmarkStart w:id="5" w:name="_heading=h.z900pjirsb0t" w:colFirst="0" w:colLast="0"/>
      <w:bookmarkEnd w:id="5"/>
      <w:r>
        <w:br w:type="page"/>
      </w:r>
    </w:p>
    <w:p w14:paraId="00000010" w14:textId="2DB03FB6" w:rsidR="00574567" w:rsidRDefault="008C4E73">
      <w:pPr>
        <w:spacing w:line="360" w:lineRule="auto"/>
        <w:jc w:val="center"/>
        <w:rPr>
          <w:rFonts w:ascii="Times New Roman" w:eastAsia="Times New Roman" w:hAnsi="Times New Roman" w:cs="Times New Roman"/>
          <w:b/>
          <w:sz w:val="24"/>
          <w:szCs w:val="24"/>
        </w:rPr>
      </w:pPr>
      <w:bookmarkStart w:id="6" w:name="_heading=h.uu7flnje50v5" w:colFirst="0" w:colLast="0"/>
      <w:bookmarkEnd w:id="6"/>
      <w:r>
        <w:rPr>
          <w:rFonts w:ascii="Times New Roman" w:eastAsia="Times New Roman" w:hAnsi="Times New Roman" w:cs="Times New Roman"/>
          <w:b/>
          <w:sz w:val="24"/>
          <w:szCs w:val="24"/>
        </w:rPr>
        <w:lastRenderedPageBreak/>
        <w:t>Executive Summary</w:t>
      </w:r>
    </w:p>
    <w:p w14:paraId="5D88EEB9" w14:textId="77777777" w:rsidR="00D05080" w:rsidRDefault="00D05080">
      <w:pPr>
        <w:spacing w:line="360" w:lineRule="auto"/>
        <w:jc w:val="center"/>
        <w:rPr>
          <w:rFonts w:ascii="Times New Roman" w:eastAsia="Times New Roman" w:hAnsi="Times New Roman" w:cs="Times New Roman"/>
          <w:b/>
          <w:sz w:val="24"/>
          <w:szCs w:val="24"/>
        </w:rPr>
      </w:pPr>
    </w:p>
    <w:p w14:paraId="00000011" w14:textId="6E998A18" w:rsidR="00574567" w:rsidRDefault="008C4E73">
      <w:pPr>
        <w:spacing w:line="360" w:lineRule="auto"/>
        <w:jc w:val="both"/>
        <w:rPr>
          <w:rFonts w:ascii="Times New Roman" w:eastAsia="Times New Roman" w:hAnsi="Times New Roman" w:cs="Times New Roman"/>
          <w:sz w:val="24"/>
          <w:szCs w:val="24"/>
        </w:rPr>
      </w:pPr>
      <w:bookmarkStart w:id="7" w:name="_heading=h.lhxpsh9v9v6r" w:colFirst="0" w:colLast="0"/>
      <w:bookmarkEnd w:id="7"/>
      <w:r>
        <w:rPr>
          <w:rFonts w:ascii="Times New Roman" w:eastAsia="Times New Roman" w:hAnsi="Times New Roman" w:cs="Times New Roman"/>
          <w:sz w:val="24"/>
          <w:szCs w:val="24"/>
        </w:rPr>
        <w:t>The aim of the re</w:t>
      </w:r>
      <w:r w:rsidR="00CA463A">
        <w:rPr>
          <w:rFonts w:ascii="Times New Roman" w:eastAsia="Times New Roman" w:hAnsi="Times New Roman" w:cs="Times New Roman"/>
          <w:sz w:val="24"/>
          <w:szCs w:val="24"/>
        </w:rPr>
        <w:t>port is to focus on Sainsbury’s</w:t>
      </w:r>
      <w:r>
        <w:rPr>
          <w:rFonts w:ascii="Times New Roman" w:eastAsia="Times New Roman" w:hAnsi="Times New Roman" w:cs="Times New Roman"/>
          <w:sz w:val="24"/>
          <w:szCs w:val="24"/>
        </w:rPr>
        <w:t xml:space="preserve"> a UK-based retail company and its sustainability approach to the achievement of marketing relationships with the customers. In the report, it has been observed that the development of a sustainable marketing approach shares a direct positive relationship with the customers in terms of retaining them for a long time. Sainsbury’s mainly focuses on three factors which include Quality, Provenance, and Sustainability, Moreover, the sustainability approach of the supermarket chain has enabled the company in achieving high rates of customer satisfaction in accordance with their product line.      </w:t>
      </w:r>
    </w:p>
    <w:p w14:paraId="00000012" w14:textId="77777777" w:rsidR="00574567" w:rsidRDefault="008C4E73">
      <w:pPr>
        <w:spacing w:line="360" w:lineRule="auto"/>
        <w:jc w:val="center"/>
        <w:rPr>
          <w:rFonts w:ascii="Times New Roman" w:eastAsia="Times New Roman" w:hAnsi="Times New Roman" w:cs="Times New Roman"/>
          <w:b/>
          <w:sz w:val="32"/>
          <w:szCs w:val="32"/>
        </w:rPr>
      </w:pPr>
      <w:r>
        <w:br w:type="page"/>
      </w:r>
    </w:p>
    <w:p w14:paraId="00000013" w14:textId="77777777" w:rsidR="00574567" w:rsidRDefault="008C4E73">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2049413466"/>
        <w:docPartObj>
          <w:docPartGallery w:val="Table of Contents"/>
          <w:docPartUnique/>
        </w:docPartObj>
      </w:sdtPr>
      <w:sdtContent>
        <w:p w14:paraId="3B6D367F" w14:textId="18423B8A" w:rsidR="00284424" w:rsidRPr="00284424" w:rsidRDefault="008C4E73" w:rsidP="00284424">
          <w:pPr>
            <w:pStyle w:val="TOC1"/>
            <w:tabs>
              <w:tab w:val="right" w:pos="9350"/>
            </w:tabs>
            <w:spacing w:line="360" w:lineRule="auto"/>
            <w:jc w:val="both"/>
            <w:rPr>
              <w:rFonts w:ascii="Times New Roman" w:eastAsiaTheme="minorEastAsia" w:hAnsi="Times New Roman" w:cs="Times New Roman"/>
              <w:noProof/>
              <w:sz w:val="24"/>
              <w:szCs w:val="24"/>
              <w:lang w:val="en-IN"/>
            </w:rPr>
          </w:pPr>
          <w:r>
            <w:fldChar w:fldCharType="begin"/>
          </w:r>
          <w:r>
            <w:instrText xml:space="preserve"> TOC \h \u \z </w:instrText>
          </w:r>
          <w:r>
            <w:fldChar w:fldCharType="separate"/>
          </w:r>
          <w:hyperlink w:anchor="_Toc119173605" w:history="1">
            <w:r w:rsidR="00284424" w:rsidRPr="00284424">
              <w:rPr>
                <w:rStyle w:val="Hyperlink"/>
                <w:rFonts w:ascii="Times New Roman" w:hAnsi="Times New Roman" w:cs="Times New Roman"/>
                <w:noProof/>
                <w:color w:val="auto"/>
                <w:sz w:val="24"/>
                <w:szCs w:val="24"/>
              </w:rPr>
              <w:t>1.0 Introduction</w:t>
            </w:r>
            <w:r w:rsidR="00284424" w:rsidRPr="00284424">
              <w:rPr>
                <w:rFonts w:ascii="Times New Roman" w:hAnsi="Times New Roman" w:cs="Times New Roman"/>
                <w:noProof/>
                <w:webHidden/>
                <w:sz w:val="24"/>
                <w:szCs w:val="24"/>
              </w:rPr>
              <w:tab/>
            </w:r>
            <w:r w:rsidR="00284424" w:rsidRPr="00284424">
              <w:rPr>
                <w:rFonts w:ascii="Times New Roman" w:hAnsi="Times New Roman" w:cs="Times New Roman"/>
                <w:noProof/>
                <w:webHidden/>
                <w:sz w:val="24"/>
                <w:szCs w:val="24"/>
              </w:rPr>
              <w:fldChar w:fldCharType="begin"/>
            </w:r>
            <w:r w:rsidR="00284424" w:rsidRPr="00284424">
              <w:rPr>
                <w:rFonts w:ascii="Times New Roman" w:hAnsi="Times New Roman" w:cs="Times New Roman"/>
                <w:noProof/>
                <w:webHidden/>
                <w:sz w:val="24"/>
                <w:szCs w:val="24"/>
              </w:rPr>
              <w:instrText xml:space="preserve"> PAGEREF _Toc119173605 \h </w:instrText>
            </w:r>
            <w:r w:rsidR="00284424" w:rsidRPr="00284424">
              <w:rPr>
                <w:rFonts w:ascii="Times New Roman" w:hAnsi="Times New Roman" w:cs="Times New Roman"/>
                <w:noProof/>
                <w:webHidden/>
                <w:sz w:val="24"/>
                <w:szCs w:val="24"/>
              </w:rPr>
            </w:r>
            <w:r w:rsidR="00284424" w:rsidRPr="00284424">
              <w:rPr>
                <w:rFonts w:ascii="Times New Roman" w:hAnsi="Times New Roman" w:cs="Times New Roman"/>
                <w:noProof/>
                <w:webHidden/>
                <w:sz w:val="24"/>
                <w:szCs w:val="24"/>
              </w:rPr>
              <w:fldChar w:fldCharType="separate"/>
            </w:r>
            <w:r w:rsidR="00284424" w:rsidRPr="00284424">
              <w:rPr>
                <w:rFonts w:ascii="Times New Roman" w:hAnsi="Times New Roman" w:cs="Times New Roman"/>
                <w:noProof/>
                <w:webHidden/>
                <w:sz w:val="24"/>
                <w:szCs w:val="24"/>
              </w:rPr>
              <w:t>4</w:t>
            </w:r>
            <w:r w:rsidR="00284424" w:rsidRPr="00284424">
              <w:rPr>
                <w:rFonts w:ascii="Times New Roman" w:hAnsi="Times New Roman" w:cs="Times New Roman"/>
                <w:noProof/>
                <w:webHidden/>
                <w:sz w:val="24"/>
                <w:szCs w:val="24"/>
              </w:rPr>
              <w:fldChar w:fldCharType="end"/>
            </w:r>
          </w:hyperlink>
        </w:p>
        <w:p w14:paraId="67D088F7" w14:textId="562CA043" w:rsidR="00284424" w:rsidRPr="00284424" w:rsidRDefault="00000000" w:rsidP="00284424">
          <w:pPr>
            <w:pStyle w:val="TOC1"/>
            <w:tabs>
              <w:tab w:val="right" w:pos="9350"/>
            </w:tabs>
            <w:spacing w:line="360" w:lineRule="auto"/>
            <w:jc w:val="both"/>
            <w:rPr>
              <w:rFonts w:ascii="Times New Roman" w:eastAsiaTheme="minorEastAsia" w:hAnsi="Times New Roman" w:cs="Times New Roman"/>
              <w:noProof/>
              <w:sz w:val="24"/>
              <w:szCs w:val="24"/>
              <w:lang w:val="en-IN"/>
            </w:rPr>
          </w:pPr>
          <w:hyperlink w:anchor="_Toc119173606" w:history="1">
            <w:r w:rsidR="00284424" w:rsidRPr="00284424">
              <w:rPr>
                <w:rStyle w:val="Hyperlink"/>
                <w:rFonts w:ascii="Times New Roman" w:hAnsi="Times New Roman" w:cs="Times New Roman"/>
                <w:noProof/>
                <w:color w:val="auto"/>
                <w:sz w:val="24"/>
                <w:szCs w:val="24"/>
              </w:rPr>
              <w:t>2.0 Findings</w:t>
            </w:r>
            <w:r w:rsidR="00284424" w:rsidRPr="00284424">
              <w:rPr>
                <w:rFonts w:ascii="Times New Roman" w:hAnsi="Times New Roman" w:cs="Times New Roman"/>
                <w:noProof/>
                <w:webHidden/>
                <w:sz w:val="24"/>
                <w:szCs w:val="24"/>
              </w:rPr>
              <w:tab/>
            </w:r>
            <w:r w:rsidR="00284424" w:rsidRPr="00284424">
              <w:rPr>
                <w:rFonts w:ascii="Times New Roman" w:hAnsi="Times New Roman" w:cs="Times New Roman"/>
                <w:noProof/>
                <w:webHidden/>
                <w:sz w:val="24"/>
                <w:szCs w:val="24"/>
              </w:rPr>
              <w:fldChar w:fldCharType="begin"/>
            </w:r>
            <w:r w:rsidR="00284424" w:rsidRPr="00284424">
              <w:rPr>
                <w:rFonts w:ascii="Times New Roman" w:hAnsi="Times New Roman" w:cs="Times New Roman"/>
                <w:noProof/>
                <w:webHidden/>
                <w:sz w:val="24"/>
                <w:szCs w:val="24"/>
              </w:rPr>
              <w:instrText xml:space="preserve"> PAGEREF _Toc119173606 \h </w:instrText>
            </w:r>
            <w:r w:rsidR="00284424" w:rsidRPr="00284424">
              <w:rPr>
                <w:rFonts w:ascii="Times New Roman" w:hAnsi="Times New Roman" w:cs="Times New Roman"/>
                <w:noProof/>
                <w:webHidden/>
                <w:sz w:val="24"/>
                <w:szCs w:val="24"/>
              </w:rPr>
            </w:r>
            <w:r w:rsidR="00284424" w:rsidRPr="00284424">
              <w:rPr>
                <w:rFonts w:ascii="Times New Roman" w:hAnsi="Times New Roman" w:cs="Times New Roman"/>
                <w:noProof/>
                <w:webHidden/>
                <w:sz w:val="24"/>
                <w:szCs w:val="24"/>
              </w:rPr>
              <w:fldChar w:fldCharType="separate"/>
            </w:r>
            <w:r w:rsidR="00284424" w:rsidRPr="00284424">
              <w:rPr>
                <w:rFonts w:ascii="Times New Roman" w:hAnsi="Times New Roman" w:cs="Times New Roman"/>
                <w:noProof/>
                <w:webHidden/>
                <w:sz w:val="24"/>
                <w:szCs w:val="24"/>
              </w:rPr>
              <w:t>4</w:t>
            </w:r>
            <w:r w:rsidR="00284424" w:rsidRPr="00284424">
              <w:rPr>
                <w:rFonts w:ascii="Times New Roman" w:hAnsi="Times New Roman" w:cs="Times New Roman"/>
                <w:noProof/>
                <w:webHidden/>
                <w:sz w:val="24"/>
                <w:szCs w:val="24"/>
              </w:rPr>
              <w:fldChar w:fldCharType="end"/>
            </w:r>
          </w:hyperlink>
        </w:p>
        <w:p w14:paraId="46235BF9" w14:textId="4C2A94BA" w:rsidR="00284424" w:rsidRPr="00284424" w:rsidRDefault="00000000" w:rsidP="00284424">
          <w:pPr>
            <w:pStyle w:val="TOC1"/>
            <w:tabs>
              <w:tab w:val="right" w:pos="9350"/>
            </w:tabs>
            <w:spacing w:line="360" w:lineRule="auto"/>
            <w:jc w:val="both"/>
            <w:rPr>
              <w:rFonts w:ascii="Times New Roman" w:eastAsiaTheme="minorEastAsia" w:hAnsi="Times New Roman" w:cs="Times New Roman"/>
              <w:noProof/>
              <w:sz w:val="24"/>
              <w:szCs w:val="24"/>
              <w:lang w:val="en-IN"/>
            </w:rPr>
          </w:pPr>
          <w:hyperlink w:anchor="_Toc119173607" w:history="1">
            <w:r w:rsidR="00284424" w:rsidRPr="00284424">
              <w:rPr>
                <w:rStyle w:val="Hyperlink"/>
                <w:rFonts w:ascii="Times New Roman" w:hAnsi="Times New Roman" w:cs="Times New Roman"/>
                <w:noProof/>
                <w:color w:val="auto"/>
                <w:sz w:val="24"/>
                <w:szCs w:val="24"/>
              </w:rPr>
              <w:t>3.0 Conclusion</w:t>
            </w:r>
            <w:r w:rsidR="00284424" w:rsidRPr="00284424">
              <w:rPr>
                <w:rFonts w:ascii="Times New Roman" w:hAnsi="Times New Roman" w:cs="Times New Roman"/>
                <w:noProof/>
                <w:webHidden/>
                <w:sz w:val="24"/>
                <w:szCs w:val="24"/>
              </w:rPr>
              <w:tab/>
            </w:r>
            <w:r w:rsidR="00284424" w:rsidRPr="00284424">
              <w:rPr>
                <w:rFonts w:ascii="Times New Roman" w:hAnsi="Times New Roman" w:cs="Times New Roman"/>
                <w:noProof/>
                <w:webHidden/>
                <w:sz w:val="24"/>
                <w:szCs w:val="24"/>
              </w:rPr>
              <w:fldChar w:fldCharType="begin"/>
            </w:r>
            <w:r w:rsidR="00284424" w:rsidRPr="00284424">
              <w:rPr>
                <w:rFonts w:ascii="Times New Roman" w:hAnsi="Times New Roman" w:cs="Times New Roman"/>
                <w:noProof/>
                <w:webHidden/>
                <w:sz w:val="24"/>
                <w:szCs w:val="24"/>
              </w:rPr>
              <w:instrText xml:space="preserve"> PAGEREF _Toc119173607 \h </w:instrText>
            </w:r>
            <w:r w:rsidR="00284424" w:rsidRPr="00284424">
              <w:rPr>
                <w:rFonts w:ascii="Times New Roman" w:hAnsi="Times New Roman" w:cs="Times New Roman"/>
                <w:noProof/>
                <w:webHidden/>
                <w:sz w:val="24"/>
                <w:szCs w:val="24"/>
              </w:rPr>
            </w:r>
            <w:r w:rsidR="00284424" w:rsidRPr="00284424">
              <w:rPr>
                <w:rFonts w:ascii="Times New Roman" w:hAnsi="Times New Roman" w:cs="Times New Roman"/>
                <w:noProof/>
                <w:webHidden/>
                <w:sz w:val="24"/>
                <w:szCs w:val="24"/>
              </w:rPr>
              <w:fldChar w:fldCharType="separate"/>
            </w:r>
            <w:r w:rsidR="00284424" w:rsidRPr="00284424">
              <w:rPr>
                <w:rFonts w:ascii="Times New Roman" w:hAnsi="Times New Roman" w:cs="Times New Roman"/>
                <w:noProof/>
                <w:webHidden/>
                <w:sz w:val="24"/>
                <w:szCs w:val="24"/>
              </w:rPr>
              <w:t>11</w:t>
            </w:r>
            <w:r w:rsidR="00284424" w:rsidRPr="00284424">
              <w:rPr>
                <w:rFonts w:ascii="Times New Roman" w:hAnsi="Times New Roman" w:cs="Times New Roman"/>
                <w:noProof/>
                <w:webHidden/>
                <w:sz w:val="24"/>
                <w:szCs w:val="24"/>
              </w:rPr>
              <w:fldChar w:fldCharType="end"/>
            </w:r>
          </w:hyperlink>
        </w:p>
        <w:p w14:paraId="558C3D0B" w14:textId="678B55DF" w:rsidR="00284424" w:rsidRPr="00284424" w:rsidRDefault="00000000" w:rsidP="00284424">
          <w:pPr>
            <w:pStyle w:val="TOC1"/>
            <w:tabs>
              <w:tab w:val="right" w:pos="9350"/>
            </w:tabs>
            <w:spacing w:line="360" w:lineRule="auto"/>
            <w:jc w:val="both"/>
            <w:rPr>
              <w:rFonts w:ascii="Times New Roman" w:eastAsiaTheme="minorEastAsia" w:hAnsi="Times New Roman" w:cs="Times New Roman"/>
              <w:noProof/>
              <w:sz w:val="24"/>
              <w:szCs w:val="24"/>
              <w:lang w:val="en-IN"/>
            </w:rPr>
          </w:pPr>
          <w:hyperlink w:anchor="_Toc119173608" w:history="1">
            <w:r w:rsidR="00284424" w:rsidRPr="00284424">
              <w:rPr>
                <w:rStyle w:val="Hyperlink"/>
                <w:rFonts w:ascii="Times New Roman" w:hAnsi="Times New Roman" w:cs="Times New Roman"/>
                <w:noProof/>
                <w:color w:val="auto"/>
                <w:sz w:val="24"/>
                <w:szCs w:val="24"/>
              </w:rPr>
              <w:t>Reference List</w:t>
            </w:r>
            <w:r w:rsidR="00284424" w:rsidRPr="00284424">
              <w:rPr>
                <w:rFonts w:ascii="Times New Roman" w:hAnsi="Times New Roman" w:cs="Times New Roman"/>
                <w:noProof/>
                <w:webHidden/>
                <w:sz w:val="24"/>
                <w:szCs w:val="24"/>
              </w:rPr>
              <w:tab/>
            </w:r>
            <w:r w:rsidR="00284424" w:rsidRPr="00284424">
              <w:rPr>
                <w:rFonts w:ascii="Times New Roman" w:hAnsi="Times New Roman" w:cs="Times New Roman"/>
                <w:noProof/>
                <w:webHidden/>
                <w:sz w:val="24"/>
                <w:szCs w:val="24"/>
              </w:rPr>
              <w:fldChar w:fldCharType="begin"/>
            </w:r>
            <w:r w:rsidR="00284424" w:rsidRPr="00284424">
              <w:rPr>
                <w:rFonts w:ascii="Times New Roman" w:hAnsi="Times New Roman" w:cs="Times New Roman"/>
                <w:noProof/>
                <w:webHidden/>
                <w:sz w:val="24"/>
                <w:szCs w:val="24"/>
              </w:rPr>
              <w:instrText xml:space="preserve"> PAGEREF _Toc119173608 \h </w:instrText>
            </w:r>
            <w:r w:rsidR="00284424" w:rsidRPr="00284424">
              <w:rPr>
                <w:rFonts w:ascii="Times New Roman" w:hAnsi="Times New Roman" w:cs="Times New Roman"/>
                <w:noProof/>
                <w:webHidden/>
                <w:sz w:val="24"/>
                <w:szCs w:val="24"/>
              </w:rPr>
            </w:r>
            <w:r w:rsidR="00284424" w:rsidRPr="00284424">
              <w:rPr>
                <w:rFonts w:ascii="Times New Roman" w:hAnsi="Times New Roman" w:cs="Times New Roman"/>
                <w:noProof/>
                <w:webHidden/>
                <w:sz w:val="24"/>
                <w:szCs w:val="24"/>
              </w:rPr>
              <w:fldChar w:fldCharType="separate"/>
            </w:r>
            <w:r w:rsidR="00284424" w:rsidRPr="00284424">
              <w:rPr>
                <w:rFonts w:ascii="Times New Roman" w:hAnsi="Times New Roman" w:cs="Times New Roman"/>
                <w:noProof/>
                <w:webHidden/>
                <w:sz w:val="24"/>
                <w:szCs w:val="24"/>
              </w:rPr>
              <w:t>13</w:t>
            </w:r>
            <w:r w:rsidR="00284424" w:rsidRPr="00284424">
              <w:rPr>
                <w:rFonts w:ascii="Times New Roman" w:hAnsi="Times New Roman" w:cs="Times New Roman"/>
                <w:noProof/>
                <w:webHidden/>
                <w:sz w:val="24"/>
                <w:szCs w:val="24"/>
              </w:rPr>
              <w:fldChar w:fldCharType="end"/>
            </w:r>
          </w:hyperlink>
        </w:p>
        <w:p w14:paraId="000EA3D2" w14:textId="4B218099" w:rsidR="00284424" w:rsidRPr="00284424" w:rsidRDefault="00000000" w:rsidP="00284424">
          <w:pPr>
            <w:pStyle w:val="TOC1"/>
            <w:tabs>
              <w:tab w:val="right" w:pos="9350"/>
            </w:tabs>
            <w:spacing w:line="360" w:lineRule="auto"/>
            <w:jc w:val="both"/>
            <w:rPr>
              <w:rFonts w:ascii="Times New Roman" w:eastAsiaTheme="minorEastAsia" w:hAnsi="Times New Roman" w:cs="Times New Roman"/>
              <w:noProof/>
              <w:sz w:val="24"/>
              <w:szCs w:val="24"/>
              <w:lang w:val="en-IN"/>
            </w:rPr>
          </w:pPr>
          <w:hyperlink w:anchor="_Toc119173609" w:history="1">
            <w:r w:rsidR="00284424" w:rsidRPr="00284424">
              <w:rPr>
                <w:rStyle w:val="Hyperlink"/>
                <w:rFonts w:ascii="Times New Roman" w:hAnsi="Times New Roman" w:cs="Times New Roman"/>
                <w:noProof/>
                <w:color w:val="auto"/>
                <w:sz w:val="24"/>
                <w:szCs w:val="24"/>
              </w:rPr>
              <w:t>Appendices</w:t>
            </w:r>
            <w:r w:rsidR="00284424" w:rsidRPr="00284424">
              <w:rPr>
                <w:rFonts w:ascii="Times New Roman" w:hAnsi="Times New Roman" w:cs="Times New Roman"/>
                <w:noProof/>
                <w:webHidden/>
                <w:sz w:val="24"/>
                <w:szCs w:val="24"/>
              </w:rPr>
              <w:tab/>
            </w:r>
            <w:r w:rsidR="00284424" w:rsidRPr="00284424">
              <w:rPr>
                <w:rFonts w:ascii="Times New Roman" w:hAnsi="Times New Roman" w:cs="Times New Roman"/>
                <w:noProof/>
                <w:webHidden/>
                <w:sz w:val="24"/>
                <w:szCs w:val="24"/>
              </w:rPr>
              <w:fldChar w:fldCharType="begin"/>
            </w:r>
            <w:r w:rsidR="00284424" w:rsidRPr="00284424">
              <w:rPr>
                <w:rFonts w:ascii="Times New Roman" w:hAnsi="Times New Roman" w:cs="Times New Roman"/>
                <w:noProof/>
                <w:webHidden/>
                <w:sz w:val="24"/>
                <w:szCs w:val="24"/>
              </w:rPr>
              <w:instrText xml:space="preserve"> PAGEREF _Toc119173609 \h </w:instrText>
            </w:r>
            <w:r w:rsidR="00284424" w:rsidRPr="00284424">
              <w:rPr>
                <w:rFonts w:ascii="Times New Roman" w:hAnsi="Times New Roman" w:cs="Times New Roman"/>
                <w:noProof/>
                <w:webHidden/>
                <w:sz w:val="24"/>
                <w:szCs w:val="24"/>
              </w:rPr>
            </w:r>
            <w:r w:rsidR="00284424" w:rsidRPr="00284424">
              <w:rPr>
                <w:rFonts w:ascii="Times New Roman" w:hAnsi="Times New Roman" w:cs="Times New Roman"/>
                <w:noProof/>
                <w:webHidden/>
                <w:sz w:val="24"/>
                <w:szCs w:val="24"/>
              </w:rPr>
              <w:fldChar w:fldCharType="separate"/>
            </w:r>
            <w:r w:rsidR="00284424" w:rsidRPr="00284424">
              <w:rPr>
                <w:rFonts w:ascii="Times New Roman" w:hAnsi="Times New Roman" w:cs="Times New Roman"/>
                <w:noProof/>
                <w:webHidden/>
                <w:sz w:val="24"/>
                <w:szCs w:val="24"/>
              </w:rPr>
              <w:t>17</w:t>
            </w:r>
            <w:r w:rsidR="00284424" w:rsidRPr="00284424">
              <w:rPr>
                <w:rFonts w:ascii="Times New Roman" w:hAnsi="Times New Roman" w:cs="Times New Roman"/>
                <w:noProof/>
                <w:webHidden/>
                <w:sz w:val="24"/>
                <w:szCs w:val="24"/>
              </w:rPr>
              <w:fldChar w:fldCharType="end"/>
            </w:r>
          </w:hyperlink>
        </w:p>
        <w:p w14:paraId="4CAF5414" w14:textId="12A93A81" w:rsidR="00284424" w:rsidRDefault="00000000" w:rsidP="00284424">
          <w:pPr>
            <w:pStyle w:val="TOC2"/>
            <w:tabs>
              <w:tab w:val="right" w:pos="9350"/>
            </w:tabs>
            <w:spacing w:line="360" w:lineRule="auto"/>
            <w:jc w:val="both"/>
            <w:rPr>
              <w:noProof/>
            </w:rPr>
          </w:pPr>
          <w:hyperlink w:anchor="_Toc119173610" w:history="1">
            <w:r w:rsidR="00284424" w:rsidRPr="00284424">
              <w:rPr>
                <w:rStyle w:val="Hyperlink"/>
                <w:rFonts w:ascii="Times New Roman" w:hAnsi="Times New Roman" w:cs="Times New Roman"/>
                <w:noProof/>
                <w:color w:val="auto"/>
                <w:sz w:val="24"/>
                <w:szCs w:val="24"/>
              </w:rPr>
              <w:t>Appendix A: Retail Sales of Sainsbury’s 2008 to 2022</w:t>
            </w:r>
            <w:r w:rsidR="00284424" w:rsidRPr="00284424">
              <w:rPr>
                <w:rFonts w:ascii="Times New Roman" w:hAnsi="Times New Roman" w:cs="Times New Roman"/>
                <w:noProof/>
                <w:webHidden/>
                <w:sz w:val="24"/>
                <w:szCs w:val="24"/>
              </w:rPr>
              <w:tab/>
            </w:r>
            <w:r w:rsidR="00284424" w:rsidRPr="00284424">
              <w:rPr>
                <w:rFonts w:ascii="Times New Roman" w:hAnsi="Times New Roman" w:cs="Times New Roman"/>
                <w:noProof/>
                <w:webHidden/>
                <w:sz w:val="24"/>
                <w:szCs w:val="24"/>
              </w:rPr>
              <w:fldChar w:fldCharType="begin"/>
            </w:r>
            <w:r w:rsidR="00284424" w:rsidRPr="00284424">
              <w:rPr>
                <w:rFonts w:ascii="Times New Roman" w:hAnsi="Times New Roman" w:cs="Times New Roman"/>
                <w:noProof/>
                <w:webHidden/>
                <w:sz w:val="24"/>
                <w:szCs w:val="24"/>
              </w:rPr>
              <w:instrText xml:space="preserve"> PAGEREF _Toc119173610 \h </w:instrText>
            </w:r>
            <w:r w:rsidR="00284424" w:rsidRPr="00284424">
              <w:rPr>
                <w:rFonts w:ascii="Times New Roman" w:hAnsi="Times New Roman" w:cs="Times New Roman"/>
                <w:noProof/>
                <w:webHidden/>
                <w:sz w:val="24"/>
                <w:szCs w:val="24"/>
              </w:rPr>
            </w:r>
            <w:r w:rsidR="00284424" w:rsidRPr="00284424">
              <w:rPr>
                <w:rFonts w:ascii="Times New Roman" w:hAnsi="Times New Roman" w:cs="Times New Roman"/>
                <w:noProof/>
                <w:webHidden/>
                <w:sz w:val="24"/>
                <w:szCs w:val="24"/>
              </w:rPr>
              <w:fldChar w:fldCharType="separate"/>
            </w:r>
            <w:r w:rsidR="00284424" w:rsidRPr="00284424">
              <w:rPr>
                <w:rFonts w:ascii="Times New Roman" w:hAnsi="Times New Roman" w:cs="Times New Roman"/>
                <w:noProof/>
                <w:webHidden/>
                <w:sz w:val="24"/>
                <w:szCs w:val="24"/>
              </w:rPr>
              <w:t>17</w:t>
            </w:r>
            <w:r w:rsidR="00284424" w:rsidRPr="00284424">
              <w:rPr>
                <w:rFonts w:ascii="Times New Roman" w:hAnsi="Times New Roman" w:cs="Times New Roman"/>
                <w:noProof/>
                <w:webHidden/>
                <w:sz w:val="24"/>
                <w:szCs w:val="24"/>
              </w:rPr>
              <w:fldChar w:fldCharType="end"/>
            </w:r>
          </w:hyperlink>
        </w:p>
        <w:p w14:paraId="00000017" w14:textId="08623A8F" w:rsidR="00574567" w:rsidRDefault="008C4E73">
          <w:pPr>
            <w:tabs>
              <w:tab w:val="right" w:pos="9360"/>
            </w:tabs>
            <w:spacing w:before="200" w:after="80" w:line="240" w:lineRule="auto"/>
            <w:rPr>
              <w:rFonts w:ascii="Times New Roman" w:eastAsia="Times New Roman" w:hAnsi="Times New Roman" w:cs="Times New Roman"/>
              <w:color w:val="000000"/>
              <w:sz w:val="24"/>
              <w:szCs w:val="24"/>
            </w:rPr>
          </w:pPr>
          <w:r>
            <w:fldChar w:fldCharType="end"/>
          </w:r>
        </w:p>
      </w:sdtContent>
    </w:sdt>
    <w:p w14:paraId="00000018" w14:textId="0B0B12B3" w:rsidR="00574567" w:rsidRDefault="008C4E73">
      <w:pPr>
        <w:rPr>
          <w:rFonts w:ascii="Times New Roman" w:eastAsia="Times New Roman" w:hAnsi="Times New Roman" w:cs="Times New Roman"/>
          <w:b/>
          <w:sz w:val="24"/>
          <w:szCs w:val="24"/>
        </w:rPr>
      </w:pPr>
      <w:r>
        <w:br w:type="page"/>
      </w:r>
    </w:p>
    <w:p w14:paraId="00000019" w14:textId="77777777" w:rsidR="00574567" w:rsidRDefault="008C4E73">
      <w:pPr>
        <w:pStyle w:val="Heading1"/>
      </w:pPr>
      <w:bookmarkStart w:id="8" w:name="_Toc119173605"/>
      <w:r>
        <w:lastRenderedPageBreak/>
        <w:t>1.0 Introduction</w:t>
      </w:r>
      <w:bookmarkEnd w:id="8"/>
    </w:p>
    <w:p w14:paraId="0000001A" w14:textId="71740155"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i/>
          <w:sz w:val="24"/>
          <w:szCs w:val="24"/>
        </w:rPr>
        <w:t>Customer Relationship</w:t>
      </w:r>
      <w:r>
        <w:rPr>
          <w:rFonts w:ascii="Times New Roman" w:eastAsia="Times New Roman" w:hAnsi="Times New Roman" w:cs="Times New Roman"/>
          <w:sz w:val="24"/>
          <w:szCs w:val="24"/>
        </w:rPr>
        <w:t xml:space="preserve">” can be referred to as the method that is utilised by global companies in order to engage with customers for making improvements in their experiences of the customers. According to the findings of Juanamasta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it is one of the methods that are nurtured by the organisations of the contemporary days in order to foster positive relationships with customers. Sustainability within customer relationships is associated with considering ecological, economic, and social targets for the establishment and maintenance of a long-term profitable relationship with the customers (Dewnarain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Moreover, it has been observed that relationship marketing is based on the notion that it is important for organisations to focus on the requirements and attention of the customers in terms of maintaining long-term and profitable customer relations. The aim of this essay is to focus on the Customer Relationship Management (CRM) of Sainsbury's in terms of analysing its sustainable approach. The present essay will also focus on the marketing relationship approach of Sainsbury’s in order to achieve customer centrality. The </w:t>
      </w:r>
      <w:r w:rsidR="001B2683">
        <w:rPr>
          <w:rFonts w:ascii="Times New Roman" w:eastAsia="Times New Roman" w:hAnsi="Times New Roman" w:cs="Times New Roman"/>
          <w:sz w:val="24"/>
          <w:szCs w:val="24"/>
        </w:rPr>
        <w:t>Marketing Executive of Marketing Week has requested the report</w:t>
      </w:r>
      <w:r>
        <w:rPr>
          <w:rFonts w:ascii="Times New Roman" w:eastAsia="Times New Roman" w:hAnsi="Times New Roman" w:cs="Times New Roman"/>
          <w:sz w:val="24"/>
          <w:szCs w:val="24"/>
        </w:rPr>
        <w:t xml:space="preserve">.       </w:t>
      </w:r>
    </w:p>
    <w:p w14:paraId="0000001B" w14:textId="77777777" w:rsidR="00574567" w:rsidRDefault="008C4E73">
      <w:pPr>
        <w:pStyle w:val="Heading1"/>
      </w:pPr>
      <w:bookmarkStart w:id="9" w:name="_Toc119173606"/>
      <w:r>
        <w:t>2.0 Findings</w:t>
      </w:r>
      <w:bookmarkEnd w:id="9"/>
      <w:r>
        <w:t xml:space="preserve"> </w:t>
      </w:r>
    </w:p>
    <w:p w14:paraId="0000001C" w14:textId="77777777" w:rsidR="00574567" w:rsidRDefault="008C4E7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Provide a brief profile of Sainsbury's including its historical development as an organisation, the current market share- is it in growth or decline, profit or loss status and the mission statement for the organisation</w:t>
      </w:r>
    </w:p>
    <w:p w14:paraId="0000001D" w14:textId="38A40774"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Sainsbury’s is one of the second-largest supermarket chains in the United Kingdom with a market share of approximately 14.9%. </w:t>
      </w:r>
      <w:r w:rsidR="001B2683">
        <w:rPr>
          <w:rFonts w:ascii="Times New Roman" w:eastAsia="Times New Roman" w:hAnsi="Times New Roman" w:cs="Times New Roman"/>
          <w:sz w:val="24"/>
          <w:szCs w:val="24"/>
        </w:rPr>
        <w:t>John James Sainsbury founded Sainsbury’s in the year 1869</w:t>
      </w:r>
      <w:r>
        <w:rPr>
          <w:rFonts w:ascii="Times New Roman" w:eastAsia="Times New Roman" w:hAnsi="Times New Roman" w:cs="Times New Roman"/>
          <w:sz w:val="24"/>
          <w:szCs w:val="24"/>
        </w:rPr>
        <w:t xml:space="preserve"> by opening a groceries shop in Drury Lane, London (Sainsbury’s, 2022). Until the 20th century, Sainsbury’s has remained one of the largest retailers of groceries in the UK. For more than 150 years, the UK-based supermarket chain has been passionate about providing quality food to all citizens across the globe. The main focus of the UK-based retailing company is to inspire and delight customers with tasty food products. In this context, the retail sales of Sainsbury's had increased to about 3.4% along with a growth in the retail operating profit by almost 36.9% (Sainsbury’s, 2022)</w:t>
      </w:r>
      <w:r w:rsidR="00B15DC8">
        <w:rPr>
          <w:rFonts w:ascii="Times New Roman" w:eastAsia="Times New Roman" w:hAnsi="Times New Roman" w:cs="Times New Roman"/>
          <w:sz w:val="24"/>
          <w:szCs w:val="24"/>
        </w:rPr>
        <w:t xml:space="preserve"> [</w:t>
      </w:r>
      <w:r w:rsidR="00B15DC8" w:rsidRPr="00B15DC8">
        <w:rPr>
          <w:rFonts w:ascii="Times New Roman" w:eastAsia="Times New Roman" w:hAnsi="Times New Roman" w:cs="Times New Roman"/>
          <w:b/>
          <w:bCs/>
          <w:i/>
          <w:iCs/>
          <w:sz w:val="24"/>
          <w:szCs w:val="24"/>
        </w:rPr>
        <w:t>Refer to Appendix A</w:t>
      </w:r>
      <w:r w:rsidR="00B15DC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terms of market share, Sainsbury's has the latest market share with a holding of approximately 41.5%, as of 2022. </w:t>
      </w:r>
    </w:p>
    <w:p w14:paraId="0000001E" w14:textId="7AC68A30"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in terms of the sales revenue of the UK-based supermarket chain has remained constant since 2017. According to the statistical reports of 2021 and 2022, it has been observed that Sainsbury’s has been able to generate a profit of approximately £33.35 billion (Bedford, 2022). </w:t>
      </w:r>
      <w:r>
        <w:rPr>
          <w:rFonts w:ascii="Times New Roman" w:eastAsia="Times New Roman" w:hAnsi="Times New Roman" w:cs="Times New Roman"/>
          <w:sz w:val="24"/>
          <w:szCs w:val="24"/>
        </w:rPr>
        <w:lastRenderedPageBreak/>
        <w:t xml:space="preserve">However, due to the sudden advent of the Covid-19 pandemic, the market share of Sainsbury's has been declining with an annual loss of approximately £261 million despite a boost in the sales of groceries during the pandemic in the online mode (Butler, 2021). In this scenario, the profit of the company has also been hit £423 </w:t>
      </w:r>
      <w:r w:rsidR="00490346">
        <w:rPr>
          <w:rFonts w:ascii="Times New Roman" w:eastAsia="Times New Roman" w:hAnsi="Times New Roman" w:cs="Times New Roman"/>
          <w:sz w:val="24"/>
          <w:szCs w:val="24"/>
        </w:rPr>
        <w:t>million, which</w:t>
      </w:r>
      <w:r>
        <w:rPr>
          <w:rFonts w:ascii="Times New Roman" w:eastAsia="Times New Roman" w:hAnsi="Times New Roman" w:cs="Times New Roman"/>
          <w:sz w:val="24"/>
          <w:szCs w:val="24"/>
        </w:rPr>
        <w:t xml:space="preserve"> included the planned closure of approximately 400 Argos standalone stores as well as a fall in the operating profits by almost £200 million. However, in the case of Profit or Loss Status, it has been observed that Sainsbury’s has been able to revive its profit by the first quarter of 2022, with the generation of approximately £854 million before tax as well as £677 million after tax (Bedford, 2022).  </w:t>
      </w:r>
    </w:p>
    <w:p w14:paraId="0000001F" w14:textId="30042CAE"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mission statement of Sainsbury's is “</w:t>
      </w:r>
      <w:r>
        <w:rPr>
          <w:rFonts w:ascii="Times New Roman" w:eastAsia="Times New Roman" w:hAnsi="Times New Roman" w:cs="Times New Roman"/>
          <w:b/>
          <w:i/>
          <w:sz w:val="24"/>
          <w:szCs w:val="24"/>
        </w:rPr>
        <w:t>To be the consumer’s first choice for food, delivering products of outstanding quality and great service at a competitive cost through working ‘faster, simpler and together</w:t>
      </w:r>
      <w:r>
        <w:rPr>
          <w:rFonts w:ascii="Times New Roman" w:eastAsia="Times New Roman" w:hAnsi="Times New Roman" w:cs="Times New Roman"/>
          <w:sz w:val="24"/>
          <w:szCs w:val="24"/>
        </w:rPr>
        <w:t xml:space="preserve">” (Sainsbury’s, 2022). The primary focus of Sainsbury's is associated with providing </w:t>
      </w:r>
      <w:r w:rsidR="00490346">
        <w:rPr>
          <w:rFonts w:ascii="Times New Roman" w:eastAsia="Times New Roman" w:hAnsi="Times New Roman" w:cs="Times New Roman"/>
          <w:sz w:val="24"/>
          <w:szCs w:val="24"/>
        </w:rPr>
        <w:t>high quality</w:t>
      </w:r>
      <w:r>
        <w:rPr>
          <w:rFonts w:ascii="Times New Roman" w:eastAsia="Times New Roman" w:hAnsi="Times New Roman" w:cs="Times New Roman"/>
          <w:sz w:val="24"/>
          <w:szCs w:val="24"/>
        </w:rPr>
        <w:t xml:space="preserve"> and good food in order to make them accessible for everyone and thus, “Helping Everyone Eat Better” is the main focus of the UK-based supermarket chain. Moreover, Sainsbury’s provides high-quality food to the citizens with the implementation of a Competitive Pricing Strategy.                 </w:t>
      </w:r>
    </w:p>
    <w:p w14:paraId="00000020" w14:textId="77777777" w:rsidR="00574567" w:rsidRDefault="008C4E7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 Data Collection and Evaluation</w:t>
      </w:r>
    </w:p>
    <w:p w14:paraId="00000021" w14:textId="77777777" w:rsidR="00574567" w:rsidRDefault="008C4E7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Identify and critically describe how data collection/analysis/evaluation can impact a ‘Marketing Relationship’ and help it to become ‘sustainable’</w:t>
      </w:r>
    </w:p>
    <w:p w14:paraId="00000022" w14:textId="77777777"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Meeting the requirements and needs of the customers has been considered to be an important aspect in terms of focusing on the development of marketing relationships with the customers. On the contrary, dissatisfied customers are the range of customers who are never likely to return to the same organisation for purchasing the products or availing the services (Hitkaet al., 2019). Thus, this indicates that customers are one of the major contributors to providing success to the organisation. Moreover, as per the statements of Taherdangkoo</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(2019), establishing a strong marketing relationship with the customers plays a crucial role in encouraging repeating rates of customers. Customer Relationship Managment (CRM) is associated with the development of means that have been proven to be advantageous for addressing increasing competition, changing economic conditions, and designing promotional dependence through leveraging intimate customer knowledge. In contemporary days, global companies are now considering the importance of the establishment of long-term relationships with their customers and thus, enables them to </w:t>
      </w:r>
      <w:r>
        <w:rPr>
          <w:rFonts w:ascii="Times New Roman" w:eastAsia="Times New Roman" w:hAnsi="Times New Roman" w:cs="Times New Roman"/>
          <w:sz w:val="24"/>
          <w:szCs w:val="24"/>
        </w:rPr>
        <w:lastRenderedPageBreak/>
        <w:t xml:space="preserve">demonstrate that the concerned company is able to serve the long terms needs and desires of their targeted customers. </w:t>
      </w:r>
    </w:p>
    <w:p w14:paraId="00000023" w14:textId="608AD7FC" w:rsidR="00894501" w:rsidRDefault="008C4E73" w:rsidP="008945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changes in the current developmental strategies of businesses in accordance with changes in customer behaviour, it has become important that business strategies </w:t>
      </w:r>
      <w:r w:rsidR="00490346">
        <w:rPr>
          <w:rFonts w:ascii="Times New Roman" w:eastAsia="Times New Roman" w:hAnsi="Times New Roman" w:cs="Times New Roman"/>
          <w:sz w:val="24"/>
          <w:szCs w:val="24"/>
        </w:rPr>
        <w:t>be</w:t>
      </w:r>
      <w:r>
        <w:rPr>
          <w:rFonts w:ascii="Times New Roman" w:eastAsia="Times New Roman" w:hAnsi="Times New Roman" w:cs="Times New Roman"/>
          <w:sz w:val="24"/>
          <w:szCs w:val="24"/>
        </w:rPr>
        <w:t xml:space="preserve"> developed in a more sustainable way. As per the views of Mena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 sustainable strategies of businesses will help them in improving the ways of production, resource efficiency, implementing business practices, building partnerships, and implementing communication effectiveness. </w:t>
      </w:r>
    </w:p>
    <w:p w14:paraId="00000024" w14:textId="498CC666"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Berne-Manero and Marzo-Navarro (2020) have revealed that marketing relationship creates a positive impact on heightening the rates of customer satisfaction, firm profit, and customer loyalty. </w:t>
      </w:r>
    </w:p>
    <w:p w14:paraId="00000025" w14:textId="693B2597"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Sainsbury’s, it has been observed that the UK-based supermarket chain has been developing and improving its social, economic, and environmental responsibilities since its launch in 1869. This indicates that Sainsbury’s has been able to understand that following sustainability helps in the effective development of marketing relationships with customers and thus, business success depends on society (Sainsbury’s, 2022). Moreover, in accordance with the sustainability approach of Sainsbury’s the company has invested more than £1 billion for more than 20 years (Sainsbury’s, 2022). This has helped the company in building a strong customer base and thus, in regard to the sustainability approach, more than 2.7 million customers have rated high satisfaction rates. </w:t>
      </w:r>
    </w:p>
    <w:p w14:paraId="00000026" w14:textId="2DE463BA"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Triple Bottom Line Theory</w:t>
      </w:r>
      <w:r>
        <w:rPr>
          <w:rFonts w:ascii="Times New Roman" w:eastAsia="Times New Roman" w:hAnsi="Times New Roman" w:cs="Times New Roman"/>
          <w:sz w:val="24"/>
          <w:szCs w:val="24"/>
        </w:rPr>
        <w:t xml:space="preserve"> (TBL) is defined as a sustainability framework that is responsible for the measurement of business success with the consideration of three key </w:t>
      </w:r>
      <w:r w:rsidR="00490346">
        <w:rPr>
          <w:rFonts w:ascii="Times New Roman" w:eastAsia="Times New Roman" w:hAnsi="Times New Roman" w:cs="Times New Roman"/>
          <w:sz w:val="24"/>
          <w:szCs w:val="24"/>
        </w:rPr>
        <w:t>areas, which</w:t>
      </w:r>
      <w:r>
        <w:rPr>
          <w:rFonts w:ascii="Times New Roman" w:eastAsia="Times New Roman" w:hAnsi="Times New Roman" w:cs="Times New Roman"/>
          <w:sz w:val="24"/>
          <w:szCs w:val="24"/>
        </w:rPr>
        <w:t xml:space="preserve"> include profit, planet, and people. According to the comments of Hornborg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the TBL  framework is utilised by global companies in order to evaluate their performance from a broader perspective in terms of creating greater business value. In the case of Sainsbury’s, it has been explored that the company uses the TBL theory in order to make an effective change to the sustainability approach of the company for the development of a sustainable marketing relationship for a long time (Sainsbury's, 2022). This is the reason that Sainsbury’s has developed the “</w:t>
      </w:r>
      <w:r>
        <w:rPr>
          <w:rFonts w:ascii="Times New Roman" w:eastAsia="Times New Roman" w:hAnsi="Times New Roman" w:cs="Times New Roman"/>
          <w:b/>
          <w:i/>
          <w:sz w:val="24"/>
          <w:szCs w:val="24"/>
        </w:rPr>
        <w:t>Eat Healthy, one plate at a time</w:t>
      </w:r>
      <w:r>
        <w:rPr>
          <w:rFonts w:ascii="Times New Roman" w:eastAsia="Times New Roman" w:hAnsi="Times New Roman" w:cs="Times New Roman"/>
          <w:sz w:val="24"/>
          <w:szCs w:val="24"/>
        </w:rPr>
        <w:t xml:space="preserve">” in terms of complying with the social, environmental, and economic responsibilities of the concerned company.                          </w:t>
      </w:r>
    </w:p>
    <w:p w14:paraId="00000027" w14:textId="77777777" w:rsidR="00574567" w:rsidRDefault="008C4E7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2.3 Segmentation, Pricing Strategies and Differentiation </w:t>
      </w:r>
    </w:p>
    <w:p w14:paraId="00000028" w14:textId="77777777" w:rsidR="00574567" w:rsidRDefault="008C4E7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Provide examples and critically discuss Sainsbury's ‘Marketing Relationship’ strategy based on the following areas: Segmentation, Pricing Strategies, Differentiation, Ethical and </w:t>
      </w:r>
      <w:r>
        <w:rPr>
          <w:rFonts w:ascii="Times New Roman" w:eastAsia="Times New Roman" w:hAnsi="Times New Roman" w:cs="Times New Roman"/>
          <w:b/>
          <w:sz w:val="24"/>
          <w:szCs w:val="24"/>
        </w:rPr>
        <w:lastRenderedPageBreak/>
        <w:t>Sustainability policies and practices and identify how these may help to achieve ‘customer centrality’</w:t>
      </w:r>
    </w:p>
    <w:p w14:paraId="00000029" w14:textId="0A93D265"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i/>
          <w:sz w:val="24"/>
          <w:szCs w:val="24"/>
        </w:rPr>
        <w:t>Relationship Marketing</w:t>
      </w:r>
      <w:r>
        <w:rPr>
          <w:rFonts w:ascii="Times New Roman" w:eastAsia="Times New Roman" w:hAnsi="Times New Roman" w:cs="Times New Roman"/>
          <w:sz w:val="24"/>
          <w:szCs w:val="24"/>
        </w:rPr>
        <w:t xml:space="preserve">” is defined as a marketing strategy that basically focuses on making improvements in the experiences of the customers so that global organisations are able to build long-term relationships with existing customers. Moreover, marketing products and services to existing customers can be more profitable if global organisations put more emphasis on customer retention as compared to customer acquisition (Gilboa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On the contrary, typical marketing strategies are related to creating more focus on creating short-term relationships that are based on the formation of transactional relationships. According to the views of Hendriyani and Auliana (2018), personalised customer experiences that are related to the services of an organisation have been considered the centre of relationship marketing. </w:t>
      </w:r>
      <w:r w:rsidR="005036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the case of Sainsbury's and its marketing strategy are more focused on the retention of customers through the development of a more profitable business. </w:t>
      </w:r>
    </w:p>
    <w:p w14:paraId="0000002A" w14:textId="67B24C6E"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Segmentation</w:t>
      </w:r>
      <w:r>
        <w:rPr>
          <w:rFonts w:ascii="Times New Roman" w:eastAsia="Times New Roman" w:hAnsi="Times New Roman" w:cs="Times New Roman"/>
          <w:sz w:val="24"/>
          <w:szCs w:val="24"/>
        </w:rPr>
        <w:t xml:space="preserve">: Market Segmentation can be referred to as one of the marketing strategies that help in the identification of the selected group of consumers. The segmentation of the consumers contributes to making improvements in the product line in terms of making them more appealing for perceiving their areas of interest. As per the views of Wang (2018), </w:t>
      </w:r>
      <w:r>
        <w:rPr>
          <w:rFonts w:ascii="Times New Roman" w:eastAsia="Times New Roman" w:hAnsi="Times New Roman" w:cs="Times New Roman"/>
          <w:sz w:val="24"/>
          <w:szCs w:val="24"/>
        </w:rPr>
        <w:tab/>
        <w:t xml:space="preserve">the strategy of marketing segmentation helps businesses in predicting the demands and needs of the products and services in accordance with their </w:t>
      </w:r>
      <w:r w:rsidR="00490346">
        <w:rPr>
          <w:rFonts w:ascii="Times New Roman" w:eastAsia="Times New Roman" w:hAnsi="Times New Roman" w:cs="Times New Roman"/>
          <w:sz w:val="24"/>
          <w:szCs w:val="24"/>
        </w:rPr>
        <w:t>location, which</w:t>
      </w:r>
      <w:r>
        <w:rPr>
          <w:rFonts w:ascii="Times New Roman" w:eastAsia="Times New Roman" w:hAnsi="Times New Roman" w:cs="Times New Roman"/>
          <w:sz w:val="24"/>
          <w:szCs w:val="24"/>
        </w:rPr>
        <w:t xml:space="preserve"> enables the achievement of a better customer experience. The four types of marketing segmentation strategies include Demographic, Behavioural, Geographic, and Psychographic. </w:t>
      </w:r>
    </w:p>
    <w:p w14:paraId="0000002B" w14:textId="77777777" w:rsidR="00574567" w:rsidRDefault="008C4E7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Demographic Segmentation</w:t>
      </w:r>
      <w:r>
        <w:rPr>
          <w:rFonts w:ascii="Times New Roman" w:eastAsia="Times New Roman" w:hAnsi="Times New Roman" w:cs="Times New Roman"/>
          <w:sz w:val="24"/>
          <w:szCs w:val="24"/>
        </w:rPr>
        <w:t xml:space="preserve">:  The target audience of Sainsbury’s lies between the 15 to 80 years age group pertaining to the fact that this UK-based supermarket chain provides a range of products of the best quality enabling all age groups to purchase them from the stores of Sainsbury's. Moreover, the products of Sainsbury’s target customers belong to a range of income groups, ranging from lower to upper-income classes. </w:t>
      </w:r>
    </w:p>
    <w:p w14:paraId="0000002C" w14:textId="2806D534" w:rsidR="00574567" w:rsidRDefault="008C4E7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Geographic Segmentation</w:t>
      </w:r>
      <w:r>
        <w:rPr>
          <w:rFonts w:ascii="Times New Roman" w:eastAsia="Times New Roman" w:hAnsi="Times New Roman" w:cs="Times New Roman"/>
          <w:sz w:val="24"/>
          <w:szCs w:val="24"/>
        </w:rPr>
        <w:t xml:space="preserve">: In accordance with Geographic Segmentation, it has been observed that currently Sainsbury’s has been operating in the UK and Ireland along with its </w:t>
      </w:r>
      <w:r w:rsidR="00490346">
        <w:rPr>
          <w:rFonts w:ascii="Times New Roman" w:eastAsia="Times New Roman" w:hAnsi="Times New Roman" w:cs="Times New Roman"/>
          <w:sz w:val="24"/>
          <w:szCs w:val="24"/>
        </w:rPr>
        <w:t>headquarters, which</w:t>
      </w:r>
      <w:r>
        <w:rPr>
          <w:rFonts w:ascii="Times New Roman" w:eastAsia="Times New Roman" w:hAnsi="Times New Roman" w:cs="Times New Roman"/>
          <w:sz w:val="24"/>
          <w:szCs w:val="24"/>
        </w:rPr>
        <w:t xml:space="preserve"> is located in London. According to the current records, the UK-based retail chain has developed more than 600 huge supermarkets as well as approximately 800 convenience stores in UK and Ireland. However, UK’s second-largest </w:t>
      </w:r>
      <w:r>
        <w:rPr>
          <w:rFonts w:ascii="Times New Roman" w:eastAsia="Times New Roman" w:hAnsi="Times New Roman" w:cs="Times New Roman"/>
          <w:sz w:val="24"/>
          <w:szCs w:val="24"/>
        </w:rPr>
        <w:lastRenderedPageBreak/>
        <w:t xml:space="preserve">supermarket chain has suffered an international drawback pertaining to a high-profile failure due to its market crash in Egypt. This has resulted in a marketing loss of approximately £100 million. This indicates that the UK-based Grocery chain has relatively fewer geographic segments across the world as compared to other grocery sectors. </w:t>
      </w:r>
    </w:p>
    <w:p w14:paraId="0000002D" w14:textId="77777777" w:rsidR="00574567" w:rsidRDefault="008C4E7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Behavioural Segmentation</w:t>
      </w:r>
      <w:r>
        <w:rPr>
          <w:rFonts w:ascii="Times New Roman" w:eastAsia="Times New Roman" w:hAnsi="Times New Roman" w:cs="Times New Roman"/>
          <w:sz w:val="24"/>
          <w:szCs w:val="24"/>
        </w:rPr>
        <w:t xml:space="preserve">: In this segment, the customers of Sainsbury's are more focused towards the utilisation of the sustainability approach in order to comply with ethical and sustainable practices and policies. This can be attributed to the fact that the attitude of the consumers of the present day has been changing and thus, behavioural segmentation puts more emphasis on targeting the attitudes of the consumers for achieving greater profitability margins. </w:t>
      </w:r>
    </w:p>
    <w:p w14:paraId="0000002E" w14:textId="08B885F1" w:rsidR="00574567" w:rsidRDefault="008C4E73">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Psychographic Segmentation</w:t>
      </w:r>
      <w:r>
        <w:rPr>
          <w:rFonts w:ascii="Times New Roman" w:eastAsia="Times New Roman" w:hAnsi="Times New Roman" w:cs="Times New Roman"/>
          <w:sz w:val="24"/>
          <w:szCs w:val="24"/>
        </w:rPr>
        <w:t xml:space="preserve">: Sainsbury’s has divided its potential customers on the basis of their psychographic characteristics such as buying preferences and needs and requirements. In this context, the UK-based supermarket chain has committed to understanding the preferences and buying patterns of consumers in accordance with consumer purchasing data. It has been observed that a better understanding of consumer preferences has helped the company in making improvements in its product line. </w:t>
      </w:r>
    </w:p>
    <w:p w14:paraId="0000002F" w14:textId="77777777" w:rsidR="00574567" w:rsidRDefault="008C4E73">
      <w:pPr>
        <w:spacing w:line="360" w:lineRule="auto"/>
        <w:jc w:val="both"/>
        <w:rPr>
          <w:rFonts w:ascii="Times New Roman" w:eastAsia="Times New Roman" w:hAnsi="Times New Roman" w:cs="Times New Roman"/>
          <w:sz w:val="24"/>
          <w:szCs w:val="24"/>
        </w:rPr>
      </w:pPr>
      <w:bookmarkStart w:id="10" w:name="_heading=h.1t3h5sf" w:colFirst="0" w:colLast="0"/>
      <w:bookmarkEnd w:id="10"/>
      <w:r>
        <w:rPr>
          <w:rFonts w:ascii="Times New Roman" w:eastAsia="Times New Roman" w:hAnsi="Times New Roman" w:cs="Times New Roman"/>
          <w:b/>
          <w:sz w:val="24"/>
          <w:szCs w:val="24"/>
        </w:rPr>
        <w:t>Pricing Strategies</w:t>
      </w:r>
      <w:r>
        <w:rPr>
          <w:rFonts w:ascii="Times New Roman" w:eastAsia="Times New Roman" w:hAnsi="Times New Roman" w:cs="Times New Roman"/>
          <w:sz w:val="24"/>
          <w:szCs w:val="24"/>
        </w:rPr>
        <w:t xml:space="preserve">: Pricing Strategies can be referred to as the methods that are utilised by businesses in terms of setting prices for products and services. According to the opinions of Han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(2018), pricing strategies help in the selection of appropriate prices in order to maximise profitability as well as increase shareholder value. In addition, pricing strategies also help in considering the demands of the market and the consumers. In the case of Sainsbury’s, the company utilises a “</w:t>
      </w:r>
      <w:r>
        <w:rPr>
          <w:rFonts w:ascii="Times New Roman" w:eastAsia="Times New Roman" w:hAnsi="Times New Roman" w:cs="Times New Roman"/>
          <w:b/>
          <w:i/>
          <w:sz w:val="24"/>
          <w:szCs w:val="24"/>
        </w:rPr>
        <w:t>Value-based Pricing Strategy</w:t>
      </w:r>
      <w:r>
        <w:rPr>
          <w:rFonts w:ascii="Times New Roman" w:eastAsia="Times New Roman" w:hAnsi="Times New Roman" w:cs="Times New Roman"/>
          <w:sz w:val="24"/>
          <w:szCs w:val="24"/>
        </w:rPr>
        <w:t>” in terms of maintaining the quality of the products and services and thus, providing value-driven products and services to the customers for achieving the “</w:t>
      </w:r>
      <w:r>
        <w:rPr>
          <w:rFonts w:ascii="Times New Roman" w:eastAsia="Times New Roman" w:hAnsi="Times New Roman" w:cs="Times New Roman"/>
          <w:b/>
          <w:i/>
          <w:sz w:val="24"/>
          <w:szCs w:val="24"/>
        </w:rPr>
        <w:t>Value for Money</w:t>
      </w:r>
      <w:r>
        <w:rPr>
          <w:rFonts w:ascii="Times New Roman" w:eastAsia="Times New Roman" w:hAnsi="Times New Roman" w:cs="Times New Roman"/>
          <w:sz w:val="24"/>
          <w:szCs w:val="24"/>
        </w:rPr>
        <w:t xml:space="preserve">” approach (Sainsbury’s, 2022). This has enabled the UK-based supermarket chain in retaining a large number of customers as well as help in increasing the customer base. Humby’s scoring points model is used in order to attain the customer loyalty points in accordance with the products and services. Moreover, Sainsbury’s some of the products such as Footwear and Luxurious Clothing are priced on the basis of the Price Discrimination Policy in order to position its products for premium pricing and thus, the company has positioned itself in the high-end market.         </w:t>
      </w:r>
    </w:p>
    <w:p w14:paraId="00000030" w14:textId="77777777"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Differentiation</w:t>
      </w:r>
      <w:r>
        <w:rPr>
          <w:rFonts w:ascii="Times New Roman" w:eastAsia="Times New Roman" w:hAnsi="Times New Roman" w:cs="Times New Roman"/>
          <w:sz w:val="24"/>
          <w:szCs w:val="24"/>
        </w:rPr>
        <w:t>: Differentiation Strategy can be referred to as a business approach that is responsible for providing customers with some unique disposition of the products and services in terms of retaining their targeted customers. As per the views of Yacob</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(2020), the primary objective of the differentiation strategy is associated with an increasingly competitive advantage. the differentiation strategy of Sainsbury’s indicates that the products and services of the company have been developed on the basis of three factors including Modernisation, Expansion, and Good Investigation. Moreover, the UK-based retail chain differentiates from its probable competitors by offering superior and high-quality products at premium price rates. In terms of developing a sustainable marketing relationship with the consumers, Sainsbury's focuses on three aspects of product development such as “</w:t>
      </w:r>
      <w:r>
        <w:rPr>
          <w:rFonts w:ascii="Times New Roman" w:eastAsia="Times New Roman" w:hAnsi="Times New Roman" w:cs="Times New Roman"/>
          <w:b/>
          <w:i/>
          <w:sz w:val="24"/>
          <w:szCs w:val="24"/>
        </w:rPr>
        <w:t>Provenance, Quality, and Sustainability</w:t>
      </w:r>
      <w:r>
        <w:rPr>
          <w:rFonts w:ascii="Times New Roman" w:eastAsia="Times New Roman" w:hAnsi="Times New Roman" w:cs="Times New Roman"/>
          <w:sz w:val="24"/>
          <w:szCs w:val="24"/>
        </w:rPr>
        <w:t xml:space="preserve">”. This indicates that these aspects of Sainsbury's make it different from its competitors.      </w:t>
      </w:r>
    </w:p>
    <w:p w14:paraId="00000031" w14:textId="77777777" w:rsidR="00574567" w:rsidRDefault="008C4E7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Ethics and Sustainability</w:t>
      </w:r>
    </w:p>
    <w:p w14:paraId="00000032" w14:textId="62E367C1"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Ethical policies and practices</w:t>
      </w:r>
      <w:r>
        <w:rPr>
          <w:rFonts w:ascii="Times New Roman" w:eastAsia="Times New Roman" w:hAnsi="Times New Roman" w:cs="Times New Roman"/>
          <w:sz w:val="24"/>
          <w:szCs w:val="24"/>
        </w:rPr>
        <w:t xml:space="preserve">: Business Ethics is defined as a marketing approach that is associated with the implementation of appropriate business practices and policies in accordance with the controversial subjects of running a business. As per the findings of Halbusi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working standards and ethical guidelines are some of the ethical business practices that can be implemented in terms of avoiding controversial conflicts. </w:t>
      </w:r>
      <w:r w:rsidR="00490346">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case of Sainsbury's, it has been observed that the company seeks the identification, prevention, and mitigation of adverse human rights.  </w:t>
      </w:r>
    </w:p>
    <w:p w14:paraId="00000033" w14:textId="49104F26"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Sustainability policies and practices</w:t>
      </w:r>
      <w:r>
        <w:rPr>
          <w:rFonts w:ascii="Times New Roman" w:eastAsia="Times New Roman" w:hAnsi="Times New Roman" w:cs="Times New Roman"/>
          <w:sz w:val="24"/>
          <w:szCs w:val="24"/>
        </w:rPr>
        <w:t xml:space="preserve">: Since the establishment of Sainsbury's in 1869, the UK-based company has been committed to implementing a strong sense of Environmental, Social, and Economic Responsibility in terms of understanding and achieving business success. The sustainability agenda of the company states that the company encourages its customers in eating in a better and healthier way that will help in driving positive and lasting change in the UK food consumption history (Sainsbury’s, 2022). </w:t>
      </w:r>
    </w:p>
    <w:p w14:paraId="00000034" w14:textId="77777777" w:rsidR="00574567" w:rsidRDefault="008C4E73">
      <w:pPr>
        <w:pStyle w:val="Heading1"/>
      </w:pPr>
      <w:bookmarkStart w:id="11" w:name="_Toc119173607"/>
      <w:r>
        <w:t>3.0 Conclusion</w:t>
      </w:r>
      <w:bookmarkEnd w:id="11"/>
    </w:p>
    <w:p w14:paraId="00000035" w14:textId="77777777" w:rsidR="00574567" w:rsidRDefault="008C4E73">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Draw a conclusion to the report that provides information to the Executive Officer of ‘Marketing Week’ outlining areas of performance that make a difference to Sainsbury's ‘Sustainable Marketing Relationship’ and those that require improvement</w:t>
      </w:r>
    </w:p>
    <w:p w14:paraId="00000036" w14:textId="77777777"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accordance with the “</w:t>
      </w:r>
      <w:r>
        <w:rPr>
          <w:rFonts w:ascii="Times New Roman" w:eastAsia="Times New Roman" w:hAnsi="Times New Roman" w:cs="Times New Roman"/>
          <w:b/>
          <w:i/>
          <w:sz w:val="24"/>
          <w:szCs w:val="24"/>
        </w:rPr>
        <w:t>Sustainable marketing Relationship</w:t>
      </w:r>
      <w:r>
        <w:rPr>
          <w:rFonts w:ascii="Times New Roman" w:eastAsia="Times New Roman" w:hAnsi="Times New Roman" w:cs="Times New Roman"/>
          <w:sz w:val="24"/>
          <w:szCs w:val="24"/>
        </w:rPr>
        <w:t xml:space="preserve">” of Sainsbury’s, it has been observed that the UK-based company has committed itself to the development of products by complying with the sustainable approach to marketing. The main focus of the concerned supermarket chain </w:t>
      </w:r>
      <w:r>
        <w:rPr>
          <w:rFonts w:ascii="Times New Roman" w:eastAsia="Times New Roman" w:hAnsi="Times New Roman" w:cs="Times New Roman"/>
          <w:sz w:val="24"/>
          <w:szCs w:val="24"/>
        </w:rPr>
        <w:lastRenderedPageBreak/>
        <w:t xml:space="preserve">in terms of developing the products is based on three factors which include Quality, Sustainability, and Provenance. Sainsbury’s utilises the Value-based pricing strategy in terms of setting the prices of the products because of the fact that most of their products are developed by completing with ethical and sustainability practices and thus, should be value driven to be purchased by an increasing number of customers. The sustainable development of the products of Sainsbury’s has provided them with a competitive advantage as compared to its competitors in terms of retaining a high number of customers. This indicates the fact that Sainsbury’s being the second largest supermarket chain has been able to develop sustainable marketing relations with its customers through its Pricing Strategies, Ethical Policies, Sustainable Practices, and Differentiation Strategy. </w:t>
      </w:r>
    </w:p>
    <w:p w14:paraId="00000037" w14:textId="77777777" w:rsidR="00574567" w:rsidRDefault="008C4E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company has not been able to expand its operations in other international countries such as Egypt due to a high-profile failure and market crash. Thus, recommendations for improving its operating processes in other international countries are as follows:</w:t>
      </w:r>
    </w:p>
    <w:p w14:paraId="00000038" w14:textId="77777777" w:rsidR="00574567" w:rsidRDefault="008C4E7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Differences are one of the most basic factors that often need primary consideration in terms of expanding internally. Not just the language barrier needs improvement but all the other aspects of the expanding business need to be changed in order to expand internationally (Forbes, 2020).  </w:t>
      </w:r>
    </w:p>
    <w:p w14:paraId="00000039" w14:textId="77777777" w:rsidR="00574567" w:rsidRDefault="008C4E7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Researching the other country’s language and their knowledge of business expansion is another important factor that needs consideration in order to globalise. </w:t>
      </w:r>
    </w:p>
    <w:p w14:paraId="0000003A" w14:textId="77777777" w:rsidR="00574567" w:rsidRDefault="008C4E73">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Exploring the value of the products in international countries shares a direct positive relationship with the establishment of a growth strategy. This will also help the host company in the development of a global growth strategy in terms of expanding its sales team in any of the international countries (Forbes, 2022).</w:t>
      </w:r>
    </w:p>
    <w:p w14:paraId="0000003C" w14:textId="77777777" w:rsidR="00574567" w:rsidRDefault="008C4E73">
      <w:pPr>
        <w:spacing w:line="360" w:lineRule="auto"/>
        <w:jc w:val="both"/>
        <w:rPr>
          <w:rFonts w:ascii="Times New Roman" w:eastAsia="Times New Roman" w:hAnsi="Times New Roman" w:cs="Times New Roman"/>
          <w:sz w:val="24"/>
          <w:szCs w:val="24"/>
        </w:rPr>
      </w:pPr>
      <w:r>
        <w:br w:type="page"/>
      </w:r>
    </w:p>
    <w:p w14:paraId="0000003D" w14:textId="77777777" w:rsidR="00574567" w:rsidRDefault="008C4E73">
      <w:pPr>
        <w:pStyle w:val="Heading1"/>
      </w:pPr>
      <w:bookmarkStart w:id="12" w:name="_Toc119173608"/>
      <w:r>
        <w:lastRenderedPageBreak/>
        <w:t>Reference List</w:t>
      </w:r>
      <w:bookmarkEnd w:id="12"/>
    </w:p>
    <w:p w14:paraId="68066ED0"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Bedford, E., 2022. </w:t>
      </w:r>
      <w:r>
        <w:rPr>
          <w:rFonts w:ascii="Times New Roman" w:eastAsia="Times New Roman" w:hAnsi="Times New Roman" w:cs="Times New Roman"/>
          <w:i/>
          <w:sz w:val="24"/>
          <w:szCs w:val="24"/>
        </w:rPr>
        <w:t>Sainsbury group in the United Kingdom (UK) - statistics &amp; facts</w:t>
      </w:r>
      <w:r>
        <w:rPr>
          <w:rFonts w:ascii="Times New Roman" w:eastAsia="Times New Roman" w:hAnsi="Times New Roman" w:cs="Times New Roman"/>
          <w:sz w:val="24"/>
          <w:szCs w:val="24"/>
        </w:rPr>
        <w:t xml:space="preserve">. Available at: </w:t>
      </w:r>
      <w:hyperlink r:id="rId8" w:anchor="topicHeader__wrapper">
        <w:r>
          <w:rPr>
            <w:rFonts w:ascii="Times New Roman" w:eastAsia="Times New Roman" w:hAnsi="Times New Roman" w:cs="Times New Roman"/>
            <w:color w:val="000000"/>
            <w:sz w:val="24"/>
            <w:szCs w:val="24"/>
          </w:rPr>
          <w:t>https://www.statista.com/topics/8773/sainsbury-group-in-the-united-kingdom-uk/#topicHeader__wrapper</w:t>
        </w:r>
      </w:hyperlink>
      <w:r>
        <w:rPr>
          <w:rFonts w:ascii="Times New Roman" w:eastAsia="Times New Roman" w:hAnsi="Times New Roman" w:cs="Times New Roman"/>
          <w:sz w:val="24"/>
          <w:szCs w:val="24"/>
        </w:rPr>
        <w:t xml:space="preserve"> [Accessed on: 11 November 2022]</w:t>
      </w:r>
    </w:p>
    <w:p w14:paraId="1CD0217B"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Berne-Manero, C. and Marzo-Navarro, M., 2020. Exploring how influencer and relationship marketing serve corporate sustainability. Sustainability, 12(11), p.4392.</w:t>
      </w:r>
    </w:p>
    <w:p w14:paraId="77A13B1B"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Borders, A.L. and Lester, D.H., 2020. Sustainability challenges in marketing, sales, and other business practices: Introduction to a Journal of Global Scholars of Marketing Science special issue. Journal of Global Scholars of Marketing Science, 30(3), pp.211-228.  </w:t>
      </w:r>
    </w:p>
    <w:p w14:paraId="7F656953"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Busby, A., 2019. </w:t>
      </w:r>
      <w:r>
        <w:rPr>
          <w:rFonts w:ascii="Times New Roman" w:eastAsia="Times New Roman" w:hAnsi="Times New Roman" w:cs="Times New Roman"/>
          <w:i/>
          <w:sz w:val="24"/>
          <w:szCs w:val="24"/>
        </w:rPr>
        <w:t>Self Service Sainsbury’s: Is This The Future Or A Race To The Bottom?</w:t>
      </w:r>
      <w:r>
        <w:rPr>
          <w:rFonts w:ascii="Times New Roman" w:eastAsia="Times New Roman" w:hAnsi="Times New Roman" w:cs="Times New Roman"/>
          <w:sz w:val="24"/>
          <w:szCs w:val="24"/>
        </w:rPr>
        <w:t xml:space="preserve"> Available at: </w:t>
      </w:r>
      <w:hyperlink r:id="rId9">
        <w:r>
          <w:rPr>
            <w:rFonts w:ascii="Times New Roman" w:eastAsia="Times New Roman" w:hAnsi="Times New Roman" w:cs="Times New Roman"/>
            <w:color w:val="000000"/>
            <w:sz w:val="24"/>
            <w:szCs w:val="24"/>
          </w:rPr>
          <w:t>https://www.forbes.com/sites/andrewbusby/2019/11/07/self-service-sainsburys-is-this-the-future-or-a-race-to-the-bottom/?sh=75ba867e68a9</w:t>
        </w:r>
      </w:hyperlink>
      <w:r>
        <w:rPr>
          <w:rFonts w:ascii="Times New Roman" w:eastAsia="Times New Roman" w:hAnsi="Times New Roman" w:cs="Times New Roman"/>
          <w:sz w:val="24"/>
          <w:szCs w:val="24"/>
        </w:rPr>
        <w:t xml:space="preserve">  [Accessed on: 11 November 2022]</w:t>
      </w:r>
    </w:p>
    <w:p w14:paraId="7086925B"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Butler, S., 2021. </w:t>
      </w:r>
      <w:r>
        <w:rPr>
          <w:rFonts w:ascii="Times New Roman" w:eastAsia="Times New Roman" w:hAnsi="Times New Roman" w:cs="Times New Roman"/>
          <w:i/>
          <w:sz w:val="24"/>
          <w:szCs w:val="24"/>
        </w:rPr>
        <w:t>Sainsbury’s slumps to £261m loss on back of Covid costs</w:t>
      </w:r>
      <w:r>
        <w:rPr>
          <w:rFonts w:ascii="Times New Roman" w:eastAsia="Times New Roman" w:hAnsi="Times New Roman" w:cs="Times New Roman"/>
          <w:sz w:val="24"/>
          <w:szCs w:val="24"/>
        </w:rPr>
        <w:t xml:space="preserve">. Available at: </w:t>
      </w:r>
      <w:hyperlink r:id="rId10">
        <w:r>
          <w:rPr>
            <w:rFonts w:ascii="Times New Roman" w:eastAsia="Times New Roman" w:hAnsi="Times New Roman" w:cs="Times New Roman"/>
            <w:color w:val="000000"/>
            <w:sz w:val="24"/>
            <w:szCs w:val="24"/>
          </w:rPr>
          <w:t>https://www.theguardian.com/business/2021/apr/28/sainsburys-slumps-to-261m-loss-on-back-of-covid-costs</w:t>
        </w:r>
      </w:hyperlink>
      <w:r>
        <w:rPr>
          <w:rFonts w:ascii="Times New Roman" w:eastAsia="Times New Roman" w:hAnsi="Times New Roman" w:cs="Times New Roman"/>
          <w:sz w:val="24"/>
          <w:szCs w:val="24"/>
        </w:rPr>
        <w:t xml:space="preserve"> [Accessed on: 11 November 2022]</w:t>
      </w:r>
    </w:p>
    <w:p w14:paraId="75A99AFA"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Dewnarain, S., Ramkissoon, H. and Mavondo, F., 2021. Social customer relationship management: a customer perspective. Journal of Hospitality Marketing &amp; Management, 30(6), pp.673-698. </w:t>
      </w:r>
    </w:p>
    <w:p w14:paraId="06AB54A5"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2020. How To Use Relationship Marketing To Create Deeper Customer Connections. Available at: </w:t>
      </w:r>
      <w:hyperlink r:id="rId11">
        <w:r>
          <w:rPr>
            <w:rFonts w:ascii="Times New Roman" w:eastAsia="Times New Roman" w:hAnsi="Times New Roman" w:cs="Times New Roman"/>
            <w:color w:val="000000"/>
            <w:sz w:val="24"/>
            <w:szCs w:val="24"/>
          </w:rPr>
          <w:t>https://www.forbes.com/sites/square/2020/09/25/how-to-use-marketing-to-create-deeper-customer-relationships/?sh=395aa63d4cc0</w:t>
        </w:r>
      </w:hyperlink>
      <w:r>
        <w:rPr>
          <w:rFonts w:ascii="Times New Roman" w:eastAsia="Times New Roman" w:hAnsi="Times New Roman" w:cs="Times New Roman"/>
          <w:sz w:val="24"/>
          <w:szCs w:val="24"/>
        </w:rPr>
        <w:t xml:space="preserve"> [Accessed on: 11 November 2022]</w:t>
      </w:r>
    </w:p>
    <w:p w14:paraId="6D9FCE31"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Gilboa, S., Seger-Guttmann, T. and Mimran, O., 2019. The unique role of relationship marketing in small businesses’ customer experience. Journal of Retailing and Consumer Services, 51, pp.152-164. </w:t>
      </w:r>
    </w:p>
    <w:p w14:paraId="26B62B9B"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Halbusi, H.A., Ismail, M.N. and Omar, S.B., 2021. Ethical leadership and employee ethical behaviour: exploring dual-mediation paths of ethical climate and organisational justice: empirical </w:t>
      </w:r>
      <w:r>
        <w:rPr>
          <w:rFonts w:ascii="Times New Roman" w:eastAsia="Times New Roman" w:hAnsi="Times New Roman" w:cs="Times New Roman"/>
          <w:sz w:val="24"/>
          <w:szCs w:val="24"/>
        </w:rPr>
        <w:lastRenderedPageBreak/>
        <w:t xml:space="preserve">study on Iraqi organisations. International Journal of Business Governance and Ethics, 15(3), pp.303-325. </w:t>
      </w:r>
    </w:p>
    <w:p w14:paraId="35B3B240"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 D., Chen, W. and Fang, Y., 2018. A dynamic pricing strategy for vehicle assisted mobile edge computing systems. IEEE Wireless Communications Letters, 8(2), pp.420-423. </w:t>
      </w:r>
    </w:p>
    <w:p w14:paraId="49CA0C07"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Hendriyani, C. and Auliana, L., 2018. Transformation from relationship marketing to electronic customer relationship management: A literature study. Review of Integrative Business and Economics Research, 7, pp.116-124. </w:t>
      </w:r>
    </w:p>
    <w:p w14:paraId="673C4D05"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Hitka, M., Pajtinkova-Bartakova, G., Lorincova, S., Palus, H., Pinak, A., Lipoldova, M., Krahulcova, M., Slastanova, N., Gubiniova, K. and Klaric, K., 2019. Sustainability in marketing through customer relationship management in a telecommunication company. </w:t>
      </w:r>
    </w:p>
    <w:p w14:paraId="0F63A8EA"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Hornborg, S., van Putten, I., Novaglio, C., Fulton, E.A., Blanchard, J.L., Plagányi, É., Bulman, C. and Sainsbury, K., 2019. Ecosystem-based fisheries management requires broader performance indicators for the human dimension. Marine Policy, 108, p.103639. </w:t>
      </w:r>
    </w:p>
    <w:p w14:paraId="01B36542"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Mena, J.A., Hult, G.T.M., Ferrell, O.C. and Zhang, Y., 2019. Competing assessments of market-driven, sustainability-centered, and stakeholder-focused approaches to the customer-brand relationships and performance. Journal of Business Research, 95, pp.531-543. </w:t>
      </w:r>
    </w:p>
    <w:p w14:paraId="5A403E30"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Sainsbury’s, 2022.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xml:space="preserve">. Available at: </w:t>
      </w:r>
      <w:hyperlink r:id="rId12" w:anchor=":~:text=Through%20our%20due%20diligence%20processes,to%20manage%20their%20workers%20responsibly">
        <w:r>
          <w:rPr>
            <w:rFonts w:ascii="Times New Roman" w:eastAsia="Times New Roman" w:hAnsi="Times New Roman" w:cs="Times New Roman"/>
            <w:color w:val="000000"/>
            <w:sz w:val="24"/>
            <w:szCs w:val="24"/>
          </w:rPr>
          <w:t>https://www.about.sainsburys.co.uk/sustainability/better-for-everyone/human-rights#:~:text=Through%20our%20due%20diligence%20processes,to%20manage%20their%20workers%20responsibly</w:t>
        </w:r>
      </w:hyperlink>
      <w:r>
        <w:rPr>
          <w:rFonts w:ascii="Times New Roman" w:eastAsia="Times New Roman" w:hAnsi="Times New Roman" w:cs="Times New Roman"/>
          <w:sz w:val="24"/>
          <w:szCs w:val="24"/>
        </w:rPr>
        <w:t>. [Accessed on: 11 November 2022]</w:t>
      </w:r>
    </w:p>
    <w:p w14:paraId="6D9E8D88"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Sainsbury’s, 2022. </w:t>
      </w:r>
      <w:r>
        <w:rPr>
          <w:rFonts w:ascii="Times New Roman" w:eastAsia="Times New Roman" w:hAnsi="Times New Roman" w:cs="Times New Roman"/>
          <w:i/>
          <w:sz w:val="24"/>
          <w:szCs w:val="24"/>
        </w:rPr>
        <w:t>Annual Report and Financial Statements 2022</w:t>
      </w:r>
      <w:r>
        <w:rPr>
          <w:rFonts w:ascii="Times New Roman" w:eastAsia="Times New Roman" w:hAnsi="Times New Roman" w:cs="Times New Roman"/>
          <w:sz w:val="24"/>
          <w:szCs w:val="24"/>
        </w:rPr>
        <w:t xml:space="preserve">. Available at: </w:t>
      </w:r>
      <w:hyperlink r:id="rId13">
        <w:r>
          <w:rPr>
            <w:rFonts w:ascii="Times New Roman" w:eastAsia="Times New Roman" w:hAnsi="Times New Roman" w:cs="Times New Roman"/>
            <w:color w:val="000000"/>
            <w:sz w:val="24"/>
            <w:szCs w:val="24"/>
          </w:rPr>
          <w:t>https://www.annualreports.com/HostedData/AnnualReports/PDF/LSE_GB0767628_2022.pdf</w:t>
        </w:r>
      </w:hyperlink>
      <w:r>
        <w:rPr>
          <w:rFonts w:ascii="Times New Roman" w:eastAsia="Times New Roman" w:hAnsi="Times New Roman" w:cs="Times New Roman"/>
          <w:sz w:val="24"/>
          <w:szCs w:val="24"/>
        </w:rPr>
        <w:t xml:space="preserve"> [Accessed on: 11 November 2022]</w:t>
      </w:r>
    </w:p>
    <w:p w14:paraId="0923A4A5" w14:textId="77777777"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Taherdangkoo, M., Mona, B. and Ghasemi, K., 2019. The role of industries’ environmental reputation and competitive intensity on sustainability marketing strategy: Customers’ environmental concern approach. Spanish Journal of Marketing-ESIC. </w:t>
      </w:r>
    </w:p>
    <w:p w14:paraId="5D04CDC9" w14:textId="2F2CD9EC" w:rsidR="00096DDA" w:rsidRDefault="00096DD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Yacob, S., Sucherly, S.D., Mulyana, A. and Ali, H., 2020. An Optimising strategy for minimarket modern retail business performance in Indonesia. International Journal of Innovation, Creativity and Change, 12(3), pp.165-176. </w:t>
      </w:r>
    </w:p>
    <w:p w14:paraId="66B10408" w14:textId="2B999904" w:rsidR="00392566" w:rsidRDefault="0039256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E8FF21D" w14:textId="3502466C" w:rsidR="00392566" w:rsidRDefault="00392566" w:rsidP="00392566">
      <w:pPr>
        <w:pStyle w:val="Heading1"/>
      </w:pPr>
      <w:bookmarkStart w:id="13" w:name="_Toc119173609"/>
      <w:r>
        <w:lastRenderedPageBreak/>
        <w:t>Appendices</w:t>
      </w:r>
      <w:bookmarkEnd w:id="13"/>
    </w:p>
    <w:p w14:paraId="33547F9E" w14:textId="5E29BD3F" w:rsidR="00392566" w:rsidRDefault="00392566" w:rsidP="00392566">
      <w:pPr>
        <w:pStyle w:val="Heading2"/>
      </w:pPr>
      <w:bookmarkStart w:id="14" w:name="_Toc119173610"/>
      <w:r w:rsidRPr="00392566">
        <w:t>Appendix</w:t>
      </w:r>
      <w:r>
        <w:t xml:space="preserve"> A: Retail Sales of Sainsbury’s 2008 to 2022</w:t>
      </w:r>
      <w:bookmarkEnd w:id="14"/>
    </w:p>
    <w:p w14:paraId="024E10A7" w14:textId="5EC4F06D" w:rsidR="00392566" w:rsidRDefault="00392566" w:rsidP="00392566">
      <w:pPr>
        <w:jc w:val="center"/>
      </w:pPr>
      <w:r>
        <w:rPr>
          <w:noProof/>
          <w:lang w:val="en-IN"/>
        </w:rPr>
        <w:drawing>
          <wp:inline distT="0" distB="0" distL="0" distR="0" wp14:anchorId="42E25E49" wp14:editId="06B60162">
            <wp:extent cx="5943600" cy="37249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724910"/>
                    </a:xfrm>
                    <a:prstGeom prst="rect">
                      <a:avLst/>
                    </a:prstGeom>
                  </pic:spPr>
                </pic:pic>
              </a:graphicData>
            </a:graphic>
          </wp:inline>
        </w:drawing>
      </w:r>
    </w:p>
    <w:p w14:paraId="44486342" w14:textId="4721A69C" w:rsidR="00392566" w:rsidRPr="00392566" w:rsidRDefault="00392566" w:rsidP="00392566">
      <w:pPr>
        <w:spacing w:line="360" w:lineRule="auto"/>
        <w:jc w:val="center"/>
        <w:rPr>
          <w:rFonts w:ascii="Times New Roman" w:hAnsi="Times New Roman" w:cs="Times New Roman"/>
          <w:b/>
          <w:bCs/>
          <w:sz w:val="24"/>
          <w:szCs w:val="24"/>
        </w:rPr>
      </w:pPr>
      <w:r w:rsidRPr="00392566">
        <w:rPr>
          <w:rFonts w:ascii="Times New Roman" w:hAnsi="Times New Roman" w:cs="Times New Roman"/>
          <w:b/>
          <w:bCs/>
          <w:sz w:val="24"/>
          <w:szCs w:val="24"/>
        </w:rPr>
        <w:t>Figure 1: Sainsbury's retail sales in the United Kingdom (UK) 2008-2022</w:t>
      </w:r>
    </w:p>
    <w:p w14:paraId="71018A75" w14:textId="5E365C91" w:rsidR="00392566" w:rsidRPr="00392566" w:rsidRDefault="00392566" w:rsidP="00392566">
      <w:pPr>
        <w:spacing w:line="360" w:lineRule="auto"/>
        <w:jc w:val="center"/>
        <w:rPr>
          <w:rFonts w:ascii="Times New Roman" w:hAnsi="Times New Roman" w:cs="Times New Roman"/>
          <w:sz w:val="24"/>
          <w:szCs w:val="24"/>
        </w:rPr>
      </w:pPr>
      <w:r w:rsidRPr="00392566">
        <w:rPr>
          <w:rFonts w:ascii="Times New Roman" w:hAnsi="Times New Roman" w:cs="Times New Roman"/>
          <w:sz w:val="24"/>
          <w:szCs w:val="24"/>
        </w:rPr>
        <w:t>(Source: Bedford, 2022)</w:t>
      </w:r>
    </w:p>
    <w:p w14:paraId="0000005D" w14:textId="77777777" w:rsidR="00574567" w:rsidRDefault="00574567">
      <w:pPr>
        <w:spacing w:before="240" w:line="360" w:lineRule="auto"/>
        <w:jc w:val="both"/>
        <w:rPr>
          <w:rFonts w:ascii="Times New Roman" w:eastAsia="Times New Roman" w:hAnsi="Times New Roman" w:cs="Times New Roman"/>
          <w:sz w:val="24"/>
          <w:szCs w:val="24"/>
        </w:rPr>
      </w:pPr>
    </w:p>
    <w:p w14:paraId="0000005E" w14:textId="77777777" w:rsidR="00574567" w:rsidRDefault="00574567">
      <w:pPr>
        <w:spacing w:line="360" w:lineRule="auto"/>
        <w:jc w:val="both"/>
        <w:rPr>
          <w:rFonts w:ascii="Times New Roman" w:eastAsia="Times New Roman" w:hAnsi="Times New Roman" w:cs="Times New Roman"/>
          <w:sz w:val="24"/>
          <w:szCs w:val="24"/>
        </w:rPr>
      </w:pPr>
    </w:p>
    <w:sectPr w:rsidR="00574567">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1BF84" w14:textId="77777777" w:rsidR="001626A4" w:rsidRDefault="001626A4">
      <w:pPr>
        <w:spacing w:line="240" w:lineRule="auto"/>
      </w:pPr>
      <w:r>
        <w:separator/>
      </w:r>
    </w:p>
  </w:endnote>
  <w:endnote w:type="continuationSeparator" w:id="0">
    <w:p w14:paraId="3AA210E7" w14:textId="77777777" w:rsidR="001626A4" w:rsidRDefault="001626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F" w14:textId="2C905AE1" w:rsidR="00574567" w:rsidRDefault="008C4E73">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CA463A">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p w14:paraId="00000060" w14:textId="77777777" w:rsidR="00574567" w:rsidRDefault="00574567">
    <w:pPr>
      <w:widowControl w:val="0"/>
      <w:pBdr>
        <w:top w:val="nil"/>
        <w:left w:val="nil"/>
        <w:bottom w:val="nil"/>
        <w:right w:val="nil"/>
        <w:between w:val="nil"/>
      </w:pBdr>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18057" w14:textId="77777777" w:rsidR="001626A4" w:rsidRDefault="001626A4">
      <w:pPr>
        <w:spacing w:line="240" w:lineRule="auto"/>
      </w:pPr>
      <w:r>
        <w:separator/>
      </w:r>
    </w:p>
  </w:footnote>
  <w:footnote w:type="continuationSeparator" w:id="0">
    <w:p w14:paraId="267A067E" w14:textId="77777777" w:rsidR="001626A4" w:rsidRDefault="001626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80B3D"/>
    <w:multiLevelType w:val="multilevel"/>
    <w:tmpl w:val="AAB43A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5E5D89"/>
    <w:multiLevelType w:val="multilevel"/>
    <w:tmpl w:val="316A0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6588878">
    <w:abstractNumId w:val="0"/>
  </w:num>
  <w:num w:numId="2" w16cid:durableId="1870139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567"/>
    <w:rsid w:val="00087345"/>
    <w:rsid w:val="00096DDA"/>
    <w:rsid w:val="001626A4"/>
    <w:rsid w:val="001B2683"/>
    <w:rsid w:val="00284424"/>
    <w:rsid w:val="002D6ED2"/>
    <w:rsid w:val="00392566"/>
    <w:rsid w:val="00490346"/>
    <w:rsid w:val="0050360A"/>
    <w:rsid w:val="00574567"/>
    <w:rsid w:val="008641CA"/>
    <w:rsid w:val="00894501"/>
    <w:rsid w:val="008C4E73"/>
    <w:rsid w:val="009F4A4A"/>
    <w:rsid w:val="00A46563"/>
    <w:rsid w:val="00B15DC8"/>
    <w:rsid w:val="00CA463A"/>
    <w:rsid w:val="00D05080"/>
    <w:rsid w:val="00D76F5D"/>
    <w:rsid w:val="00FF776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5806F"/>
  <w15:docId w15:val="{BCB81B7A-6346-4CCB-841F-BC1C138DA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392566"/>
    <w:pPr>
      <w:keepNext/>
      <w:keepLines/>
      <w:spacing w:before="360" w:after="120" w:line="360" w:lineRule="auto"/>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BC3E80"/>
    <w:rPr>
      <w:color w:val="0000FF" w:themeColor="hyperlink"/>
      <w:u w:val="single"/>
    </w:rPr>
  </w:style>
  <w:style w:type="paragraph" w:styleId="ListParagraph">
    <w:name w:val="List Paragraph"/>
    <w:basedOn w:val="Normal"/>
    <w:uiPriority w:val="34"/>
    <w:qFormat/>
    <w:rsid w:val="00BC3E80"/>
    <w:pPr>
      <w:spacing w:after="160" w:line="259" w:lineRule="auto"/>
      <w:ind w:left="720"/>
      <w:contextualSpacing/>
    </w:pPr>
    <w:rPr>
      <w:rFonts w:asciiTheme="minorHAnsi" w:eastAsiaTheme="minorHAnsi" w:hAnsiTheme="minorHAnsi" w:cstheme="minorBidi"/>
      <w:lang w:val="en-IN" w:eastAsia="en-US"/>
    </w:rPr>
  </w:style>
  <w:style w:type="paragraph" w:styleId="TOCHeading">
    <w:name w:val="TOC Heading"/>
    <w:basedOn w:val="Heading1"/>
    <w:next w:val="Normal"/>
    <w:uiPriority w:val="39"/>
    <w:unhideWhenUsed/>
    <w:qFormat/>
    <w:rsid w:val="007C1D7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C1D7E"/>
    <w:pPr>
      <w:spacing w:after="100"/>
    </w:pPr>
  </w:style>
  <w:style w:type="paragraph" w:styleId="TOC2">
    <w:name w:val="toc 2"/>
    <w:basedOn w:val="Normal"/>
    <w:next w:val="Normal"/>
    <w:autoRedefine/>
    <w:uiPriority w:val="39"/>
    <w:unhideWhenUsed/>
    <w:rsid w:val="00284424"/>
    <w:pPr>
      <w:spacing w:after="100"/>
      <w:ind w:left="220"/>
    </w:pPr>
  </w:style>
  <w:style w:type="paragraph" w:styleId="Header">
    <w:name w:val="header"/>
    <w:basedOn w:val="Normal"/>
    <w:link w:val="HeaderChar"/>
    <w:uiPriority w:val="99"/>
    <w:unhideWhenUsed/>
    <w:rsid w:val="002D6ED2"/>
    <w:pPr>
      <w:tabs>
        <w:tab w:val="center" w:pos="4513"/>
        <w:tab w:val="right" w:pos="9026"/>
      </w:tabs>
      <w:spacing w:line="240" w:lineRule="auto"/>
    </w:pPr>
  </w:style>
  <w:style w:type="character" w:customStyle="1" w:styleId="HeaderChar">
    <w:name w:val="Header Char"/>
    <w:basedOn w:val="DefaultParagraphFont"/>
    <w:link w:val="Header"/>
    <w:uiPriority w:val="99"/>
    <w:rsid w:val="002D6ED2"/>
  </w:style>
  <w:style w:type="paragraph" w:styleId="Footer">
    <w:name w:val="footer"/>
    <w:basedOn w:val="Normal"/>
    <w:link w:val="FooterChar"/>
    <w:uiPriority w:val="99"/>
    <w:unhideWhenUsed/>
    <w:rsid w:val="002D6ED2"/>
    <w:pPr>
      <w:tabs>
        <w:tab w:val="center" w:pos="4513"/>
        <w:tab w:val="right" w:pos="9026"/>
      </w:tabs>
      <w:spacing w:line="240" w:lineRule="auto"/>
    </w:pPr>
  </w:style>
  <w:style w:type="character" w:customStyle="1" w:styleId="FooterChar">
    <w:name w:val="Footer Char"/>
    <w:basedOn w:val="DefaultParagraphFont"/>
    <w:link w:val="Footer"/>
    <w:uiPriority w:val="99"/>
    <w:rsid w:val="002D6E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075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8773/sainsbury-group-in-the-united-kingdom-uk/" TargetMode="External"/><Relationship Id="rId13" Type="http://schemas.openxmlformats.org/officeDocument/2006/relationships/hyperlink" Target="https://www.annualreports.com/HostedData/AnnualReports/PDF/LSE_GB0767628_202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bout.sainsburys.co.uk/sustainability/better-for-everyone/human-righ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square/2020/09/25/how-to-use-marketing-to-create-deeper-customer-relationships/?sh=395aa63d4cc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theguardian.com/business/2021/apr/28/sainsburys-slumps-to-261m-loss-on-back-of-covid-costs" TargetMode="External"/><Relationship Id="rId4" Type="http://schemas.openxmlformats.org/officeDocument/2006/relationships/settings" Target="settings.xml"/><Relationship Id="rId9" Type="http://schemas.openxmlformats.org/officeDocument/2006/relationships/hyperlink" Target="https://www.forbes.com/sites/andrewbusby/2019/11/07/self-service-sainsburys-is-this-the-future-or-a-race-to-the-bottom/?sh=75ba867e68a9"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O9z2QuSiUjhkm8M69qUaYRQZgw==">AMUW2mVExKvPbsQsDQ4UDs2taKQzJpuwP8F9RD6fISLJ3Ai3+VU0rLvE1anqDK50xfY4Vbspw139tUYAwB+pIOKGIROaK8NoVJFw/a0hlwOYgfAlC/zErzIG0C0nImzZyDSyY5U5fTUC1P0gqarinogvaMAOqY6jIJNjlJXIYNZ7GXtjRCU7aybjxC780iHMa2hVHRrvkhnP7yKCFqEp7PkgDzhMeq79IhF2UABSZ9sgCTPbXhDjMzbQRy11pLQp6baihlyRBWVtZ3XcOQVtTY/pRxzz9aRraTdKrjslojib21XYhdZflEx0syB4V6yGTNMXywz4eB3mJWvVNp6m1YOulz++z3H0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3662</Words>
  <Characters>20878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dc:creator>
  <cp:lastModifiedBy>Adina Ghita</cp:lastModifiedBy>
  <cp:revision>4</cp:revision>
  <dcterms:created xsi:type="dcterms:W3CDTF">2022-11-15T11:30:00Z</dcterms:created>
  <dcterms:modified xsi:type="dcterms:W3CDTF">2022-11-15T12:15:00Z</dcterms:modified>
</cp:coreProperties>
</file>