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41F0C7D" w:rsidR="00DB116D" w:rsidRPr="00A406E5" w:rsidRDefault="00D370AD" w:rsidP="00E51AAC">
            <w:pPr>
              <w:spacing w:before="120" w:after="120"/>
              <w:jc w:val="both"/>
              <w:rPr>
                <w:rFonts w:ascii="Arial" w:hAnsi="Arial" w:cs="Arial"/>
                <w:b/>
                <w:sz w:val="22"/>
                <w:szCs w:val="22"/>
              </w:rPr>
            </w:pPr>
            <w:r>
              <w:rPr>
                <w:rFonts w:ascii="Arial" w:hAnsi="Arial" w:cs="Arial"/>
                <w:b/>
                <w:sz w:val="22"/>
                <w:szCs w:val="22"/>
              </w:rPr>
              <w:t>LLB Law and Legal Practice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A4BBE28" w:rsidR="008F1308" w:rsidRPr="00A406E5" w:rsidRDefault="002844B1" w:rsidP="00E51AAC">
            <w:pPr>
              <w:spacing w:before="120" w:after="120"/>
              <w:jc w:val="both"/>
              <w:rPr>
                <w:rFonts w:ascii="Arial" w:hAnsi="Arial" w:cs="Arial"/>
                <w:b/>
                <w:sz w:val="22"/>
                <w:szCs w:val="22"/>
              </w:rPr>
            </w:pPr>
            <w:r>
              <w:rPr>
                <w:rFonts w:ascii="Arial" w:hAnsi="Arial" w:cs="Arial"/>
                <w:b/>
                <w:sz w:val="22"/>
                <w:szCs w:val="22"/>
              </w:rPr>
              <w:t>Civil Litigation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6885F83" w:rsidR="00B84B5B" w:rsidRPr="00A406E5" w:rsidRDefault="002844B1" w:rsidP="00152E9D">
            <w:pPr>
              <w:spacing w:before="120" w:after="120"/>
              <w:jc w:val="both"/>
              <w:rPr>
                <w:rFonts w:ascii="Arial" w:hAnsi="Arial" w:cs="Arial"/>
                <w:b/>
                <w:sz w:val="22"/>
                <w:szCs w:val="22"/>
              </w:rPr>
            </w:pPr>
            <w:r>
              <w:rPr>
                <w:rFonts w:ascii="Arial" w:hAnsi="Arial" w:cs="Arial"/>
                <w:b/>
                <w:sz w:val="22"/>
                <w:szCs w:val="22"/>
              </w:rPr>
              <w:t>BMLW5</w:t>
            </w:r>
            <w:r w:rsidR="00D370AD">
              <w:rPr>
                <w:rFonts w:ascii="Arial" w:hAnsi="Arial" w:cs="Arial"/>
                <w:b/>
                <w:sz w:val="22"/>
                <w:szCs w:val="22"/>
              </w:rPr>
              <w:t>016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D4D5BBD" w:rsidR="00B84B5B" w:rsidRPr="00A406E5" w:rsidRDefault="00BC115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B2A4BEB" w:rsidR="00DB116D" w:rsidRPr="00A406E5" w:rsidRDefault="00D370AD" w:rsidP="00E51AAC">
            <w:pPr>
              <w:spacing w:before="120" w:after="120"/>
              <w:jc w:val="both"/>
              <w:rPr>
                <w:rFonts w:ascii="Arial" w:hAnsi="Arial" w:cs="Arial"/>
                <w:b/>
                <w:sz w:val="22"/>
                <w:szCs w:val="22"/>
              </w:rPr>
            </w:pPr>
            <w:r>
              <w:rPr>
                <w:rFonts w:ascii="Arial" w:hAnsi="Arial" w:cs="Arial"/>
                <w:b/>
                <w:sz w:val="22"/>
                <w:szCs w:val="22"/>
              </w:rPr>
              <w:t>Cerys Davies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07F106F" w:rsidR="00DB116D" w:rsidRPr="00A406E5" w:rsidRDefault="007B257D" w:rsidP="00E51AAC">
            <w:pPr>
              <w:spacing w:before="120" w:after="120"/>
              <w:jc w:val="both"/>
              <w:rPr>
                <w:rFonts w:ascii="Arial" w:hAnsi="Arial" w:cs="Arial"/>
                <w:b/>
                <w:sz w:val="22"/>
                <w:szCs w:val="22"/>
              </w:rPr>
            </w:pPr>
            <w:r>
              <w:rPr>
                <w:rFonts w:ascii="Arial" w:hAnsi="Arial" w:cs="Arial"/>
                <w:b/>
                <w:sz w:val="22"/>
                <w:szCs w:val="22"/>
              </w:rPr>
              <w:t>Martin Jones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EBD451C" w:rsidR="00DB116D" w:rsidRPr="00A406E5" w:rsidRDefault="00031CDA" w:rsidP="005F0579">
            <w:pPr>
              <w:spacing w:before="120" w:after="120"/>
              <w:jc w:val="both"/>
              <w:rPr>
                <w:rFonts w:ascii="Arial" w:hAnsi="Arial" w:cs="Arial"/>
                <w:b/>
                <w:sz w:val="22"/>
                <w:szCs w:val="22"/>
              </w:rPr>
            </w:pPr>
            <w:r>
              <w:rPr>
                <w:rFonts w:ascii="Arial" w:hAnsi="Arial" w:cs="Arial"/>
                <w:b/>
                <w:sz w:val="22"/>
                <w:szCs w:val="22"/>
              </w:rPr>
              <w:t>Advice to Client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66F49A5" w:rsidR="00DB116D" w:rsidRPr="00A406E5" w:rsidRDefault="002844B1"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D79B874" w:rsidR="00B84B5B" w:rsidRPr="00A406E5" w:rsidRDefault="008D5232" w:rsidP="005F0579">
            <w:pPr>
              <w:spacing w:before="120" w:after="120"/>
              <w:jc w:val="both"/>
              <w:rPr>
                <w:rFonts w:ascii="Arial" w:hAnsi="Arial" w:cs="Arial"/>
                <w:b/>
                <w:sz w:val="22"/>
                <w:szCs w:val="22"/>
              </w:rPr>
            </w:pPr>
            <w:r>
              <w:rPr>
                <w:rFonts w:ascii="Arial" w:hAnsi="Arial" w:cs="Arial"/>
                <w:b/>
                <w:sz w:val="22"/>
                <w:szCs w:val="22"/>
              </w:rPr>
              <w:t>7</w:t>
            </w:r>
            <w:r w:rsidRPr="008D5232">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March </w:t>
            </w:r>
            <w:r w:rsidR="00E63D0E">
              <w:rPr>
                <w:rFonts w:ascii="Arial" w:hAnsi="Arial" w:cs="Arial"/>
                <w:b/>
                <w:sz w:val="22"/>
                <w:szCs w:val="22"/>
              </w:rPr>
              <w:t xml:space="preserve"> 2025</w:t>
            </w:r>
            <w:proofErr w:type="gramEnd"/>
            <w:r>
              <w:rPr>
                <w:rFonts w:ascii="Arial" w:hAnsi="Arial" w:cs="Arial"/>
                <w:b/>
                <w:sz w:val="22"/>
                <w:szCs w:val="22"/>
              </w:rPr>
              <w:t xml:space="preserve"> by 11.59pm </w:t>
            </w:r>
            <w:r w:rsidR="0037264C">
              <w:rPr>
                <w:rFonts w:ascii="Arial" w:hAnsi="Arial" w:cs="Arial"/>
                <w:b/>
                <w:sz w:val="22"/>
                <w:szCs w:val="22"/>
              </w:rPr>
              <w:t>on Turnitin</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172D8C0" w:rsidR="00B84B5B" w:rsidRPr="00A406E5" w:rsidRDefault="002C1F78" w:rsidP="005F0579">
            <w:pPr>
              <w:spacing w:before="120" w:after="120"/>
              <w:jc w:val="both"/>
              <w:rPr>
                <w:rFonts w:ascii="Arial" w:hAnsi="Arial" w:cs="Arial"/>
                <w:b/>
                <w:sz w:val="22"/>
                <w:szCs w:val="22"/>
              </w:rPr>
            </w:pPr>
            <w:r>
              <w:rPr>
                <w:rFonts w:ascii="Arial" w:hAnsi="Arial" w:cs="Arial"/>
                <w:b/>
                <w:sz w:val="22"/>
                <w:szCs w:val="22"/>
              </w:rPr>
              <w:t>4</w:t>
            </w:r>
            <w:r w:rsidRPr="002C1F78">
              <w:rPr>
                <w:rFonts w:ascii="Arial" w:hAnsi="Arial" w:cs="Arial"/>
                <w:b/>
                <w:sz w:val="22"/>
                <w:szCs w:val="22"/>
                <w:vertAlign w:val="superscript"/>
              </w:rPr>
              <w:t>th</w:t>
            </w:r>
            <w:r>
              <w:rPr>
                <w:rFonts w:ascii="Arial" w:hAnsi="Arial" w:cs="Arial"/>
                <w:b/>
                <w:sz w:val="22"/>
                <w:szCs w:val="22"/>
              </w:rPr>
              <w:t xml:space="preserve"> April </w:t>
            </w:r>
            <w:r w:rsidR="00E63D0E">
              <w:rPr>
                <w:rFonts w:ascii="Arial" w:hAnsi="Arial" w:cs="Arial"/>
                <w:b/>
                <w:sz w:val="22"/>
                <w:szCs w:val="22"/>
              </w:rPr>
              <w:t>2025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04D12A63" w14:textId="77777777" w:rsidR="00D45455" w:rsidRDefault="00D45455" w:rsidP="00D45455">
            <w:pPr>
              <w:pStyle w:val="ListParagraph"/>
              <w:numPr>
                <w:ilvl w:val="0"/>
                <w:numId w:val="18"/>
              </w:numPr>
              <w:shd w:val="clear" w:color="auto" w:fill="FFFFFF"/>
              <w:rPr>
                <w:rFonts w:asciiTheme="minorBidi" w:hAnsiTheme="minorBidi" w:cstheme="minorBidi"/>
                <w:color w:val="373A3C"/>
                <w:sz w:val="24"/>
                <w:szCs w:val="24"/>
                <w:lang w:eastAsia="zh-CN"/>
              </w:rPr>
            </w:pPr>
            <w:r w:rsidRPr="00A3369D">
              <w:rPr>
                <w:rFonts w:asciiTheme="minorBidi" w:hAnsiTheme="minorBidi" w:cstheme="minorBidi"/>
                <w:color w:val="373A3C"/>
                <w:sz w:val="24"/>
                <w:szCs w:val="24"/>
                <w:lang w:eastAsia="zh-CN"/>
              </w:rPr>
              <w:t xml:space="preserve">Demonstrate knowledge and understanding of the well-established principles of the main underlying features that enable an act of </w:t>
            </w:r>
            <w:proofErr w:type="gramStart"/>
            <w:r w:rsidRPr="00A3369D">
              <w:rPr>
                <w:rFonts w:asciiTheme="minorBidi" w:hAnsiTheme="minorBidi" w:cstheme="minorBidi"/>
                <w:color w:val="373A3C"/>
                <w:sz w:val="24"/>
                <w:szCs w:val="24"/>
                <w:lang w:eastAsia="zh-CN"/>
              </w:rPr>
              <w:t>litigation;</w:t>
            </w:r>
            <w:proofErr w:type="gramEnd"/>
          </w:p>
          <w:p w14:paraId="6753DDCC" w14:textId="77777777" w:rsidR="00D45455" w:rsidRPr="00297EB9" w:rsidRDefault="00D45455" w:rsidP="00D45455">
            <w:pPr>
              <w:shd w:val="clear" w:color="auto" w:fill="FFFFFF"/>
              <w:rPr>
                <w:rFonts w:asciiTheme="minorBidi" w:hAnsiTheme="minorBidi" w:cstheme="minorBidi"/>
                <w:color w:val="373A3C"/>
                <w:sz w:val="24"/>
                <w:szCs w:val="24"/>
                <w:lang w:eastAsia="zh-CN"/>
              </w:rPr>
            </w:pPr>
          </w:p>
          <w:p w14:paraId="1770C00A" w14:textId="77777777" w:rsidR="00D45455" w:rsidRDefault="00D45455" w:rsidP="00D45455">
            <w:pPr>
              <w:pStyle w:val="ListParagraph"/>
              <w:numPr>
                <w:ilvl w:val="0"/>
                <w:numId w:val="18"/>
              </w:numPr>
              <w:shd w:val="clear" w:color="auto" w:fill="FFFFFF"/>
              <w:rPr>
                <w:rFonts w:asciiTheme="minorBidi" w:hAnsiTheme="minorBidi" w:cstheme="minorBidi"/>
                <w:color w:val="373A3C"/>
                <w:sz w:val="24"/>
                <w:szCs w:val="24"/>
                <w:lang w:eastAsia="zh-CN"/>
              </w:rPr>
            </w:pPr>
            <w:r w:rsidRPr="00A3369D">
              <w:rPr>
                <w:rFonts w:asciiTheme="minorBidi" w:hAnsiTheme="minorBidi" w:cstheme="minorBidi"/>
                <w:color w:val="373A3C"/>
                <w:sz w:val="24"/>
                <w:szCs w:val="24"/>
                <w:lang w:eastAsia="zh-CN"/>
              </w:rPr>
              <w:t xml:space="preserve">Understand critically what pre-action steps should be considered before a claim is issued and the initial stages of proceedings; and </w:t>
            </w:r>
          </w:p>
          <w:p w14:paraId="5B840CCF" w14:textId="77777777" w:rsidR="00D45455" w:rsidRPr="00C00BB1" w:rsidRDefault="00D45455" w:rsidP="00D45455">
            <w:pPr>
              <w:pStyle w:val="ListParagraph"/>
              <w:rPr>
                <w:rFonts w:asciiTheme="minorBidi" w:hAnsiTheme="minorBidi" w:cstheme="minorBidi"/>
                <w:color w:val="373A3C"/>
                <w:sz w:val="24"/>
                <w:szCs w:val="24"/>
                <w:lang w:eastAsia="zh-CN"/>
              </w:rPr>
            </w:pPr>
          </w:p>
          <w:p w14:paraId="73EC3E7B" w14:textId="77777777" w:rsidR="00D45455" w:rsidRPr="00A3369D" w:rsidRDefault="00D45455" w:rsidP="00D45455">
            <w:pPr>
              <w:pStyle w:val="ListParagraph"/>
              <w:numPr>
                <w:ilvl w:val="0"/>
                <w:numId w:val="18"/>
              </w:numPr>
              <w:shd w:val="clear" w:color="auto" w:fill="FFFFFF"/>
              <w:rPr>
                <w:rFonts w:asciiTheme="minorBidi" w:hAnsiTheme="minorBidi" w:cstheme="minorBidi"/>
                <w:color w:val="373A3C"/>
                <w:sz w:val="24"/>
                <w:szCs w:val="24"/>
                <w:lang w:eastAsia="zh-CN"/>
              </w:rPr>
            </w:pPr>
            <w:r w:rsidRPr="00A3369D">
              <w:rPr>
                <w:rFonts w:asciiTheme="minorBidi" w:hAnsiTheme="minorBidi" w:cstheme="minorBidi"/>
                <w:color w:val="373A3C"/>
                <w:sz w:val="24"/>
                <w:szCs w:val="24"/>
                <w:lang w:eastAsia="zh-CN"/>
              </w:rPr>
              <w:t>Analyse the well-established principles of the trial process from pre-trial settlement to trial to resolution.</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1AC52066" w14:textId="77777777" w:rsidR="002844B1" w:rsidRDefault="002844B1" w:rsidP="005969E2">
      <w:pPr>
        <w:jc w:val="both"/>
        <w:rPr>
          <w:rFonts w:ascii="Arial" w:hAnsi="Arial" w:cs="Arial"/>
          <w:sz w:val="22"/>
          <w:szCs w:val="22"/>
        </w:rPr>
      </w:pPr>
    </w:p>
    <w:p w14:paraId="12AA08E0" w14:textId="77777777" w:rsidR="001E70B3" w:rsidRDefault="002844B1" w:rsidP="00883ACF">
      <w:pPr>
        <w:spacing w:line="360" w:lineRule="auto"/>
        <w:ind w:left="-6"/>
        <w:rPr>
          <w:rFonts w:ascii="Arial" w:hAnsi="Arial" w:cs="Arial"/>
          <w:sz w:val="24"/>
          <w:szCs w:val="24"/>
        </w:rPr>
      </w:pPr>
      <w:r>
        <w:rPr>
          <w:rFonts w:ascii="Arial" w:hAnsi="Arial" w:cs="Arial"/>
          <w:sz w:val="22"/>
          <w:szCs w:val="22"/>
        </w:rPr>
        <w:tab/>
      </w:r>
      <w:r w:rsidR="00523F5D" w:rsidRPr="007A6ECC">
        <w:rPr>
          <w:rFonts w:ascii="Arial" w:hAnsi="Arial" w:cs="Arial"/>
          <w:sz w:val="24"/>
          <w:szCs w:val="24"/>
        </w:rPr>
        <w:t xml:space="preserve">Your supervisor, Andrew Newman, attends a meeting with Michelle Wayne to take initial details about her personal injury claim, </w:t>
      </w:r>
      <w:proofErr w:type="gramStart"/>
      <w:r w:rsidR="00523F5D" w:rsidRPr="007A6ECC">
        <w:rPr>
          <w:rFonts w:ascii="Arial" w:hAnsi="Arial" w:cs="Arial"/>
          <w:sz w:val="24"/>
          <w:szCs w:val="24"/>
        </w:rPr>
        <w:t>in order to</w:t>
      </w:r>
      <w:proofErr w:type="gramEnd"/>
      <w:r w:rsidR="00523F5D" w:rsidRPr="007A6ECC">
        <w:rPr>
          <w:rFonts w:ascii="Arial" w:hAnsi="Arial" w:cs="Arial"/>
          <w:sz w:val="24"/>
          <w:szCs w:val="24"/>
        </w:rPr>
        <w:t xml:space="preserve"> advise the client about the merits of her claim and the funding of her case. You sit in on the interview. Following the interview your supervisor drafts a proof of evidence (</w:t>
      </w:r>
      <w:r w:rsidR="00523F5D" w:rsidRPr="00833277">
        <w:rPr>
          <w:rFonts w:ascii="Arial" w:hAnsi="Arial" w:cs="Arial"/>
          <w:b/>
          <w:bCs/>
          <w:sz w:val="24"/>
          <w:szCs w:val="24"/>
        </w:rPr>
        <w:t xml:space="preserve">Document </w:t>
      </w:r>
      <w:r w:rsidR="002A4CC6" w:rsidRPr="00833277">
        <w:rPr>
          <w:rFonts w:ascii="Arial" w:hAnsi="Arial" w:cs="Arial"/>
          <w:b/>
          <w:bCs/>
          <w:sz w:val="24"/>
          <w:szCs w:val="24"/>
        </w:rPr>
        <w:t>1</w:t>
      </w:r>
      <w:r w:rsidR="00523F5D" w:rsidRPr="007A6ECC">
        <w:rPr>
          <w:rFonts w:ascii="Arial" w:hAnsi="Arial" w:cs="Arial"/>
          <w:sz w:val="24"/>
          <w:szCs w:val="24"/>
        </w:rPr>
        <w:t xml:space="preserve">). You are asked to complete the draft of an advice letter to the client which </w:t>
      </w:r>
      <w:r w:rsidR="001E70B3">
        <w:rPr>
          <w:rFonts w:ascii="Arial" w:hAnsi="Arial" w:cs="Arial"/>
          <w:sz w:val="24"/>
          <w:szCs w:val="24"/>
        </w:rPr>
        <w:t>Andrew</w:t>
      </w:r>
      <w:r w:rsidR="00523F5D" w:rsidRPr="007A6ECC">
        <w:rPr>
          <w:rFonts w:ascii="Arial" w:hAnsi="Arial" w:cs="Arial"/>
          <w:sz w:val="24"/>
          <w:szCs w:val="24"/>
        </w:rPr>
        <w:t xml:space="preserve"> has started. </w:t>
      </w:r>
    </w:p>
    <w:p w14:paraId="02FA9C29" w14:textId="77777777" w:rsidR="001E70B3" w:rsidRDefault="001E70B3" w:rsidP="00883ACF">
      <w:pPr>
        <w:spacing w:line="360" w:lineRule="auto"/>
        <w:ind w:left="-6"/>
        <w:rPr>
          <w:rFonts w:ascii="Arial" w:hAnsi="Arial" w:cs="Arial"/>
          <w:sz w:val="24"/>
          <w:szCs w:val="24"/>
        </w:rPr>
      </w:pPr>
    </w:p>
    <w:p w14:paraId="67E81624" w14:textId="2C12CBE1" w:rsidR="00C25D82" w:rsidRDefault="00523F5D" w:rsidP="00883ACF">
      <w:pPr>
        <w:spacing w:line="360" w:lineRule="auto"/>
        <w:ind w:left="-6"/>
        <w:rPr>
          <w:rFonts w:ascii="Arial" w:hAnsi="Arial" w:cs="Arial"/>
          <w:sz w:val="24"/>
          <w:szCs w:val="24"/>
        </w:rPr>
      </w:pPr>
      <w:r w:rsidRPr="675983BD">
        <w:rPr>
          <w:rFonts w:ascii="Arial" w:hAnsi="Arial" w:cs="Arial"/>
          <w:sz w:val="24"/>
          <w:szCs w:val="24"/>
        </w:rPr>
        <w:t xml:space="preserve">During the interview the client states that she is a member of a trade union (UNISON) and has household insurance. The client has savings of £2,000 and has no disposable income.  It is not yet known whether the driver of the other vehicle is insured. Your supervisor advises you that if the claim is to be funded by a Conditional Fee Agreement the success fee in this case will be 100% and that your firm will not be recovering their base costs from the compensation. The firm can arrange After </w:t>
      </w:r>
      <w:r w:rsidR="2A62CD1D" w:rsidRPr="675983BD">
        <w:rPr>
          <w:rFonts w:ascii="Arial" w:hAnsi="Arial" w:cs="Arial"/>
          <w:sz w:val="24"/>
          <w:szCs w:val="24"/>
        </w:rPr>
        <w:t>t</w:t>
      </w:r>
      <w:r w:rsidRPr="675983BD">
        <w:rPr>
          <w:rFonts w:ascii="Arial" w:hAnsi="Arial" w:cs="Arial"/>
          <w:sz w:val="24"/>
          <w:szCs w:val="24"/>
        </w:rPr>
        <w:t xml:space="preserve">he Event Insurance (ATE) estimated to be £500 payable by the client. </w:t>
      </w:r>
    </w:p>
    <w:p w14:paraId="7FC63AA8" w14:textId="77777777" w:rsidR="00C25D82" w:rsidRDefault="00C25D82" w:rsidP="00883ACF">
      <w:pPr>
        <w:spacing w:line="360" w:lineRule="auto"/>
        <w:ind w:left="-6"/>
        <w:rPr>
          <w:rFonts w:ascii="Arial" w:hAnsi="Arial" w:cs="Arial"/>
          <w:sz w:val="24"/>
          <w:szCs w:val="24"/>
        </w:rPr>
      </w:pPr>
    </w:p>
    <w:p w14:paraId="2ABC40FB" w14:textId="4DA64C34" w:rsidR="00CC7235" w:rsidRPr="001775C4" w:rsidRDefault="00883ACF" w:rsidP="00883ACF">
      <w:pPr>
        <w:spacing w:line="360" w:lineRule="auto"/>
        <w:ind w:left="-6"/>
        <w:rPr>
          <w:rFonts w:ascii="Arial" w:hAnsi="Arial" w:cs="Arial"/>
          <w:b/>
          <w:bCs/>
          <w:sz w:val="28"/>
          <w:szCs w:val="28"/>
        </w:rPr>
      </w:pPr>
      <w:r w:rsidRPr="001775C4">
        <w:rPr>
          <w:rFonts w:ascii="Arial" w:hAnsi="Arial" w:cs="Arial"/>
          <w:b/>
          <w:bCs/>
          <w:sz w:val="28"/>
          <w:szCs w:val="28"/>
        </w:rPr>
        <w:tab/>
        <w:t>Instructions</w:t>
      </w:r>
    </w:p>
    <w:p w14:paraId="3F413F36" w14:textId="77777777" w:rsidR="00CC7235" w:rsidRDefault="00CC7235" w:rsidP="00CC7235">
      <w:pPr>
        <w:spacing w:line="360" w:lineRule="auto"/>
        <w:ind w:left="-5"/>
        <w:rPr>
          <w:rFonts w:ascii="Arial" w:hAnsi="Arial" w:cs="Arial"/>
          <w:sz w:val="24"/>
          <w:szCs w:val="24"/>
        </w:rPr>
      </w:pPr>
    </w:p>
    <w:p w14:paraId="1699A963" w14:textId="35EBF7F2" w:rsidR="007D4093" w:rsidRPr="00542E98" w:rsidRDefault="007D4093" w:rsidP="00CC7235">
      <w:pPr>
        <w:spacing w:line="360" w:lineRule="auto"/>
        <w:ind w:left="-5"/>
        <w:rPr>
          <w:rFonts w:ascii="Arial" w:hAnsi="Arial" w:cs="Arial"/>
          <w:b/>
          <w:bCs/>
          <w:sz w:val="24"/>
          <w:szCs w:val="24"/>
        </w:rPr>
      </w:pPr>
      <w:r w:rsidRPr="00542E98">
        <w:rPr>
          <w:rFonts w:ascii="Arial" w:hAnsi="Arial" w:cs="Arial"/>
          <w:b/>
          <w:bCs/>
          <w:sz w:val="24"/>
          <w:szCs w:val="24"/>
        </w:rPr>
        <w:t>Task 1</w:t>
      </w:r>
      <w:r w:rsidR="00004C1B">
        <w:rPr>
          <w:rFonts w:ascii="Arial" w:hAnsi="Arial" w:cs="Arial"/>
          <w:b/>
          <w:bCs/>
          <w:sz w:val="24"/>
          <w:szCs w:val="24"/>
        </w:rPr>
        <w:t xml:space="preserve"> (50%)</w:t>
      </w:r>
    </w:p>
    <w:p w14:paraId="26C2AB30" w14:textId="091570EB" w:rsidR="00523F5D" w:rsidRDefault="00523F5D" w:rsidP="00CC7235">
      <w:pPr>
        <w:spacing w:line="360" w:lineRule="auto"/>
        <w:ind w:left="-5"/>
        <w:rPr>
          <w:rFonts w:ascii="Arial" w:hAnsi="Arial" w:cs="Arial"/>
          <w:sz w:val="24"/>
          <w:szCs w:val="24"/>
        </w:rPr>
      </w:pPr>
      <w:r w:rsidRPr="00CC7235">
        <w:rPr>
          <w:rFonts w:ascii="Arial" w:hAnsi="Arial" w:cs="Arial"/>
          <w:sz w:val="24"/>
          <w:szCs w:val="24"/>
        </w:rPr>
        <w:t xml:space="preserve">Consider the background information and draft the paragraphs of the letter requested by your supervisor advising the client on the following: </w:t>
      </w:r>
    </w:p>
    <w:p w14:paraId="6FFBBFF5" w14:textId="77777777" w:rsidR="00BA0027" w:rsidRPr="00CC7235" w:rsidRDefault="00BA0027" w:rsidP="00CC7235">
      <w:pPr>
        <w:spacing w:line="360" w:lineRule="auto"/>
        <w:ind w:left="-5"/>
        <w:rPr>
          <w:rFonts w:ascii="Arial" w:hAnsi="Arial" w:cs="Arial"/>
          <w:sz w:val="24"/>
          <w:szCs w:val="24"/>
        </w:rPr>
      </w:pPr>
    </w:p>
    <w:p w14:paraId="152E239C" w14:textId="77777777" w:rsidR="00523F5D" w:rsidRPr="00CC7235" w:rsidRDefault="00523F5D" w:rsidP="00CC7235">
      <w:pPr>
        <w:numPr>
          <w:ilvl w:val="0"/>
          <w:numId w:val="17"/>
        </w:numPr>
        <w:spacing w:after="309" w:line="360" w:lineRule="auto"/>
        <w:ind w:hanging="360"/>
        <w:rPr>
          <w:rFonts w:ascii="Arial" w:hAnsi="Arial" w:cs="Arial"/>
          <w:sz w:val="24"/>
          <w:szCs w:val="24"/>
        </w:rPr>
      </w:pPr>
      <w:r w:rsidRPr="00CC7235">
        <w:rPr>
          <w:rFonts w:ascii="Arial" w:hAnsi="Arial" w:cs="Arial"/>
          <w:sz w:val="24"/>
          <w:szCs w:val="24"/>
        </w:rPr>
        <w:t xml:space="preserve">the different options for funding the case and what you would advise the client about funding the case. You are not required to advise on Damage Based </w:t>
      </w:r>
      <w:proofErr w:type="gramStart"/>
      <w:r w:rsidRPr="00CC7235">
        <w:rPr>
          <w:rFonts w:ascii="Arial" w:hAnsi="Arial" w:cs="Arial"/>
          <w:sz w:val="24"/>
          <w:szCs w:val="24"/>
        </w:rPr>
        <w:t>Agreements;</w:t>
      </w:r>
      <w:proofErr w:type="gramEnd"/>
      <w:r w:rsidRPr="00CC7235">
        <w:rPr>
          <w:rFonts w:ascii="Arial" w:hAnsi="Arial" w:cs="Arial"/>
          <w:sz w:val="24"/>
          <w:szCs w:val="24"/>
        </w:rPr>
        <w:t xml:space="preserve"> </w:t>
      </w:r>
    </w:p>
    <w:p w14:paraId="2618E2FA" w14:textId="77777777" w:rsidR="00523F5D" w:rsidRDefault="00523F5D" w:rsidP="00CC7235">
      <w:pPr>
        <w:numPr>
          <w:ilvl w:val="0"/>
          <w:numId w:val="17"/>
        </w:numPr>
        <w:spacing w:after="870" w:line="360" w:lineRule="auto"/>
        <w:ind w:hanging="360"/>
        <w:rPr>
          <w:rFonts w:ascii="Arial" w:hAnsi="Arial" w:cs="Arial"/>
          <w:sz w:val="24"/>
          <w:szCs w:val="24"/>
        </w:rPr>
      </w:pPr>
      <w:r w:rsidRPr="00CC7235">
        <w:rPr>
          <w:rFonts w:ascii="Arial" w:hAnsi="Arial" w:cs="Arial"/>
          <w:sz w:val="24"/>
          <w:szCs w:val="24"/>
        </w:rPr>
        <w:lastRenderedPageBreak/>
        <w:t xml:space="preserve">the client’s liability under the different funding arrangements for your firm’s legal costs and disbursements. </w:t>
      </w:r>
    </w:p>
    <w:p w14:paraId="12585766" w14:textId="3C7AE26B" w:rsidR="007B257D" w:rsidRPr="00E0374D" w:rsidRDefault="007B257D" w:rsidP="007B257D">
      <w:pPr>
        <w:spacing w:after="870" w:line="360" w:lineRule="auto"/>
        <w:ind w:left="720"/>
        <w:rPr>
          <w:rFonts w:ascii="Arial" w:hAnsi="Arial" w:cs="Arial"/>
          <w:b/>
          <w:bCs/>
          <w:sz w:val="24"/>
          <w:szCs w:val="24"/>
        </w:rPr>
      </w:pPr>
      <w:r w:rsidRPr="00E0374D">
        <w:rPr>
          <w:rFonts w:ascii="Arial" w:hAnsi="Arial" w:cs="Arial"/>
          <w:b/>
          <w:bCs/>
          <w:sz w:val="24"/>
          <w:szCs w:val="24"/>
        </w:rPr>
        <w:t xml:space="preserve">(Ensure that you </w:t>
      </w:r>
      <w:r w:rsidR="00E0374D" w:rsidRPr="00E0374D">
        <w:rPr>
          <w:rFonts w:ascii="Arial" w:hAnsi="Arial" w:cs="Arial"/>
          <w:b/>
          <w:bCs/>
          <w:sz w:val="24"/>
          <w:szCs w:val="24"/>
        </w:rPr>
        <w:t>cite and reference appropriate legal authority throughout)</w:t>
      </w:r>
    </w:p>
    <w:p w14:paraId="1019B160" w14:textId="7AC5FB97" w:rsidR="00542E98" w:rsidRDefault="005A04EE" w:rsidP="00542E98">
      <w:pPr>
        <w:spacing w:after="840"/>
        <w:ind w:left="357"/>
        <w:contextualSpacing/>
        <w:rPr>
          <w:rFonts w:ascii="Arial" w:hAnsi="Arial" w:cs="Arial"/>
          <w:b/>
          <w:bCs/>
          <w:sz w:val="24"/>
          <w:szCs w:val="24"/>
        </w:rPr>
      </w:pPr>
      <w:r w:rsidRPr="00542E98">
        <w:rPr>
          <w:rFonts w:ascii="Arial" w:hAnsi="Arial" w:cs="Arial"/>
          <w:b/>
          <w:bCs/>
          <w:sz w:val="24"/>
          <w:szCs w:val="24"/>
        </w:rPr>
        <w:t>Task 2</w:t>
      </w:r>
      <w:r w:rsidR="00004C1B">
        <w:rPr>
          <w:rFonts w:ascii="Arial" w:hAnsi="Arial" w:cs="Arial"/>
          <w:b/>
          <w:bCs/>
          <w:sz w:val="24"/>
          <w:szCs w:val="24"/>
        </w:rPr>
        <w:t xml:space="preserve"> (50%)</w:t>
      </w:r>
    </w:p>
    <w:p w14:paraId="47308583" w14:textId="77777777" w:rsidR="00542E98" w:rsidRDefault="00542E98" w:rsidP="00542E98">
      <w:pPr>
        <w:spacing w:after="840"/>
        <w:ind w:left="357"/>
        <w:contextualSpacing/>
        <w:rPr>
          <w:rFonts w:ascii="Arial" w:hAnsi="Arial" w:cs="Arial"/>
          <w:b/>
          <w:bCs/>
          <w:sz w:val="24"/>
          <w:szCs w:val="24"/>
        </w:rPr>
      </w:pPr>
    </w:p>
    <w:p w14:paraId="519F906B" w14:textId="6AF671FA" w:rsidR="002844B1" w:rsidRDefault="00ED284B" w:rsidP="00542E98">
      <w:pPr>
        <w:spacing w:after="870"/>
        <w:ind w:left="357"/>
        <w:rPr>
          <w:rFonts w:ascii="Arial" w:hAnsi="Arial" w:cs="Arial"/>
          <w:sz w:val="24"/>
          <w:szCs w:val="24"/>
        </w:rPr>
      </w:pPr>
      <w:r>
        <w:rPr>
          <w:rFonts w:ascii="Arial" w:hAnsi="Arial" w:cs="Arial"/>
          <w:sz w:val="24"/>
          <w:szCs w:val="24"/>
        </w:rPr>
        <w:t>Assume that the client wishes to proceed with her personal injury claim</w:t>
      </w:r>
      <w:r w:rsidR="00542E98">
        <w:rPr>
          <w:rFonts w:ascii="Arial" w:hAnsi="Arial" w:cs="Arial"/>
          <w:sz w:val="24"/>
          <w:szCs w:val="24"/>
        </w:rPr>
        <w:t xml:space="preserve">. </w:t>
      </w:r>
      <w:r w:rsidR="00DB71EC">
        <w:rPr>
          <w:rFonts w:ascii="Arial" w:hAnsi="Arial" w:cs="Arial"/>
          <w:sz w:val="24"/>
          <w:szCs w:val="24"/>
        </w:rPr>
        <w:t>P</w:t>
      </w:r>
      <w:r w:rsidR="00085175">
        <w:rPr>
          <w:rFonts w:ascii="Arial" w:hAnsi="Arial" w:cs="Arial"/>
          <w:sz w:val="24"/>
          <w:szCs w:val="24"/>
        </w:rPr>
        <w:t>roduce a briefing note</w:t>
      </w:r>
      <w:r w:rsidR="00044759">
        <w:rPr>
          <w:rFonts w:ascii="Arial" w:hAnsi="Arial" w:cs="Arial"/>
          <w:sz w:val="24"/>
          <w:szCs w:val="24"/>
        </w:rPr>
        <w:t xml:space="preserve"> for your supervisor to show your understanding of what the next steps would be</w:t>
      </w:r>
      <w:r w:rsidR="00BF3E72">
        <w:rPr>
          <w:rFonts w:ascii="Arial" w:hAnsi="Arial" w:cs="Arial"/>
          <w:sz w:val="24"/>
          <w:szCs w:val="24"/>
        </w:rPr>
        <w:t xml:space="preserve"> in terms of</w:t>
      </w:r>
      <w:r w:rsidR="00D46C04">
        <w:rPr>
          <w:rFonts w:ascii="Arial" w:hAnsi="Arial" w:cs="Arial"/>
          <w:sz w:val="24"/>
          <w:szCs w:val="24"/>
        </w:rPr>
        <w:t xml:space="preserve"> starting </w:t>
      </w:r>
      <w:r w:rsidR="00542E98">
        <w:rPr>
          <w:rFonts w:ascii="Arial" w:hAnsi="Arial" w:cs="Arial"/>
          <w:sz w:val="24"/>
          <w:szCs w:val="24"/>
        </w:rPr>
        <w:t>proceedings and what, if any steps, would be required before doing so.</w:t>
      </w:r>
    </w:p>
    <w:p w14:paraId="5255A7A0" w14:textId="77777777" w:rsidR="00E0374D" w:rsidRPr="00E0374D" w:rsidRDefault="00E0374D" w:rsidP="00E0374D">
      <w:pPr>
        <w:spacing w:after="870" w:line="360" w:lineRule="auto"/>
        <w:ind w:left="720"/>
        <w:rPr>
          <w:rFonts w:ascii="Arial" w:hAnsi="Arial" w:cs="Arial"/>
          <w:b/>
          <w:bCs/>
          <w:sz w:val="24"/>
          <w:szCs w:val="24"/>
        </w:rPr>
      </w:pPr>
      <w:r w:rsidRPr="00E0374D">
        <w:rPr>
          <w:rFonts w:ascii="Arial" w:hAnsi="Arial" w:cs="Arial"/>
          <w:b/>
          <w:bCs/>
          <w:sz w:val="24"/>
          <w:szCs w:val="24"/>
        </w:rPr>
        <w:t>(Ensure that you cite and reference appropriate legal authority throughout)</w:t>
      </w:r>
    </w:p>
    <w:p w14:paraId="76CA4A00" w14:textId="16CD72EC" w:rsidR="00895734" w:rsidRDefault="00E0374D" w:rsidP="00895734">
      <w:pPr>
        <w:pStyle w:val="Heading2"/>
        <w:ind w:left="567" w:firstLine="142"/>
        <w:rPr>
          <w:rFonts w:ascii="Arial" w:hAnsi="Arial" w:cs="Arial"/>
          <w:sz w:val="22"/>
          <w:szCs w:val="22"/>
        </w:rPr>
      </w:pPr>
      <w:r>
        <w:rPr>
          <w:rFonts w:ascii="Arial" w:hAnsi="Arial" w:cs="Arial"/>
          <w:sz w:val="22"/>
          <w:szCs w:val="22"/>
        </w:rPr>
        <w:t>U</w:t>
      </w:r>
      <w:r w:rsidR="00895734" w:rsidRPr="00FA7E96">
        <w:rPr>
          <w:rFonts w:ascii="Arial" w:hAnsi="Arial" w:cs="Arial"/>
          <w:sz w:val="22"/>
          <w:szCs w:val="22"/>
        </w:rPr>
        <w:t>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00E1E5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42E98">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6D721E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42E98">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392D63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42E98">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E27400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42E9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8D8BA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42E9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1AC395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42E9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CA40FA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542E98">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268A26B5" w14:textId="5CBECCEE" w:rsidR="00A85BFE" w:rsidRDefault="00A85BFE">
      <w:pPr>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86B0920" w:rsidR="00152E9D" w:rsidRPr="00A406E5" w:rsidRDefault="00004C1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5C7D31E2" w:rsidR="00152E9D" w:rsidRPr="00A406E5" w:rsidRDefault="00004C1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724A833" w:rsidR="00152E9D" w:rsidRPr="00A406E5" w:rsidRDefault="00004C1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A796AF" w:rsidR="00152E9D" w:rsidRPr="00A406E5" w:rsidRDefault="00004C1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E05A390" w:rsidR="00152E9D" w:rsidRPr="00A406E5" w:rsidRDefault="00004C1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F31B0" w14:textId="77777777" w:rsidR="00A854BA" w:rsidRDefault="00A854BA">
      <w:r>
        <w:separator/>
      </w:r>
    </w:p>
  </w:endnote>
  <w:endnote w:type="continuationSeparator" w:id="0">
    <w:p w14:paraId="016F07C5" w14:textId="77777777" w:rsidR="00A854BA" w:rsidRDefault="00A85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87CFA" w14:textId="77777777" w:rsidR="00A854BA" w:rsidRDefault="00A854BA">
      <w:r>
        <w:separator/>
      </w:r>
    </w:p>
  </w:footnote>
  <w:footnote w:type="continuationSeparator" w:id="0">
    <w:p w14:paraId="23A151D8" w14:textId="77777777" w:rsidR="00A854BA" w:rsidRDefault="00A85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ED418A"/>
    <w:multiLevelType w:val="hybridMultilevel"/>
    <w:tmpl w:val="E08AB854"/>
    <w:lvl w:ilvl="0" w:tplc="08090001">
      <w:start w:val="1"/>
      <w:numFmt w:val="bullet"/>
      <w:lvlText w:val=""/>
      <w:lvlJc w:val="left"/>
      <w:pPr>
        <w:ind w:left="720" w:hanging="360"/>
      </w:pPr>
      <w:rPr>
        <w:rFonts w:ascii="Symbol" w:hAnsi="Symbol" w:hint="default"/>
      </w:rPr>
    </w:lvl>
    <w:lvl w:ilvl="1" w:tplc="F926AD2E">
      <w:numFmt w:val="bullet"/>
      <w:lvlText w:val="•"/>
      <w:lvlJc w:val="left"/>
      <w:pPr>
        <w:ind w:left="1440" w:hanging="360"/>
      </w:pPr>
      <w:rPr>
        <w:rFonts w:ascii="Segoe UI" w:eastAsia="Times New Roman" w:hAnsi="Segoe UI" w:cs="Segoe U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B2926F1"/>
    <w:multiLevelType w:val="hybridMultilevel"/>
    <w:tmpl w:val="3F68D2A4"/>
    <w:lvl w:ilvl="0" w:tplc="8B8CE2A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52FF12">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4AEF1F4">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B0788328">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08CA727C">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6008A7E8">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2142369E">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9FECAA18">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F78C41DE">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27170580">
    <w:abstractNumId w:val="17"/>
  </w:num>
  <w:num w:numId="18" w16cid:durableId="5787155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C1B"/>
    <w:rsid w:val="00011666"/>
    <w:rsid w:val="00026B02"/>
    <w:rsid w:val="00031CDA"/>
    <w:rsid w:val="00044759"/>
    <w:rsid w:val="000822E5"/>
    <w:rsid w:val="00085175"/>
    <w:rsid w:val="000971FC"/>
    <w:rsid w:val="000A2A3A"/>
    <w:rsid w:val="000A492A"/>
    <w:rsid w:val="000B44A1"/>
    <w:rsid w:val="000D2F80"/>
    <w:rsid w:val="000E413A"/>
    <w:rsid w:val="000F5AA3"/>
    <w:rsid w:val="00100396"/>
    <w:rsid w:val="00100B5C"/>
    <w:rsid w:val="001106E9"/>
    <w:rsid w:val="00124CA5"/>
    <w:rsid w:val="00134F77"/>
    <w:rsid w:val="00152E9D"/>
    <w:rsid w:val="00154487"/>
    <w:rsid w:val="0017512A"/>
    <w:rsid w:val="001775C4"/>
    <w:rsid w:val="00196958"/>
    <w:rsid w:val="001A1E39"/>
    <w:rsid w:val="001A24F3"/>
    <w:rsid w:val="001B405C"/>
    <w:rsid w:val="001B5F45"/>
    <w:rsid w:val="001E1050"/>
    <w:rsid w:val="001E1E1F"/>
    <w:rsid w:val="001E2007"/>
    <w:rsid w:val="001E57C1"/>
    <w:rsid w:val="001E70B3"/>
    <w:rsid w:val="001F07EF"/>
    <w:rsid w:val="001F50B6"/>
    <w:rsid w:val="001F6D7A"/>
    <w:rsid w:val="0022746E"/>
    <w:rsid w:val="00235F71"/>
    <w:rsid w:val="002444CA"/>
    <w:rsid w:val="00260DE6"/>
    <w:rsid w:val="00273FEE"/>
    <w:rsid w:val="0028204E"/>
    <w:rsid w:val="002844B1"/>
    <w:rsid w:val="0028591B"/>
    <w:rsid w:val="002878BF"/>
    <w:rsid w:val="00291841"/>
    <w:rsid w:val="002A4CC6"/>
    <w:rsid w:val="002C1F78"/>
    <w:rsid w:val="002C449B"/>
    <w:rsid w:val="002C6040"/>
    <w:rsid w:val="002D5B3F"/>
    <w:rsid w:val="002E272E"/>
    <w:rsid w:val="002F5778"/>
    <w:rsid w:val="003223E0"/>
    <w:rsid w:val="00352C4A"/>
    <w:rsid w:val="00362560"/>
    <w:rsid w:val="0037264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07DC4"/>
    <w:rsid w:val="00523F5D"/>
    <w:rsid w:val="00524566"/>
    <w:rsid w:val="00527E60"/>
    <w:rsid w:val="00530BEF"/>
    <w:rsid w:val="00542E98"/>
    <w:rsid w:val="00552351"/>
    <w:rsid w:val="00561F00"/>
    <w:rsid w:val="00562C4E"/>
    <w:rsid w:val="00562DEC"/>
    <w:rsid w:val="00576AB4"/>
    <w:rsid w:val="00577917"/>
    <w:rsid w:val="00590667"/>
    <w:rsid w:val="005969E2"/>
    <w:rsid w:val="005A04EE"/>
    <w:rsid w:val="005A1689"/>
    <w:rsid w:val="005B61CD"/>
    <w:rsid w:val="005D1D58"/>
    <w:rsid w:val="005D234A"/>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5667"/>
    <w:rsid w:val="006F0F95"/>
    <w:rsid w:val="006F45BF"/>
    <w:rsid w:val="006F60E0"/>
    <w:rsid w:val="00702F71"/>
    <w:rsid w:val="007366DF"/>
    <w:rsid w:val="00757839"/>
    <w:rsid w:val="00770C81"/>
    <w:rsid w:val="00791024"/>
    <w:rsid w:val="00793F0A"/>
    <w:rsid w:val="007A2657"/>
    <w:rsid w:val="007A6ECC"/>
    <w:rsid w:val="007B257D"/>
    <w:rsid w:val="007C682C"/>
    <w:rsid w:val="007D2385"/>
    <w:rsid w:val="007D4093"/>
    <w:rsid w:val="007F214F"/>
    <w:rsid w:val="00800069"/>
    <w:rsid w:val="008042F0"/>
    <w:rsid w:val="008310A0"/>
    <w:rsid w:val="00833277"/>
    <w:rsid w:val="00833602"/>
    <w:rsid w:val="00835D29"/>
    <w:rsid w:val="00842E7F"/>
    <w:rsid w:val="00852933"/>
    <w:rsid w:val="008566E5"/>
    <w:rsid w:val="008566FE"/>
    <w:rsid w:val="00865B46"/>
    <w:rsid w:val="00883ACF"/>
    <w:rsid w:val="00895734"/>
    <w:rsid w:val="00896134"/>
    <w:rsid w:val="008A62BC"/>
    <w:rsid w:val="008B43E7"/>
    <w:rsid w:val="008D5232"/>
    <w:rsid w:val="008D763F"/>
    <w:rsid w:val="008F036F"/>
    <w:rsid w:val="008F1308"/>
    <w:rsid w:val="008F78C2"/>
    <w:rsid w:val="00903B0A"/>
    <w:rsid w:val="00904568"/>
    <w:rsid w:val="00911394"/>
    <w:rsid w:val="00923EF2"/>
    <w:rsid w:val="00926D25"/>
    <w:rsid w:val="00926E9D"/>
    <w:rsid w:val="009315A0"/>
    <w:rsid w:val="00932C6E"/>
    <w:rsid w:val="00933F10"/>
    <w:rsid w:val="00936364"/>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013"/>
    <w:rsid w:val="00A4641C"/>
    <w:rsid w:val="00A55876"/>
    <w:rsid w:val="00A67FB1"/>
    <w:rsid w:val="00A854BA"/>
    <w:rsid w:val="00A85BFE"/>
    <w:rsid w:val="00AB6FE7"/>
    <w:rsid w:val="00AB7AD7"/>
    <w:rsid w:val="00AD2430"/>
    <w:rsid w:val="00AD27D6"/>
    <w:rsid w:val="00AE41A6"/>
    <w:rsid w:val="00AF0E34"/>
    <w:rsid w:val="00AF271D"/>
    <w:rsid w:val="00AF56C2"/>
    <w:rsid w:val="00B004E6"/>
    <w:rsid w:val="00B0744D"/>
    <w:rsid w:val="00B248B8"/>
    <w:rsid w:val="00B50EA8"/>
    <w:rsid w:val="00B64082"/>
    <w:rsid w:val="00B72325"/>
    <w:rsid w:val="00B81AD3"/>
    <w:rsid w:val="00B829D8"/>
    <w:rsid w:val="00B84B5B"/>
    <w:rsid w:val="00B86446"/>
    <w:rsid w:val="00BA0027"/>
    <w:rsid w:val="00BA1176"/>
    <w:rsid w:val="00BC1151"/>
    <w:rsid w:val="00BD4F9E"/>
    <w:rsid w:val="00BE0B01"/>
    <w:rsid w:val="00BE79C7"/>
    <w:rsid w:val="00BF3CB5"/>
    <w:rsid w:val="00BF3E72"/>
    <w:rsid w:val="00C01A3F"/>
    <w:rsid w:val="00C073F1"/>
    <w:rsid w:val="00C1285B"/>
    <w:rsid w:val="00C1361B"/>
    <w:rsid w:val="00C14E1F"/>
    <w:rsid w:val="00C25D82"/>
    <w:rsid w:val="00C315AF"/>
    <w:rsid w:val="00C36D9A"/>
    <w:rsid w:val="00C44A72"/>
    <w:rsid w:val="00C61FC2"/>
    <w:rsid w:val="00C705F9"/>
    <w:rsid w:val="00C80F0F"/>
    <w:rsid w:val="00C8667A"/>
    <w:rsid w:val="00C93BCB"/>
    <w:rsid w:val="00CC241A"/>
    <w:rsid w:val="00CC7235"/>
    <w:rsid w:val="00CE4035"/>
    <w:rsid w:val="00CE65AB"/>
    <w:rsid w:val="00CF4266"/>
    <w:rsid w:val="00D219FD"/>
    <w:rsid w:val="00D22D9C"/>
    <w:rsid w:val="00D241F1"/>
    <w:rsid w:val="00D275CB"/>
    <w:rsid w:val="00D30DFA"/>
    <w:rsid w:val="00D370AD"/>
    <w:rsid w:val="00D45455"/>
    <w:rsid w:val="00D463A5"/>
    <w:rsid w:val="00D46727"/>
    <w:rsid w:val="00D46C04"/>
    <w:rsid w:val="00D4710D"/>
    <w:rsid w:val="00D47D25"/>
    <w:rsid w:val="00D62ACD"/>
    <w:rsid w:val="00DA36EE"/>
    <w:rsid w:val="00DB1115"/>
    <w:rsid w:val="00DB116D"/>
    <w:rsid w:val="00DB3885"/>
    <w:rsid w:val="00DB71EC"/>
    <w:rsid w:val="00DD17CC"/>
    <w:rsid w:val="00DE217A"/>
    <w:rsid w:val="00DF321B"/>
    <w:rsid w:val="00E0374D"/>
    <w:rsid w:val="00E230E0"/>
    <w:rsid w:val="00E27F15"/>
    <w:rsid w:val="00E51AAC"/>
    <w:rsid w:val="00E63D0E"/>
    <w:rsid w:val="00E66CC0"/>
    <w:rsid w:val="00E728A9"/>
    <w:rsid w:val="00E807D9"/>
    <w:rsid w:val="00EA0F4E"/>
    <w:rsid w:val="00EA295B"/>
    <w:rsid w:val="00EA3B9B"/>
    <w:rsid w:val="00EA6801"/>
    <w:rsid w:val="00EB4F96"/>
    <w:rsid w:val="00EC3B31"/>
    <w:rsid w:val="00ED284B"/>
    <w:rsid w:val="00ED7072"/>
    <w:rsid w:val="00EE3132"/>
    <w:rsid w:val="00EE3D9D"/>
    <w:rsid w:val="00EE6F25"/>
    <w:rsid w:val="00F02126"/>
    <w:rsid w:val="00F03D85"/>
    <w:rsid w:val="00F07C8C"/>
    <w:rsid w:val="00F249F1"/>
    <w:rsid w:val="00F25B9D"/>
    <w:rsid w:val="00F2664E"/>
    <w:rsid w:val="00F31163"/>
    <w:rsid w:val="00F31C04"/>
    <w:rsid w:val="00F31E66"/>
    <w:rsid w:val="00F442A7"/>
    <w:rsid w:val="00F53C31"/>
    <w:rsid w:val="00F57A89"/>
    <w:rsid w:val="00F61A20"/>
    <w:rsid w:val="00F63DD9"/>
    <w:rsid w:val="00F66489"/>
    <w:rsid w:val="00F67644"/>
    <w:rsid w:val="00F7098E"/>
    <w:rsid w:val="00F82425"/>
    <w:rsid w:val="00F8381F"/>
    <w:rsid w:val="00FA04CD"/>
    <w:rsid w:val="00FA25F5"/>
    <w:rsid w:val="00FA2810"/>
    <w:rsid w:val="00FA68F8"/>
    <w:rsid w:val="00FB1631"/>
    <w:rsid w:val="00FB1DC0"/>
    <w:rsid w:val="00FB3B4E"/>
    <w:rsid w:val="00FB4521"/>
    <w:rsid w:val="00FB4F84"/>
    <w:rsid w:val="00FB5CF8"/>
    <w:rsid w:val="00FF273B"/>
    <w:rsid w:val="00FF564C"/>
    <w:rsid w:val="2A62CD1D"/>
    <w:rsid w:val="40E74E56"/>
    <w:rsid w:val="675983B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B1631"/>
    <w:rPr>
      <w:sz w:val="16"/>
      <w:szCs w:val="16"/>
    </w:rPr>
  </w:style>
  <w:style w:type="paragraph" w:styleId="CommentText">
    <w:name w:val="annotation text"/>
    <w:basedOn w:val="Normal"/>
    <w:link w:val="CommentTextChar"/>
    <w:unhideWhenUsed/>
    <w:rsid w:val="00FB1631"/>
  </w:style>
  <w:style w:type="character" w:customStyle="1" w:styleId="CommentTextChar">
    <w:name w:val="Comment Text Char"/>
    <w:basedOn w:val="DefaultParagraphFont"/>
    <w:link w:val="CommentText"/>
    <w:rsid w:val="00FB1631"/>
    <w:rPr>
      <w:lang w:eastAsia="en-GB"/>
    </w:rPr>
  </w:style>
  <w:style w:type="paragraph" w:styleId="CommentSubject">
    <w:name w:val="annotation subject"/>
    <w:basedOn w:val="CommentText"/>
    <w:next w:val="CommentText"/>
    <w:link w:val="CommentSubjectChar"/>
    <w:semiHidden/>
    <w:unhideWhenUsed/>
    <w:rsid w:val="00FB1631"/>
    <w:rPr>
      <w:b/>
      <w:bCs/>
    </w:rPr>
  </w:style>
  <w:style w:type="character" w:customStyle="1" w:styleId="CommentSubjectChar">
    <w:name w:val="Comment Subject Char"/>
    <w:basedOn w:val="CommentTextChar"/>
    <w:link w:val="CommentSubject"/>
    <w:semiHidden/>
    <w:rsid w:val="00FB1631"/>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A099C72-9939-439B-B07E-93F4245880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A4343C-19E8-4DEA-BF2F-9452C4EBCACD}">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E9B3A7C4-0CA0-4487-8175-45CF2615A3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3672</Words>
  <Characters>21889</Characters>
  <Application>Microsoft Office Word</Application>
  <DocSecurity>0</DocSecurity>
  <Lines>182</Lines>
  <Paragraphs>51</Paragraphs>
  <ScaleCrop>false</ScaleCrop>
  <Company>S.I.H.E.</Company>
  <LinksUpToDate>false</LinksUpToDate>
  <CharactersWithSpaces>25510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Cerys Davies</cp:lastModifiedBy>
  <cp:revision>2</cp:revision>
  <cp:lastPrinted>2014-10-10T07:42:00Z</cp:lastPrinted>
  <dcterms:created xsi:type="dcterms:W3CDTF">2025-02-04T10:01:00Z</dcterms:created>
  <dcterms:modified xsi:type="dcterms:W3CDTF">2025-02-04T10:01:00Z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