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08A09A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55802">
              <w:rPr>
                <w:b/>
                <w:color w:val="auto"/>
                <w:sz w:val="32"/>
              </w:rPr>
              <w:t xml:space="preserve">Jonathan Morgan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592DCD13"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E1AEC">
              <w:rPr>
                <w:b/>
                <w:color w:val="auto"/>
                <w:sz w:val="32"/>
              </w:rPr>
              <w:t xml:space="preserve"> 2236252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1F26E6A" w14:textId="77777777" w:rsidR="00071C37" w:rsidRPr="003A797D" w:rsidRDefault="00071C37" w:rsidP="00071C37">
      <w:pPr>
        <w:rPr>
          <w:color w:val="000000" w:themeColor="text1"/>
        </w:rPr>
      </w:pPr>
      <w:r w:rsidRPr="003A797D">
        <w:t xml:space="preserve">This </w:t>
      </w:r>
      <w:r>
        <w:t xml:space="preserve">assignment </w:t>
      </w:r>
      <w:r w:rsidRPr="003A797D">
        <w:t xml:space="preserve">will critically evaluate the role of the College of Policing in professionalising policing </w:t>
      </w:r>
      <w:r>
        <w:t xml:space="preserve">in the UK and assess how its frameworks and national strategies have directly influenced my own development. I will demonstrate how my role as a serving police officer has evolved during my three-year probationary period. </w:t>
      </w:r>
    </w:p>
    <w:p w14:paraId="2C82CCB9" w14:textId="77777777" w:rsidR="00071C37" w:rsidRPr="003A797D" w:rsidRDefault="00071C37" w:rsidP="00071C37">
      <w:pPr>
        <w:rPr>
          <w:color w:val="000000" w:themeColor="text1"/>
        </w:rPr>
      </w:pPr>
    </w:p>
    <w:p w14:paraId="30F4A47B" w14:textId="77777777" w:rsidR="00071C37" w:rsidRPr="003A797D" w:rsidRDefault="00071C37" w:rsidP="00071C37">
      <w:pPr>
        <w:pStyle w:val="NormalWeb"/>
        <w:rPr>
          <w:rFonts w:ascii="Arial" w:hAnsi="Arial" w:cs="Arial"/>
          <w:color w:val="000000"/>
          <w:sz w:val="20"/>
          <w:szCs w:val="20"/>
        </w:rPr>
      </w:pPr>
      <w:r w:rsidRPr="003A797D">
        <w:rPr>
          <w:rFonts w:ascii="Arial" w:hAnsi="Arial" w:cs="Arial"/>
          <w:color w:val="000000" w:themeColor="text1"/>
          <w:sz w:val="20"/>
          <w:szCs w:val="20"/>
        </w:rPr>
        <w:t xml:space="preserve">The College of Policing (CoP) plays a central strategic role in the professionalisation of policing in the United Kingdom. Since its establishment in 2012, the </w:t>
      </w:r>
      <w:r w:rsidRPr="003A797D">
        <w:rPr>
          <w:rFonts w:ascii="Arial" w:hAnsi="Arial" w:cs="Arial"/>
          <w:sz w:val="20"/>
          <w:szCs w:val="20"/>
        </w:rPr>
        <w:t xml:space="preserve">College of Policing plays a crucial strategic role in the professionalisation of policing in the UK with several key functions and responsibilities that aim to enhance the standards, practices, and overall effectiveness of police forces. Its strategic leadership is essential as it leads to the establishment of a clear set of standards. Moreover, the responsibility for police professionalism lies with both individual officers as well as police forces. Officers must strive to uphold high standards, while the force, must provide adequate training, resources, and support systems to foster an environment conducive to professionalism. By collectively committing to these principles of professionalism, police forces can better serve their communities and contribute to a just and effective system of law enforcement. </w:t>
      </w:r>
    </w:p>
    <w:p w14:paraId="3456E344" w14:textId="23808CF8" w:rsidR="00071C37" w:rsidRPr="003A797D" w:rsidRDefault="00071C37" w:rsidP="00071C37">
      <w:pPr>
        <w:pStyle w:val="NormalWeb"/>
        <w:rPr>
          <w:rFonts w:ascii="Arial" w:hAnsi="Arial" w:cs="Arial"/>
          <w:color w:val="000000"/>
          <w:sz w:val="20"/>
          <w:szCs w:val="20"/>
        </w:rPr>
      </w:pPr>
      <w:r w:rsidRPr="003A797D">
        <w:rPr>
          <w:rFonts w:ascii="Arial" w:hAnsi="Arial" w:cs="Arial"/>
          <w:color w:val="000000"/>
          <w:sz w:val="20"/>
          <w:szCs w:val="20"/>
        </w:rPr>
        <w:t xml:space="preserve">At its core, the College of Policing is designed to enhance the status of policing as a profession. Through the establishment of national standards for recruitment, training, and promotion, the College promotes consistency and accountability across forces. Its Five-Year Strategy (2022–2027) outlines a vision of a more competent, trusted, and supported police workforce. </w:t>
      </w:r>
      <w:sdt>
        <w:sdtPr>
          <w:rPr>
            <w:rFonts w:ascii="Arial" w:hAnsi="Arial" w:cs="Arial"/>
            <w:color w:val="000000"/>
            <w:sz w:val="20"/>
            <w:szCs w:val="20"/>
          </w:rPr>
          <w:id w:val="1711451980"/>
          <w:citation/>
        </w:sdtPr>
        <w:sdtEndPr/>
        <w:sdtContent>
          <w:r w:rsidR="00411AA6">
            <w:rPr>
              <w:rFonts w:ascii="Arial" w:hAnsi="Arial" w:cs="Arial"/>
              <w:color w:val="000000"/>
              <w:sz w:val="20"/>
              <w:szCs w:val="20"/>
            </w:rPr>
            <w:fldChar w:fldCharType="begin"/>
          </w:r>
          <w:r w:rsidR="00411AA6">
            <w:rPr>
              <w:rFonts w:ascii="Arial" w:hAnsi="Arial" w:cs="Arial"/>
              <w:color w:val="000000"/>
              <w:sz w:val="20"/>
              <w:szCs w:val="20"/>
            </w:rPr>
            <w:instrText xml:space="preserve"> CITATION Col24 \l 2057 </w:instrText>
          </w:r>
          <w:r w:rsidR="00411AA6">
            <w:rPr>
              <w:rFonts w:ascii="Arial" w:hAnsi="Arial" w:cs="Arial"/>
              <w:color w:val="000000"/>
              <w:sz w:val="20"/>
              <w:szCs w:val="20"/>
            </w:rPr>
            <w:fldChar w:fldCharType="separate"/>
          </w:r>
          <w:r w:rsidR="002D5729" w:rsidRPr="002D5729">
            <w:rPr>
              <w:rFonts w:ascii="Arial" w:hAnsi="Arial" w:cs="Arial"/>
              <w:noProof/>
              <w:color w:val="000000"/>
              <w:sz w:val="20"/>
              <w:szCs w:val="20"/>
            </w:rPr>
            <w:t>(College of Policing , 2024 )</w:t>
          </w:r>
          <w:r w:rsidR="00411AA6">
            <w:rPr>
              <w:rFonts w:ascii="Arial" w:hAnsi="Arial" w:cs="Arial"/>
              <w:color w:val="000000"/>
              <w:sz w:val="20"/>
              <w:szCs w:val="20"/>
            </w:rPr>
            <w:fldChar w:fldCharType="end"/>
          </w:r>
        </w:sdtContent>
      </w:sdt>
      <w:r w:rsidR="00411AA6">
        <w:rPr>
          <w:rFonts w:ascii="Arial" w:hAnsi="Arial" w:cs="Arial"/>
          <w:color w:val="000000"/>
          <w:sz w:val="20"/>
          <w:szCs w:val="20"/>
        </w:rPr>
        <w:t xml:space="preserve">. </w:t>
      </w:r>
      <w:r w:rsidRPr="003A797D">
        <w:rPr>
          <w:rFonts w:ascii="Arial" w:hAnsi="Arial" w:cs="Arial"/>
          <w:color w:val="000000"/>
          <w:sz w:val="20"/>
          <w:szCs w:val="20"/>
        </w:rPr>
        <w:t xml:space="preserve">The strategy focuses on increasing professionalism, ethical standards, inclusivity, and leadership development while embedding evidence-based practice into day-to-day policing. </w:t>
      </w:r>
      <w:r w:rsidRPr="003A797D">
        <w:rPr>
          <w:rFonts w:ascii="Arial" w:hAnsi="Arial" w:cs="Arial"/>
          <w:color w:val="000000" w:themeColor="text1"/>
          <w:sz w:val="20"/>
          <w:szCs w:val="20"/>
        </w:rPr>
        <w:t xml:space="preserve">Personally, I have seen this increasing use of evidence-based practice in operational briefings, decision-making and in </w:t>
      </w:r>
      <w:r w:rsidRPr="003A797D">
        <w:rPr>
          <w:rFonts w:ascii="Arial" w:hAnsi="Arial" w:cs="Arial"/>
          <w:color w:val="000000" w:themeColor="text1"/>
          <w:sz w:val="20"/>
          <w:szCs w:val="20"/>
        </w:rPr>
        <w:lastRenderedPageBreak/>
        <w:t xml:space="preserve">structured debriefs. The expectation is not merely to do, but to understand and justify. The result is a police workforce that is not only procedurally competent, but also capable of critically evaluating practice and adapting to new challenges </w:t>
      </w:r>
      <w:sdt>
        <w:sdtPr>
          <w:rPr>
            <w:rFonts w:ascii="Arial" w:hAnsi="Arial" w:cs="Arial"/>
            <w:color w:val="000000" w:themeColor="text1"/>
            <w:sz w:val="20"/>
            <w:szCs w:val="20"/>
          </w:rPr>
          <w:id w:val="536096774"/>
          <w:citation/>
        </w:sdtPr>
        <w:sdtEndPr/>
        <w:sdtContent>
          <w:r w:rsidR="00462A4F">
            <w:rPr>
              <w:rFonts w:ascii="Arial" w:hAnsi="Arial" w:cs="Arial"/>
              <w:color w:val="000000" w:themeColor="text1"/>
              <w:sz w:val="20"/>
              <w:szCs w:val="20"/>
            </w:rPr>
            <w:fldChar w:fldCharType="begin"/>
          </w:r>
          <w:r w:rsidR="00462A4F">
            <w:rPr>
              <w:rFonts w:ascii="Arial" w:hAnsi="Arial" w:cs="Arial"/>
              <w:color w:val="000000" w:themeColor="text1"/>
              <w:sz w:val="20"/>
              <w:szCs w:val="20"/>
            </w:rPr>
            <w:instrText xml:space="preserve"> CITATION Coc13 \l 2057 </w:instrText>
          </w:r>
          <w:r w:rsidR="00462A4F">
            <w:rPr>
              <w:rFonts w:ascii="Arial" w:hAnsi="Arial" w:cs="Arial"/>
              <w:color w:val="000000" w:themeColor="text1"/>
              <w:sz w:val="20"/>
              <w:szCs w:val="20"/>
            </w:rPr>
            <w:fldChar w:fldCharType="separate"/>
          </w:r>
          <w:r w:rsidR="002D5729" w:rsidRPr="002D5729">
            <w:rPr>
              <w:rFonts w:ascii="Arial" w:hAnsi="Arial" w:cs="Arial"/>
              <w:noProof/>
              <w:color w:val="000000" w:themeColor="text1"/>
              <w:sz w:val="20"/>
              <w:szCs w:val="20"/>
            </w:rPr>
            <w:t>(Cockcroft, 2013 )</w:t>
          </w:r>
          <w:r w:rsidR="00462A4F">
            <w:rPr>
              <w:rFonts w:ascii="Arial" w:hAnsi="Arial" w:cs="Arial"/>
              <w:color w:val="000000" w:themeColor="text1"/>
              <w:sz w:val="20"/>
              <w:szCs w:val="20"/>
            </w:rPr>
            <w:fldChar w:fldCharType="end"/>
          </w:r>
        </w:sdtContent>
      </w:sdt>
    </w:p>
    <w:p w14:paraId="045986B7" w14:textId="77777777" w:rsidR="00071C37" w:rsidRPr="003A797D" w:rsidRDefault="00071C37" w:rsidP="00071C37">
      <w:pPr>
        <w:pStyle w:val="NormalWeb"/>
        <w:rPr>
          <w:rFonts w:ascii="Arial" w:hAnsi="Arial" w:cs="Arial"/>
          <w:color w:val="000000" w:themeColor="text1"/>
          <w:sz w:val="20"/>
          <w:szCs w:val="20"/>
        </w:rPr>
      </w:pPr>
      <w:r w:rsidRPr="003A797D">
        <w:rPr>
          <w:rFonts w:ascii="Arial" w:hAnsi="Arial" w:cs="Arial"/>
          <w:color w:val="000000"/>
          <w:sz w:val="20"/>
          <w:szCs w:val="20"/>
        </w:rPr>
        <w:t>One of the College's key contributions has been the introduction of the Policing Education Qualifications Framework (PEQF). This initiative has replaced the traditional training routes with a more structured, academic pathway to qualification, offering routes such as the Police Constable Degree Apprenticeship (PCDA), Degree-holder Entry Programme (DHEP), and the Pre-join Degree route. This shift aligns policing with other professions, such as nursing or teaching, and encourages reflective practice and analytical thinking.</w:t>
      </w:r>
      <w:r w:rsidRPr="003A797D">
        <w:rPr>
          <w:rFonts w:ascii="Arial" w:hAnsi="Arial" w:cs="Arial"/>
          <w:color w:val="000000" w:themeColor="text1"/>
          <w:sz w:val="20"/>
          <w:szCs w:val="20"/>
        </w:rPr>
        <w:t xml:space="preserve"> </w:t>
      </w:r>
    </w:p>
    <w:p w14:paraId="7991DA3E" w14:textId="51174A7A" w:rsidR="00071C37" w:rsidRDefault="00071C37" w:rsidP="00071C37">
      <w:r w:rsidRPr="003A797D">
        <w:t xml:space="preserve">The document “Policing 2025” published by the National Police Chiefs Council (NPCC) in 2016 articulates a comprehensive vision for British police forces over the subsequent decade. A key component of this is the acknowledgement of necessary workforce transformation. This transformation is crucial to equip the police service to effectively address and manage evolving challenges and demands in law enforcement, ensuring that it remains effective and resilient in a rapidly changing environment. The strategy emphasises the importance of adapting the workforce to meet new operational needs, technological advancements, and the diverse expectations of the community they serve.  </w:t>
      </w:r>
      <w:sdt>
        <w:sdtPr>
          <w:id w:val="-1461953085"/>
          <w:citation/>
        </w:sdtPr>
        <w:sdtEndPr/>
        <w:sdtContent>
          <w:r w:rsidR="00DA651A">
            <w:fldChar w:fldCharType="begin"/>
          </w:r>
          <w:r w:rsidR="00DA651A">
            <w:instrText xml:space="preserve"> CITATION Nat16 \l 2057 </w:instrText>
          </w:r>
          <w:r w:rsidR="00DA651A">
            <w:fldChar w:fldCharType="separate"/>
          </w:r>
          <w:r w:rsidR="002D5729">
            <w:rPr>
              <w:noProof/>
            </w:rPr>
            <w:t>(National Police Chief Council , 2016 )</w:t>
          </w:r>
          <w:r w:rsidR="00DA651A">
            <w:fldChar w:fldCharType="end"/>
          </w:r>
        </w:sdtContent>
      </w:sdt>
    </w:p>
    <w:p w14:paraId="6B6E6C77" w14:textId="77777777" w:rsidR="00071C37" w:rsidRDefault="00071C37" w:rsidP="00071C37"/>
    <w:p w14:paraId="56F4B2E2" w14:textId="5319F965" w:rsidR="00071C37" w:rsidRPr="003A797D" w:rsidRDefault="00071C37" w:rsidP="00071C37">
      <w:pPr>
        <w:pStyle w:val="NormalWeb"/>
        <w:rPr>
          <w:rFonts w:ascii="Arial" w:hAnsi="Arial" w:cs="Arial"/>
          <w:sz w:val="20"/>
          <w:szCs w:val="20"/>
        </w:rPr>
      </w:pPr>
      <w:r w:rsidRPr="003A797D">
        <w:rPr>
          <w:rFonts w:ascii="Arial" w:hAnsi="Arial" w:cs="Arial"/>
          <w:sz w:val="20"/>
          <w:szCs w:val="20"/>
        </w:rPr>
        <w:t xml:space="preserve">The Code of Ethics introduced by the College of Policing is another way of professionalising the force and making it more transparent </w:t>
      </w:r>
      <w:r>
        <w:rPr>
          <w:rFonts w:ascii="Arial" w:hAnsi="Arial" w:cs="Arial"/>
          <w:sz w:val="20"/>
          <w:szCs w:val="20"/>
        </w:rPr>
        <w:t xml:space="preserve">to </w:t>
      </w:r>
      <w:r w:rsidRPr="003A797D">
        <w:rPr>
          <w:rFonts w:ascii="Arial" w:hAnsi="Arial" w:cs="Arial"/>
          <w:sz w:val="20"/>
          <w:szCs w:val="20"/>
        </w:rPr>
        <w:t>the public. The Code of Ethics are nine policing principles and ten standards of professional behaviour</w:t>
      </w:r>
      <w:r w:rsidR="00DA651A">
        <w:rPr>
          <w:rFonts w:ascii="Arial" w:hAnsi="Arial" w:cs="Arial"/>
          <w:sz w:val="20"/>
          <w:szCs w:val="20"/>
        </w:rPr>
        <w:t xml:space="preserve">. </w:t>
      </w:r>
      <w:sdt>
        <w:sdtPr>
          <w:rPr>
            <w:rFonts w:ascii="Arial" w:hAnsi="Arial" w:cs="Arial"/>
            <w:sz w:val="20"/>
            <w:szCs w:val="20"/>
          </w:rPr>
          <w:id w:val="1897159641"/>
          <w:citation/>
        </w:sdtPr>
        <w:sdtEndPr/>
        <w:sdtContent>
          <w:r w:rsidR="00DA651A">
            <w:rPr>
              <w:rFonts w:ascii="Arial" w:hAnsi="Arial" w:cs="Arial"/>
              <w:sz w:val="20"/>
              <w:szCs w:val="20"/>
            </w:rPr>
            <w:fldChar w:fldCharType="begin"/>
          </w:r>
          <w:r w:rsidR="00DA651A">
            <w:rPr>
              <w:rFonts w:ascii="Arial" w:hAnsi="Arial" w:cs="Arial"/>
              <w:sz w:val="20"/>
              <w:szCs w:val="20"/>
            </w:rPr>
            <w:instrText xml:space="preserve"> CITATION Col14 \l 2057 </w:instrText>
          </w:r>
          <w:r w:rsidR="00DA651A">
            <w:rPr>
              <w:rFonts w:ascii="Arial" w:hAnsi="Arial" w:cs="Arial"/>
              <w:sz w:val="20"/>
              <w:szCs w:val="20"/>
            </w:rPr>
            <w:fldChar w:fldCharType="separate"/>
          </w:r>
          <w:r w:rsidR="002D5729" w:rsidRPr="002D5729">
            <w:rPr>
              <w:rFonts w:ascii="Arial" w:hAnsi="Arial" w:cs="Arial"/>
              <w:noProof/>
              <w:sz w:val="20"/>
              <w:szCs w:val="20"/>
            </w:rPr>
            <w:t>(College of Policing, 2014 )</w:t>
          </w:r>
          <w:r w:rsidR="00DA651A">
            <w:rPr>
              <w:rFonts w:ascii="Arial" w:hAnsi="Arial" w:cs="Arial"/>
              <w:sz w:val="20"/>
              <w:szCs w:val="20"/>
            </w:rPr>
            <w:fldChar w:fldCharType="end"/>
          </w:r>
        </w:sdtContent>
      </w:sdt>
      <w:r w:rsidRPr="003A797D">
        <w:rPr>
          <w:rFonts w:ascii="Arial" w:hAnsi="Arial" w:cs="Arial"/>
          <w:sz w:val="20"/>
          <w:szCs w:val="20"/>
        </w:rPr>
        <w:t xml:space="preserve"> To fulfil my role as a professional police officer I adhere to the Code of Ethics to make sure that all my duties are carried out in a professional manner. When dealing with the public, </w:t>
      </w:r>
      <w:r>
        <w:rPr>
          <w:rFonts w:ascii="Arial" w:hAnsi="Arial" w:cs="Arial"/>
          <w:sz w:val="20"/>
          <w:szCs w:val="20"/>
        </w:rPr>
        <w:t>“</w:t>
      </w:r>
      <w:r w:rsidRPr="003A797D">
        <w:rPr>
          <w:rFonts w:ascii="Arial" w:hAnsi="Arial" w:cs="Arial"/>
          <w:sz w:val="20"/>
          <w:szCs w:val="20"/>
        </w:rPr>
        <w:t xml:space="preserve">the code of ethics helps me do the right things, in the right way, for the right reasons”. </w:t>
      </w:r>
    </w:p>
    <w:p w14:paraId="047F73ED" w14:textId="003FED85" w:rsidR="00071C37" w:rsidRPr="003A797D" w:rsidRDefault="00071C37" w:rsidP="00071C37">
      <w:pPr>
        <w:pStyle w:val="NormalWeb"/>
        <w:rPr>
          <w:rFonts w:ascii="Arial" w:hAnsi="Arial" w:cs="Arial"/>
          <w:sz w:val="20"/>
          <w:szCs w:val="20"/>
        </w:rPr>
      </w:pPr>
      <w:r w:rsidRPr="003A797D">
        <w:rPr>
          <w:rFonts w:ascii="Arial" w:hAnsi="Arial" w:cs="Arial"/>
          <w:sz w:val="20"/>
          <w:szCs w:val="20"/>
        </w:rPr>
        <w:t xml:space="preserve">In my role as serving police officer, I also must consider the National Decision-making model. The NDM is a framework which helps police officers make decisions during operational situations. </w:t>
      </w:r>
      <w:sdt>
        <w:sdtPr>
          <w:rPr>
            <w:rFonts w:ascii="Arial" w:hAnsi="Arial" w:cs="Arial"/>
            <w:sz w:val="20"/>
            <w:szCs w:val="20"/>
          </w:rPr>
          <w:id w:val="164377020"/>
          <w:citation/>
        </w:sdtPr>
        <w:sdtEndPr/>
        <w:sdtContent>
          <w:r w:rsidR="00B74000">
            <w:rPr>
              <w:rFonts w:ascii="Arial" w:hAnsi="Arial" w:cs="Arial"/>
              <w:sz w:val="20"/>
              <w:szCs w:val="20"/>
            </w:rPr>
            <w:fldChar w:fldCharType="begin"/>
          </w:r>
          <w:r w:rsidR="00B74000">
            <w:rPr>
              <w:rFonts w:ascii="Arial" w:hAnsi="Arial" w:cs="Arial"/>
              <w:sz w:val="20"/>
              <w:szCs w:val="20"/>
            </w:rPr>
            <w:instrText xml:space="preserve">CITATION Avote \l 2057 </w:instrText>
          </w:r>
          <w:r w:rsidR="00B74000">
            <w:rPr>
              <w:rFonts w:ascii="Arial" w:hAnsi="Arial" w:cs="Arial"/>
              <w:sz w:val="20"/>
              <w:szCs w:val="20"/>
            </w:rPr>
            <w:fldChar w:fldCharType="separate"/>
          </w:r>
          <w:r w:rsidR="002D5729" w:rsidRPr="002D5729">
            <w:rPr>
              <w:rFonts w:ascii="Arial" w:hAnsi="Arial" w:cs="Arial"/>
              <w:noProof/>
              <w:sz w:val="20"/>
              <w:szCs w:val="20"/>
            </w:rPr>
            <w:t>(Avon &amp; Somerset Police , Present date)</w:t>
          </w:r>
          <w:r w:rsidR="00B74000">
            <w:rPr>
              <w:rFonts w:ascii="Arial" w:hAnsi="Arial" w:cs="Arial"/>
              <w:sz w:val="20"/>
              <w:szCs w:val="20"/>
            </w:rPr>
            <w:fldChar w:fldCharType="end"/>
          </w:r>
        </w:sdtContent>
      </w:sdt>
      <w:r w:rsidR="00B74000">
        <w:rPr>
          <w:rFonts w:ascii="Arial" w:hAnsi="Arial" w:cs="Arial"/>
          <w:sz w:val="20"/>
          <w:szCs w:val="20"/>
        </w:rPr>
        <w:t xml:space="preserve">. </w:t>
      </w:r>
      <w:r w:rsidRPr="003A797D">
        <w:rPr>
          <w:rFonts w:ascii="Arial" w:hAnsi="Arial" w:cs="Arial"/>
          <w:sz w:val="20"/>
          <w:szCs w:val="20"/>
        </w:rPr>
        <w:t>The NDM and the Code of Ethics, both introduced by the College of Policing are structured ways to help the professionalisation of the police by giving guidance on making decisions which are ethical and effective. In my working day, my understanding of the NDM is crucial as I must make judgements and decisions when dealing with ongoing and continually changing situations. These decisions are crucial to show my professionalism and that I have strong ethical principles. I also need to have a clear understanding of the NDM to justify my actions during operational situations to senior officers if asked.</w:t>
      </w:r>
    </w:p>
    <w:p w14:paraId="288F0D30" w14:textId="049C1EFF" w:rsidR="00071C37" w:rsidRPr="003A797D" w:rsidRDefault="00071C37" w:rsidP="00071C37">
      <w:pPr>
        <w:pStyle w:val="NormalWeb"/>
        <w:rPr>
          <w:rFonts w:ascii="Arial" w:hAnsi="Arial" w:cs="Arial"/>
          <w:color w:val="000000"/>
          <w:sz w:val="20"/>
          <w:szCs w:val="20"/>
        </w:rPr>
      </w:pPr>
      <w:r w:rsidRPr="003A797D">
        <w:rPr>
          <w:rFonts w:ascii="Arial" w:hAnsi="Arial" w:cs="Arial"/>
          <w:sz w:val="20"/>
          <w:szCs w:val="20"/>
        </w:rPr>
        <w:t xml:space="preserve"> </w:t>
      </w:r>
      <w:r w:rsidRPr="003A797D">
        <w:rPr>
          <w:rFonts w:ascii="Arial" w:hAnsi="Arial" w:cs="Arial"/>
          <w:color w:val="000000"/>
          <w:sz w:val="20"/>
          <w:szCs w:val="20"/>
        </w:rPr>
        <w:t xml:space="preserve">Now in the final year of my probationary period, I have actively worked to align myself with the expectations of a modern professional police officer, as envisaged by the College of Policing and national strategies. This has involved developing my competence, ethical awareness, community engagement, and reflective practice. </w:t>
      </w:r>
      <w:r>
        <w:rPr>
          <w:rFonts w:ascii="Arial" w:hAnsi="Arial" w:cs="Arial"/>
          <w:color w:val="000000"/>
          <w:sz w:val="20"/>
          <w:szCs w:val="20"/>
        </w:rPr>
        <w:t xml:space="preserve"> </w:t>
      </w:r>
    </w:p>
    <w:p w14:paraId="12F9A5DC" w14:textId="4EEDFF86" w:rsidR="00071C37" w:rsidRPr="003A797D" w:rsidRDefault="00B70FE9" w:rsidP="00071C37">
      <w:pPr>
        <w:pStyle w:val="NormalWeb"/>
        <w:rPr>
          <w:rFonts w:ascii="Arial" w:hAnsi="Arial" w:cs="Arial"/>
          <w:color w:val="000000"/>
          <w:sz w:val="20"/>
          <w:szCs w:val="20"/>
        </w:rPr>
      </w:pPr>
      <w:sdt>
        <w:sdtPr>
          <w:rPr>
            <w:rFonts w:ascii="Arial" w:hAnsi="Arial" w:cs="Arial"/>
            <w:color w:val="000000"/>
            <w:sz w:val="20"/>
            <w:szCs w:val="20"/>
          </w:rPr>
          <w:id w:val="-1614196157"/>
          <w:citation/>
        </w:sdtPr>
        <w:sdtEndPr/>
        <w:sdtContent>
          <w:r w:rsidR="00BC12CD">
            <w:rPr>
              <w:rFonts w:ascii="Arial" w:hAnsi="Arial" w:cs="Arial"/>
              <w:color w:val="000000"/>
              <w:sz w:val="20"/>
              <w:szCs w:val="20"/>
            </w:rPr>
            <w:fldChar w:fldCharType="begin"/>
          </w:r>
          <w:r w:rsidR="002613D7">
            <w:rPr>
              <w:rFonts w:ascii="Arial" w:hAnsi="Arial" w:cs="Arial"/>
              <w:color w:val="000000"/>
              <w:sz w:val="20"/>
              <w:szCs w:val="20"/>
            </w:rPr>
            <w:instrText xml:space="preserve">CITATION Dav84 \l 2057 </w:instrText>
          </w:r>
          <w:r w:rsidR="00BC12CD">
            <w:rPr>
              <w:rFonts w:ascii="Arial" w:hAnsi="Arial" w:cs="Arial"/>
              <w:color w:val="000000"/>
              <w:sz w:val="20"/>
              <w:szCs w:val="20"/>
            </w:rPr>
            <w:fldChar w:fldCharType="separate"/>
          </w:r>
          <w:r w:rsidR="002D5729" w:rsidRPr="002D5729">
            <w:rPr>
              <w:rFonts w:ascii="Arial" w:hAnsi="Arial" w:cs="Arial"/>
              <w:noProof/>
              <w:color w:val="000000"/>
              <w:sz w:val="20"/>
              <w:szCs w:val="20"/>
            </w:rPr>
            <w:t>(Kolb, 1984)</w:t>
          </w:r>
          <w:r w:rsidR="00BC12CD">
            <w:rPr>
              <w:rFonts w:ascii="Arial" w:hAnsi="Arial" w:cs="Arial"/>
              <w:color w:val="000000"/>
              <w:sz w:val="20"/>
              <w:szCs w:val="20"/>
            </w:rPr>
            <w:fldChar w:fldCharType="end"/>
          </w:r>
        </w:sdtContent>
      </w:sdt>
      <w:r w:rsidR="00071C37">
        <w:rPr>
          <w:rFonts w:ascii="Arial" w:hAnsi="Arial" w:cs="Arial"/>
          <w:color w:val="000000"/>
          <w:sz w:val="20"/>
          <w:szCs w:val="20"/>
        </w:rPr>
        <w:t xml:space="preserve"> </w:t>
      </w:r>
      <w:r w:rsidR="00071C37" w:rsidRPr="003A797D">
        <w:rPr>
          <w:rFonts w:ascii="Arial" w:hAnsi="Arial" w:cs="Arial"/>
          <w:color w:val="000000"/>
          <w:sz w:val="20"/>
          <w:szCs w:val="20"/>
        </w:rPr>
        <w:t>Experiential Learning Cycle provides a structured framework to reflect on real-life situations by moving through four stages:</w:t>
      </w:r>
      <w:r w:rsidR="00071C37" w:rsidRPr="003A797D">
        <w:rPr>
          <w:rStyle w:val="apple-converted-space"/>
          <w:rFonts w:ascii="Arial" w:hAnsi="Arial" w:cs="Arial"/>
          <w:color w:val="000000"/>
          <w:sz w:val="20"/>
          <w:szCs w:val="20"/>
        </w:rPr>
        <w:t> </w:t>
      </w:r>
      <w:r w:rsidR="00071C37" w:rsidRPr="003A797D">
        <w:rPr>
          <w:rStyle w:val="Strong"/>
          <w:rFonts w:ascii="Arial" w:hAnsi="Arial" w:cs="Arial"/>
          <w:color w:val="000000"/>
          <w:sz w:val="20"/>
          <w:szCs w:val="20"/>
        </w:rPr>
        <w:t>concrete experience, reflective observation, abstract conceptualisation</w:t>
      </w:r>
      <w:r w:rsidR="00071C37" w:rsidRPr="003A797D">
        <w:rPr>
          <w:rFonts w:ascii="Arial" w:hAnsi="Arial" w:cs="Arial"/>
          <w:b/>
          <w:bCs/>
          <w:color w:val="000000"/>
          <w:sz w:val="20"/>
          <w:szCs w:val="20"/>
        </w:rPr>
        <w:t xml:space="preserve">, </w:t>
      </w:r>
      <w:r w:rsidR="00071C37" w:rsidRPr="003A797D">
        <w:rPr>
          <w:rFonts w:ascii="Arial" w:hAnsi="Arial" w:cs="Arial"/>
          <w:color w:val="000000"/>
          <w:sz w:val="20"/>
          <w:szCs w:val="20"/>
        </w:rPr>
        <w:t>and</w:t>
      </w:r>
      <w:r w:rsidR="00071C37" w:rsidRPr="003A797D">
        <w:rPr>
          <w:rStyle w:val="apple-converted-space"/>
          <w:rFonts w:ascii="Arial" w:hAnsi="Arial" w:cs="Arial"/>
          <w:color w:val="000000"/>
          <w:sz w:val="20"/>
          <w:szCs w:val="20"/>
        </w:rPr>
        <w:t> </w:t>
      </w:r>
      <w:r w:rsidR="00071C37" w:rsidRPr="003A797D">
        <w:rPr>
          <w:rStyle w:val="Strong"/>
          <w:rFonts w:ascii="Arial" w:hAnsi="Arial" w:cs="Arial"/>
          <w:color w:val="000000"/>
          <w:sz w:val="20"/>
          <w:szCs w:val="20"/>
        </w:rPr>
        <w:t>active experimentation</w:t>
      </w:r>
      <w:r w:rsidR="00071C37" w:rsidRPr="003A797D">
        <w:rPr>
          <w:rFonts w:ascii="Arial" w:hAnsi="Arial" w:cs="Arial"/>
          <w:b/>
          <w:bCs/>
          <w:color w:val="000000"/>
          <w:sz w:val="20"/>
          <w:szCs w:val="20"/>
        </w:rPr>
        <w:t xml:space="preserve">. </w:t>
      </w:r>
      <w:r w:rsidR="00071C37" w:rsidRPr="003A797D">
        <w:rPr>
          <w:rFonts w:ascii="Arial" w:hAnsi="Arial" w:cs="Arial"/>
          <w:color w:val="000000"/>
          <w:sz w:val="20"/>
          <w:szCs w:val="20"/>
        </w:rPr>
        <w:t>This reflection considers a personal policing experience where I encountered a young male in crisis, who was self-harming in a public park. The incident tested both my emotional resilience and professional skills, especially in relation to communication, decision-making, and safeguarding.</w:t>
      </w:r>
    </w:p>
    <w:p w14:paraId="0E5C9DF9" w14:textId="77777777" w:rsidR="00071C37" w:rsidRPr="003A797D" w:rsidRDefault="00071C37" w:rsidP="00071C37">
      <w:pPr>
        <w:pStyle w:val="NormalWeb"/>
        <w:rPr>
          <w:rFonts w:ascii="Arial" w:hAnsi="Arial" w:cs="Arial"/>
          <w:color w:val="000000"/>
          <w:sz w:val="20"/>
          <w:szCs w:val="20"/>
        </w:rPr>
      </w:pPr>
      <w:r w:rsidRPr="003A797D">
        <w:rPr>
          <w:rStyle w:val="Strong"/>
          <w:rFonts w:ascii="Arial" w:hAnsi="Arial" w:cs="Arial"/>
          <w:color w:val="000000"/>
          <w:sz w:val="20"/>
          <w:szCs w:val="20"/>
        </w:rPr>
        <w:t>Concrete Experience:</w:t>
      </w:r>
      <w:r w:rsidRPr="003A797D">
        <w:rPr>
          <w:rFonts w:ascii="Arial" w:hAnsi="Arial" w:cs="Arial"/>
          <w:color w:val="000000"/>
          <w:sz w:val="20"/>
          <w:szCs w:val="20"/>
        </w:rPr>
        <w:br/>
        <w:t>While on patrol, I was dispatched to a report of a distressed male self-harming with a sharp object. Upon arrival, I found the individual with superficial cuts on his arms, visibly upset and resistant to initial engagement. Using a calm and empathetic tone, I introduced myself and maintained a safe distance to build rapport. Over time, he disclosed personal struggles, including family conflict, social isolation, and mental health issues. I disarmed him of a shard of glass and, after further conversation, arranged for a mental health crisis team to attend. He agreed to voluntary admission to a mental health facility for further support.</w:t>
      </w:r>
    </w:p>
    <w:p w14:paraId="12252404" w14:textId="6AF1A0CD" w:rsidR="00071C37" w:rsidRPr="003A797D" w:rsidRDefault="00071C37" w:rsidP="00071C37">
      <w:pPr>
        <w:pStyle w:val="NormalWeb"/>
        <w:rPr>
          <w:rFonts w:ascii="Arial" w:hAnsi="Arial" w:cs="Arial"/>
          <w:color w:val="000000"/>
          <w:sz w:val="20"/>
          <w:szCs w:val="20"/>
        </w:rPr>
      </w:pPr>
      <w:r w:rsidRPr="003A797D">
        <w:rPr>
          <w:rStyle w:val="Strong"/>
          <w:rFonts w:ascii="Arial" w:hAnsi="Arial" w:cs="Arial"/>
          <w:color w:val="000000"/>
          <w:sz w:val="20"/>
          <w:szCs w:val="20"/>
        </w:rPr>
        <w:t>Reflective Observation:</w:t>
      </w:r>
      <w:r w:rsidRPr="003A797D">
        <w:rPr>
          <w:rFonts w:ascii="Arial" w:hAnsi="Arial" w:cs="Arial"/>
          <w:color w:val="000000"/>
          <w:sz w:val="20"/>
          <w:szCs w:val="20"/>
        </w:rPr>
        <w:br/>
        <w:t xml:space="preserve">Reflecting on the situation, I recognised how crucial my verbal and non-verbal communication were in establishing trust. My approach aligned with College of Policing guidance on managing vulnerable </w:t>
      </w:r>
      <w:r w:rsidRPr="003A797D">
        <w:rPr>
          <w:rFonts w:ascii="Arial" w:hAnsi="Arial" w:cs="Arial"/>
          <w:color w:val="000000"/>
          <w:sz w:val="20"/>
          <w:szCs w:val="20"/>
        </w:rPr>
        <w:lastRenderedPageBreak/>
        <w:t>individuals</w:t>
      </w:r>
      <w:r w:rsidR="00BC12CD">
        <w:rPr>
          <w:rFonts w:ascii="Arial" w:hAnsi="Arial" w:cs="Arial"/>
          <w:color w:val="000000"/>
          <w:sz w:val="20"/>
          <w:szCs w:val="20"/>
        </w:rPr>
        <w:t xml:space="preserve"> </w:t>
      </w:r>
      <w:sdt>
        <w:sdtPr>
          <w:rPr>
            <w:rFonts w:ascii="Arial" w:hAnsi="Arial" w:cs="Arial"/>
            <w:color w:val="000000"/>
            <w:sz w:val="20"/>
            <w:szCs w:val="20"/>
          </w:rPr>
          <w:id w:val="-738093241"/>
          <w:citation/>
        </w:sdtPr>
        <w:sdtEndPr/>
        <w:sdtContent>
          <w:r w:rsidR="00BC12CD">
            <w:rPr>
              <w:rFonts w:ascii="Arial" w:hAnsi="Arial" w:cs="Arial"/>
              <w:color w:val="000000"/>
              <w:sz w:val="20"/>
              <w:szCs w:val="20"/>
            </w:rPr>
            <w:fldChar w:fldCharType="begin"/>
          </w:r>
          <w:r w:rsidR="00BC12CD">
            <w:rPr>
              <w:rFonts w:ascii="Arial" w:hAnsi="Arial" w:cs="Arial"/>
              <w:color w:val="000000"/>
              <w:sz w:val="20"/>
              <w:szCs w:val="20"/>
            </w:rPr>
            <w:instrText xml:space="preserve">CITATION Col23 \l 2057 </w:instrText>
          </w:r>
          <w:r w:rsidR="00BC12CD">
            <w:rPr>
              <w:rFonts w:ascii="Arial" w:hAnsi="Arial" w:cs="Arial"/>
              <w:color w:val="000000"/>
              <w:sz w:val="20"/>
              <w:szCs w:val="20"/>
            </w:rPr>
            <w:fldChar w:fldCharType="separate"/>
          </w:r>
          <w:r w:rsidR="002D5729" w:rsidRPr="002D5729">
            <w:rPr>
              <w:rFonts w:ascii="Arial" w:hAnsi="Arial" w:cs="Arial"/>
              <w:noProof/>
              <w:color w:val="000000"/>
              <w:sz w:val="20"/>
              <w:szCs w:val="20"/>
            </w:rPr>
            <w:t>(College of Policing, 2023)</w:t>
          </w:r>
          <w:r w:rsidR="00BC12CD">
            <w:rPr>
              <w:rFonts w:ascii="Arial" w:hAnsi="Arial" w:cs="Arial"/>
              <w:color w:val="000000"/>
              <w:sz w:val="20"/>
              <w:szCs w:val="20"/>
            </w:rPr>
            <w:fldChar w:fldCharType="end"/>
          </w:r>
        </w:sdtContent>
      </w:sdt>
      <w:r w:rsidRPr="003A797D">
        <w:rPr>
          <w:rFonts w:ascii="Arial" w:hAnsi="Arial" w:cs="Arial"/>
          <w:color w:val="000000"/>
          <w:sz w:val="20"/>
          <w:szCs w:val="20"/>
        </w:rPr>
        <w:t>, particularly the use of active listening and trauma-informed communication. However, I also became aware of my initial anxiety and uncertainty and could see the potential for escalation. It was emotionally challenging, and I recognised how easily situations involving mental health can become volatile if not handled appropriately.</w:t>
      </w:r>
    </w:p>
    <w:p w14:paraId="35E356AA" w14:textId="4DB3ED44" w:rsidR="00071C37" w:rsidRPr="003A797D" w:rsidRDefault="00071C37" w:rsidP="00071C37">
      <w:pPr>
        <w:pStyle w:val="NormalWeb"/>
        <w:rPr>
          <w:rFonts w:ascii="Arial" w:hAnsi="Arial" w:cs="Arial"/>
          <w:color w:val="000000"/>
          <w:sz w:val="20"/>
          <w:szCs w:val="20"/>
        </w:rPr>
      </w:pPr>
      <w:r w:rsidRPr="003A797D">
        <w:rPr>
          <w:rStyle w:val="Strong"/>
          <w:rFonts w:ascii="Arial" w:hAnsi="Arial" w:cs="Arial"/>
          <w:color w:val="000000"/>
          <w:sz w:val="20"/>
          <w:szCs w:val="20"/>
        </w:rPr>
        <w:t>Abstract Conceptualisation:</w:t>
      </w:r>
      <w:r w:rsidRPr="003A797D">
        <w:rPr>
          <w:rFonts w:ascii="Arial" w:hAnsi="Arial" w:cs="Arial"/>
          <w:color w:val="000000"/>
          <w:sz w:val="20"/>
          <w:szCs w:val="20"/>
        </w:rPr>
        <w:br/>
        <w:t>This experience reinforced theoretical learning around the</w:t>
      </w:r>
      <w:r w:rsidRPr="003A797D">
        <w:rPr>
          <w:rStyle w:val="apple-converted-space"/>
          <w:rFonts w:ascii="Arial" w:hAnsi="Arial" w:cs="Arial"/>
          <w:color w:val="000000"/>
          <w:sz w:val="20"/>
          <w:szCs w:val="20"/>
        </w:rPr>
        <w:t> </w:t>
      </w:r>
      <w:r w:rsidRPr="00071C37">
        <w:rPr>
          <w:rStyle w:val="Strong"/>
          <w:rFonts w:ascii="Arial" w:hAnsi="Arial" w:cs="Arial"/>
          <w:b w:val="0"/>
          <w:bCs w:val="0"/>
          <w:color w:val="000000"/>
          <w:sz w:val="20"/>
          <w:szCs w:val="20"/>
        </w:rPr>
        <w:t>National Decision Model (NDM</w:t>
      </w:r>
      <w:r w:rsidRPr="003A797D">
        <w:rPr>
          <w:rStyle w:val="Strong"/>
          <w:rFonts w:ascii="Arial" w:hAnsi="Arial" w:cs="Arial"/>
          <w:color w:val="000000"/>
          <w:sz w:val="20"/>
          <w:szCs w:val="20"/>
        </w:rPr>
        <w:t>)</w:t>
      </w:r>
      <w:r w:rsidRPr="003A797D">
        <w:rPr>
          <w:rStyle w:val="apple-converted-space"/>
          <w:rFonts w:ascii="Arial" w:hAnsi="Arial" w:cs="Arial"/>
          <w:color w:val="000000"/>
          <w:sz w:val="20"/>
          <w:szCs w:val="20"/>
        </w:rPr>
        <w:t> </w:t>
      </w:r>
      <w:r w:rsidRPr="003A797D">
        <w:rPr>
          <w:rFonts w:ascii="Arial" w:hAnsi="Arial" w:cs="Arial"/>
          <w:color w:val="000000"/>
          <w:sz w:val="20"/>
          <w:szCs w:val="20"/>
        </w:rPr>
        <w:t xml:space="preserve">and the significance of using discretion, proportionality, and safeguarding principles in operational policing. According to </w:t>
      </w:r>
      <w:sdt>
        <w:sdtPr>
          <w:rPr>
            <w:rFonts w:ascii="Arial" w:hAnsi="Arial" w:cs="Arial"/>
            <w:color w:val="000000"/>
            <w:sz w:val="20"/>
            <w:szCs w:val="20"/>
          </w:rPr>
          <w:id w:val="-1044210574"/>
          <w:citation/>
        </w:sdtPr>
        <w:sdtEndPr/>
        <w:sdtContent>
          <w:r>
            <w:rPr>
              <w:rFonts w:ascii="Arial" w:hAnsi="Arial" w:cs="Arial"/>
              <w:color w:val="000000"/>
              <w:sz w:val="20"/>
              <w:szCs w:val="20"/>
            </w:rPr>
            <w:fldChar w:fldCharType="begin"/>
          </w:r>
          <w:r w:rsidR="002613D7">
            <w:rPr>
              <w:rFonts w:ascii="Arial" w:hAnsi="Arial" w:cs="Arial"/>
              <w:color w:val="000000"/>
              <w:sz w:val="20"/>
              <w:szCs w:val="20"/>
            </w:rPr>
            <w:instrText xml:space="preserve">CITATION Kar23 \l 2057 </w:instrText>
          </w:r>
          <w:r>
            <w:rPr>
              <w:rFonts w:ascii="Arial" w:hAnsi="Arial" w:cs="Arial"/>
              <w:color w:val="000000"/>
              <w:sz w:val="20"/>
              <w:szCs w:val="20"/>
            </w:rPr>
            <w:fldChar w:fldCharType="separate"/>
          </w:r>
          <w:r w:rsidR="002D5729" w:rsidRPr="002D5729">
            <w:rPr>
              <w:rFonts w:ascii="Arial" w:hAnsi="Arial" w:cs="Arial"/>
              <w:noProof/>
              <w:color w:val="000000"/>
              <w:sz w:val="20"/>
              <w:szCs w:val="20"/>
            </w:rPr>
            <w:t>(Bullock &amp; Garland , 2020)</w:t>
          </w:r>
          <w:r>
            <w:rPr>
              <w:rFonts w:ascii="Arial" w:hAnsi="Arial" w:cs="Arial"/>
              <w:color w:val="000000"/>
              <w:sz w:val="20"/>
              <w:szCs w:val="20"/>
            </w:rPr>
            <w:fldChar w:fldCharType="end"/>
          </w:r>
        </w:sdtContent>
      </w:sdt>
      <w:r w:rsidR="00B24A1F">
        <w:rPr>
          <w:rFonts w:ascii="Arial" w:hAnsi="Arial" w:cs="Arial"/>
          <w:color w:val="000000"/>
          <w:sz w:val="20"/>
          <w:szCs w:val="20"/>
        </w:rPr>
        <w:t xml:space="preserve"> </w:t>
      </w:r>
      <w:r w:rsidRPr="003A797D">
        <w:rPr>
          <w:rFonts w:ascii="Arial" w:hAnsi="Arial" w:cs="Arial"/>
          <w:color w:val="000000"/>
          <w:sz w:val="20"/>
          <w:szCs w:val="20"/>
        </w:rPr>
        <w:t xml:space="preserve">frontline officers are increasingly expected to engage in ‘soft’ policing tasks, such as mental health response, despite limited specialist training. The incident also confirmed the importance of inter-agency collaboration in achieving positive outcomes. Studies by </w:t>
      </w:r>
      <w:sdt>
        <w:sdtPr>
          <w:rPr>
            <w:rFonts w:ascii="Arial" w:hAnsi="Arial" w:cs="Arial"/>
            <w:color w:val="000000"/>
            <w:sz w:val="20"/>
            <w:szCs w:val="20"/>
          </w:rPr>
          <w:id w:val="-1953245382"/>
          <w:citation/>
        </w:sdtPr>
        <w:sdtEndPr/>
        <w:sdtContent>
          <w:r w:rsidR="00B24A1F">
            <w:rPr>
              <w:rFonts w:ascii="Arial" w:hAnsi="Arial" w:cs="Arial"/>
              <w:color w:val="000000"/>
              <w:sz w:val="20"/>
              <w:szCs w:val="20"/>
            </w:rPr>
            <w:fldChar w:fldCharType="begin"/>
          </w:r>
          <w:r w:rsidR="002613D7">
            <w:rPr>
              <w:rFonts w:ascii="Arial" w:hAnsi="Arial" w:cs="Arial"/>
              <w:color w:val="000000"/>
              <w:sz w:val="20"/>
              <w:szCs w:val="20"/>
            </w:rPr>
            <w:instrText xml:space="preserve">CITATION Aly25 \l 2057 </w:instrText>
          </w:r>
          <w:r w:rsidR="00B24A1F">
            <w:rPr>
              <w:rFonts w:ascii="Arial" w:hAnsi="Arial" w:cs="Arial"/>
              <w:color w:val="000000"/>
              <w:sz w:val="20"/>
              <w:szCs w:val="20"/>
            </w:rPr>
            <w:fldChar w:fldCharType="separate"/>
          </w:r>
          <w:r w:rsidR="002D5729" w:rsidRPr="002D5729">
            <w:rPr>
              <w:rFonts w:ascii="Arial" w:hAnsi="Arial" w:cs="Arial"/>
              <w:noProof/>
              <w:color w:val="000000"/>
              <w:sz w:val="20"/>
              <w:szCs w:val="20"/>
            </w:rPr>
            <w:t>(Rees, 2025)</w:t>
          </w:r>
          <w:r w:rsidR="00B24A1F">
            <w:rPr>
              <w:rFonts w:ascii="Arial" w:hAnsi="Arial" w:cs="Arial"/>
              <w:color w:val="000000"/>
              <w:sz w:val="20"/>
              <w:szCs w:val="20"/>
            </w:rPr>
            <w:fldChar w:fldCharType="end"/>
          </w:r>
        </w:sdtContent>
      </w:sdt>
      <w:r w:rsidRPr="003A797D">
        <w:rPr>
          <w:rFonts w:ascii="Arial" w:hAnsi="Arial" w:cs="Arial"/>
          <w:color w:val="000000"/>
          <w:sz w:val="20"/>
          <w:szCs w:val="20"/>
        </w:rPr>
        <w:t xml:space="preserve"> highlight that early intervention and partnership with mental health services can significantly reduce risk and improve trust in police responses.</w:t>
      </w:r>
    </w:p>
    <w:p w14:paraId="6D808DD9" w14:textId="77777777" w:rsidR="00071C37" w:rsidRPr="003A797D" w:rsidRDefault="00071C37" w:rsidP="00071C37">
      <w:pPr>
        <w:pStyle w:val="NormalWeb"/>
        <w:rPr>
          <w:rFonts w:ascii="Arial" w:hAnsi="Arial" w:cs="Arial"/>
          <w:color w:val="000000"/>
          <w:sz w:val="20"/>
          <w:szCs w:val="20"/>
        </w:rPr>
      </w:pPr>
      <w:r w:rsidRPr="003A797D">
        <w:rPr>
          <w:rStyle w:val="Strong"/>
          <w:rFonts w:ascii="Arial" w:hAnsi="Arial" w:cs="Arial"/>
          <w:color w:val="000000"/>
          <w:sz w:val="20"/>
          <w:szCs w:val="20"/>
        </w:rPr>
        <w:t>Active Experimentation:</w:t>
      </w:r>
      <w:r w:rsidRPr="003A797D">
        <w:rPr>
          <w:rFonts w:ascii="Arial" w:hAnsi="Arial" w:cs="Arial"/>
          <w:color w:val="000000"/>
          <w:sz w:val="20"/>
          <w:szCs w:val="20"/>
        </w:rPr>
        <w:br/>
        <w:t>Going forward, I intend to refine my skills by seeking more training in mental health crisis intervention, including the use of de-escalation techniques. I also plan to reflect more systematically using models like Kolb’s, to improve future practice. I will familiarise myself with local crisis team pathways to ensure quicker and more efficient referrals. Additionally, I hope to share this learning in team briefings to support less experienced colleagues in building their confidence when handling similar incidents.</w:t>
      </w:r>
    </w:p>
    <w:p w14:paraId="77CEB2B8" w14:textId="77777777" w:rsidR="00071C37" w:rsidRPr="003A797D" w:rsidRDefault="00071C37" w:rsidP="00071C37">
      <w:pPr>
        <w:pStyle w:val="NormalWeb"/>
        <w:rPr>
          <w:rFonts w:ascii="Arial" w:hAnsi="Arial" w:cs="Arial"/>
          <w:color w:val="000000"/>
          <w:sz w:val="20"/>
          <w:szCs w:val="20"/>
        </w:rPr>
      </w:pPr>
      <w:r w:rsidRPr="003A797D">
        <w:rPr>
          <w:rFonts w:ascii="Arial" w:hAnsi="Arial" w:cs="Arial"/>
          <w:color w:val="000000"/>
          <w:sz w:val="20"/>
          <w:szCs w:val="20"/>
        </w:rPr>
        <w:t xml:space="preserve">In conclusion, Kolb’s model allowed me to explore both the emotional and procedural elements of this experience. It highlighted the importance of empathy, communication, and multi-agency working in responding effectively to vulnerable individuals, contributing to safer outcomes and improved community confidence. </w:t>
      </w:r>
    </w:p>
    <w:p w14:paraId="73A2F186" w14:textId="5F27FDD0" w:rsidR="00071C37" w:rsidRPr="003A797D" w:rsidRDefault="00071C37" w:rsidP="00071C37">
      <w:pPr>
        <w:pStyle w:val="NormalWeb"/>
        <w:rPr>
          <w:rFonts w:ascii="Arial" w:hAnsi="Arial" w:cs="Arial"/>
          <w:color w:val="000000"/>
          <w:sz w:val="20"/>
          <w:szCs w:val="20"/>
        </w:rPr>
      </w:pPr>
      <w:r w:rsidRPr="003A797D">
        <w:rPr>
          <w:rFonts w:ascii="Arial" w:hAnsi="Arial" w:cs="Arial"/>
          <w:color w:val="000000"/>
          <w:sz w:val="20"/>
          <w:szCs w:val="20"/>
        </w:rPr>
        <w:t>As I progress through the final year of my probation, my role and responsibilities have expanded significantly. The shift from a reactive learner to a proactive and confident practitioner has been both challenging and rewarding</w:t>
      </w:r>
      <w:r>
        <w:rPr>
          <w:rFonts w:ascii="Arial" w:hAnsi="Arial" w:cs="Arial"/>
          <w:color w:val="000000"/>
          <w:sz w:val="20"/>
          <w:szCs w:val="20"/>
        </w:rPr>
        <w:t>.</w:t>
      </w:r>
      <w:r w:rsidRPr="003A797D">
        <w:rPr>
          <w:rFonts w:ascii="Arial" w:hAnsi="Arial" w:cs="Arial"/>
          <w:color w:val="000000"/>
          <w:sz w:val="20"/>
          <w:szCs w:val="20"/>
        </w:rPr>
        <w:t xml:space="preserve"> Initially, much of my focus was on learning core procedures such as </w:t>
      </w:r>
      <w:r>
        <w:rPr>
          <w:rFonts w:ascii="Arial" w:hAnsi="Arial" w:cs="Arial"/>
          <w:color w:val="000000"/>
          <w:sz w:val="20"/>
          <w:szCs w:val="20"/>
        </w:rPr>
        <w:t>a</w:t>
      </w:r>
      <w:r w:rsidRPr="003A797D">
        <w:rPr>
          <w:rFonts w:ascii="Arial" w:hAnsi="Arial" w:cs="Arial"/>
          <w:color w:val="000000"/>
          <w:sz w:val="20"/>
          <w:szCs w:val="20"/>
        </w:rPr>
        <w:t>rrest powers, PACE, use of force, and report writing. My early months were heavily supervised, and I often deferred decision-making to more experienced colleagues. Over time, as my confidence and competence have grown, I have taken on more complex responsibilities. This includes taking the lead on safeguarding referrals, managing crime scenes, and coordinating with partner agencies.</w:t>
      </w:r>
    </w:p>
    <w:p w14:paraId="72F4FDB4" w14:textId="77777777" w:rsidR="00071C37" w:rsidRDefault="00071C37" w:rsidP="00071C37">
      <w:pPr>
        <w:pStyle w:val="NormalWeb"/>
        <w:rPr>
          <w:rFonts w:ascii="Arial" w:hAnsi="Arial" w:cs="Arial"/>
          <w:color w:val="000000"/>
          <w:sz w:val="20"/>
          <w:szCs w:val="20"/>
        </w:rPr>
      </w:pPr>
      <w:r w:rsidRPr="003A797D">
        <w:rPr>
          <w:rFonts w:ascii="Arial" w:hAnsi="Arial" w:cs="Arial"/>
          <w:color w:val="000000"/>
          <w:sz w:val="20"/>
          <w:szCs w:val="20"/>
        </w:rPr>
        <w:t xml:space="preserve">The increased expectation for autonomy has been a defining feature of this final year. I am now frequently tasked with making real-time decisions in high-pressure environments and these moments test not only my legal knowledge but also my ethical judgment, communication skills, and resilience. I have also found myself taking on informal leadership roles. </w:t>
      </w:r>
    </w:p>
    <w:p w14:paraId="419A745E" w14:textId="2D09FB28" w:rsidR="00071C37" w:rsidRPr="003A797D" w:rsidRDefault="00071C37" w:rsidP="00071C37">
      <w:pPr>
        <w:pStyle w:val="NormalWeb"/>
        <w:rPr>
          <w:rFonts w:ascii="Arial" w:hAnsi="Arial" w:cs="Arial"/>
          <w:color w:val="000000"/>
          <w:sz w:val="20"/>
          <w:szCs w:val="20"/>
        </w:rPr>
      </w:pPr>
      <w:r w:rsidRPr="003A797D">
        <w:rPr>
          <w:rFonts w:ascii="Arial" w:hAnsi="Arial" w:cs="Arial"/>
          <w:color w:val="000000"/>
          <w:sz w:val="20"/>
          <w:szCs w:val="20"/>
        </w:rPr>
        <w:t>On multiple occasions, I have supported new probationers and student officers during their initial operational deployments. This has involved mentoring, knowledge sharing, and providing emotional support after traumatic incidents. These experiences have enhanced my leadership skills and reflect the broader goal of developing leadership across all ranks, as outlined in the Workforce Transformation Strategy.</w:t>
      </w:r>
    </w:p>
    <w:p w14:paraId="480E1DA5" w14:textId="77777777" w:rsidR="00071C37" w:rsidRDefault="00071C37" w:rsidP="00071C37">
      <w:pPr>
        <w:pStyle w:val="NormalWeb"/>
        <w:rPr>
          <w:rFonts w:ascii="Arial" w:hAnsi="Arial" w:cs="Arial"/>
          <w:color w:val="000000"/>
          <w:sz w:val="20"/>
          <w:szCs w:val="20"/>
        </w:rPr>
      </w:pPr>
      <w:r w:rsidRPr="003A797D">
        <w:rPr>
          <w:rFonts w:ascii="Arial" w:hAnsi="Arial" w:cs="Arial"/>
          <w:color w:val="000000"/>
          <w:sz w:val="20"/>
          <w:szCs w:val="20"/>
        </w:rPr>
        <w:t xml:space="preserve">Community policing has become an increasingly important part of my role. I started my tutorship on a neighbourhood policing team and was disappointed initially as I wanted to be part of a response team. I thought community engagement was a supplementary activity and believed my policing skills could be used in a far more beneficial way. </w:t>
      </w:r>
    </w:p>
    <w:p w14:paraId="2783A364" w14:textId="77777777" w:rsidR="00071C37" w:rsidRDefault="00071C37" w:rsidP="00071C37">
      <w:pPr>
        <w:pStyle w:val="NormalWeb"/>
        <w:rPr>
          <w:rFonts w:ascii="Arial" w:hAnsi="Arial" w:cs="Arial"/>
          <w:color w:val="000000"/>
          <w:sz w:val="20"/>
          <w:szCs w:val="20"/>
        </w:rPr>
      </w:pPr>
      <w:r w:rsidRPr="003A797D">
        <w:rPr>
          <w:rFonts w:ascii="Arial" w:hAnsi="Arial" w:cs="Arial"/>
          <w:color w:val="000000"/>
          <w:sz w:val="20"/>
          <w:szCs w:val="20"/>
        </w:rPr>
        <w:t xml:space="preserve">However, as my tutorship progressed, I discovered how community engagement </w:t>
      </w:r>
      <w:r>
        <w:rPr>
          <w:rFonts w:ascii="Arial" w:hAnsi="Arial" w:cs="Arial"/>
          <w:color w:val="000000"/>
          <w:sz w:val="20"/>
          <w:szCs w:val="20"/>
        </w:rPr>
        <w:t xml:space="preserve">is </w:t>
      </w:r>
      <w:r w:rsidRPr="003A797D">
        <w:rPr>
          <w:rFonts w:ascii="Arial" w:hAnsi="Arial" w:cs="Arial"/>
          <w:color w:val="000000"/>
          <w:sz w:val="20"/>
          <w:szCs w:val="20"/>
        </w:rPr>
        <w:t>a fundamental strategy for crime prevention and fostering community partnerships to build trust and transparency. By listening to community concerns and participating in problem-solving initiatives, I not only me</w:t>
      </w:r>
      <w:r>
        <w:rPr>
          <w:rFonts w:ascii="Arial" w:hAnsi="Arial" w:cs="Arial"/>
          <w:color w:val="000000"/>
          <w:sz w:val="20"/>
          <w:szCs w:val="20"/>
        </w:rPr>
        <w:t>t</w:t>
      </w:r>
      <w:r w:rsidRPr="003A797D">
        <w:rPr>
          <w:rFonts w:ascii="Arial" w:hAnsi="Arial" w:cs="Arial"/>
          <w:color w:val="000000"/>
          <w:sz w:val="20"/>
          <w:szCs w:val="20"/>
        </w:rPr>
        <w:t xml:space="preserve"> immediate needs but also help</w:t>
      </w:r>
      <w:r>
        <w:rPr>
          <w:rFonts w:ascii="Arial" w:hAnsi="Arial" w:cs="Arial"/>
          <w:color w:val="000000"/>
          <w:sz w:val="20"/>
          <w:szCs w:val="20"/>
        </w:rPr>
        <w:t xml:space="preserve">ed </w:t>
      </w:r>
      <w:r w:rsidRPr="003A797D">
        <w:rPr>
          <w:rFonts w:ascii="Arial" w:hAnsi="Arial" w:cs="Arial"/>
          <w:color w:val="000000"/>
          <w:sz w:val="20"/>
          <w:szCs w:val="20"/>
        </w:rPr>
        <w:t xml:space="preserve">to build the foundations for long-term public trust. </w:t>
      </w:r>
      <w:r>
        <w:rPr>
          <w:rFonts w:ascii="Arial" w:hAnsi="Arial" w:cs="Arial"/>
          <w:color w:val="000000"/>
          <w:sz w:val="20"/>
          <w:szCs w:val="20"/>
        </w:rPr>
        <w:t xml:space="preserve"> My poor judgement on community policing was totally exposed and now f</w:t>
      </w:r>
      <w:r w:rsidRPr="003A797D">
        <w:rPr>
          <w:rFonts w:ascii="Arial" w:hAnsi="Arial" w:cs="Arial"/>
          <w:color w:val="000000"/>
          <w:sz w:val="20"/>
          <w:szCs w:val="20"/>
        </w:rPr>
        <w:t>or my final piece of academic work to achieve my PCDA my dissertation has been based on community engagement as part of the “Cuppa with a Copper initiative.’ Through questionnaire</w:t>
      </w:r>
      <w:r>
        <w:rPr>
          <w:rFonts w:ascii="Arial" w:hAnsi="Arial" w:cs="Arial"/>
          <w:color w:val="000000"/>
          <w:sz w:val="20"/>
          <w:szCs w:val="20"/>
        </w:rPr>
        <w:t xml:space="preserve"> feedback and analysing data I now understand what my local community needs and what the priorities are in that policing area. </w:t>
      </w:r>
    </w:p>
    <w:p w14:paraId="64F42539" w14:textId="435824AC" w:rsidR="00071C37" w:rsidRDefault="00071C37" w:rsidP="00071C37">
      <w:pPr>
        <w:pStyle w:val="NormalWeb"/>
        <w:rPr>
          <w:rFonts w:ascii="Arial" w:hAnsi="Arial" w:cs="Arial"/>
          <w:color w:val="000000"/>
          <w:sz w:val="20"/>
          <w:szCs w:val="20"/>
        </w:rPr>
      </w:pPr>
      <w:r>
        <w:rPr>
          <w:rFonts w:ascii="Arial" w:hAnsi="Arial" w:cs="Arial"/>
          <w:color w:val="000000"/>
          <w:sz w:val="20"/>
          <w:szCs w:val="20"/>
        </w:rPr>
        <w:lastRenderedPageBreak/>
        <w:t xml:space="preserve"> </w:t>
      </w:r>
      <w:r w:rsidRPr="003A797D">
        <w:rPr>
          <w:rFonts w:ascii="Arial" w:hAnsi="Arial" w:cs="Arial"/>
          <w:color w:val="000000"/>
          <w:sz w:val="20"/>
          <w:szCs w:val="20"/>
        </w:rPr>
        <w:t xml:space="preserve">I have seen </w:t>
      </w:r>
      <w:r>
        <w:rPr>
          <w:rFonts w:ascii="Arial" w:hAnsi="Arial" w:cs="Arial"/>
          <w:color w:val="000000"/>
          <w:sz w:val="20"/>
          <w:szCs w:val="20"/>
        </w:rPr>
        <w:t xml:space="preserve">first-hand </w:t>
      </w:r>
      <w:r w:rsidRPr="003A797D">
        <w:rPr>
          <w:rFonts w:ascii="Arial" w:hAnsi="Arial" w:cs="Arial"/>
          <w:color w:val="000000"/>
          <w:sz w:val="20"/>
          <w:szCs w:val="20"/>
        </w:rPr>
        <w:t xml:space="preserve">how important trust and fostering good relationships with the public </w:t>
      </w:r>
      <w:r>
        <w:rPr>
          <w:rFonts w:ascii="Arial" w:hAnsi="Arial" w:cs="Arial"/>
          <w:color w:val="000000"/>
          <w:sz w:val="20"/>
          <w:szCs w:val="20"/>
        </w:rPr>
        <w:t>can be and a</w:t>
      </w:r>
      <w:r w:rsidRPr="003A797D">
        <w:rPr>
          <w:rFonts w:ascii="Arial" w:hAnsi="Arial" w:cs="Arial"/>
          <w:color w:val="000000"/>
          <w:sz w:val="20"/>
          <w:szCs w:val="20"/>
        </w:rPr>
        <w:t>gain, this aligns with the C</w:t>
      </w:r>
      <w:r>
        <w:rPr>
          <w:rFonts w:ascii="Arial" w:hAnsi="Arial" w:cs="Arial"/>
          <w:color w:val="000000"/>
          <w:sz w:val="20"/>
          <w:szCs w:val="20"/>
        </w:rPr>
        <w:t>o</w:t>
      </w:r>
      <w:r w:rsidRPr="003A797D">
        <w:rPr>
          <w:rFonts w:ascii="Arial" w:hAnsi="Arial" w:cs="Arial"/>
          <w:color w:val="000000"/>
          <w:sz w:val="20"/>
          <w:szCs w:val="20"/>
        </w:rPr>
        <w:t xml:space="preserve">P </w:t>
      </w:r>
      <w:r>
        <w:rPr>
          <w:rFonts w:ascii="Arial" w:hAnsi="Arial" w:cs="Arial"/>
          <w:color w:val="000000"/>
          <w:sz w:val="20"/>
          <w:szCs w:val="20"/>
        </w:rPr>
        <w:t xml:space="preserve">in </w:t>
      </w:r>
      <w:r w:rsidRPr="003A797D">
        <w:rPr>
          <w:rFonts w:ascii="Arial" w:hAnsi="Arial" w:cs="Arial"/>
          <w:color w:val="000000"/>
          <w:sz w:val="20"/>
          <w:szCs w:val="20"/>
        </w:rPr>
        <w:t>professional</w:t>
      </w:r>
      <w:r>
        <w:rPr>
          <w:rFonts w:ascii="Arial" w:hAnsi="Arial" w:cs="Arial"/>
          <w:color w:val="000000"/>
          <w:sz w:val="20"/>
          <w:szCs w:val="20"/>
        </w:rPr>
        <w:t xml:space="preserve">ising </w:t>
      </w:r>
      <w:r w:rsidRPr="003A797D">
        <w:rPr>
          <w:rFonts w:ascii="Arial" w:hAnsi="Arial" w:cs="Arial"/>
          <w:color w:val="000000"/>
          <w:sz w:val="20"/>
          <w:szCs w:val="20"/>
        </w:rPr>
        <w:t xml:space="preserve">policing </w:t>
      </w:r>
      <w:r>
        <w:rPr>
          <w:rFonts w:ascii="Arial" w:hAnsi="Arial" w:cs="Arial"/>
          <w:color w:val="000000"/>
          <w:sz w:val="20"/>
          <w:szCs w:val="20"/>
        </w:rPr>
        <w:t xml:space="preserve">to </w:t>
      </w:r>
      <w:r w:rsidRPr="003A797D">
        <w:rPr>
          <w:rFonts w:ascii="Arial" w:hAnsi="Arial" w:cs="Arial"/>
          <w:color w:val="000000"/>
          <w:sz w:val="20"/>
          <w:szCs w:val="20"/>
        </w:rPr>
        <w:t>encourage transparency</w:t>
      </w:r>
      <w:r>
        <w:rPr>
          <w:rFonts w:ascii="Arial" w:hAnsi="Arial" w:cs="Arial"/>
          <w:color w:val="000000"/>
          <w:sz w:val="20"/>
          <w:szCs w:val="20"/>
        </w:rPr>
        <w:t xml:space="preserve"> and good working relationships with the public.</w:t>
      </w:r>
      <w:r w:rsidRPr="003A797D">
        <w:rPr>
          <w:rFonts w:ascii="Arial" w:hAnsi="Arial" w:cs="Arial"/>
          <w:color w:val="000000"/>
          <w:sz w:val="20"/>
          <w:szCs w:val="20"/>
        </w:rPr>
        <w:t xml:space="preserve"> </w:t>
      </w:r>
    </w:p>
    <w:p w14:paraId="0A083AF5" w14:textId="2AF06F8C" w:rsidR="00071C37" w:rsidRPr="003A797D" w:rsidRDefault="00071C37" w:rsidP="00071C37">
      <w:pPr>
        <w:pStyle w:val="NormalWeb"/>
        <w:rPr>
          <w:rFonts w:ascii="Arial" w:hAnsi="Arial" w:cs="Arial"/>
          <w:color w:val="000000"/>
          <w:sz w:val="20"/>
          <w:szCs w:val="20"/>
        </w:rPr>
      </w:pPr>
      <w:r w:rsidRPr="003A797D">
        <w:rPr>
          <w:rFonts w:ascii="Arial" w:hAnsi="Arial" w:cs="Arial"/>
          <w:color w:val="000000"/>
          <w:sz w:val="20"/>
          <w:szCs w:val="20"/>
        </w:rPr>
        <w:t>Wellbeing and resilience have also taken on greater significance. Policing’s emotional demands, including exposure to trauma, confrontation, and public scrutiny, have taught me the importance of self-care, peer support, and supervision. I have accessed wellbeing resources offered by the force and the College, including mental health webinars and reflective practice groups.</w:t>
      </w:r>
    </w:p>
    <w:p w14:paraId="3DA88368" w14:textId="77777777" w:rsidR="00071C37" w:rsidRDefault="00071C37" w:rsidP="00071C37">
      <w:pPr>
        <w:pStyle w:val="NormalWeb"/>
        <w:rPr>
          <w:rFonts w:ascii="Arial" w:hAnsi="Arial" w:cs="Arial"/>
          <w:color w:val="000000"/>
          <w:sz w:val="20"/>
          <w:szCs w:val="20"/>
        </w:rPr>
      </w:pPr>
      <w:r w:rsidRPr="003A797D">
        <w:rPr>
          <w:rFonts w:ascii="Arial" w:hAnsi="Arial" w:cs="Arial"/>
          <w:color w:val="000000"/>
          <w:sz w:val="20"/>
          <w:szCs w:val="20"/>
        </w:rPr>
        <w:t>The College of Policing plays a strategic and transformative role in professionalising policing in the UK. Its focus on education, standards, ethical conduct, and evidence-based practice is reshaping the identity of the modern police officer. Through its Five-Year Strategy, the PEQF, and its support for leadership development and workforce transformation, the College is aligning policing with broader professional and societal expectations.</w:t>
      </w:r>
    </w:p>
    <w:p w14:paraId="0913C382" w14:textId="41503906" w:rsidR="00071C37" w:rsidRPr="003A797D" w:rsidRDefault="00071C37" w:rsidP="00071C37">
      <w:pPr>
        <w:pStyle w:val="NormalWeb"/>
        <w:rPr>
          <w:rFonts w:ascii="Arial" w:hAnsi="Arial" w:cs="Arial"/>
          <w:color w:val="000000"/>
          <w:sz w:val="20"/>
          <w:szCs w:val="20"/>
        </w:rPr>
      </w:pPr>
      <w:r w:rsidRPr="003A797D">
        <w:rPr>
          <w:rFonts w:ascii="Arial" w:hAnsi="Arial" w:cs="Arial"/>
          <w:color w:val="000000"/>
          <w:sz w:val="20"/>
          <w:szCs w:val="20"/>
        </w:rPr>
        <w:t>As a probationary officer approaching full competence, I have actively engaged with the values and frameworks promoted by the College. My journey reflects the evolution from procedural learner to reflective practitioner. I consider myself now to be capable of autonomous decision-making, take on ethical leadership, and strategic awareness. The final year of probation has been a huge learning curve shaped by national priorities such as the Policing Vision 2025, the Strategic Policing Requirement, and the Workforce Transformation Strategy.</w:t>
      </w:r>
    </w:p>
    <w:p w14:paraId="56400E18" w14:textId="77777777" w:rsidR="00071C37" w:rsidRDefault="00071C37" w:rsidP="00071C37">
      <w:r w:rsidRPr="003A797D">
        <w:t xml:space="preserve">Joining South Wales Police during a time of such profound change in the force has been one of the most challenging yet rewarding experiences of my life. As a final year probationary police officer, I have found myself navigating a profession that is not only adapting to new and complex crimes but also transforming in how it connects with the communities it serves. </w:t>
      </w:r>
    </w:p>
    <w:p w14:paraId="24CAA084" w14:textId="77777777" w:rsidR="00411AA6" w:rsidRDefault="00411AA6" w:rsidP="00071C37"/>
    <w:p w14:paraId="27D029AE" w14:textId="0403E8CE" w:rsidR="00411AA6" w:rsidRDefault="00411AA6" w:rsidP="00071C37">
      <w:r>
        <w:t>Word count: 1919</w:t>
      </w: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0D13589" w14:textId="77777777" w:rsidR="00411AA6" w:rsidRPr="007D268F" w:rsidRDefault="00411AA6" w:rsidP="00411AA6">
      <w:pPr>
        <w:spacing w:before="100" w:beforeAutospacing="1" w:after="100" w:afterAutospacing="1"/>
      </w:pPr>
      <w:r w:rsidRPr="007D268F">
        <w:t> In recent years, social media has become an integral tool for policing in the United Kingdom, offering new ways for connecting with communities, sharing information instantly, and improving public accessibility to policing services. Police forces across Wales have adopted various digital platforms to strengthen engagement and build trust with the public. This assignment explores how these platforms are utilised in a policing context, examining both their potential benefits and the inherent risks involved. Drawing on personal experience within the police service, I will also reflect on how social media has been applied in practice to support operational situations.</w:t>
      </w:r>
    </w:p>
    <w:p w14:paraId="44FF73A1" w14:textId="77777777" w:rsidR="00411AA6" w:rsidRPr="007D268F" w:rsidRDefault="00411AA6" w:rsidP="00411AA6">
      <w:pPr>
        <w:spacing w:before="100" w:beforeAutospacing="1" w:after="100" w:afterAutospacing="1"/>
      </w:pPr>
      <w:r w:rsidRPr="007D268F">
        <w:t xml:space="preserve">The rise of social media has transformed the way policing is carried out in the United Kingdom, particularly in relation to public communication, community engagement, and the promotion of policy initiatives. Platforms such as X (formerly Twitter), Facebook, Instagram, and, more recently, TikTok, are now widely used by UK police forces to interact with the public, provide reassurance, and disseminate real-time information. </w:t>
      </w:r>
    </w:p>
    <w:p w14:paraId="1703BD6F" w14:textId="204660E2" w:rsidR="00411AA6" w:rsidRPr="007D268F" w:rsidRDefault="00411AA6" w:rsidP="00411AA6">
      <w:pPr>
        <w:spacing w:before="100" w:beforeAutospacing="1" w:after="100" w:afterAutospacing="1"/>
      </w:pPr>
      <w:r w:rsidRPr="007D268F">
        <w:t xml:space="preserve">Over the past decade, social media has become an increasingly important communication tool for law enforcement. Early research by </w:t>
      </w:r>
      <w:sdt>
        <w:sdtPr>
          <w:id w:val="538250602"/>
          <w:citation/>
        </w:sdtPr>
        <w:sdtEndPr/>
        <w:sdtContent>
          <w:r w:rsidR="002613D7">
            <w:fldChar w:fldCharType="begin"/>
          </w:r>
          <w:r w:rsidR="002613D7">
            <w:instrText xml:space="preserve">CITATION Cru11 \l 2057 </w:instrText>
          </w:r>
          <w:r w:rsidR="002613D7">
            <w:fldChar w:fldCharType="separate"/>
          </w:r>
          <w:r w:rsidR="002D5729">
            <w:rPr>
              <w:noProof/>
            </w:rPr>
            <w:t>(Crump, 2011)</w:t>
          </w:r>
          <w:r w:rsidR="002613D7">
            <w:fldChar w:fldCharType="end"/>
          </w:r>
        </w:sdtContent>
      </w:sdt>
      <w:r w:rsidRPr="007D268F">
        <w:t xml:space="preserve"> identified the initial stages of police adoption as fragmented and informal, with officers using platforms such as Twitter largely on their own initiative. However, as the importance of public engagement and digital transparency grew, police services began to develop more formal strategies, aligning their use of social media with organisational objectives. </w:t>
      </w:r>
      <w:r w:rsidR="002613D7">
        <w:t xml:space="preserve">The College of </w:t>
      </w:r>
      <w:r w:rsidR="000978FF">
        <w:t xml:space="preserve">Policing, </w:t>
      </w:r>
      <w:r w:rsidR="000978FF" w:rsidRPr="007D268F">
        <w:t>now</w:t>
      </w:r>
      <w:r w:rsidRPr="007D268F">
        <w:t xml:space="preserve"> provides clear guidance on how officers and staff should use social media in both personal and professional capacities, emphasising the need for proportionality, professionalism, and accountability. This guidance underlines that any information shared must be in the public interest and must not compromise individual privacy or operational security.</w:t>
      </w:r>
      <w:r w:rsidR="000978FF">
        <w:t xml:space="preserve"> </w:t>
      </w:r>
      <w:sdt>
        <w:sdtPr>
          <w:id w:val="1949201285"/>
          <w:citation/>
        </w:sdtPr>
        <w:sdtEndPr/>
        <w:sdtContent>
          <w:r w:rsidR="000978FF">
            <w:fldChar w:fldCharType="begin"/>
          </w:r>
          <w:r w:rsidR="000978FF">
            <w:instrText xml:space="preserve"> CITATION Col13 \l 2057 </w:instrText>
          </w:r>
          <w:r w:rsidR="000978FF">
            <w:fldChar w:fldCharType="separate"/>
          </w:r>
          <w:r w:rsidR="002D5729">
            <w:rPr>
              <w:noProof/>
            </w:rPr>
            <w:t>(College of Policing , 2013 )</w:t>
          </w:r>
          <w:r w:rsidR="000978FF">
            <w:fldChar w:fldCharType="end"/>
          </w:r>
        </w:sdtContent>
      </w:sdt>
    </w:p>
    <w:p w14:paraId="05870BEB" w14:textId="1FEB82C4" w:rsidR="00411AA6" w:rsidRPr="007D268F" w:rsidRDefault="00411AA6" w:rsidP="00411AA6">
      <w:r w:rsidRPr="007D268F">
        <w:t xml:space="preserve">Social media enhances policing by expanding public involvement as it allows forces to target specific groups based on location or demographics, making communication more effective for both local and national initiatives. According to Dekker van der Brink and </w:t>
      </w:r>
      <w:r w:rsidR="000978FF" w:rsidRPr="007D268F">
        <w:t>Meijer</w:t>
      </w:r>
      <w:r w:rsidR="000978FF">
        <w:t xml:space="preserve">, </w:t>
      </w:r>
      <w:r w:rsidR="000978FF" w:rsidRPr="007D268F">
        <w:t>when</w:t>
      </w:r>
      <w:r w:rsidRPr="007D268F">
        <w:t xml:space="preserve"> used well social media can help build police legitimacy by showing g the organisation as transparent and responsive. However, they also highlight that its use remains inconsistent with some officers lacking the skills, resources, or confidence to use these tools effectively. </w:t>
      </w:r>
      <w:sdt>
        <w:sdtPr>
          <w:id w:val="-1382398626"/>
          <w:citation/>
        </w:sdtPr>
        <w:sdtEndPr/>
        <w:sdtContent>
          <w:r w:rsidR="000978FF">
            <w:fldChar w:fldCharType="begin"/>
          </w:r>
          <w:r w:rsidR="000978FF">
            <w:instrText xml:space="preserve">CITATION Ria20 \l 2057 </w:instrText>
          </w:r>
          <w:r w:rsidR="000978FF">
            <w:fldChar w:fldCharType="separate"/>
          </w:r>
          <w:r w:rsidR="002D5729">
            <w:rPr>
              <w:noProof/>
            </w:rPr>
            <w:t>(Dekker, 2020)</w:t>
          </w:r>
          <w:r w:rsidR="000978FF">
            <w:fldChar w:fldCharType="end"/>
          </w:r>
        </w:sdtContent>
      </w:sdt>
      <w:r w:rsidR="000978FF">
        <w:t xml:space="preserve">. </w:t>
      </w:r>
    </w:p>
    <w:p w14:paraId="28E0D984" w14:textId="77777777" w:rsidR="00411AA6" w:rsidRPr="007D268F" w:rsidRDefault="00411AA6" w:rsidP="00411AA6"/>
    <w:p w14:paraId="550557B2" w14:textId="16A86E5B" w:rsidR="00411AA6" w:rsidRPr="007D268F" w:rsidRDefault="00411AA6" w:rsidP="00411AA6">
      <w:r w:rsidRPr="007D268F">
        <w:t xml:space="preserve">Another advantage of using social media in policing is that it can play several </w:t>
      </w:r>
      <w:r w:rsidR="000978FF" w:rsidRPr="007D268F">
        <w:t>roles including</w:t>
      </w:r>
      <w:r w:rsidRPr="007D268F">
        <w:t xml:space="preserve"> increasing visibility, building public trust, and encouraging dialogue. </w:t>
      </w:r>
      <w:sdt>
        <w:sdtPr>
          <w:id w:val="-1758045317"/>
          <w:citation/>
        </w:sdtPr>
        <w:sdtEndPr/>
        <w:sdtContent>
          <w:r w:rsidR="00953F37">
            <w:fldChar w:fldCharType="begin"/>
          </w:r>
          <w:r w:rsidR="00953F37">
            <w:instrText xml:space="preserve"> CITATION Bul17 \l 2057 </w:instrText>
          </w:r>
          <w:r w:rsidR="00953F37">
            <w:fldChar w:fldCharType="separate"/>
          </w:r>
          <w:r w:rsidR="002D5729">
            <w:rPr>
              <w:noProof/>
            </w:rPr>
            <w:t>(Bullock, 2017)</w:t>
          </w:r>
          <w:r w:rsidR="00953F37">
            <w:fldChar w:fldCharType="end"/>
          </w:r>
        </w:sdtContent>
      </w:sdt>
      <w:r w:rsidR="00953F37">
        <w:t xml:space="preserve"> </w:t>
      </w:r>
      <w:r w:rsidRPr="007D268F">
        <w:t xml:space="preserve"> suggests that its growing use allows officers to present a more relatable image, helping foster trust and familiarity. Sharing updates on daily policing, community events, or successful outcomes helps the public better understand police work. These platforms also enable the quick release of urgent information, such as safety alerts or missing person appeals, making them especially useful in fast-moving situations where traditional media may fall short.  </w:t>
      </w:r>
    </w:p>
    <w:p w14:paraId="49023117" w14:textId="06E2E0B8" w:rsidR="00411AA6" w:rsidRPr="007D268F" w:rsidRDefault="00411AA6" w:rsidP="00411AA6">
      <w:pPr>
        <w:spacing w:before="100" w:beforeAutospacing="1" w:after="100" w:afterAutospacing="1"/>
      </w:pPr>
      <w:r w:rsidRPr="007D268F">
        <w:t xml:space="preserve">Despite these benefits, the use of social media in policing is not without risks. The most prominent concerns include breaches of confidentiality, inappropriate conduct by officers online, and the amplification of misinformation or offensive public commentary. </w:t>
      </w:r>
      <w:sdt>
        <w:sdtPr>
          <w:id w:val="-1728678697"/>
          <w:citation/>
        </w:sdtPr>
        <w:sdtEndPr/>
        <w:sdtContent>
          <w:r w:rsidR="00953F37">
            <w:fldChar w:fldCharType="begin"/>
          </w:r>
          <w:r w:rsidR="00953F37">
            <w:instrText xml:space="preserve"> CITATION Col13 \l 2057 </w:instrText>
          </w:r>
          <w:r w:rsidR="00953F37">
            <w:fldChar w:fldCharType="separate"/>
          </w:r>
          <w:r w:rsidR="002D5729">
            <w:rPr>
              <w:noProof/>
            </w:rPr>
            <w:t>(College of Policing , 2013 )</w:t>
          </w:r>
          <w:r w:rsidR="00953F37">
            <w:fldChar w:fldCharType="end"/>
          </w:r>
        </w:sdtContent>
      </w:sdt>
      <w:r w:rsidR="00953F37">
        <w:t xml:space="preserve"> </w:t>
      </w:r>
      <w:r w:rsidRPr="007D268F">
        <w:t xml:space="preserve">highlights those police personnel are individually responsible for any content posted, whether on official or personal accounts, and must always uphold the integrity and reputation of the service. Cases of officers posting politically sensitive opinions, discriminatory comments, or operational details have attracted disciplinary action and undermined public confidence. Furthermore, digital engagement is not always inclusive. Relying heavily on social media for public communication may alienate individuals or groups who are digitally excluded, such as the elderly, poor, or those with limited digital literacy. </w:t>
      </w:r>
    </w:p>
    <w:p w14:paraId="742208A2" w14:textId="6D756FFE" w:rsidR="00411AA6" w:rsidRPr="007D268F" w:rsidRDefault="00411AA6" w:rsidP="00411AA6">
      <w:pPr>
        <w:spacing w:before="100" w:beforeAutospacing="1" w:after="100" w:afterAutospacing="1"/>
      </w:pPr>
      <w:r w:rsidRPr="007D268F">
        <w:t>To explore these issues more fully, it is helpful to reflect on a specific operational experience in which social media played a pivotal role. To critically reflect on my use of social media during this incident, I have applied</w:t>
      </w:r>
      <w:r w:rsidRPr="007D268F">
        <w:rPr>
          <w:rStyle w:val="apple-converted-space"/>
        </w:rPr>
        <w:t> </w:t>
      </w:r>
      <w:r w:rsidRPr="007D268F">
        <w:rPr>
          <w:rStyle w:val="Strong"/>
        </w:rPr>
        <w:t>Gibbs’ Reflective Cycle (1988)</w:t>
      </w:r>
      <w:r w:rsidRPr="007D268F">
        <w:rPr>
          <w:b/>
          <w:bCs/>
        </w:rPr>
        <w:t>.</w:t>
      </w:r>
      <w:r w:rsidRPr="007D268F">
        <w:t xml:space="preserve"> This framework supports structured learning through six stages: description, feelings, evaluation, analysis, conclusion, and action planning. It provides a clear and methodical way to assess professional experiences and identify opportunities for improvement.</w:t>
      </w:r>
      <w:r w:rsidR="00953F37">
        <w:t xml:space="preserve"> </w:t>
      </w:r>
      <w:sdt>
        <w:sdtPr>
          <w:id w:val="91284554"/>
          <w:citation/>
        </w:sdtPr>
        <w:sdtEndPr/>
        <w:sdtContent>
          <w:r w:rsidR="00953F37">
            <w:fldChar w:fldCharType="begin"/>
          </w:r>
          <w:r w:rsidR="00953F37">
            <w:instrText xml:space="preserve"> CITATION Gra88 \l 2057 </w:instrText>
          </w:r>
          <w:r w:rsidR="00953F37">
            <w:fldChar w:fldCharType="separate"/>
          </w:r>
          <w:r w:rsidR="002D5729">
            <w:rPr>
              <w:noProof/>
            </w:rPr>
            <w:t>(Gibbs, 1988)</w:t>
          </w:r>
          <w:r w:rsidR="00953F37">
            <w:fldChar w:fldCharType="end"/>
          </w:r>
        </w:sdtContent>
      </w:sdt>
      <w:r w:rsidR="00953F37">
        <w:t xml:space="preserve">. </w:t>
      </w:r>
    </w:p>
    <w:p w14:paraId="58B2216A" w14:textId="77777777" w:rsidR="00411AA6" w:rsidRPr="007D268F" w:rsidRDefault="00411AA6" w:rsidP="00411AA6">
      <w:pPr>
        <w:pStyle w:val="NormalWeb"/>
        <w:rPr>
          <w:rFonts w:ascii="Arial" w:hAnsi="Arial" w:cs="Arial"/>
          <w:color w:val="000000"/>
          <w:sz w:val="20"/>
          <w:szCs w:val="20"/>
        </w:rPr>
      </w:pPr>
      <w:r w:rsidRPr="007D268F">
        <w:rPr>
          <w:rFonts w:ascii="Arial" w:hAnsi="Arial" w:cs="Arial"/>
          <w:color w:val="000000"/>
          <w:sz w:val="20"/>
          <w:szCs w:val="20"/>
        </w:rPr>
        <w:t>The</w:t>
      </w:r>
      <w:r w:rsidRPr="007D268F">
        <w:rPr>
          <w:rStyle w:val="apple-converted-space"/>
          <w:rFonts w:ascii="Arial" w:hAnsi="Arial" w:cs="Arial"/>
          <w:color w:val="000000"/>
          <w:sz w:val="20"/>
          <w:szCs w:val="20"/>
        </w:rPr>
        <w:t> </w:t>
      </w:r>
      <w:r w:rsidRPr="007D268F">
        <w:rPr>
          <w:rStyle w:val="Strong"/>
          <w:rFonts w:ascii="Arial" w:hAnsi="Arial" w:cs="Arial"/>
          <w:color w:val="000000"/>
          <w:sz w:val="20"/>
          <w:szCs w:val="20"/>
        </w:rPr>
        <w:t>description</w:t>
      </w:r>
      <w:r w:rsidRPr="007D268F">
        <w:rPr>
          <w:rStyle w:val="apple-converted-space"/>
          <w:rFonts w:ascii="Arial" w:hAnsi="Arial" w:cs="Arial"/>
          <w:color w:val="000000"/>
          <w:sz w:val="20"/>
          <w:szCs w:val="20"/>
        </w:rPr>
        <w:t> </w:t>
      </w:r>
      <w:r w:rsidRPr="007D268F">
        <w:rPr>
          <w:rFonts w:ascii="Arial" w:hAnsi="Arial" w:cs="Arial"/>
          <w:b/>
          <w:bCs/>
          <w:color w:val="000000"/>
          <w:sz w:val="20"/>
          <w:szCs w:val="20"/>
        </w:rPr>
        <w:t xml:space="preserve">stage </w:t>
      </w:r>
      <w:r w:rsidRPr="007D268F">
        <w:rPr>
          <w:rFonts w:ascii="Arial" w:hAnsi="Arial" w:cs="Arial"/>
          <w:color w:val="000000"/>
          <w:sz w:val="20"/>
          <w:szCs w:val="20"/>
        </w:rPr>
        <w:t>involves outlining the incident. In this case, a vulnerable adult had been reported missing in my policing area. Due to the nature of the case and the risk assessment, it was deemed necessary to issue a public appeal swiftly. In collaboration with the force communications team, I submitted key details and an approved image of the individual, which were posted on the force’s official Facebook and X (formerly Twitter) accounts. The post reached a significant audience within minutes, with members of the public sharing it across various local community pages.</w:t>
      </w:r>
    </w:p>
    <w:p w14:paraId="44B8D55F" w14:textId="77777777" w:rsidR="00411AA6" w:rsidRPr="007D268F" w:rsidRDefault="00411AA6" w:rsidP="00411AA6">
      <w:pPr>
        <w:pStyle w:val="NormalWeb"/>
        <w:rPr>
          <w:rFonts w:ascii="Arial" w:hAnsi="Arial" w:cs="Arial"/>
          <w:color w:val="000000"/>
          <w:sz w:val="20"/>
          <w:szCs w:val="20"/>
        </w:rPr>
      </w:pPr>
      <w:r w:rsidRPr="007D268F">
        <w:rPr>
          <w:rFonts w:ascii="Arial" w:hAnsi="Arial" w:cs="Arial"/>
          <w:color w:val="000000"/>
          <w:sz w:val="20"/>
          <w:szCs w:val="20"/>
        </w:rPr>
        <w:t>In the</w:t>
      </w:r>
      <w:r w:rsidRPr="007D268F">
        <w:rPr>
          <w:rStyle w:val="apple-converted-space"/>
          <w:rFonts w:ascii="Arial" w:hAnsi="Arial" w:cs="Arial"/>
          <w:color w:val="000000"/>
          <w:sz w:val="20"/>
          <w:szCs w:val="20"/>
        </w:rPr>
        <w:t> </w:t>
      </w:r>
      <w:r w:rsidRPr="007D268F">
        <w:rPr>
          <w:rStyle w:val="Strong"/>
          <w:rFonts w:ascii="Arial" w:hAnsi="Arial" w:cs="Arial"/>
          <w:color w:val="000000"/>
          <w:sz w:val="20"/>
          <w:szCs w:val="20"/>
        </w:rPr>
        <w:t>feelings</w:t>
      </w:r>
      <w:r w:rsidRPr="007D268F">
        <w:rPr>
          <w:rStyle w:val="apple-converted-space"/>
          <w:rFonts w:ascii="Arial" w:hAnsi="Arial" w:cs="Arial"/>
          <w:color w:val="000000"/>
          <w:sz w:val="20"/>
          <w:szCs w:val="20"/>
        </w:rPr>
        <w:t> </w:t>
      </w:r>
      <w:r w:rsidRPr="007D268F">
        <w:rPr>
          <w:rFonts w:ascii="Arial" w:hAnsi="Arial" w:cs="Arial"/>
          <w:color w:val="000000"/>
          <w:sz w:val="20"/>
          <w:szCs w:val="20"/>
        </w:rPr>
        <w:t>stage, I initially felt confident that using social media would increase the chances of locating the missing person quickly. However, I was also concerned about the potential consequences of public exposure—particularly regarding the individual’s privacy and the risk of misinformation or insensitive comments online. Balancing urgency with dignity weighed heavily during the early stages of the response.</w:t>
      </w:r>
    </w:p>
    <w:p w14:paraId="01DE6CA4" w14:textId="77777777" w:rsidR="00411AA6" w:rsidRPr="007D268F" w:rsidRDefault="00411AA6" w:rsidP="00411AA6">
      <w:pPr>
        <w:pStyle w:val="NormalWeb"/>
        <w:rPr>
          <w:rFonts w:ascii="Arial" w:hAnsi="Arial" w:cs="Arial"/>
          <w:color w:val="000000"/>
          <w:sz w:val="20"/>
          <w:szCs w:val="20"/>
        </w:rPr>
      </w:pPr>
      <w:r w:rsidRPr="007D268F">
        <w:rPr>
          <w:rFonts w:ascii="Arial" w:hAnsi="Arial" w:cs="Arial"/>
          <w:color w:val="000000"/>
          <w:sz w:val="20"/>
          <w:szCs w:val="20"/>
        </w:rPr>
        <w:t>The</w:t>
      </w:r>
      <w:r w:rsidRPr="007D268F">
        <w:rPr>
          <w:rStyle w:val="apple-converted-space"/>
          <w:rFonts w:ascii="Arial" w:hAnsi="Arial" w:cs="Arial"/>
          <w:color w:val="000000"/>
          <w:sz w:val="20"/>
          <w:szCs w:val="20"/>
        </w:rPr>
        <w:t> </w:t>
      </w:r>
      <w:r w:rsidRPr="007D268F">
        <w:rPr>
          <w:rStyle w:val="Strong"/>
          <w:rFonts w:ascii="Arial" w:hAnsi="Arial" w:cs="Arial"/>
          <w:color w:val="000000"/>
          <w:sz w:val="20"/>
          <w:szCs w:val="20"/>
        </w:rPr>
        <w:t>evaluation</w:t>
      </w:r>
      <w:r w:rsidRPr="007D268F">
        <w:rPr>
          <w:rStyle w:val="apple-converted-space"/>
          <w:rFonts w:ascii="Arial" w:hAnsi="Arial" w:cs="Arial"/>
          <w:color w:val="000000"/>
          <w:sz w:val="20"/>
          <w:szCs w:val="20"/>
        </w:rPr>
        <w:t> </w:t>
      </w:r>
      <w:r w:rsidRPr="007D268F">
        <w:rPr>
          <w:rFonts w:ascii="Arial" w:hAnsi="Arial" w:cs="Arial"/>
          <w:color w:val="000000"/>
          <w:sz w:val="20"/>
          <w:szCs w:val="20"/>
        </w:rPr>
        <w:t>revealed that social media was highly effective in this case. Within a few hours, a member of the public recognised the individual from the online post and contacted the police. The person was safely located and returned to care. Community feedback was positive, with many commenting on the usefulness of real-time updates. However, there were also some unhelpful comments and speculation beneath the post, which had to be monitored and moderated by the communications team.</w:t>
      </w:r>
    </w:p>
    <w:p w14:paraId="4CFA7BDC" w14:textId="291E6272" w:rsidR="00411AA6" w:rsidRPr="007D268F" w:rsidRDefault="00411AA6" w:rsidP="00411AA6">
      <w:pPr>
        <w:pStyle w:val="NormalWeb"/>
        <w:rPr>
          <w:rFonts w:ascii="Arial" w:hAnsi="Arial" w:cs="Arial"/>
          <w:color w:val="000000"/>
          <w:sz w:val="20"/>
          <w:szCs w:val="20"/>
        </w:rPr>
      </w:pPr>
      <w:r w:rsidRPr="007D268F">
        <w:rPr>
          <w:rFonts w:ascii="Arial" w:hAnsi="Arial" w:cs="Arial"/>
          <w:color w:val="000000"/>
          <w:sz w:val="20"/>
          <w:szCs w:val="20"/>
        </w:rPr>
        <w:t>Through</w:t>
      </w:r>
      <w:r w:rsidRPr="007D268F">
        <w:rPr>
          <w:rStyle w:val="apple-converted-space"/>
          <w:rFonts w:ascii="Arial" w:hAnsi="Arial" w:cs="Arial"/>
          <w:color w:val="000000"/>
          <w:sz w:val="20"/>
          <w:szCs w:val="20"/>
        </w:rPr>
        <w:t> </w:t>
      </w:r>
      <w:r w:rsidRPr="007D268F">
        <w:rPr>
          <w:rStyle w:val="Strong"/>
          <w:rFonts w:ascii="Arial" w:hAnsi="Arial" w:cs="Arial"/>
          <w:color w:val="000000"/>
          <w:sz w:val="20"/>
          <w:szCs w:val="20"/>
        </w:rPr>
        <w:t>analysis</w:t>
      </w:r>
      <w:r w:rsidRPr="007D268F">
        <w:rPr>
          <w:rFonts w:ascii="Arial" w:hAnsi="Arial" w:cs="Arial"/>
          <w:color w:val="000000"/>
          <w:sz w:val="20"/>
          <w:szCs w:val="20"/>
        </w:rPr>
        <w:t>, this experience demonstrated how digital platforms can enhance operational effectiveness and public cooperation when used appropriately. It aligns with</w:t>
      </w:r>
      <w:r w:rsidR="00953F37">
        <w:rPr>
          <w:rFonts w:ascii="Arial" w:hAnsi="Arial" w:cs="Arial"/>
          <w:color w:val="000000"/>
          <w:sz w:val="20"/>
          <w:szCs w:val="20"/>
        </w:rPr>
        <w:t xml:space="preserve"> </w:t>
      </w:r>
      <w:sdt>
        <w:sdtPr>
          <w:rPr>
            <w:rFonts w:ascii="Arial" w:hAnsi="Arial" w:cs="Arial"/>
            <w:color w:val="000000"/>
            <w:sz w:val="20"/>
            <w:szCs w:val="20"/>
          </w:rPr>
          <w:id w:val="649339728"/>
          <w:citation/>
        </w:sdtPr>
        <w:sdtEndPr/>
        <w:sdtContent>
          <w:r w:rsidR="00953F37">
            <w:rPr>
              <w:rFonts w:ascii="Arial" w:hAnsi="Arial" w:cs="Arial"/>
              <w:color w:val="000000"/>
              <w:sz w:val="20"/>
              <w:szCs w:val="20"/>
            </w:rPr>
            <w:fldChar w:fldCharType="begin"/>
          </w:r>
          <w:r w:rsidR="00953F37">
            <w:rPr>
              <w:rFonts w:ascii="Arial" w:hAnsi="Arial" w:cs="Arial"/>
              <w:color w:val="000000"/>
              <w:sz w:val="20"/>
              <w:szCs w:val="20"/>
            </w:rPr>
            <w:instrText xml:space="preserve"> CITATION Ria20 \l 2057 </w:instrText>
          </w:r>
          <w:r w:rsidR="00953F37">
            <w:rPr>
              <w:rFonts w:ascii="Arial" w:hAnsi="Arial" w:cs="Arial"/>
              <w:color w:val="000000"/>
              <w:sz w:val="20"/>
              <w:szCs w:val="20"/>
            </w:rPr>
            <w:fldChar w:fldCharType="separate"/>
          </w:r>
          <w:r w:rsidR="002D5729" w:rsidRPr="002D5729">
            <w:rPr>
              <w:rFonts w:ascii="Arial" w:hAnsi="Arial" w:cs="Arial"/>
              <w:noProof/>
              <w:color w:val="000000"/>
              <w:sz w:val="20"/>
              <w:szCs w:val="20"/>
            </w:rPr>
            <w:t>(Dekker, 2020)</w:t>
          </w:r>
          <w:r w:rsidR="00953F37">
            <w:rPr>
              <w:rFonts w:ascii="Arial" w:hAnsi="Arial" w:cs="Arial"/>
              <w:color w:val="000000"/>
              <w:sz w:val="20"/>
              <w:szCs w:val="20"/>
            </w:rPr>
            <w:fldChar w:fldCharType="end"/>
          </w:r>
        </w:sdtContent>
      </w:sdt>
      <w:r w:rsidR="00953F37">
        <w:rPr>
          <w:rFonts w:ascii="Arial" w:hAnsi="Arial" w:cs="Arial"/>
          <w:color w:val="000000"/>
          <w:sz w:val="20"/>
          <w:szCs w:val="20"/>
        </w:rPr>
        <w:t xml:space="preserve"> </w:t>
      </w:r>
      <w:r w:rsidRPr="007D268F">
        <w:rPr>
          <w:rFonts w:ascii="Arial" w:hAnsi="Arial" w:cs="Arial"/>
          <w:color w:val="000000"/>
          <w:sz w:val="20"/>
          <w:szCs w:val="20"/>
        </w:rPr>
        <w:t xml:space="preserve">argument that well-managed social media use contributes to police legitimacy and responsiveness. At the same time, it reinforces </w:t>
      </w:r>
      <w:sdt>
        <w:sdtPr>
          <w:rPr>
            <w:rFonts w:ascii="Arial" w:hAnsi="Arial" w:cs="Arial"/>
            <w:color w:val="000000"/>
            <w:sz w:val="20"/>
            <w:szCs w:val="20"/>
          </w:rPr>
          <w:id w:val="1222333424"/>
          <w:citation/>
        </w:sdtPr>
        <w:sdtEndPr/>
        <w:sdtContent>
          <w:r w:rsidR="00953F37">
            <w:rPr>
              <w:rFonts w:ascii="Arial" w:hAnsi="Arial" w:cs="Arial"/>
              <w:color w:val="000000"/>
              <w:sz w:val="20"/>
              <w:szCs w:val="20"/>
            </w:rPr>
            <w:fldChar w:fldCharType="begin"/>
          </w:r>
          <w:r w:rsidR="00953F37">
            <w:rPr>
              <w:rFonts w:ascii="Arial" w:hAnsi="Arial" w:cs="Arial"/>
              <w:color w:val="000000"/>
              <w:sz w:val="20"/>
              <w:szCs w:val="20"/>
            </w:rPr>
            <w:instrText xml:space="preserve"> CITATION Cru11 \l 2057 </w:instrText>
          </w:r>
          <w:r w:rsidR="00953F37">
            <w:rPr>
              <w:rFonts w:ascii="Arial" w:hAnsi="Arial" w:cs="Arial"/>
              <w:color w:val="000000"/>
              <w:sz w:val="20"/>
              <w:szCs w:val="20"/>
            </w:rPr>
            <w:fldChar w:fldCharType="separate"/>
          </w:r>
          <w:r w:rsidR="002D5729" w:rsidRPr="002D5729">
            <w:rPr>
              <w:rFonts w:ascii="Arial" w:hAnsi="Arial" w:cs="Arial"/>
              <w:noProof/>
              <w:color w:val="000000"/>
              <w:sz w:val="20"/>
              <w:szCs w:val="20"/>
            </w:rPr>
            <w:t>(Crump, 2011)</w:t>
          </w:r>
          <w:r w:rsidR="00953F37">
            <w:rPr>
              <w:rFonts w:ascii="Arial" w:hAnsi="Arial" w:cs="Arial"/>
              <w:color w:val="000000"/>
              <w:sz w:val="20"/>
              <w:szCs w:val="20"/>
            </w:rPr>
            <w:fldChar w:fldCharType="end"/>
          </w:r>
        </w:sdtContent>
      </w:sdt>
      <w:r w:rsidR="00953F37">
        <w:rPr>
          <w:rFonts w:ascii="Arial" w:hAnsi="Arial" w:cs="Arial"/>
          <w:color w:val="000000"/>
          <w:sz w:val="20"/>
          <w:szCs w:val="20"/>
        </w:rPr>
        <w:t xml:space="preserve"> </w:t>
      </w:r>
      <w:r w:rsidRPr="007D268F">
        <w:rPr>
          <w:rFonts w:ascii="Arial" w:hAnsi="Arial" w:cs="Arial"/>
          <w:color w:val="000000"/>
          <w:sz w:val="20"/>
          <w:szCs w:val="20"/>
        </w:rPr>
        <w:t xml:space="preserve">concerns about the risks of informal public discourse, especially when control over shared content is limited once a post is online. The incident also reflects </w:t>
      </w:r>
      <w:sdt>
        <w:sdtPr>
          <w:rPr>
            <w:rFonts w:ascii="Arial" w:hAnsi="Arial" w:cs="Arial"/>
            <w:color w:val="000000"/>
            <w:sz w:val="20"/>
            <w:szCs w:val="20"/>
          </w:rPr>
          <w:id w:val="-639268783"/>
          <w:citation/>
        </w:sdtPr>
        <w:sdtEndPr/>
        <w:sdtContent>
          <w:r w:rsidR="00953F37">
            <w:rPr>
              <w:rFonts w:ascii="Arial" w:hAnsi="Arial" w:cs="Arial"/>
              <w:color w:val="000000"/>
              <w:sz w:val="20"/>
              <w:szCs w:val="20"/>
            </w:rPr>
            <w:fldChar w:fldCharType="begin"/>
          </w:r>
          <w:r w:rsidR="00953F37">
            <w:rPr>
              <w:rFonts w:ascii="Arial" w:hAnsi="Arial" w:cs="Arial"/>
              <w:color w:val="000000"/>
              <w:sz w:val="20"/>
              <w:szCs w:val="20"/>
            </w:rPr>
            <w:instrText xml:space="preserve"> CITATION Bul17 \l 2057 </w:instrText>
          </w:r>
          <w:r w:rsidR="00953F37">
            <w:rPr>
              <w:rFonts w:ascii="Arial" w:hAnsi="Arial" w:cs="Arial"/>
              <w:color w:val="000000"/>
              <w:sz w:val="20"/>
              <w:szCs w:val="20"/>
            </w:rPr>
            <w:fldChar w:fldCharType="separate"/>
          </w:r>
          <w:r w:rsidR="002D5729" w:rsidRPr="002D5729">
            <w:rPr>
              <w:rFonts w:ascii="Arial" w:hAnsi="Arial" w:cs="Arial"/>
              <w:noProof/>
              <w:color w:val="000000"/>
              <w:sz w:val="20"/>
              <w:szCs w:val="20"/>
            </w:rPr>
            <w:t>(Bullock, 2017)</w:t>
          </w:r>
          <w:r w:rsidR="00953F37">
            <w:rPr>
              <w:rFonts w:ascii="Arial" w:hAnsi="Arial" w:cs="Arial"/>
              <w:color w:val="000000"/>
              <w:sz w:val="20"/>
              <w:szCs w:val="20"/>
            </w:rPr>
            <w:fldChar w:fldCharType="end"/>
          </w:r>
        </w:sdtContent>
      </w:sdt>
      <w:r w:rsidR="00953F37">
        <w:rPr>
          <w:rFonts w:ascii="Arial" w:hAnsi="Arial" w:cs="Arial"/>
          <w:color w:val="000000"/>
          <w:sz w:val="20"/>
          <w:szCs w:val="20"/>
        </w:rPr>
        <w:t xml:space="preserve"> </w:t>
      </w:r>
      <w:r w:rsidRPr="007D268F">
        <w:rPr>
          <w:rFonts w:ascii="Arial" w:hAnsi="Arial" w:cs="Arial"/>
          <w:color w:val="000000"/>
          <w:sz w:val="20"/>
          <w:szCs w:val="20"/>
        </w:rPr>
        <w:t>point that social media humanises policing—our appeal showed both concern and professionalism, which strengthened community rapport.</w:t>
      </w:r>
    </w:p>
    <w:p w14:paraId="406E8E2D" w14:textId="77777777" w:rsidR="00411AA6" w:rsidRPr="007D268F" w:rsidRDefault="00411AA6" w:rsidP="00411AA6">
      <w:pPr>
        <w:pStyle w:val="NormalWeb"/>
        <w:rPr>
          <w:rFonts w:ascii="Arial" w:hAnsi="Arial" w:cs="Arial"/>
          <w:color w:val="000000"/>
          <w:sz w:val="20"/>
          <w:szCs w:val="20"/>
        </w:rPr>
      </w:pPr>
      <w:r w:rsidRPr="007D268F">
        <w:rPr>
          <w:rFonts w:ascii="Arial" w:hAnsi="Arial" w:cs="Arial"/>
          <w:color w:val="000000"/>
          <w:sz w:val="20"/>
          <w:szCs w:val="20"/>
        </w:rPr>
        <w:t>In</w:t>
      </w:r>
      <w:r w:rsidRPr="007D268F">
        <w:rPr>
          <w:rStyle w:val="apple-converted-space"/>
          <w:rFonts w:ascii="Arial" w:hAnsi="Arial" w:cs="Arial"/>
          <w:color w:val="000000"/>
          <w:sz w:val="20"/>
          <w:szCs w:val="20"/>
        </w:rPr>
        <w:t> </w:t>
      </w:r>
      <w:r w:rsidRPr="007D268F">
        <w:rPr>
          <w:rStyle w:val="Strong"/>
          <w:rFonts w:ascii="Arial" w:hAnsi="Arial" w:cs="Arial"/>
          <w:color w:val="000000"/>
          <w:sz w:val="20"/>
          <w:szCs w:val="20"/>
        </w:rPr>
        <w:t>conclusion</w:t>
      </w:r>
      <w:r w:rsidRPr="007D268F">
        <w:rPr>
          <w:rFonts w:ascii="Arial" w:hAnsi="Arial" w:cs="Arial"/>
          <w:color w:val="000000"/>
          <w:sz w:val="20"/>
          <w:szCs w:val="20"/>
        </w:rPr>
        <w:t>, I learned that while social media can be a powerful tool in time-sensitive policing situations, it must be used carefully and within clear policy boundaries. The risk to individual privacy and the need for sensitivity must not be underestimated, particularly when dealing with vulnerable individuals.</w:t>
      </w:r>
    </w:p>
    <w:p w14:paraId="30506BFB" w14:textId="77777777" w:rsidR="00411AA6" w:rsidRDefault="00411AA6" w:rsidP="00411AA6">
      <w:pPr>
        <w:pStyle w:val="NormalWeb"/>
        <w:rPr>
          <w:rFonts w:ascii="Arial" w:hAnsi="Arial" w:cs="Arial"/>
          <w:color w:val="000000"/>
          <w:sz w:val="20"/>
          <w:szCs w:val="20"/>
        </w:rPr>
      </w:pPr>
    </w:p>
    <w:p w14:paraId="6C512A5D" w14:textId="4FBF962C" w:rsidR="00411AA6" w:rsidRPr="007D268F" w:rsidRDefault="00411AA6" w:rsidP="00411AA6">
      <w:pPr>
        <w:pStyle w:val="NormalWeb"/>
        <w:rPr>
          <w:rFonts w:ascii="Arial" w:hAnsi="Arial" w:cs="Arial"/>
          <w:color w:val="000000"/>
          <w:sz w:val="20"/>
          <w:szCs w:val="20"/>
        </w:rPr>
      </w:pPr>
      <w:r w:rsidRPr="007D268F">
        <w:rPr>
          <w:rFonts w:ascii="Arial" w:hAnsi="Arial" w:cs="Arial"/>
          <w:color w:val="000000"/>
          <w:sz w:val="20"/>
          <w:szCs w:val="20"/>
        </w:rPr>
        <w:lastRenderedPageBreak/>
        <w:t>Finally, the</w:t>
      </w:r>
      <w:r w:rsidRPr="007D268F">
        <w:rPr>
          <w:rStyle w:val="apple-converted-space"/>
          <w:rFonts w:ascii="Arial" w:hAnsi="Arial" w:cs="Arial"/>
          <w:color w:val="000000"/>
          <w:sz w:val="20"/>
          <w:szCs w:val="20"/>
        </w:rPr>
        <w:t> </w:t>
      </w:r>
      <w:r w:rsidRPr="007D268F">
        <w:rPr>
          <w:rStyle w:val="Strong"/>
          <w:rFonts w:ascii="Arial" w:hAnsi="Arial" w:cs="Arial"/>
          <w:color w:val="000000"/>
          <w:sz w:val="20"/>
          <w:szCs w:val="20"/>
        </w:rPr>
        <w:t>action plan</w:t>
      </w:r>
      <w:r w:rsidRPr="007D268F">
        <w:rPr>
          <w:rStyle w:val="apple-converted-space"/>
          <w:rFonts w:ascii="Arial" w:hAnsi="Arial" w:cs="Arial"/>
          <w:color w:val="000000"/>
          <w:sz w:val="20"/>
          <w:szCs w:val="20"/>
        </w:rPr>
        <w:t> </w:t>
      </w:r>
      <w:r w:rsidRPr="007D268F">
        <w:rPr>
          <w:rFonts w:ascii="Arial" w:hAnsi="Arial" w:cs="Arial"/>
          <w:color w:val="000000"/>
          <w:sz w:val="20"/>
          <w:szCs w:val="20"/>
        </w:rPr>
        <w:t>stage focuses on how this experience will shape future practice. I will continue to use social media as a tool for public engagement and urgent communication but will ensure I consult communications officers early and assess each situation for potential risks. I also aim to complete additional training on digital communication and ethical standards, as recommended in the</w:t>
      </w:r>
      <w:r w:rsidR="00953F37">
        <w:rPr>
          <w:rFonts w:ascii="Arial" w:hAnsi="Arial" w:cs="Arial"/>
          <w:color w:val="000000"/>
          <w:sz w:val="20"/>
          <w:szCs w:val="20"/>
        </w:rPr>
        <w:t xml:space="preserve"> </w:t>
      </w:r>
      <w:r w:rsidRPr="007D268F">
        <w:rPr>
          <w:rFonts w:ascii="Arial" w:hAnsi="Arial" w:cs="Arial"/>
          <w:color w:val="000000"/>
          <w:sz w:val="20"/>
          <w:szCs w:val="20"/>
        </w:rPr>
        <w:t xml:space="preserve"> </w:t>
      </w:r>
      <w:sdt>
        <w:sdtPr>
          <w:rPr>
            <w:rFonts w:ascii="Arial" w:hAnsi="Arial" w:cs="Arial"/>
            <w:color w:val="000000"/>
            <w:sz w:val="20"/>
            <w:szCs w:val="20"/>
          </w:rPr>
          <w:id w:val="1392852573"/>
          <w:citation/>
        </w:sdtPr>
        <w:sdtEndPr/>
        <w:sdtContent>
          <w:r w:rsidR="00953F37">
            <w:rPr>
              <w:rFonts w:ascii="Arial" w:hAnsi="Arial" w:cs="Arial"/>
              <w:color w:val="000000"/>
              <w:sz w:val="20"/>
              <w:szCs w:val="20"/>
            </w:rPr>
            <w:fldChar w:fldCharType="begin"/>
          </w:r>
          <w:r w:rsidR="00953F37">
            <w:rPr>
              <w:rFonts w:ascii="Arial" w:hAnsi="Arial" w:cs="Arial"/>
              <w:color w:val="000000"/>
              <w:sz w:val="20"/>
              <w:szCs w:val="20"/>
            </w:rPr>
            <w:instrText xml:space="preserve"> CITATION Col13 \l 2057 </w:instrText>
          </w:r>
          <w:r w:rsidR="00953F37">
            <w:rPr>
              <w:rFonts w:ascii="Arial" w:hAnsi="Arial" w:cs="Arial"/>
              <w:color w:val="000000"/>
              <w:sz w:val="20"/>
              <w:szCs w:val="20"/>
            </w:rPr>
            <w:fldChar w:fldCharType="separate"/>
          </w:r>
          <w:r w:rsidR="002D5729" w:rsidRPr="002D5729">
            <w:rPr>
              <w:rFonts w:ascii="Arial" w:hAnsi="Arial" w:cs="Arial"/>
              <w:noProof/>
              <w:color w:val="000000"/>
              <w:sz w:val="20"/>
              <w:szCs w:val="20"/>
            </w:rPr>
            <w:t>(College of Policing , 2013 )</w:t>
          </w:r>
          <w:r w:rsidR="00953F37">
            <w:rPr>
              <w:rFonts w:ascii="Arial" w:hAnsi="Arial" w:cs="Arial"/>
              <w:color w:val="000000"/>
              <w:sz w:val="20"/>
              <w:szCs w:val="20"/>
            </w:rPr>
            <w:fldChar w:fldCharType="end"/>
          </w:r>
        </w:sdtContent>
      </w:sdt>
      <w:r w:rsidRPr="007D268F">
        <w:rPr>
          <w:rFonts w:ascii="Arial" w:hAnsi="Arial" w:cs="Arial"/>
          <w:color w:val="000000"/>
          <w:sz w:val="20"/>
          <w:szCs w:val="20"/>
        </w:rPr>
        <w:t xml:space="preserve"> guidance, to strengthen my confidence and judgment in such scenarios.</w:t>
      </w:r>
    </w:p>
    <w:p w14:paraId="00D31FB6" w14:textId="77777777" w:rsidR="00411AA6" w:rsidRPr="007D268F" w:rsidRDefault="00411AA6" w:rsidP="00411AA6">
      <w:pPr>
        <w:spacing w:before="100" w:beforeAutospacing="1" w:after="100" w:afterAutospacing="1"/>
      </w:pPr>
      <w:r w:rsidRPr="007D268F">
        <w:t>In reflecting on the experience, I recognised the importance of balancing operational urgency with ethical responsibility. The immediate success of the appeal—resulting in the safe return of a vulnerable person—was undoubtedly a positive outcome. However, I remained concerned about the enduring visibility of the post and the possible impact on the individual’s dignity, privacy, and reintegration into the community. I concluded that while the strategic use of social media can deliver clear operational benefits, it must be accompanied by robust ethical safeguards and post-incident reflection.</w:t>
      </w:r>
    </w:p>
    <w:p w14:paraId="3E742836" w14:textId="77777777" w:rsidR="00411AA6" w:rsidRPr="007D268F" w:rsidRDefault="00411AA6" w:rsidP="00411AA6">
      <w:pPr>
        <w:spacing w:before="100" w:beforeAutospacing="1" w:after="100" w:afterAutospacing="1"/>
      </w:pPr>
      <w:r w:rsidRPr="007D268F">
        <w:t>If I were to</w:t>
      </w:r>
      <w:r>
        <w:t xml:space="preserve"> be involved in a similar </w:t>
      </w:r>
      <w:r w:rsidRPr="007D268F">
        <w:t>case in the future, I would take several steps to improve the ethical robustness of our approach. First, I would seek early input from safeguarding leads and legal advisors to ensure that the publication of personal information is both necessary and proportionate. Second, I would advocate for the use of time-limited posts, whereby appeals are automatically archived or removed once the individual is located. Third, I would support the development of pre-approved templates for missing person appeals that can be adapted quickly while maintaining ethical standards. Finally, I would recommend that a formal debrief be held after such incidents to assess the communication strategy, gather feedback from the public, and evaluate the long-term impact on those involved.</w:t>
      </w:r>
    </w:p>
    <w:p w14:paraId="326BE16C" w14:textId="02DDBBD1" w:rsidR="00411AA6" w:rsidRPr="007D268F" w:rsidRDefault="00411AA6" w:rsidP="00411AA6">
      <w:pPr>
        <w:spacing w:before="100" w:beforeAutospacing="1" w:after="100" w:afterAutospacing="1"/>
      </w:pPr>
      <w:r w:rsidRPr="007D268F">
        <w:t xml:space="preserve">South Wales Police have used social media in promoting policy initiatives and campaigns. Operation Red Mana (tackling nuisance off road bikes) and Op Bang (preventing anti-social behaviour during Halloween and Bonfire Night festivities) have all been promoted through social media by using targeted posts, infographics, and videos. By using these platforms, complex policies have been easily explained to all audiences within the community.  </w:t>
      </w:r>
      <w:sdt>
        <w:sdtPr>
          <w:id w:val="121512326"/>
          <w:citation/>
        </w:sdtPr>
        <w:sdtEndPr/>
        <w:sdtContent>
          <w:r w:rsidR="00E135B4">
            <w:fldChar w:fldCharType="begin"/>
          </w:r>
          <w:r w:rsidR="00E135B4">
            <w:instrText xml:space="preserve">CITATION Sou21 \l 2057 </w:instrText>
          </w:r>
          <w:r w:rsidR="00E135B4">
            <w:fldChar w:fldCharType="separate"/>
          </w:r>
          <w:r w:rsidR="002D5729">
            <w:rPr>
              <w:noProof/>
            </w:rPr>
            <w:t>(South Wales Police , 2021)</w:t>
          </w:r>
          <w:r w:rsidR="00E135B4">
            <w:fldChar w:fldCharType="end"/>
          </w:r>
        </w:sdtContent>
      </w:sdt>
    </w:p>
    <w:p w14:paraId="6FB3BFA1" w14:textId="5C940594" w:rsidR="00411AA6" w:rsidRPr="007D268F" w:rsidRDefault="00411AA6" w:rsidP="00411AA6">
      <w:pPr>
        <w:spacing w:before="100" w:beforeAutospacing="1" w:after="100" w:afterAutospacing="1"/>
      </w:pPr>
      <w:r w:rsidRPr="007D268F">
        <w:t xml:space="preserve"> In the article Social Media House Rules, South Wales police state that “social media is an invaluable way of communicating and engaging with communities and a way of assisting with appeals and investigations”. However, the article also insists that the social media accounts need to be safe places and followers must adhere to house rules. If these rules are broken, then the force has the right to hide or delete comments as well as block users who break these house rules.  </w:t>
      </w:r>
      <w:sdt>
        <w:sdtPr>
          <w:id w:val="-1838066970"/>
          <w:citation/>
        </w:sdtPr>
        <w:sdtEndPr/>
        <w:sdtContent>
          <w:r w:rsidR="00E135B4">
            <w:fldChar w:fldCharType="begin"/>
          </w:r>
          <w:r w:rsidR="00E135B4">
            <w:instrText xml:space="preserve">CITATION Soute \l 2057 </w:instrText>
          </w:r>
          <w:r w:rsidR="00E135B4">
            <w:fldChar w:fldCharType="separate"/>
          </w:r>
          <w:r w:rsidR="002D5729">
            <w:rPr>
              <w:noProof/>
            </w:rPr>
            <w:t>(South Wales Police , Present time )</w:t>
          </w:r>
          <w:r w:rsidR="00E135B4">
            <w:fldChar w:fldCharType="end"/>
          </w:r>
        </w:sdtContent>
      </w:sdt>
      <w:r w:rsidR="00E135B4">
        <w:t>.</w:t>
      </w:r>
    </w:p>
    <w:p w14:paraId="5DCB63B2" w14:textId="35ECD0FB" w:rsidR="00411AA6" w:rsidRPr="007D268F" w:rsidRDefault="00411AA6" w:rsidP="00411AA6">
      <w:pPr>
        <w:rPr>
          <w:color w:val="09090B"/>
          <w:shd w:val="clear" w:color="auto" w:fill="FAFAFA"/>
        </w:rPr>
      </w:pPr>
      <w:r w:rsidRPr="007D268F">
        <w:t>According to the College of Policing the use of web-based communication platforms such as social media sites and mobile apps offers both opportunities and risks. In an article “Guidance for ethical and professional behaviour policing”, it says that social media will be used safely, appropriately and supporting community engagement while upholding ethical policing standards. Posts of a discriminatory or offensive nature will not be used as well as not sharing information which could compromise safety or public confidence. The statement also recognises that the misuse of social media even outside work, may breach regulations or harm trust in the police service.</w:t>
      </w:r>
      <w:r w:rsidRPr="007D268F">
        <w:rPr>
          <w:color w:val="09090B"/>
          <w:shd w:val="clear" w:color="auto" w:fill="FAFAFA"/>
        </w:rPr>
        <w:t xml:space="preserve"> </w:t>
      </w:r>
    </w:p>
    <w:p w14:paraId="5EBC8631" w14:textId="77777777" w:rsidR="00411AA6" w:rsidRPr="007D268F" w:rsidRDefault="00411AA6" w:rsidP="00411AA6">
      <w:pPr>
        <w:rPr>
          <w:color w:val="09090B"/>
          <w:shd w:val="clear" w:color="auto" w:fill="FAFAFA"/>
        </w:rPr>
      </w:pPr>
    </w:p>
    <w:p w14:paraId="55BBE52B" w14:textId="5BC84E53" w:rsidR="00E135B4" w:rsidRDefault="00411AA6" w:rsidP="00E135B4">
      <w:pPr>
        <w:rPr>
          <w:color w:val="09090B"/>
          <w:shd w:val="clear" w:color="auto" w:fill="FAFAFA"/>
        </w:rPr>
      </w:pPr>
      <w:r w:rsidRPr="007D268F">
        <w:rPr>
          <w:color w:val="09090B"/>
          <w:shd w:val="clear" w:color="auto" w:fill="FAFAFA"/>
        </w:rPr>
        <w:t>The Independent Office for Police Conduct has also advised on police officers' social media behaviour. The organisation has emphasised that officers who post or share offensive content on social media platforms will be subject to misconduct investigations. This aligns with the College of Policing policy.</w:t>
      </w:r>
      <w:r w:rsidR="00E135B4">
        <w:rPr>
          <w:color w:val="09090B"/>
          <w:shd w:val="clear" w:color="auto" w:fill="FAFAFA"/>
        </w:rPr>
        <w:t xml:space="preserve"> </w:t>
      </w:r>
      <w:sdt>
        <w:sdtPr>
          <w:rPr>
            <w:color w:val="09090B"/>
            <w:shd w:val="clear" w:color="auto" w:fill="FAFAFA"/>
          </w:rPr>
          <w:id w:val="-1910533840"/>
          <w:citation/>
        </w:sdtPr>
        <w:sdtEndPr/>
        <w:sdtContent>
          <w:r w:rsidR="00E135B4">
            <w:rPr>
              <w:color w:val="09090B"/>
              <w:shd w:val="clear" w:color="auto" w:fill="FAFAFA"/>
            </w:rPr>
            <w:fldChar w:fldCharType="begin"/>
          </w:r>
          <w:r w:rsidR="00E135B4">
            <w:rPr>
              <w:color w:val="09090B"/>
              <w:shd w:val="clear" w:color="auto" w:fill="FAFAFA"/>
            </w:rPr>
            <w:instrText xml:space="preserve"> CITATION Ind21 \l 2057 </w:instrText>
          </w:r>
          <w:r w:rsidR="00E135B4">
            <w:rPr>
              <w:color w:val="09090B"/>
              <w:shd w:val="clear" w:color="auto" w:fill="FAFAFA"/>
            </w:rPr>
            <w:fldChar w:fldCharType="separate"/>
          </w:r>
          <w:r w:rsidR="002D5729" w:rsidRPr="002D5729">
            <w:rPr>
              <w:noProof/>
              <w:color w:val="09090B"/>
              <w:shd w:val="clear" w:color="auto" w:fill="FAFAFA"/>
            </w:rPr>
            <w:t>(Independent Office for Police Conduct , 2021 )</w:t>
          </w:r>
          <w:r w:rsidR="00E135B4">
            <w:rPr>
              <w:color w:val="09090B"/>
              <w:shd w:val="clear" w:color="auto" w:fill="FAFAFA"/>
            </w:rPr>
            <w:fldChar w:fldCharType="end"/>
          </w:r>
        </w:sdtContent>
      </w:sdt>
    </w:p>
    <w:p w14:paraId="30D7D82E" w14:textId="77777777" w:rsidR="00E135B4" w:rsidRDefault="00E135B4" w:rsidP="00E135B4">
      <w:pPr>
        <w:rPr>
          <w:color w:val="09090B"/>
          <w:shd w:val="clear" w:color="auto" w:fill="FAFAFA"/>
        </w:rPr>
      </w:pPr>
    </w:p>
    <w:p w14:paraId="55AF0201" w14:textId="77777777" w:rsidR="00E135B4" w:rsidRDefault="00E135B4" w:rsidP="00E135B4">
      <w:pPr>
        <w:rPr>
          <w:color w:val="09090B"/>
          <w:shd w:val="clear" w:color="auto" w:fill="FAFAFA"/>
        </w:rPr>
      </w:pPr>
    </w:p>
    <w:p w14:paraId="58374E51" w14:textId="791C81DD" w:rsidR="00411AA6" w:rsidRPr="00E135B4" w:rsidRDefault="00411AA6" w:rsidP="00E135B4">
      <w:pPr>
        <w:rPr>
          <w:color w:val="09090B"/>
          <w:shd w:val="clear" w:color="auto" w:fill="FAFAFA"/>
        </w:rPr>
      </w:pPr>
      <w:r w:rsidRPr="007D268F">
        <w:rPr>
          <w:color w:val="212121"/>
          <w:shd w:val="clear" w:color="auto" w:fill="FAFAFA"/>
        </w:rPr>
        <w:t xml:space="preserve"> In August 2018, following an IOPC investigation, an independent panel concluded a South Wales police officer had a case for gross misconduct, with a sanction of a final written warning. The officer resigned prior to the hearing taking place. A member of the public reported several potentially offensive Facebook posts which they felt breached the rules of SWP in relation to social media.</w:t>
      </w:r>
    </w:p>
    <w:p w14:paraId="507B40E4" w14:textId="77777777" w:rsidR="00E135B4" w:rsidRDefault="00E135B4" w:rsidP="00411AA6">
      <w:pPr>
        <w:spacing w:before="360"/>
        <w:rPr>
          <w:color w:val="212121"/>
          <w:shd w:val="clear" w:color="auto" w:fill="FAFAFA"/>
        </w:rPr>
      </w:pPr>
    </w:p>
    <w:p w14:paraId="5CC457C2" w14:textId="0F051174" w:rsidR="00411AA6" w:rsidRPr="007D268F" w:rsidRDefault="00411AA6" w:rsidP="00411AA6">
      <w:pPr>
        <w:spacing w:before="360"/>
        <w:rPr>
          <w:color w:val="212121"/>
          <w:shd w:val="clear" w:color="auto" w:fill="FAFAFA"/>
        </w:rPr>
      </w:pPr>
      <w:r w:rsidRPr="007D268F">
        <w:rPr>
          <w:color w:val="212121"/>
          <w:shd w:val="clear" w:color="auto" w:fill="FAFAFA"/>
        </w:rPr>
        <w:lastRenderedPageBreak/>
        <w:t>In conclusion through my involvement with community engagement operations, I have seen both the successes and the complexities of using social media platforms. Positive community feedback on local initiatives has been rewarding but negative experiences such as backlash during sensitive operations has made me wary on times of using these platforms.  These experiences have shown me how important it is to have clear messaging and be ready to respond quickly and effectively. My experience of social media as a serving officer makes me believe it is an invaluable tool in policing. Through using social media, community engagement is encouraged as well as providing instant information during fast moving incidents. My experience of using social media for the missing male was an excellent example of how groups in the community helped find the person and the outcome being successful. I have considered that if it had not been for social media, the incident could have lasted for several days and possibly with not a good outcome for the male. However, caution must also be followed to minimise the risks of misinformation and digital exclusion amongst the more vulnerable and elderly groups of the community.  I believe continuous training and adaption is vital to maximise the benefits of using social media.</w:t>
      </w:r>
    </w:p>
    <w:p w14:paraId="1FF165FC" w14:textId="77777777" w:rsidR="000744C5" w:rsidRDefault="000744C5" w:rsidP="00340E9A">
      <w:pPr>
        <w:ind w:right="237"/>
        <w:jc w:val="both"/>
        <w:rPr>
          <w:sz w:val="24"/>
          <w:szCs w:val="24"/>
        </w:rPr>
      </w:pPr>
    </w:p>
    <w:p w14:paraId="325FF86A" w14:textId="05C98B4B" w:rsidR="000744C5" w:rsidRDefault="000744C5" w:rsidP="00340E9A">
      <w:pPr>
        <w:ind w:right="237"/>
        <w:jc w:val="both"/>
      </w:pPr>
      <w:r w:rsidRPr="000744C5">
        <w:t xml:space="preserve">Word count: 1906 </w:t>
      </w:r>
    </w:p>
    <w:p w14:paraId="22261458" w14:textId="77777777" w:rsidR="000744C5" w:rsidRDefault="000744C5" w:rsidP="00340E9A">
      <w:pPr>
        <w:ind w:right="237"/>
        <w:jc w:val="both"/>
      </w:pPr>
    </w:p>
    <w:p w14:paraId="265695C4" w14:textId="77777777" w:rsidR="000744C5" w:rsidRDefault="000744C5" w:rsidP="00340E9A">
      <w:pPr>
        <w:ind w:right="237"/>
        <w:jc w:val="both"/>
      </w:pPr>
    </w:p>
    <w:p w14:paraId="6BC0AD3B" w14:textId="77777777" w:rsidR="000744C5" w:rsidRPr="000744C5" w:rsidRDefault="000744C5" w:rsidP="00340E9A">
      <w:pPr>
        <w:ind w:right="237"/>
        <w:jc w:val="both"/>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083CF2A" w14:textId="77777777" w:rsidR="000744C5" w:rsidRPr="000744C5" w:rsidRDefault="000744C5" w:rsidP="000744C5">
      <w:pPr>
        <w:pStyle w:val="NormalWeb"/>
        <w:rPr>
          <w:rFonts w:ascii="Arial" w:hAnsi="Arial" w:cs="Arial"/>
          <w:sz w:val="20"/>
          <w:szCs w:val="20"/>
        </w:rPr>
      </w:pPr>
      <w:r w:rsidRPr="000744C5">
        <w:rPr>
          <w:rFonts w:ascii="Arial" w:hAnsi="Arial" w:cs="Arial"/>
          <w:sz w:val="20"/>
          <w:szCs w:val="20"/>
        </w:rPr>
        <w:t>Leadership within policing requires a dynamic and responsive approach due to the unpredictable and high-pressure nature of operational environments. During my three-year probation period as a police officer for South Wales Police, I have had to adapt and refine different leadership styles to effectively manage a wide range of operational incidents. It is no longer sufficient for police leaders to rely solely on traditional command-and-control models; instead, effective leadership now demands behavioural flexibility, emotional intelligence, ethical awareness, and strategic adaptability. This essay critically evaluates my flexibility in leadership styles and analyses the leadership strategies I have developed and applied in various operational scenarios.</w:t>
      </w:r>
    </w:p>
    <w:p w14:paraId="6BAF6774" w14:textId="16AADCD4" w:rsidR="000744C5" w:rsidRPr="000744C5" w:rsidRDefault="000744C5" w:rsidP="000744C5">
      <w:pPr>
        <w:pStyle w:val="NormalWeb"/>
        <w:rPr>
          <w:rFonts w:ascii="Arial" w:hAnsi="Arial" w:cs="Arial"/>
          <w:sz w:val="20"/>
          <w:szCs w:val="20"/>
        </w:rPr>
      </w:pPr>
      <w:r w:rsidRPr="000744C5">
        <w:rPr>
          <w:rFonts w:ascii="Arial" w:hAnsi="Arial" w:cs="Arial"/>
          <w:sz w:val="20"/>
          <w:szCs w:val="20"/>
        </w:rPr>
        <w:t xml:space="preserve">Leadership can be defined as the ability to influence, guide, and inspire individuals or groups towards achieving a shared goal </w:t>
      </w:r>
      <w:sdt>
        <w:sdtPr>
          <w:rPr>
            <w:rFonts w:ascii="Arial" w:hAnsi="Arial" w:cs="Arial"/>
            <w:sz w:val="20"/>
            <w:szCs w:val="20"/>
          </w:rPr>
          <w:id w:val="1628511851"/>
          <w:citation/>
        </w:sdtPr>
        <w:sdtEndPr/>
        <w:sdtContent>
          <w:r>
            <w:rPr>
              <w:rFonts w:ascii="Arial" w:hAnsi="Arial" w:cs="Arial"/>
              <w:sz w:val="20"/>
              <w:szCs w:val="20"/>
            </w:rPr>
            <w:fldChar w:fldCharType="begin"/>
          </w:r>
          <w:r>
            <w:rPr>
              <w:rFonts w:ascii="Arial" w:hAnsi="Arial" w:cs="Arial"/>
              <w:sz w:val="20"/>
              <w:szCs w:val="20"/>
            </w:rPr>
            <w:instrText xml:space="preserve">CITATION McK23 \l 2057 </w:instrText>
          </w:r>
          <w:r>
            <w:rPr>
              <w:rFonts w:ascii="Arial" w:hAnsi="Arial" w:cs="Arial"/>
              <w:sz w:val="20"/>
              <w:szCs w:val="20"/>
            </w:rPr>
            <w:fldChar w:fldCharType="separate"/>
          </w:r>
          <w:r w:rsidR="002D5729" w:rsidRPr="002D5729">
            <w:rPr>
              <w:rFonts w:ascii="Arial" w:hAnsi="Arial" w:cs="Arial"/>
              <w:noProof/>
              <w:sz w:val="20"/>
              <w:szCs w:val="20"/>
            </w:rPr>
            <w:t>(McKinsey &amp; Company , 2023)</w:t>
          </w:r>
          <w:r>
            <w:rPr>
              <w:rFonts w:ascii="Arial" w:hAnsi="Arial" w:cs="Arial"/>
              <w:sz w:val="20"/>
              <w:szCs w:val="20"/>
            </w:rPr>
            <w:fldChar w:fldCharType="end"/>
          </w:r>
        </w:sdtContent>
      </w:sdt>
      <w:r w:rsidRPr="000744C5">
        <w:rPr>
          <w:rFonts w:ascii="Arial" w:hAnsi="Arial" w:cs="Arial"/>
          <w:sz w:val="20"/>
          <w:szCs w:val="20"/>
        </w:rPr>
        <w:t xml:space="preserve">. In modern policing, leadership is shaped by the College of Policing’s Leadership </w:t>
      </w:r>
      <w:r w:rsidR="00166CD1" w:rsidRPr="000744C5">
        <w:rPr>
          <w:rFonts w:ascii="Arial" w:hAnsi="Arial" w:cs="Arial"/>
          <w:sz w:val="20"/>
          <w:szCs w:val="20"/>
        </w:rPr>
        <w:t>Review,</w:t>
      </w:r>
      <w:r w:rsidR="00166CD1">
        <w:rPr>
          <w:rFonts w:ascii="Arial" w:hAnsi="Arial" w:cs="Arial"/>
          <w:sz w:val="20"/>
          <w:szCs w:val="20"/>
        </w:rPr>
        <w:t xml:space="preserve"> </w:t>
      </w:r>
      <w:sdt>
        <w:sdtPr>
          <w:rPr>
            <w:rFonts w:ascii="Arial" w:hAnsi="Arial" w:cs="Arial"/>
            <w:sz w:val="20"/>
            <w:szCs w:val="20"/>
          </w:rPr>
          <w:id w:val="-2105879237"/>
          <w:citation/>
        </w:sdtPr>
        <w:sdtEndPr/>
        <w:sdtContent>
          <w:r w:rsidR="00166CD1">
            <w:rPr>
              <w:rFonts w:ascii="Arial" w:hAnsi="Arial" w:cs="Arial"/>
              <w:sz w:val="20"/>
              <w:szCs w:val="20"/>
            </w:rPr>
            <w:fldChar w:fldCharType="begin"/>
          </w:r>
          <w:r w:rsidR="00166CD1">
            <w:rPr>
              <w:rFonts w:ascii="Arial" w:hAnsi="Arial" w:cs="Arial"/>
              <w:sz w:val="20"/>
              <w:szCs w:val="20"/>
            </w:rPr>
            <w:instrText xml:space="preserve"> CITATION Col15 \l 2057 </w:instrText>
          </w:r>
          <w:r w:rsidR="00166CD1">
            <w:rPr>
              <w:rFonts w:ascii="Arial" w:hAnsi="Arial" w:cs="Arial"/>
              <w:sz w:val="20"/>
              <w:szCs w:val="20"/>
            </w:rPr>
            <w:fldChar w:fldCharType="separate"/>
          </w:r>
          <w:r w:rsidR="002D5729" w:rsidRPr="002D5729">
            <w:rPr>
              <w:rFonts w:ascii="Arial" w:hAnsi="Arial" w:cs="Arial"/>
              <w:noProof/>
              <w:sz w:val="20"/>
              <w:szCs w:val="20"/>
            </w:rPr>
            <w:t>(College of Policing , 2015 )</w:t>
          </w:r>
          <w:r w:rsidR="00166CD1">
            <w:rPr>
              <w:rFonts w:ascii="Arial" w:hAnsi="Arial" w:cs="Arial"/>
              <w:sz w:val="20"/>
              <w:szCs w:val="20"/>
            </w:rPr>
            <w:fldChar w:fldCharType="end"/>
          </w:r>
        </w:sdtContent>
      </w:sdt>
      <w:r w:rsidR="00166CD1">
        <w:rPr>
          <w:rFonts w:ascii="Arial" w:hAnsi="Arial" w:cs="Arial"/>
          <w:sz w:val="20"/>
          <w:szCs w:val="20"/>
        </w:rPr>
        <w:t xml:space="preserve"> , </w:t>
      </w:r>
      <w:r w:rsidRPr="000744C5">
        <w:rPr>
          <w:rFonts w:ascii="Arial" w:hAnsi="Arial" w:cs="Arial"/>
          <w:sz w:val="20"/>
          <w:szCs w:val="20"/>
        </w:rPr>
        <w:t xml:space="preserve">which promotes inclusive, ethical, and emotionally intelligent leadership. This review advocates for a values-based approach that builds public trust, empowers officers, and focuses on ethical decision-making. It aligns closely with the transformational leadership theory, which encourages leaders to inspire and motivate their teams rather than simply directing them. However, transactional leadership remains relevant, particularly in high-pressure situations where rapid decision-making and clear authority are required. Yukl and </w:t>
      </w:r>
      <w:r w:rsidR="00166CD1" w:rsidRPr="000744C5">
        <w:rPr>
          <w:rFonts w:ascii="Arial" w:hAnsi="Arial" w:cs="Arial"/>
          <w:sz w:val="20"/>
          <w:szCs w:val="20"/>
        </w:rPr>
        <w:t>Mahsud argue</w:t>
      </w:r>
      <w:r w:rsidRPr="000744C5">
        <w:rPr>
          <w:rFonts w:ascii="Arial" w:hAnsi="Arial" w:cs="Arial"/>
          <w:sz w:val="20"/>
          <w:szCs w:val="20"/>
        </w:rPr>
        <w:t xml:space="preserve"> that effective leadership hinges on behavioural flexibility—the capacity to adjust leadership styles to suit the context and the needs of the team. This principle is particularly pertinent in policing, where operational demands and public expectations can shift rapidly.</w:t>
      </w:r>
      <w:r w:rsidR="00166CD1">
        <w:rPr>
          <w:rFonts w:ascii="Arial" w:hAnsi="Arial" w:cs="Arial"/>
          <w:sz w:val="20"/>
          <w:szCs w:val="20"/>
        </w:rPr>
        <w:t xml:space="preserve"> </w:t>
      </w:r>
      <w:sdt>
        <w:sdtPr>
          <w:rPr>
            <w:rFonts w:ascii="Arial" w:hAnsi="Arial" w:cs="Arial"/>
            <w:sz w:val="20"/>
            <w:szCs w:val="20"/>
          </w:rPr>
          <w:id w:val="1708605542"/>
          <w:citation/>
        </w:sdtPr>
        <w:sdtEndPr/>
        <w:sdtContent>
          <w:r w:rsidR="00166CD1">
            <w:rPr>
              <w:rFonts w:ascii="Arial" w:hAnsi="Arial" w:cs="Arial"/>
              <w:sz w:val="20"/>
              <w:szCs w:val="20"/>
            </w:rPr>
            <w:fldChar w:fldCharType="begin"/>
          </w:r>
          <w:r w:rsidR="00166CD1">
            <w:rPr>
              <w:rFonts w:ascii="Arial" w:hAnsi="Arial" w:cs="Arial"/>
              <w:sz w:val="20"/>
              <w:szCs w:val="20"/>
            </w:rPr>
            <w:instrText xml:space="preserve">CITATION Gar10 \l 2057 </w:instrText>
          </w:r>
          <w:r w:rsidR="00166CD1">
            <w:rPr>
              <w:rFonts w:ascii="Arial" w:hAnsi="Arial" w:cs="Arial"/>
              <w:sz w:val="20"/>
              <w:szCs w:val="20"/>
            </w:rPr>
            <w:fldChar w:fldCharType="separate"/>
          </w:r>
          <w:r w:rsidR="002D5729" w:rsidRPr="002D5729">
            <w:rPr>
              <w:rFonts w:ascii="Arial" w:hAnsi="Arial" w:cs="Arial"/>
              <w:noProof/>
              <w:sz w:val="20"/>
              <w:szCs w:val="20"/>
            </w:rPr>
            <w:t>(Yukl &amp; Mahsud , 2010)</w:t>
          </w:r>
          <w:r w:rsidR="00166CD1">
            <w:rPr>
              <w:rFonts w:ascii="Arial" w:hAnsi="Arial" w:cs="Arial"/>
              <w:sz w:val="20"/>
              <w:szCs w:val="20"/>
            </w:rPr>
            <w:fldChar w:fldCharType="end"/>
          </w:r>
        </w:sdtContent>
      </w:sdt>
      <w:r w:rsidR="00166CD1">
        <w:rPr>
          <w:rFonts w:ascii="Arial" w:hAnsi="Arial" w:cs="Arial"/>
          <w:sz w:val="20"/>
          <w:szCs w:val="20"/>
        </w:rPr>
        <w:t xml:space="preserve">. </w:t>
      </w:r>
    </w:p>
    <w:p w14:paraId="4320CE3E" w14:textId="065336D2" w:rsidR="000744C5" w:rsidRPr="000744C5" w:rsidRDefault="000744C5" w:rsidP="000744C5">
      <w:pPr>
        <w:pStyle w:val="NormalWeb"/>
        <w:rPr>
          <w:rFonts w:ascii="Arial" w:hAnsi="Arial" w:cs="Arial"/>
          <w:sz w:val="20"/>
          <w:szCs w:val="20"/>
        </w:rPr>
      </w:pPr>
      <w:r w:rsidRPr="000744C5">
        <w:rPr>
          <w:rFonts w:ascii="Arial" w:hAnsi="Arial" w:cs="Arial"/>
          <w:sz w:val="20"/>
          <w:szCs w:val="20"/>
        </w:rPr>
        <w:t>The Competency and Values Framework (CVF), developed by the College of Policing, outlines the key skills, behaviours, and values expected of police officers, staff, and volunteers. It prioritises integrity, fairness, emotional intelligence, and public service. Leaders are expected to demonstrate adaptability, transparency, and accountability. The CVF allows for leadership styles to be tailored to each situation, ensuring that officers act in ways that maintain public confidence and promote ethical policing.</w:t>
      </w:r>
      <w:r w:rsidR="00166CD1">
        <w:rPr>
          <w:rFonts w:ascii="Arial" w:hAnsi="Arial" w:cs="Arial"/>
          <w:sz w:val="20"/>
          <w:szCs w:val="20"/>
        </w:rPr>
        <w:t xml:space="preserve"> </w:t>
      </w:r>
      <w:sdt>
        <w:sdtPr>
          <w:rPr>
            <w:rFonts w:ascii="Arial" w:hAnsi="Arial" w:cs="Arial"/>
            <w:sz w:val="20"/>
            <w:szCs w:val="20"/>
          </w:rPr>
          <w:id w:val="-1300763497"/>
          <w:citation/>
        </w:sdtPr>
        <w:sdtEndPr/>
        <w:sdtContent>
          <w:r w:rsidR="00166CD1">
            <w:rPr>
              <w:rFonts w:ascii="Arial" w:hAnsi="Arial" w:cs="Arial"/>
              <w:sz w:val="20"/>
              <w:szCs w:val="20"/>
            </w:rPr>
            <w:fldChar w:fldCharType="begin"/>
          </w:r>
          <w:r w:rsidR="00166CD1">
            <w:rPr>
              <w:rFonts w:ascii="Arial" w:hAnsi="Arial" w:cs="Arial"/>
              <w:sz w:val="20"/>
              <w:szCs w:val="20"/>
            </w:rPr>
            <w:instrText xml:space="preserve"> CITATION Cou12 \l 2057 </w:instrText>
          </w:r>
          <w:r w:rsidR="00166CD1">
            <w:rPr>
              <w:rFonts w:ascii="Arial" w:hAnsi="Arial" w:cs="Arial"/>
              <w:sz w:val="20"/>
              <w:szCs w:val="20"/>
            </w:rPr>
            <w:fldChar w:fldCharType="separate"/>
          </w:r>
          <w:r w:rsidR="002D5729" w:rsidRPr="002D5729">
            <w:rPr>
              <w:rFonts w:ascii="Arial" w:hAnsi="Arial" w:cs="Arial"/>
              <w:noProof/>
              <w:sz w:val="20"/>
              <w:szCs w:val="20"/>
            </w:rPr>
            <w:t>(Counter Terrorism Policing , 2012 )</w:t>
          </w:r>
          <w:r w:rsidR="00166CD1">
            <w:rPr>
              <w:rFonts w:ascii="Arial" w:hAnsi="Arial" w:cs="Arial"/>
              <w:sz w:val="20"/>
              <w:szCs w:val="20"/>
            </w:rPr>
            <w:fldChar w:fldCharType="end"/>
          </w:r>
        </w:sdtContent>
      </w:sdt>
      <w:r w:rsidR="00166CD1">
        <w:rPr>
          <w:rFonts w:ascii="Arial" w:hAnsi="Arial" w:cs="Arial"/>
          <w:sz w:val="20"/>
          <w:szCs w:val="20"/>
        </w:rPr>
        <w:t xml:space="preserve">. </w:t>
      </w:r>
    </w:p>
    <w:p w14:paraId="5C94F92A" w14:textId="75D32E80" w:rsidR="000744C5" w:rsidRPr="000744C5" w:rsidRDefault="000744C5" w:rsidP="000744C5">
      <w:r w:rsidRPr="000744C5">
        <w:lastRenderedPageBreak/>
        <w:t xml:space="preserve">One incident which I will be using to discuss and reflect on my leadership styles was one that I attended a matter of months ago and I feel it is an appropriate scenario to analyse because I displayed several leadership styles to deal with the incident. </w:t>
      </w:r>
    </w:p>
    <w:p w14:paraId="5A279586" w14:textId="783D15E7" w:rsidR="000744C5" w:rsidRPr="000744C5" w:rsidRDefault="000744C5" w:rsidP="000744C5">
      <w:r w:rsidRPr="000744C5">
        <w:t xml:space="preserve">During an afternoon shift, my colleague and I received a call of an ongoing fight in Swansea Oxford Street involving approximately 5 males. We attended this incident on a Grade 1 (emergency response) and whilst my colleague was driving the marked police van, I was attempting to obtain further information from the police support centre about exactly how many were involved in this fight, any injuries and whether further units would be needed. Information was limited and I had to develop a working strategy on what information we already had. The incident involved several individuals and an increasingly hostile crowd. The scene was chaotic, emotions were running high, and the risk of further violence was significant. I instinctively adopted a directive leadership style, issuing clear instructions to my team to establish control, separate the aggressors, and protect bystanders. </w:t>
      </w:r>
      <w:r w:rsidR="00E706CF">
        <w:t xml:space="preserve">I was aware that the two other officers responding to the call, were just out of tutorship and needed guidance and direction from myself to de-escalate the situation.  </w:t>
      </w:r>
      <w:r w:rsidRPr="000744C5">
        <w:t xml:space="preserve">This transactional approach was necessary to stabilise the scene quickly and prevent escalation. Once order was restored, I transitioned into a more communicative and supportive role. I engaged with members of the public to provide reassurance, listened to those involved, and facilitated information gathering for investigative teams. This transition reflected the behavioural flexibility advocated by </w:t>
      </w:r>
      <w:sdt>
        <w:sdtPr>
          <w:id w:val="493680755"/>
          <w:citation/>
        </w:sdtPr>
        <w:sdtEndPr/>
        <w:sdtContent>
          <w:r w:rsidR="00E706CF">
            <w:fldChar w:fldCharType="begin"/>
          </w:r>
          <w:r w:rsidR="00E706CF">
            <w:instrText xml:space="preserve"> CITATION Gar10 \l 2057 </w:instrText>
          </w:r>
          <w:r w:rsidR="00E706CF">
            <w:fldChar w:fldCharType="separate"/>
          </w:r>
          <w:r w:rsidR="002D5729">
            <w:rPr>
              <w:noProof/>
            </w:rPr>
            <w:t>(Yukl &amp; Mahsud , 2010)</w:t>
          </w:r>
          <w:r w:rsidR="00E706CF">
            <w:fldChar w:fldCharType="end"/>
          </w:r>
        </w:sdtContent>
      </w:sdt>
      <w:r w:rsidRPr="000744C5">
        <w:t>, who highlight the importance of adapting leadership behaviours to changing circumstances.</w:t>
      </w:r>
    </w:p>
    <w:p w14:paraId="3BA02AA5" w14:textId="040FE855" w:rsidR="000744C5" w:rsidRPr="000744C5" w:rsidRDefault="000744C5" w:rsidP="000744C5">
      <w:pPr>
        <w:pStyle w:val="NormalWeb"/>
        <w:rPr>
          <w:rFonts w:ascii="Arial" w:hAnsi="Arial" w:cs="Arial"/>
          <w:sz w:val="20"/>
          <w:szCs w:val="20"/>
        </w:rPr>
      </w:pPr>
      <w:r w:rsidRPr="000744C5">
        <w:rPr>
          <w:rFonts w:ascii="Arial" w:hAnsi="Arial" w:cs="Arial"/>
          <w:sz w:val="20"/>
          <w:szCs w:val="20"/>
        </w:rPr>
        <w:t xml:space="preserve">To evaluate this incident, I used </w:t>
      </w:r>
      <w:sdt>
        <w:sdtPr>
          <w:rPr>
            <w:rFonts w:ascii="Arial" w:hAnsi="Arial" w:cs="Arial"/>
            <w:sz w:val="20"/>
            <w:szCs w:val="20"/>
          </w:rPr>
          <w:id w:val="1459764692"/>
          <w:citation/>
        </w:sdtPr>
        <w:sdtEndPr/>
        <w:sdtContent>
          <w:r w:rsidR="00E706CF">
            <w:rPr>
              <w:rFonts w:ascii="Arial" w:hAnsi="Arial" w:cs="Arial"/>
              <w:sz w:val="20"/>
              <w:szCs w:val="20"/>
            </w:rPr>
            <w:fldChar w:fldCharType="begin"/>
          </w:r>
          <w:r w:rsidR="00E706CF">
            <w:rPr>
              <w:rFonts w:ascii="Arial" w:hAnsi="Arial" w:cs="Arial"/>
              <w:sz w:val="20"/>
              <w:szCs w:val="20"/>
            </w:rPr>
            <w:instrText xml:space="preserve"> CITATION Gra88 \l 2057 </w:instrText>
          </w:r>
          <w:r w:rsidR="00E706CF">
            <w:rPr>
              <w:rFonts w:ascii="Arial" w:hAnsi="Arial" w:cs="Arial"/>
              <w:sz w:val="20"/>
              <w:szCs w:val="20"/>
            </w:rPr>
            <w:fldChar w:fldCharType="separate"/>
          </w:r>
          <w:r w:rsidR="002D5729" w:rsidRPr="002D5729">
            <w:rPr>
              <w:rFonts w:ascii="Arial" w:hAnsi="Arial" w:cs="Arial"/>
              <w:noProof/>
              <w:sz w:val="20"/>
              <w:szCs w:val="20"/>
            </w:rPr>
            <w:t>(Gibbs, 1988)</w:t>
          </w:r>
          <w:r w:rsidR="00E706CF">
            <w:rPr>
              <w:rFonts w:ascii="Arial" w:hAnsi="Arial" w:cs="Arial"/>
              <w:sz w:val="20"/>
              <w:szCs w:val="20"/>
            </w:rPr>
            <w:fldChar w:fldCharType="end"/>
          </w:r>
        </w:sdtContent>
      </w:sdt>
      <w:r w:rsidRPr="000744C5">
        <w:rPr>
          <w:rFonts w:ascii="Arial" w:hAnsi="Arial" w:cs="Arial"/>
          <w:sz w:val="20"/>
          <w:szCs w:val="20"/>
        </w:rPr>
        <w:t xml:space="preserve"> reflective cycle, which helped me examine the experience in detail. Initially, I felt intense pressure to act decisively to manage the incident and protect the public. My immediate response was assertive, which was appropriate for gaining control. However, on reflection, I realised that as the situation evolved, a more transformational approach became necessary to promote cooperation, reduce tension, and ensure an effective resolution. Transitioning between leadership styles not only supported a smoother de-escalation but also allowed for a more effective handover to the investigation team. </w:t>
      </w:r>
    </w:p>
    <w:p w14:paraId="0A90C42D" w14:textId="77777777" w:rsidR="000744C5" w:rsidRPr="000744C5" w:rsidRDefault="000744C5" w:rsidP="000744C5">
      <w:pPr>
        <w:pStyle w:val="NormalWeb"/>
        <w:rPr>
          <w:rFonts w:ascii="Arial" w:hAnsi="Arial" w:cs="Arial"/>
          <w:sz w:val="20"/>
          <w:szCs w:val="20"/>
        </w:rPr>
      </w:pPr>
      <w:r w:rsidRPr="000744C5">
        <w:rPr>
          <w:rFonts w:ascii="Arial" w:hAnsi="Arial" w:cs="Arial"/>
          <w:sz w:val="20"/>
          <w:szCs w:val="20"/>
        </w:rPr>
        <w:t>Another incident presented a different leadership challenge. I was called to a domestic abuse incident late at night, involving a woman who had been assaulted by her partner. Although this was not the first-time police had attended this address, the victim was hesitant to press charges. Her children were present and visibly distressed. The situation required a trauma-informed, victim-centred response. Rather than adopting an authoritative stance, I used empathy and reassurance to build trust with the victim and facilitate multi-agency safeguarding interventions.</w:t>
      </w:r>
    </w:p>
    <w:p w14:paraId="6EC2A9B8" w14:textId="5E2760AC" w:rsidR="000744C5" w:rsidRPr="000744C5" w:rsidRDefault="000744C5" w:rsidP="000744C5">
      <w:pPr>
        <w:pStyle w:val="NormalWeb"/>
        <w:rPr>
          <w:rFonts w:ascii="Arial" w:hAnsi="Arial" w:cs="Arial"/>
          <w:sz w:val="20"/>
          <w:szCs w:val="20"/>
        </w:rPr>
      </w:pPr>
      <w:r w:rsidRPr="000744C5">
        <w:rPr>
          <w:rFonts w:ascii="Arial" w:hAnsi="Arial" w:cs="Arial"/>
          <w:sz w:val="20"/>
          <w:szCs w:val="20"/>
        </w:rPr>
        <w:t xml:space="preserve">To reflect on this incident, I used </w:t>
      </w:r>
      <w:r w:rsidR="006905B4">
        <w:rPr>
          <w:rFonts w:ascii="Arial" w:hAnsi="Arial" w:cs="Arial"/>
          <w:sz w:val="20"/>
          <w:szCs w:val="20"/>
        </w:rPr>
        <w:t xml:space="preserve">Borton’s </w:t>
      </w:r>
      <w:r w:rsidRPr="000744C5">
        <w:rPr>
          <w:rFonts w:ascii="Arial" w:hAnsi="Arial" w:cs="Arial"/>
          <w:sz w:val="20"/>
          <w:szCs w:val="20"/>
        </w:rPr>
        <w:t>reflective model. Unlike traditional models, B</w:t>
      </w:r>
      <w:r w:rsidR="006905B4">
        <w:rPr>
          <w:rFonts w:ascii="Arial" w:hAnsi="Arial" w:cs="Arial"/>
          <w:sz w:val="20"/>
          <w:szCs w:val="20"/>
        </w:rPr>
        <w:t>o</w:t>
      </w:r>
      <w:r w:rsidRPr="000744C5">
        <w:rPr>
          <w:rFonts w:ascii="Arial" w:hAnsi="Arial" w:cs="Arial"/>
          <w:sz w:val="20"/>
          <w:szCs w:val="20"/>
        </w:rPr>
        <w:t xml:space="preserve">rton’s approach emphasises moral reasoning, emotional impact, and professional accountability key assets for effective policing. </w:t>
      </w:r>
      <w:sdt>
        <w:sdtPr>
          <w:rPr>
            <w:rFonts w:ascii="Arial" w:hAnsi="Arial" w:cs="Arial"/>
            <w:sz w:val="20"/>
            <w:szCs w:val="20"/>
          </w:rPr>
          <w:id w:val="-1817410475"/>
          <w:citation/>
        </w:sdtPr>
        <w:sdtEndPr/>
        <w:sdtContent>
          <w:r w:rsidR="006905B4">
            <w:rPr>
              <w:rFonts w:ascii="Arial" w:hAnsi="Arial" w:cs="Arial"/>
              <w:sz w:val="20"/>
              <w:szCs w:val="20"/>
            </w:rPr>
            <w:fldChar w:fldCharType="begin"/>
          </w:r>
          <w:r w:rsidR="006905B4">
            <w:rPr>
              <w:rFonts w:ascii="Arial" w:hAnsi="Arial" w:cs="Arial"/>
              <w:sz w:val="20"/>
              <w:szCs w:val="20"/>
            </w:rPr>
            <w:instrText xml:space="preserve"> CITATION Ter70 \l 2057 </w:instrText>
          </w:r>
          <w:r w:rsidR="006905B4">
            <w:rPr>
              <w:rFonts w:ascii="Arial" w:hAnsi="Arial" w:cs="Arial"/>
              <w:sz w:val="20"/>
              <w:szCs w:val="20"/>
            </w:rPr>
            <w:fldChar w:fldCharType="separate"/>
          </w:r>
          <w:r w:rsidR="002D5729" w:rsidRPr="002D5729">
            <w:rPr>
              <w:rFonts w:ascii="Arial" w:hAnsi="Arial" w:cs="Arial"/>
              <w:noProof/>
              <w:sz w:val="20"/>
              <w:szCs w:val="20"/>
            </w:rPr>
            <w:t>(Borton, 1970 )</w:t>
          </w:r>
          <w:r w:rsidR="006905B4">
            <w:rPr>
              <w:rFonts w:ascii="Arial" w:hAnsi="Arial" w:cs="Arial"/>
              <w:sz w:val="20"/>
              <w:szCs w:val="20"/>
            </w:rPr>
            <w:fldChar w:fldCharType="end"/>
          </w:r>
        </w:sdtContent>
      </w:sdt>
      <w:r w:rsidR="006905B4">
        <w:rPr>
          <w:rFonts w:ascii="Arial" w:hAnsi="Arial" w:cs="Arial"/>
          <w:sz w:val="20"/>
          <w:szCs w:val="20"/>
        </w:rPr>
        <w:t xml:space="preserve"> .</w:t>
      </w:r>
      <w:r w:rsidRPr="000744C5">
        <w:rPr>
          <w:rFonts w:ascii="Arial" w:hAnsi="Arial" w:cs="Arial"/>
          <w:sz w:val="20"/>
          <w:szCs w:val="20"/>
        </w:rPr>
        <w:t>I experienced a moral dilemma: balancing the victim’s autonomy with my duty to ensure the safety of her and her children. Barton’s model encouraged me to explore not just what I did, but why I made those decisions and whether they aligned with professional standards. This reflective process deepened my understanding of the ethical dimensions of leadership in sensitive cases.</w:t>
      </w:r>
    </w:p>
    <w:p w14:paraId="3CF5DA9A" w14:textId="49FB5FF1" w:rsidR="000744C5" w:rsidRPr="000744C5" w:rsidRDefault="000744C5" w:rsidP="000744C5">
      <w:pPr>
        <w:pStyle w:val="NormalWeb"/>
        <w:rPr>
          <w:rFonts w:ascii="Arial" w:hAnsi="Arial" w:cs="Arial"/>
          <w:sz w:val="20"/>
          <w:szCs w:val="20"/>
        </w:rPr>
      </w:pPr>
      <w:r w:rsidRPr="000744C5">
        <w:rPr>
          <w:rFonts w:ascii="Arial" w:hAnsi="Arial" w:cs="Arial"/>
          <w:sz w:val="20"/>
          <w:szCs w:val="20"/>
        </w:rPr>
        <w:t xml:space="preserve">In this instance, I adopted a servant leadership style. I prioritised the needs of the most vulnerable, facilitated cooperation with social services, and supported less experienced colleagues in navigating a challenging and emotional situation. This approach aligns with the College of Policing’s guidance on emotionally intelligent leadership and supports </w:t>
      </w:r>
      <w:sdt>
        <w:sdtPr>
          <w:rPr>
            <w:rFonts w:ascii="Arial" w:hAnsi="Arial" w:cs="Arial"/>
            <w:sz w:val="20"/>
            <w:szCs w:val="20"/>
          </w:rPr>
          <w:id w:val="-198861369"/>
          <w:citation/>
        </w:sdtPr>
        <w:sdtEndPr/>
        <w:sdtContent>
          <w:r w:rsidR="006905B4">
            <w:rPr>
              <w:rFonts w:ascii="Arial" w:hAnsi="Arial" w:cs="Arial"/>
              <w:sz w:val="20"/>
              <w:szCs w:val="20"/>
            </w:rPr>
            <w:fldChar w:fldCharType="begin"/>
          </w:r>
          <w:r w:rsidR="006905B4">
            <w:rPr>
              <w:rFonts w:ascii="Arial" w:hAnsi="Arial" w:cs="Arial"/>
              <w:sz w:val="20"/>
              <w:szCs w:val="20"/>
            </w:rPr>
            <w:instrText xml:space="preserve"> CITATION McK23 \l 2057 </w:instrText>
          </w:r>
          <w:r w:rsidR="006905B4">
            <w:rPr>
              <w:rFonts w:ascii="Arial" w:hAnsi="Arial" w:cs="Arial"/>
              <w:sz w:val="20"/>
              <w:szCs w:val="20"/>
            </w:rPr>
            <w:fldChar w:fldCharType="separate"/>
          </w:r>
          <w:r w:rsidR="002D5729" w:rsidRPr="002D5729">
            <w:rPr>
              <w:rFonts w:ascii="Arial" w:hAnsi="Arial" w:cs="Arial"/>
              <w:noProof/>
              <w:sz w:val="20"/>
              <w:szCs w:val="20"/>
            </w:rPr>
            <w:t>(McKinsey &amp; Company , 2023)</w:t>
          </w:r>
          <w:r w:rsidR="006905B4">
            <w:rPr>
              <w:rFonts w:ascii="Arial" w:hAnsi="Arial" w:cs="Arial"/>
              <w:sz w:val="20"/>
              <w:szCs w:val="20"/>
            </w:rPr>
            <w:fldChar w:fldCharType="end"/>
          </w:r>
        </w:sdtContent>
      </w:sdt>
      <w:r w:rsidR="006905B4">
        <w:rPr>
          <w:rFonts w:ascii="Arial" w:hAnsi="Arial" w:cs="Arial"/>
          <w:sz w:val="20"/>
          <w:szCs w:val="20"/>
        </w:rPr>
        <w:t xml:space="preserve"> </w:t>
      </w:r>
      <w:r w:rsidRPr="000744C5">
        <w:rPr>
          <w:rFonts w:ascii="Arial" w:hAnsi="Arial" w:cs="Arial"/>
          <w:sz w:val="20"/>
          <w:szCs w:val="20"/>
        </w:rPr>
        <w:t xml:space="preserve">view that leadership must have the ability to change between authoritative and facilitative styles depending on the moment. I was able to provide clear direction to junior officers unfamiliar with domestic abuse procedures while empowering more experienced colleagues to take initiative. </w:t>
      </w:r>
    </w:p>
    <w:p w14:paraId="3ED00902" w14:textId="6D5BB680" w:rsidR="000744C5" w:rsidRPr="000744C5" w:rsidRDefault="000744C5" w:rsidP="000744C5">
      <w:pPr>
        <w:pStyle w:val="NormalWeb"/>
        <w:rPr>
          <w:rFonts w:ascii="Arial" w:hAnsi="Arial" w:cs="Arial"/>
          <w:sz w:val="20"/>
          <w:szCs w:val="20"/>
        </w:rPr>
      </w:pPr>
      <w:r w:rsidRPr="000744C5">
        <w:rPr>
          <w:rFonts w:ascii="Arial" w:hAnsi="Arial" w:cs="Arial"/>
          <w:sz w:val="20"/>
          <w:szCs w:val="20"/>
        </w:rPr>
        <w:t xml:space="preserve">Reflecting on my broader leadership development, three key themes emerge: situational responsiveness, collaborative leadership, and reflective practice. The Hersey-Blanchard situational leadership theory, although developed for business, is highly applicable to policing. It emphasises adapting leadership style based on the readiness and capability of team members. In practice, this means using directive leadership when team members are inexperienced or when a situation is </w:t>
      </w:r>
      <w:r w:rsidR="006905B4" w:rsidRPr="000744C5">
        <w:rPr>
          <w:rFonts w:ascii="Arial" w:hAnsi="Arial" w:cs="Arial"/>
          <w:sz w:val="20"/>
          <w:szCs w:val="20"/>
        </w:rPr>
        <w:t>high-risk and</w:t>
      </w:r>
      <w:r w:rsidRPr="000744C5">
        <w:rPr>
          <w:rFonts w:ascii="Arial" w:hAnsi="Arial" w:cs="Arial"/>
          <w:sz w:val="20"/>
          <w:szCs w:val="20"/>
        </w:rPr>
        <w:t xml:space="preserve"> shifting to a supportive or delegative style as their competence grows. In both the street fight and domestic incident, I adjusted my approach to suit the team’s capabilities and the emotional demands of the situation.</w:t>
      </w:r>
      <w:r w:rsidR="006905B4">
        <w:rPr>
          <w:rFonts w:ascii="Arial" w:hAnsi="Arial" w:cs="Arial"/>
          <w:sz w:val="20"/>
          <w:szCs w:val="20"/>
        </w:rPr>
        <w:t xml:space="preserve"> </w:t>
      </w:r>
      <w:sdt>
        <w:sdtPr>
          <w:rPr>
            <w:rFonts w:ascii="Arial" w:hAnsi="Arial" w:cs="Arial"/>
            <w:sz w:val="20"/>
            <w:szCs w:val="20"/>
          </w:rPr>
          <w:id w:val="-2024929387"/>
          <w:citation/>
        </w:sdtPr>
        <w:sdtEndPr/>
        <w:sdtContent>
          <w:r w:rsidR="00454D67">
            <w:rPr>
              <w:rFonts w:ascii="Arial" w:hAnsi="Arial" w:cs="Arial"/>
              <w:sz w:val="20"/>
              <w:szCs w:val="20"/>
            </w:rPr>
            <w:fldChar w:fldCharType="begin"/>
          </w:r>
          <w:r w:rsidR="00454D67">
            <w:rPr>
              <w:rFonts w:ascii="Arial" w:hAnsi="Arial" w:cs="Arial"/>
              <w:sz w:val="20"/>
              <w:szCs w:val="20"/>
            </w:rPr>
            <w:instrText xml:space="preserve">CITATION Pau88 \l 2057 </w:instrText>
          </w:r>
          <w:r w:rsidR="00454D67">
            <w:rPr>
              <w:rFonts w:ascii="Arial" w:hAnsi="Arial" w:cs="Arial"/>
              <w:sz w:val="20"/>
              <w:szCs w:val="20"/>
            </w:rPr>
            <w:fldChar w:fldCharType="separate"/>
          </w:r>
          <w:r w:rsidR="002D5729" w:rsidRPr="002D5729">
            <w:rPr>
              <w:rFonts w:ascii="Arial" w:hAnsi="Arial" w:cs="Arial"/>
              <w:noProof/>
              <w:sz w:val="20"/>
              <w:szCs w:val="20"/>
            </w:rPr>
            <w:t>(Hersey &amp; Blanchard , 1988)</w:t>
          </w:r>
          <w:r w:rsidR="00454D67">
            <w:rPr>
              <w:rFonts w:ascii="Arial" w:hAnsi="Arial" w:cs="Arial"/>
              <w:sz w:val="20"/>
              <w:szCs w:val="20"/>
            </w:rPr>
            <w:fldChar w:fldCharType="end"/>
          </w:r>
        </w:sdtContent>
      </w:sdt>
      <w:r w:rsidR="00454D67">
        <w:rPr>
          <w:rFonts w:ascii="Arial" w:hAnsi="Arial" w:cs="Arial"/>
          <w:sz w:val="20"/>
          <w:szCs w:val="20"/>
        </w:rPr>
        <w:t xml:space="preserve">. </w:t>
      </w:r>
    </w:p>
    <w:p w14:paraId="4DF65B02" w14:textId="5B01C899" w:rsidR="000744C5" w:rsidRPr="000744C5" w:rsidRDefault="000744C5" w:rsidP="000744C5">
      <w:pPr>
        <w:pStyle w:val="NormalWeb"/>
        <w:rPr>
          <w:rFonts w:ascii="Arial" w:hAnsi="Arial" w:cs="Arial"/>
          <w:sz w:val="20"/>
          <w:szCs w:val="20"/>
        </w:rPr>
      </w:pPr>
      <w:r w:rsidRPr="000744C5">
        <w:rPr>
          <w:rFonts w:ascii="Arial" w:hAnsi="Arial" w:cs="Arial"/>
          <w:sz w:val="20"/>
          <w:szCs w:val="20"/>
        </w:rPr>
        <w:lastRenderedPageBreak/>
        <w:t xml:space="preserve">Collaborative leadership has also become a defining feature of my approach. Influenced by distributed leadership theory, I aim to share leadership responsibilities within my team to harness individual strengths. During the domestic incident, I delegated safeguarding tasks to a colleague with specific expertise, which enhanced the overall response. According to the </w:t>
      </w:r>
      <w:sdt>
        <w:sdtPr>
          <w:rPr>
            <w:rFonts w:ascii="Arial" w:hAnsi="Arial" w:cs="Arial"/>
            <w:sz w:val="20"/>
            <w:szCs w:val="20"/>
          </w:rPr>
          <w:id w:val="1790086630"/>
          <w:citation/>
        </w:sdtPr>
        <w:sdtEndPr/>
        <w:sdtContent>
          <w:r w:rsidR="006905B4">
            <w:rPr>
              <w:rFonts w:ascii="Arial" w:hAnsi="Arial" w:cs="Arial"/>
              <w:sz w:val="20"/>
              <w:szCs w:val="20"/>
            </w:rPr>
            <w:fldChar w:fldCharType="begin"/>
          </w:r>
          <w:r w:rsidR="006905B4">
            <w:rPr>
              <w:rFonts w:ascii="Arial" w:hAnsi="Arial" w:cs="Arial"/>
              <w:sz w:val="20"/>
              <w:szCs w:val="20"/>
            </w:rPr>
            <w:instrText xml:space="preserve"> CITATION Col15 \l 2057 </w:instrText>
          </w:r>
          <w:r w:rsidR="006905B4">
            <w:rPr>
              <w:rFonts w:ascii="Arial" w:hAnsi="Arial" w:cs="Arial"/>
              <w:sz w:val="20"/>
              <w:szCs w:val="20"/>
            </w:rPr>
            <w:fldChar w:fldCharType="separate"/>
          </w:r>
          <w:r w:rsidR="002D5729" w:rsidRPr="002D5729">
            <w:rPr>
              <w:rFonts w:ascii="Arial" w:hAnsi="Arial" w:cs="Arial"/>
              <w:noProof/>
              <w:sz w:val="20"/>
              <w:szCs w:val="20"/>
            </w:rPr>
            <w:t>(College of Policing , 2015 )</w:t>
          </w:r>
          <w:r w:rsidR="006905B4">
            <w:rPr>
              <w:rFonts w:ascii="Arial" w:hAnsi="Arial" w:cs="Arial"/>
              <w:sz w:val="20"/>
              <w:szCs w:val="20"/>
            </w:rPr>
            <w:fldChar w:fldCharType="end"/>
          </w:r>
        </w:sdtContent>
      </w:sdt>
      <w:r w:rsidR="006905B4">
        <w:rPr>
          <w:rFonts w:ascii="Arial" w:hAnsi="Arial" w:cs="Arial"/>
          <w:sz w:val="20"/>
          <w:szCs w:val="20"/>
        </w:rPr>
        <w:t xml:space="preserve"> </w:t>
      </w:r>
      <w:r w:rsidRPr="000744C5">
        <w:rPr>
          <w:rFonts w:ascii="Arial" w:hAnsi="Arial" w:cs="Arial"/>
          <w:sz w:val="20"/>
          <w:szCs w:val="20"/>
        </w:rPr>
        <w:t>encouraging inclusive, collaborative leadership fosters ethical behaviour and operational effectiveness. It also contributes to the development of future leaders by giving team members opportunities to lead within their areas of strength.</w:t>
      </w:r>
    </w:p>
    <w:p w14:paraId="7F0E27ED" w14:textId="520B564A" w:rsidR="000744C5" w:rsidRPr="000744C5" w:rsidRDefault="000744C5" w:rsidP="000744C5">
      <w:pPr>
        <w:pStyle w:val="NormalWeb"/>
        <w:rPr>
          <w:rFonts w:ascii="Arial" w:hAnsi="Arial" w:cs="Arial"/>
          <w:sz w:val="20"/>
          <w:szCs w:val="20"/>
        </w:rPr>
      </w:pPr>
      <w:r w:rsidRPr="000744C5">
        <w:rPr>
          <w:rFonts w:ascii="Arial" w:hAnsi="Arial" w:cs="Arial"/>
          <w:sz w:val="20"/>
          <w:szCs w:val="20"/>
        </w:rPr>
        <w:t>Reflective practice is central to my leadership development. Using Gibbs’ and B</w:t>
      </w:r>
      <w:r w:rsidR="006905B4">
        <w:rPr>
          <w:rFonts w:ascii="Arial" w:hAnsi="Arial" w:cs="Arial"/>
          <w:sz w:val="20"/>
          <w:szCs w:val="20"/>
        </w:rPr>
        <w:t>o</w:t>
      </w:r>
      <w:r w:rsidRPr="000744C5">
        <w:rPr>
          <w:rFonts w:ascii="Arial" w:hAnsi="Arial" w:cs="Arial"/>
          <w:sz w:val="20"/>
          <w:szCs w:val="20"/>
        </w:rPr>
        <w:t>rton’s models, I have been able to evaluate not just the technical aspects of incidents but also the emotional and ethical dimensions. Reflective practice has helped me identify personal faults, such as a tendency to adopt a control-oriented approach in public order situations. Recognising this has encouraged me to consider alternative approaches in future incidents, particularly when working with vulnerable individuals or mental health crises.</w:t>
      </w:r>
    </w:p>
    <w:p w14:paraId="5D1EA4E2" w14:textId="44696DAB" w:rsidR="000744C5" w:rsidRPr="000744C5" w:rsidRDefault="000744C5" w:rsidP="000744C5">
      <w:pPr>
        <w:pStyle w:val="NormalWeb"/>
        <w:rPr>
          <w:rFonts w:ascii="Arial" w:hAnsi="Arial" w:cs="Arial"/>
          <w:sz w:val="20"/>
          <w:szCs w:val="20"/>
        </w:rPr>
      </w:pPr>
      <w:r w:rsidRPr="000744C5">
        <w:rPr>
          <w:rFonts w:ascii="Arial" w:hAnsi="Arial" w:cs="Arial"/>
          <w:sz w:val="20"/>
          <w:szCs w:val="20"/>
        </w:rPr>
        <w:t>Debriefing and encouraging open dialogue within the team has also become an essential part of my leadership. After critical incidents, I have involved myself in debriefs to allow myself and fellow colleagues to share their perspectives and reflect on lessons learned. These sessions promote psychological safety</w:t>
      </w:r>
      <w:r w:rsidR="006905B4">
        <w:rPr>
          <w:rFonts w:ascii="Arial" w:hAnsi="Arial" w:cs="Arial"/>
          <w:sz w:val="20"/>
          <w:szCs w:val="20"/>
        </w:rPr>
        <w:t xml:space="preserve">, </w:t>
      </w:r>
      <w:r w:rsidRPr="000744C5">
        <w:rPr>
          <w:rFonts w:ascii="Arial" w:hAnsi="Arial" w:cs="Arial"/>
          <w:sz w:val="20"/>
          <w:szCs w:val="20"/>
        </w:rPr>
        <w:t>a concept emphasised by</w:t>
      </w:r>
      <w:r w:rsidR="006905B4">
        <w:rPr>
          <w:rFonts w:ascii="Arial" w:hAnsi="Arial" w:cs="Arial"/>
          <w:sz w:val="20"/>
          <w:szCs w:val="20"/>
        </w:rPr>
        <w:t xml:space="preserve"> </w:t>
      </w:r>
      <w:sdt>
        <w:sdtPr>
          <w:rPr>
            <w:rFonts w:ascii="Arial" w:hAnsi="Arial" w:cs="Arial"/>
            <w:sz w:val="20"/>
            <w:szCs w:val="20"/>
          </w:rPr>
          <w:id w:val="-1980218516"/>
          <w:citation/>
        </w:sdtPr>
        <w:sdtEndPr/>
        <w:sdtContent>
          <w:r w:rsidR="006905B4">
            <w:rPr>
              <w:rFonts w:ascii="Arial" w:hAnsi="Arial" w:cs="Arial"/>
              <w:sz w:val="20"/>
              <w:szCs w:val="20"/>
            </w:rPr>
            <w:fldChar w:fldCharType="begin"/>
          </w:r>
          <w:r w:rsidR="006905B4">
            <w:rPr>
              <w:rFonts w:ascii="Arial" w:hAnsi="Arial" w:cs="Arial"/>
              <w:sz w:val="20"/>
              <w:szCs w:val="20"/>
            </w:rPr>
            <w:instrText xml:space="preserve"> CITATION McK23 \l 2057 </w:instrText>
          </w:r>
          <w:r w:rsidR="006905B4">
            <w:rPr>
              <w:rFonts w:ascii="Arial" w:hAnsi="Arial" w:cs="Arial"/>
              <w:sz w:val="20"/>
              <w:szCs w:val="20"/>
            </w:rPr>
            <w:fldChar w:fldCharType="separate"/>
          </w:r>
          <w:r w:rsidR="002D5729" w:rsidRPr="002D5729">
            <w:rPr>
              <w:rFonts w:ascii="Arial" w:hAnsi="Arial" w:cs="Arial"/>
              <w:noProof/>
              <w:sz w:val="20"/>
              <w:szCs w:val="20"/>
            </w:rPr>
            <w:t>(McKinsey &amp; Company , 2023)</w:t>
          </w:r>
          <w:r w:rsidR="006905B4">
            <w:rPr>
              <w:rFonts w:ascii="Arial" w:hAnsi="Arial" w:cs="Arial"/>
              <w:sz w:val="20"/>
              <w:szCs w:val="20"/>
            </w:rPr>
            <w:fldChar w:fldCharType="end"/>
          </w:r>
        </w:sdtContent>
      </w:sdt>
      <w:r w:rsidR="006905B4">
        <w:rPr>
          <w:rFonts w:ascii="Arial" w:hAnsi="Arial" w:cs="Arial"/>
          <w:sz w:val="20"/>
          <w:szCs w:val="20"/>
        </w:rPr>
        <w:t xml:space="preserve"> </w:t>
      </w:r>
      <w:r w:rsidRPr="000744C5">
        <w:rPr>
          <w:rFonts w:ascii="Arial" w:hAnsi="Arial" w:cs="Arial"/>
          <w:sz w:val="20"/>
          <w:szCs w:val="20"/>
        </w:rPr>
        <w:t xml:space="preserve"> as vital for effective leadership. When team members feel safe to express their views without fear of judgement, they are more likely to contribute to innovation and continuous improvement.  I firmly believe that this has led to a stronger sense of trust and cohesion within the response team that I work with. </w:t>
      </w:r>
    </w:p>
    <w:p w14:paraId="7BA8609E" w14:textId="300F4EAB" w:rsidR="000744C5" w:rsidRPr="000744C5" w:rsidRDefault="000744C5" w:rsidP="000744C5">
      <w:pPr>
        <w:pStyle w:val="NormalWeb"/>
        <w:rPr>
          <w:rFonts w:ascii="Arial" w:hAnsi="Arial" w:cs="Arial"/>
          <w:sz w:val="20"/>
          <w:szCs w:val="20"/>
        </w:rPr>
      </w:pPr>
      <w:r w:rsidRPr="000744C5">
        <w:rPr>
          <w:rFonts w:ascii="Arial" w:hAnsi="Arial" w:cs="Arial"/>
          <w:sz w:val="20"/>
          <w:szCs w:val="20"/>
        </w:rPr>
        <w:t xml:space="preserve">As I am now nearing the end of my probationary </w:t>
      </w:r>
      <w:r w:rsidR="006905B4" w:rsidRPr="000744C5">
        <w:rPr>
          <w:rFonts w:ascii="Arial" w:hAnsi="Arial" w:cs="Arial"/>
          <w:sz w:val="20"/>
          <w:szCs w:val="20"/>
        </w:rPr>
        <w:t>period,</w:t>
      </w:r>
      <w:r w:rsidRPr="000744C5">
        <w:rPr>
          <w:rFonts w:ascii="Arial" w:hAnsi="Arial" w:cs="Arial"/>
          <w:sz w:val="20"/>
          <w:szCs w:val="20"/>
        </w:rPr>
        <w:t xml:space="preserve"> I have also started to support junior officers   in developing their leadership potential. I provide opportunities for them to take charge in low-risk situations and mentor them through the decision-making process. This not only builds their confidence but also reinforces the College of Policing’s aim of leadership at all levels. By empowering others, I help foster a culture of shared responsibility and ethical leadership.</w:t>
      </w:r>
    </w:p>
    <w:p w14:paraId="058F8A88" w14:textId="77777777" w:rsidR="000744C5" w:rsidRPr="000744C5" w:rsidRDefault="000744C5" w:rsidP="000744C5">
      <w:pPr>
        <w:pStyle w:val="NormalWeb"/>
        <w:rPr>
          <w:rFonts w:ascii="Arial" w:hAnsi="Arial" w:cs="Arial"/>
          <w:sz w:val="20"/>
          <w:szCs w:val="20"/>
        </w:rPr>
      </w:pPr>
      <w:r w:rsidRPr="000744C5">
        <w:rPr>
          <w:rFonts w:ascii="Arial" w:hAnsi="Arial" w:cs="Arial"/>
          <w:sz w:val="20"/>
          <w:szCs w:val="20"/>
        </w:rPr>
        <w:t>Public perception plays a major role in the outcomes of police incidents. Leadership decisions are often scrutinised not only by colleagues and supervisors but by the general public—particularly in the age of social media. Officers must balance operational demands with the risk of reputational damage. If officers are seen as too lenient or indecisive, it may lead to perceptions of ineffectiveness. Conversely, if actions are perceived as heavy-handed or disproportionate, public trust can be damaged. Leadership requires navigating this delicate balance. Effective leaders must consider the impact of their decisions on both operational outcomes and community relationships.</w:t>
      </w:r>
    </w:p>
    <w:p w14:paraId="6EC24411" w14:textId="77777777" w:rsidR="000744C5" w:rsidRPr="000744C5" w:rsidRDefault="000744C5" w:rsidP="000744C5">
      <w:pPr>
        <w:pStyle w:val="NormalWeb"/>
        <w:rPr>
          <w:rFonts w:ascii="Arial" w:hAnsi="Arial" w:cs="Arial"/>
          <w:sz w:val="20"/>
          <w:szCs w:val="20"/>
        </w:rPr>
      </w:pPr>
      <w:r w:rsidRPr="000744C5">
        <w:rPr>
          <w:rFonts w:ascii="Arial" w:hAnsi="Arial" w:cs="Arial"/>
          <w:sz w:val="20"/>
          <w:szCs w:val="20"/>
        </w:rPr>
        <w:t>For example, in the street fight incident, my initial authoritative stance could have been interpreted as aggressive. However, transitioning to a more empathetic approach once the situation was under control helped mitigate negative perceptions. In the domestic incident, demonstrating compassion and empathy helped build trust not just with the victim but also with her children and neighbours, who witnessed our response. These actions reinforce the importance of professional behaviour and emotional intelligence in high-visibility situations.</w:t>
      </w:r>
    </w:p>
    <w:p w14:paraId="368DE5DC" w14:textId="77777777" w:rsidR="000744C5" w:rsidRDefault="000744C5" w:rsidP="000744C5">
      <w:pPr>
        <w:pStyle w:val="NormalWeb"/>
        <w:rPr>
          <w:rFonts w:ascii="Arial" w:hAnsi="Arial" w:cs="Arial"/>
          <w:sz w:val="20"/>
          <w:szCs w:val="20"/>
        </w:rPr>
      </w:pPr>
      <w:r w:rsidRPr="000744C5">
        <w:rPr>
          <w:rFonts w:ascii="Arial" w:hAnsi="Arial" w:cs="Arial"/>
          <w:sz w:val="20"/>
          <w:szCs w:val="20"/>
        </w:rPr>
        <w:t xml:space="preserve">Diversity within policing teams also requires culturally competent leadership. Working in a diverse force has taught me that communication must be inclusive and sensitive to different backgrounds and experiences. Leaders must understand how cultural differences can influence perceptions of authority, empathy, and trust. Adaptive communication is essential to ensure that all team members feel heard and valued. </w:t>
      </w:r>
    </w:p>
    <w:p w14:paraId="5BDD4B39" w14:textId="06BDB322" w:rsidR="000744C5" w:rsidRPr="000744C5" w:rsidRDefault="000744C5" w:rsidP="000744C5">
      <w:pPr>
        <w:pStyle w:val="NormalWeb"/>
        <w:rPr>
          <w:rFonts w:ascii="Arial" w:hAnsi="Arial" w:cs="Arial"/>
          <w:sz w:val="20"/>
          <w:szCs w:val="20"/>
        </w:rPr>
      </w:pPr>
      <w:r w:rsidRPr="000744C5">
        <w:rPr>
          <w:rFonts w:ascii="Arial" w:hAnsi="Arial" w:cs="Arial"/>
          <w:sz w:val="20"/>
          <w:szCs w:val="20"/>
        </w:rPr>
        <w:t>Social media has added another layer of complexity. Incidents are often filmed and shared publicly, meaning leadership decisions are exposed in real-time. Maintaining professionalism and ethical conduct under pressure is essential to uphold public confidence. Officers must be conscious that their actions may be scrutinised far beyond the immediate scene.</w:t>
      </w:r>
    </w:p>
    <w:p w14:paraId="08153029" w14:textId="77777777" w:rsidR="000744C5" w:rsidRDefault="000744C5" w:rsidP="000744C5">
      <w:pPr>
        <w:pStyle w:val="NormalWeb"/>
        <w:rPr>
          <w:rFonts w:ascii="Arial" w:hAnsi="Arial" w:cs="Arial"/>
          <w:sz w:val="20"/>
          <w:szCs w:val="20"/>
        </w:rPr>
      </w:pPr>
    </w:p>
    <w:p w14:paraId="0A49F3DC" w14:textId="77777777" w:rsidR="000744C5" w:rsidRDefault="000744C5" w:rsidP="000744C5">
      <w:pPr>
        <w:pStyle w:val="NormalWeb"/>
        <w:rPr>
          <w:rFonts w:ascii="Arial" w:hAnsi="Arial" w:cs="Arial"/>
          <w:sz w:val="20"/>
          <w:szCs w:val="20"/>
        </w:rPr>
      </w:pPr>
    </w:p>
    <w:p w14:paraId="3BDC811B" w14:textId="77777777" w:rsidR="000744C5" w:rsidRDefault="000744C5" w:rsidP="000744C5">
      <w:pPr>
        <w:pStyle w:val="NormalWeb"/>
        <w:rPr>
          <w:rFonts w:ascii="Arial" w:hAnsi="Arial" w:cs="Arial"/>
          <w:sz w:val="20"/>
          <w:szCs w:val="20"/>
        </w:rPr>
      </w:pPr>
    </w:p>
    <w:p w14:paraId="62DF7866" w14:textId="77777777" w:rsidR="000744C5" w:rsidRDefault="000744C5" w:rsidP="000744C5">
      <w:pPr>
        <w:pStyle w:val="NormalWeb"/>
        <w:rPr>
          <w:rFonts w:ascii="Arial" w:hAnsi="Arial" w:cs="Arial"/>
          <w:sz w:val="20"/>
          <w:szCs w:val="20"/>
        </w:rPr>
      </w:pPr>
    </w:p>
    <w:p w14:paraId="539BC171" w14:textId="36AE96E4" w:rsidR="000744C5" w:rsidRDefault="000744C5" w:rsidP="000744C5">
      <w:pPr>
        <w:pStyle w:val="NormalWeb"/>
        <w:rPr>
          <w:rFonts w:ascii="Arial" w:hAnsi="Arial" w:cs="Arial"/>
          <w:sz w:val="20"/>
          <w:szCs w:val="20"/>
        </w:rPr>
      </w:pPr>
      <w:r w:rsidRPr="000744C5">
        <w:rPr>
          <w:rFonts w:ascii="Arial" w:hAnsi="Arial" w:cs="Arial"/>
          <w:sz w:val="20"/>
          <w:szCs w:val="20"/>
        </w:rPr>
        <w:lastRenderedPageBreak/>
        <w:t>In conclusion, effective leadership in policing is a dynamic and evolving process. My experiences during my probationary period have taught me that no single leadership style fits every situation. Flexibility, empathy, ethical awareness, and the ability to reflect critically are essential traits. Leadership is not confined to rank; it is about behaviours and values demonstrated in practice. Through real-life scenarios, structured reflection, and learning from colleagues, I have developed a leadership approach that prioritises adaptability, inclusivity, and emotional intelligence. As I continue in my career, I aim to further develop my ability to lead with integrity, fairness, and adaptability. Qualities that will help build both operational success and public trust in policing.</w:t>
      </w:r>
    </w:p>
    <w:p w14:paraId="1603B4F3" w14:textId="22FDE8E7" w:rsidR="00454D67" w:rsidRPr="000744C5" w:rsidRDefault="00454D67" w:rsidP="000744C5">
      <w:pPr>
        <w:pStyle w:val="NormalWeb"/>
        <w:rPr>
          <w:rFonts w:ascii="Arial" w:hAnsi="Arial" w:cs="Arial"/>
          <w:sz w:val="20"/>
          <w:szCs w:val="20"/>
        </w:rPr>
      </w:pPr>
      <w:r>
        <w:rPr>
          <w:rFonts w:ascii="Arial" w:hAnsi="Arial" w:cs="Arial"/>
          <w:sz w:val="20"/>
          <w:szCs w:val="20"/>
        </w:rPr>
        <w:t xml:space="preserve">Word Count: 1823 </w:t>
      </w:r>
    </w:p>
    <w:p w14:paraId="65800057" w14:textId="77777777" w:rsidR="00025650" w:rsidRPr="000744C5" w:rsidRDefault="00025650" w:rsidP="00340E9A">
      <w:pPr>
        <w:ind w:right="237"/>
        <w:jc w:val="both"/>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729CF8DC" w14:textId="77777777" w:rsidR="00454D67" w:rsidRPr="00454D67" w:rsidRDefault="00454D67" w:rsidP="00454D67">
      <w:pPr>
        <w:pStyle w:val="NormalWeb"/>
        <w:rPr>
          <w:rStyle w:val="Strong"/>
          <w:rFonts w:ascii="Arial" w:hAnsi="Arial" w:cs="Arial"/>
          <w:sz w:val="20"/>
          <w:szCs w:val="20"/>
        </w:rPr>
      </w:pPr>
      <w:r w:rsidRPr="00454D67">
        <w:rPr>
          <w:rFonts w:ascii="Arial" w:hAnsi="Arial" w:cs="Arial"/>
          <w:sz w:val="20"/>
          <w:szCs w:val="20"/>
        </w:rPr>
        <w:t xml:space="preserve">The College of Policing recognises coaching and mentoring as two distinct yet complementary approaches that support professional development across all ranks and roles within the police service. While both involve supporting the growth and performance of individuals, they differ in focus, style, and structure. </w:t>
      </w:r>
      <w:r w:rsidRPr="00454D67">
        <w:rPr>
          <w:rStyle w:val="Strong"/>
          <w:rFonts w:ascii="Arial" w:hAnsi="Arial" w:cs="Arial"/>
          <w:sz w:val="20"/>
          <w:szCs w:val="20"/>
        </w:rPr>
        <w:t xml:space="preserve"> </w:t>
      </w:r>
    </w:p>
    <w:p w14:paraId="0B03FA19" w14:textId="77777777" w:rsidR="00454D67" w:rsidRPr="00454D67" w:rsidRDefault="00454D67" w:rsidP="00454D67">
      <w:pPr>
        <w:spacing w:before="100" w:beforeAutospacing="1" w:after="100" w:afterAutospacing="1"/>
      </w:pPr>
      <w:r w:rsidRPr="00454D67">
        <w:rPr>
          <w:color w:val="000000" w:themeColor="text1"/>
        </w:rPr>
        <w:t>Coaching and mentoring have had a significant impact on my development and performance within the police service, particularly during the critical early stages of my career. As I transitioned from training into operational duties, the guidance and support I received through both formal mentoring schemes and informal coaching conversations proved invaluable. These interactions helped shape my professional identity, refine my practical skills, and foster a mindset geared towards continuous improvement. Coaching and mentoring are increasingly recognised within policing as essential tools for professional development, and my own experiences are a testament to their relevance and effectiveness.</w:t>
      </w:r>
    </w:p>
    <w:p w14:paraId="329E5365" w14:textId="2C60C03E" w:rsidR="00454D67" w:rsidRPr="00454D67" w:rsidRDefault="00454D67" w:rsidP="00454D67">
      <w:pPr>
        <w:spacing w:before="100" w:beforeAutospacing="1" w:after="100" w:afterAutospacing="1"/>
      </w:pPr>
      <w:r w:rsidRPr="00454D67">
        <w:t xml:space="preserve">Mentoring, as defined by </w:t>
      </w:r>
      <w:sdt>
        <w:sdtPr>
          <w:id w:val="-1874462037"/>
          <w:citation/>
        </w:sdtPr>
        <w:sdtEndPr/>
        <w:sdtContent>
          <w:r>
            <w:fldChar w:fldCharType="begin"/>
          </w:r>
          <w:r>
            <w:instrText xml:space="preserve"> CITATION Dav04 \l 2057 </w:instrText>
          </w:r>
          <w:r>
            <w:fldChar w:fldCharType="separate"/>
          </w:r>
          <w:r w:rsidR="002D5729">
            <w:rPr>
              <w:noProof/>
            </w:rPr>
            <w:t>(Clutterbuck, 2004 )</w:t>
          </w:r>
          <w:r>
            <w:fldChar w:fldCharType="end"/>
          </w:r>
        </w:sdtContent>
      </w:sdt>
      <w:r w:rsidRPr="00454D67">
        <w:t>, is a relationship in which a more experienced colleague uses their knowledge and understanding to support the development of a less experienced individual. This definition aligns closely with my own experiences in policing, where I benefited from the wisdom and insights of a more seasoned officer assigned as my tutor constable. He played a crucial role not only in explaining procedures but also in modelling professional behaviour, providing feedback, and instilling confidence in high-pressure situations. This was especially vital in my early days, where I often found the complexity of policing overwhelming and the weight of public expectation daunting. Police training at headquarters provided me with a strong ethical knowledge of policing but real-life policing presents scenarios which are unpredictable and complex and require swift and decisive action.</w:t>
      </w:r>
    </w:p>
    <w:p w14:paraId="7EF21A03" w14:textId="298DF24F" w:rsidR="00454D67" w:rsidRPr="00454D67" w:rsidRDefault="00454D67" w:rsidP="00454D67">
      <w:pPr>
        <w:spacing w:before="100" w:beforeAutospacing="1" w:after="100" w:afterAutospacing="1"/>
      </w:pPr>
      <w:r w:rsidRPr="00454D67">
        <w:t xml:space="preserve">One of the most important experiences in my early career involved responding to a report of a young male suffering from a mental health crisis. Applying </w:t>
      </w:r>
      <w:sdt>
        <w:sdtPr>
          <w:id w:val="846994415"/>
          <w:citation/>
        </w:sdtPr>
        <w:sdtEndPr/>
        <w:sdtContent>
          <w:r>
            <w:fldChar w:fldCharType="begin"/>
          </w:r>
          <w:r>
            <w:instrText xml:space="preserve"> CITATION Ter70 \l 2057 </w:instrText>
          </w:r>
          <w:r>
            <w:fldChar w:fldCharType="separate"/>
          </w:r>
          <w:r w:rsidR="002D5729">
            <w:rPr>
              <w:noProof/>
            </w:rPr>
            <w:t>(Borton, 1970 )</w:t>
          </w:r>
          <w:r>
            <w:fldChar w:fldCharType="end"/>
          </w:r>
        </w:sdtContent>
      </w:sdt>
      <w:r w:rsidRPr="00454D67">
        <w:t xml:space="preserve"> reflective model, ‘What? So What? Now What? allowed me to critically explore how mentoring supported me through this challenging incident and how it contributed to my development.</w:t>
      </w:r>
    </w:p>
    <w:p w14:paraId="28DCDA81" w14:textId="77777777" w:rsidR="00454D67" w:rsidRPr="00454D67" w:rsidRDefault="00454D67" w:rsidP="00454D67">
      <w:pPr>
        <w:spacing w:before="100" w:beforeAutospacing="1" w:after="100" w:afterAutospacing="1"/>
      </w:pPr>
      <w:r w:rsidRPr="00454D67">
        <w:rPr>
          <w:b/>
          <w:bCs/>
        </w:rPr>
        <w:lastRenderedPageBreak/>
        <w:t>What?</w:t>
      </w:r>
      <w:r w:rsidRPr="00454D67">
        <w:br/>
        <w:t>The incident occurred late one evening during one of my first solo shifts after initial tutorship. A call came in about a young man in his early twenties who was behaving erratically in a public park. Upon arrival, I found him agitated, shouting incoherently, and showing signs of distress. I attempted to engage with him, but he became increasingly paranoid and uncooperative. Despite trying to apply de-escalation techniques, I felt uncertain and anxious, unsure whether I was taking the right approach or escalating the situation further. Ultimately, with support from a more experienced colleague who arrived shortly after, we managed to calm him down and get him to hospital for appropriate mental health care.</w:t>
      </w:r>
    </w:p>
    <w:p w14:paraId="3BB7529E" w14:textId="77777777" w:rsidR="00454D67" w:rsidRPr="00454D67" w:rsidRDefault="00454D67" w:rsidP="00454D67">
      <w:pPr>
        <w:spacing w:before="100" w:beforeAutospacing="1" w:after="100" w:afterAutospacing="1"/>
      </w:pPr>
      <w:r w:rsidRPr="00454D67">
        <w:rPr>
          <w:b/>
          <w:bCs/>
        </w:rPr>
        <w:t>So What?</w:t>
      </w:r>
      <w:r w:rsidRPr="00454D67">
        <w:br/>
        <w:t>This incident had a profound impact on me. I realised the limits of my training and the vital need for sound judgement, empathy, and calm under pressure. After the incident, I had a structured debrief with my mentor. He did not criticise but instead encouraged reflection, helping me to understand what I had done well and what could be improved. He emphasised the importance of patience and tone when dealing with individuals in crisis and highlighted how my body language, despite good intentions, may have been perceived as threatening. This feedback helped me realise that learning in policing is an ongoing process, with each situation offering new insights.</w:t>
      </w:r>
    </w:p>
    <w:p w14:paraId="02E94361" w14:textId="0BE4FE44" w:rsidR="00454D67" w:rsidRPr="00454D67" w:rsidRDefault="00454D67" w:rsidP="00454D67">
      <w:pPr>
        <w:spacing w:before="100" w:beforeAutospacing="1" w:after="100" w:afterAutospacing="1"/>
      </w:pPr>
      <w:r w:rsidRPr="00454D67">
        <w:t xml:space="preserve">The coaching conversation that followed was rooted in the approach outlined by </w:t>
      </w:r>
      <w:sdt>
        <w:sdtPr>
          <w:id w:val="2093818817"/>
          <w:citation/>
        </w:sdtPr>
        <w:sdtEndPr/>
        <w:sdtContent>
          <w:r>
            <w:fldChar w:fldCharType="begin"/>
          </w:r>
          <w:r>
            <w:instrText xml:space="preserve"> CITATION Pas12 \l 2057 </w:instrText>
          </w:r>
          <w:r>
            <w:fldChar w:fldCharType="separate"/>
          </w:r>
          <w:r w:rsidR="002D5729">
            <w:rPr>
              <w:noProof/>
            </w:rPr>
            <w:t>(Passmore &amp; Townsend , 2012)</w:t>
          </w:r>
          <w:r>
            <w:fldChar w:fldCharType="end"/>
          </w:r>
        </w:sdtContent>
      </w:sdt>
      <w:r>
        <w:t xml:space="preserve"> </w:t>
      </w:r>
      <w:r w:rsidRPr="00454D67">
        <w:t>who describe coaching as a structured conversation aimed at unlocking a person's potential to maximise their performance. My mentor acted more like a coach during this session</w:t>
      </w:r>
      <w:r w:rsidR="00B74000">
        <w:t xml:space="preserve">, </w:t>
      </w:r>
      <w:r w:rsidRPr="00454D67">
        <w:t>asking open questions rather than giving direct instructions, prompting me to consider alternative approaches I might take in similar situations in future. This shift from a directive to a facilitative style helped me internalise the learning more deeply. The conversation not only improved my skills in dealing with vulnerable individuals but also increased my resilience and ability to self-reflect.</w:t>
      </w:r>
    </w:p>
    <w:p w14:paraId="49CA9AC2" w14:textId="23B8AE1A" w:rsidR="00454D67" w:rsidRPr="00454D67" w:rsidRDefault="00454D67" w:rsidP="00454D67">
      <w:pPr>
        <w:spacing w:before="100" w:beforeAutospacing="1" w:after="100" w:afterAutospacing="1"/>
      </w:pPr>
      <w:r w:rsidRPr="00454D67">
        <w:rPr>
          <w:b/>
          <w:bCs/>
        </w:rPr>
        <w:t>Now What?</w:t>
      </w:r>
      <w:r w:rsidRPr="00454D67">
        <w:br/>
        <w:t xml:space="preserve">Following this experience, I took proactive steps to learn more about mental health, including attending a mental health awareness workshop and reviewing relevant guidance from </w:t>
      </w:r>
      <w:sdt>
        <w:sdtPr>
          <w:id w:val="-219828301"/>
          <w:citation/>
        </w:sdtPr>
        <w:sdtEndPr/>
        <w:sdtContent>
          <w:r w:rsidR="00B74000">
            <w:fldChar w:fldCharType="begin"/>
          </w:r>
          <w:r w:rsidR="00B74000">
            <w:instrText xml:space="preserve"> CITATION Col23 \l 2057 </w:instrText>
          </w:r>
          <w:r w:rsidR="00B74000">
            <w:fldChar w:fldCharType="separate"/>
          </w:r>
          <w:r w:rsidR="002D5729">
            <w:rPr>
              <w:noProof/>
            </w:rPr>
            <w:t>(College of Policing, 2023)</w:t>
          </w:r>
          <w:r w:rsidR="00B74000">
            <w:fldChar w:fldCharType="end"/>
          </w:r>
        </w:sdtContent>
      </w:sdt>
      <w:r w:rsidR="00B74000">
        <w:t xml:space="preserve"> </w:t>
      </w:r>
      <w:r w:rsidRPr="00454D67">
        <w:t>which emphasises the importance of understanding vulnerability and building emotional intelligence in frontline officers. I also began engaging in peer coaching with newer officers, using the techniques I had benefited from to support others. These experiences helped me appreciate the two-way nature of coaching and mentoring.</w:t>
      </w:r>
    </w:p>
    <w:p w14:paraId="7C9FD8FF" w14:textId="06A8011A" w:rsidR="00454D67" w:rsidRPr="00454D67" w:rsidRDefault="00454D67" w:rsidP="00454D67">
      <w:pPr>
        <w:spacing w:before="100" w:beforeAutospacing="1" w:after="100" w:afterAutospacing="1"/>
      </w:pPr>
      <w:r w:rsidRPr="00454D67">
        <w:t xml:space="preserve"> I also believe that coaching is crucial for developing critical thinking and problem-solving abilities. Through my policing career so far, I have come to realise that policing is ambiguous and no incident can be treated the same. I have faced many ethical dilemmas and through positive coaching I have been able to reflect on my practice, analyse my actions and considered different approaches. Through this reflection I have become more successful at evaluating situations and making sound judgements under pressure. From asking probing questions and encouraging self-assessment my tutor has allowed me to become a proactive thinker rather than simply a reactive responder. I feel this has helped me significantly in my decision making which I will continue to build on in my future career as a police officer. </w:t>
      </w:r>
    </w:p>
    <w:p w14:paraId="1B549B49" w14:textId="77777777" w:rsidR="00454D67" w:rsidRPr="00454D67" w:rsidRDefault="00454D67" w:rsidP="00454D67">
      <w:pPr>
        <w:spacing w:before="100" w:beforeAutospacing="1" w:after="100" w:afterAutospacing="1"/>
      </w:pPr>
      <w:r w:rsidRPr="00454D67">
        <w:t xml:space="preserve">Mentoring from senior officers has provided me a safe space to reflect on emotional challenges, such as dealing with traumatic incidents or feelings of self-doubt after difficult jobs. Being offered coping strategies after facing some demanding situations has offered emotional support as well as a feeling of reassurance when senior officers have spoken about their own experiences and how they have managed their well-being and mental health. </w:t>
      </w:r>
    </w:p>
    <w:p w14:paraId="17D601AF" w14:textId="77777777" w:rsidR="00454D67" w:rsidRPr="00454D67" w:rsidRDefault="00454D67" w:rsidP="00454D67">
      <w:pPr>
        <w:spacing w:before="100" w:beforeAutospacing="1" w:after="100" w:afterAutospacing="1"/>
      </w:pPr>
      <w:r w:rsidRPr="00454D67">
        <w:t xml:space="preserve">These experiences have been vital for developing my emotional resilience — a core personal quality for all police officers. Encouragement from mentors has reminded me that mistakes are part of the steep learning curve which all new officers endure. Their time and reassurance have all helped me maintain my motivation and focus. As a result, I consider myself to have become more self-assured, proactive, and better able to manage stress under pressure. When I reflect on the early part of my career, I can see how badly I managed some situations but with reassurance and constant reflection through coaching and mentoring I now feel I am able to deal with tense and sometimes chaotic situations with poise and level headedness. </w:t>
      </w:r>
    </w:p>
    <w:p w14:paraId="080B58F7" w14:textId="77777777" w:rsidR="00454D67" w:rsidRPr="00454D67" w:rsidRDefault="00454D67" w:rsidP="00454D67">
      <w:pPr>
        <w:spacing w:before="100" w:beforeAutospacing="1" w:after="100" w:afterAutospacing="1"/>
      </w:pPr>
    </w:p>
    <w:p w14:paraId="3660ACA9" w14:textId="77777777" w:rsidR="00454D67" w:rsidRPr="00454D67" w:rsidRDefault="00454D67" w:rsidP="00454D67">
      <w:pPr>
        <w:spacing w:before="100" w:beforeAutospacing="1" w:after="100" w:afterAutospacing="1"/>
      </w:pPr>
    </w:p>
    <w:p w14:paraId="35CC9A53" w14:textId="2DD0F691" w:rsidR="00454D67" w:rsidRPr="00454D67" w:rsidRDefault="00454D67" w:rsidP="00454D67">
      <w:pPr>
        <w:spacing w:before="100" w:beforeAutospacing="1" w:after="100" w:afterAutospacing="1"/>
      </w:pPr>
      <w:r w:rsidRPr="00454D67">
        <w:t xml:space="preserve">Coaching and mentoring has also helped me align with professional policing standards and achieve competences across key areas. During my coaching sessions there has been a focus on the National Decision </w:t>
      </w:r>
      <w:r w:rsidR="00B74000" w:rsidRPr="00454D67">
        <w:t>Model.</w:t>
      </w:r>
      <w:r w:rsidR="00B74000">
        <w:t xml:space="preserve"> </w:t>
      </w:r>
      <w:sdt>
        <w:sdtPr>
          <w:id w:val="1274596022"/>
          <w:citation/>
        </w:sdtPr>
        <w:sdtEndPr/>
        <w:sdtContent>
          <w:r w:rsidR="00B74000">
            <w:fldChar w:fldCharType="begin"/>
          </w:r>
          <w:r w:rsidR="00B74000">
            <w:instrText xml:space="preserve"> CITATION Avote \l 2057 </w:instrText>
          </w:r>
          <w:r w:rsidR="00B74000">
            <w:fldChar w:fldCharType="separate"/>
          </w:r>
          <w:r w:rsidR="002D5729">
            <w:rPr>
              <w:noProof/>
            </w:rPr>
            <w:t>(Avon &amp; Somerset Police , Present date)</w:t>
          </w:r>
          <w:r w:rsidR="00B74000">
            <w:fldChar w:fldCharType="end"/>
          </w:r>
        </w:sdtContent>
      </w:sdt>
      <w:r w:rsidR="00B74000">
        <w:t>. E</w:t>
      </w:r>
      <w:r w:rsidRPr="00454D67">
        <w:t xml:space="preserve">ffective communication, evidence gathering, and legal compliance. Through coaching, I have learned to think more critically, balancing risk, proportionality, and necessity in decision-making. Regular one-to-one meetings has provided structured feedback, and this has enabled me to identify my strengths as well as areas for improvement. I feel my communication and interpersonal skills are now well developed, but record keeping as well as file building are areas which I would benefit from more coaching and mentoring. My attachment to the Hub in Swansea Central Police station where I was placed in the file building section really made me aware of how much detail and information is needed to secure CPS decisions. This attachment was extremely beneficial to further my skills in file building and my mentor offered advice throughout my attachment. I feel I have improved in this area but still ask senior colleagues for guidance. </w:t>
      </w:r>
    </w:p>
    <w:p w14:paraId="05492E35" w14:textId="2661CFA8" w:rsidR="00454D67" w:rsidRPr="00454D67" w:rsidRDefault="00454D67" w:rsidP="00454D67">
      <w:pPr>
        <w:spacing w:before="100" w:beforeAutospacing="1" w:after="100" w:afterAutospacing="1"/>
      </w:pPr>
      <w:r w:rsidRPr="00454D67">
        <w:t>In policing, a structured model such as GROW is promoted to support ongoing learning and professional development. This model has been developed by</w:t>
      </w:r>
      <w:r w:rsidR="00B74000">
        <w:t xml:space="preserve"> </w:t>
      </w:r>
      <w:sdt>
        <w:sdtPr>
          <w:id w:val="-1757287314"/>
          <w:citation/>
        </w:sdtPr>
        <w:sdtEndPr/>
        <w:sdtContent>
          <w:r w:rsidR="00B74000">
            <w:fldChar w:fldCharType="begin"/>
          </w:r>
          <w:r w:rsidR="00B74000">
            <w:instrText xml:space="preserve"> CITATION Joh80 \l 2057 </w:instrText>
          </w:r>
          <w:r w:rsidR="00B74000">
            <w:fldChar w:fldCharType="separate"/>
          </w:r>
          <w:r w:rsidR="002D5729">
            <w:rPr>
              <w:noProof/>
            </w:rPr>
            <w:t>(Whitmore, 1980)</w:t>
          </w:r>
          <w:r w:rsidR="00B74000">
            <w:fldChar w:fldCharType="end"/>
          </w:r>
        </w:sdtContent>
      </w:sdt>
    </w:p>
    <w:p w14:paraId="637E68BD" w14:textId="725C9640" w:rsidR="00454D67" w:rsidRPr="002D5729" w:rsidRDefault="00454D67" w:rsidP="00454D67">
      <w:pPr>
        <w:spacing w:before="100" w:beforeAutospacing="1" w:after="100" w:afterAutospacing="1"/>
        <w:rPr>
          <w:b/>
          <w:bCs/>
        </w:rPr>
      </w:pPr>
      <w:r w:rsidRPr="002D5729">
        <w:rPr>
          <w:b/>
          <w:bCs/>
        </w:rPr>
        <w:t>Goal</w:t>
      </w:r>
      <w:r w:rsidR="002D5729">
        <w:rPr>
          <w:b/>
          <w:bCs/>
        </w:rPr>
        <w:t>:</w:t>
      </w:r>
      <w:r w:rsidRPr="002D5729">
        <w:rPr>
          <w:b/>
          <w:bCs/>
        </w:rPr>
        <w:t xml:space="preserve"> What does the person want to achieve</w:t>
      </w:r>
    </w:p>
    <w:p w14:paraId="0385116D" w14:textId="12D0E136" w:rsidR="00454D67" w:rsidRPr="002D5729" w:rsidRDefault="00454D67" w:rsidP="00454D67">
      <w:pPr>
        <w:spacing w:before="100" w:beforeAutospacing="1" w:after="100" w:afterAutospacing="1"/>
        <w:rPr>
          <w:b/>
          <w:bCs/>
        </w:rPr>
      </w:pPr>
      <w:r w:rsidRPr="002D5729">
        <w:rPr>
          <w:b/>
          <w:bCs/>
        </w:rPr>
        <w:t>Reality</w:t>
      </w:r>
      <w:r w:rsidR="002D5729">
        <w:rPr>
          <w:b/>
          <w:bCs/>
        </w:rPr>
        <w:t xml:space="preserve">: </w:t>
      </w:r>
      <w:r w:rsidRPr="002D5729">
        <w:rPr>
          <w:b/>
          <w:bCs/>
        </w:rPr>
        <w:t xml:space="preserve"> What is the situation  </w:t>
      </w:r>
    </w:p>
    <w:p w14:paraId="22FA3241" w14:textId="5A6A4F0E" w:rsidR="00454D67" w:rsidRPr="002D5729" w:rsidRDefault="00454D67" w:rsidP="00454D67">
      <w:pPr>
        <w:spacing w:before="100" w:beforeAutospacing="1" w:after="100" w:afterAutospacing="1"/>
        <w:rPr>
          <w:b/>
          <w:bCs/>
        </w:rPr>
      </w:pPr>
      <w:r w:rsidRPr="002D5729">
        <w:rPr>
          <w:b/>
          <w:bCs/>
        </w:rPr>
        <w:t>Options</w:t>
      </w:r>
      <w:r w:rsidR="002D5729">
        <w:rPr>
          <w:b/>
          <w:bCs/>
        </w:rPr>
        <w:t xml:space="preserve">: </w:t>
      </w:r>
      <w:r w:rsidRPr="002D5729">
        <w:rPr>
          <w:b/>
          <w:bCs/>
        </w:rPr>
        <w:t>What are the possible ways forward</w:t>
      </w:r>
    </w:p>
    <w:p w14:paraId="7366AF2B" w14:textId="4DAC83E4" w:rsidR="00454D67" w:rsidRPr="002D5729" w:rsidRDefault="00454D67" w:rsidP="00454D67">
      <w:pPr>
        <w:spacing w:before="100" w:beforeAutospacing="1" w:after="100" w:afterAutospacing="1"/>
        <w:rPr>
          <w:b/>
          <w:bCs/>
        </w:rPr>
      </w:pPr>
      <w:r w:rsidRPr="002D5729">
        <w:rPr>
          <w:b/>
          <w:bCs/>
        </w:rPr>
        <w:t>Will</w:t>
      </w:r>
      <w:r w:rsidR="002D5729">
        <w:rPr>
          <w:b/>
          <w:bCs/>
        </w:rPr>
        <w:t xml:space="preserve">: </w:t>
      </w:r>
      <w:r w:rsidRPr="002D5729">
        <w:rPr>
          <w:b/>
          <w:bCs/>
        </w:rPr>
        <w:t xml:space="preserve"> Establishing a plan to achieve   </w:t>
      </w:r>
    </w:p>
    <w:p w14:paraId="455AF05E" w14:textId="77777777" w:rsidR="00454D67" w:rsidRPr="00454D67" w:rsidRDefault="00454D67" w:rsidP="00454D67">
      <w:pPr>
        <w:spacing w:before="100" w:beforeAutospacing="1" w:after="100" w:afterAutospacing="1"/>
      </w:pPr>
      <w:r w:rsidRPr="00454D67">
        <w:t xml:space="preserve">The GROW model helps a person to clarify their objectives, understand their starting point, explore different solutions and commit to specific actions. </w:t>
      </w:r>
    </w:p>
    <w:p w14:paraId="4CC427C8" w14:textId="3331940F" w:rsidR="00454D67" w:rsidRPr="00454D67" w:rsidRDefault="00454D67" w:rsidP="00454D67">
      <w:pPr>
        <w:spacing w:before="100" w:beforeAutospacing="1" w:after="100" w:afterAutospacing="1"/>
      </w:pPr>
      <w:r w:rsidRPr="00454D67">
        <w:t xml:space="preserve">Throughout my three-year probationary period I have had a number of goals which I have wanted to achieve. My first goal was to attend and pass a blue light </w:t>
      </w:r>
      <w:r w:rsidR="00B74000" w:rsidRPr="00454D67">
        <w:t>driving course</w:t>
      </w:r>
      <w:r w:rsidRPr="00454D67">
        <w:t xml:space="preserve"> which I did last November. I also set a goal to pass my taser training. This was a difficult goal to achieve due to my colour </w:t>
      </w:r>
      <w:r w:rsidR="00B74000" w:rsidRPr="00454D67">
        <w:t>blindness,</w:t>
      </w:r>
      <w:r w:rsidRPr="00454D67">
        <w:t xml:space="preserve"> and I failed the first training course. However, this only increased my resilience and on attending my second course I passed. My next goal is to attend and pass a method of entry training course.</w:t>
      </w:r>
    </w:p>
    <w:p w14:paraId="1C36F122" w14:textId="77777777" w:rsidR="00454D67" w:rsidRPr="00454D67" w:rsidRDefault="00454D67" w:rsidP="00454D67">
      <w:pPr>
        <w:spacing w:before="100" w:beforeAutospacing="1" w:after="100" w:afterAutospacing="1"/>
      </w:pPr>
      <w:r w:rsidRPr="00454D67">
        <w:t xml:space="preserve">Feedback is a central component of both coaching and mentoring. Throughout my development, I have learned that effective feedback must be timely, constructive, and focused on behaviours rather than personal attributes. In line with College of Policing (2023) guidance, feedback within policing should promote learning and reflection rather than fear or defensiveness. One method I found particularly effective is the ‘Situation-Behaviour-Impact’ (SBI) model, which my mentor occasionally used when debriefing incidents. For example, he might say, “In that situation (S), when you raised your voice (B), it seemed to increase the young man's anxiety (I).” This kind of specific, observational feedback allowed me to clearly see the relationship between my actions and their consequences. </w:t>
      </w:r>
    </w:p>
    <w:p w14:paraId="02CD7827" w14:textId="77777777" w:rsidR="00454D67" w:rsidRPr="00454D67" w:rsidRDefault="00454D67" w:rsidP="00454D67">
      <w:pPr>
        <w:spacing w:before="100" w:beforeAutospacing="1" w:after="100" w:afterAutospacing="1"/>
      </w:pPr>
      <w:r w:rsidRPr="00454D67">
        <w:t>Over time, I’ve come to appreciate that coaching and mentoring are not isolated interventions but part of a broader cultural shift within the police towards professionalisation and continuous development. The College of Policing (2023) promotes mentoring and coaching as key elements in leadership development and career progression. These approaches are also aligned with the Policing Education Qualifications Framework (PEQF), which emphasises reflective practice and evidence-based learning.</w:t>
      </w:r>
    </w:p>
    <w:p w14:paraId="5AECA380" w14:textId="77777777" w:rsidR="00454D67" w:rsidRPr="00454D67" w:rsidRDefault="00454D67" w:rsidP="00454D67">
      <w:pPr>
        <w:spacing w:before="100" w:beforeAutospacing="1" w:after="100" w:afterAutospacing="1"/>
      </w:pPr>
      <w:r w:rsidRPr="00454D67">
        <w:t xml:space="preserve"> Importantly, the positive impact of coaching and mentoring has extended beyond the early stages of my career. As I have gained experience, I have found myself in a position to support and guide newer colleagues, reinforcing my own learning while contributing to the development of others. Engaging in reciprocal feedback, offering informal mentoring, and facilitating reflective conversations have all deepened my understanding of leadership and team dynamics. This has helped foster a culture of learning and openness within my team, where continuous improvement is valued and supported.</w:t>
      </w:r>
    </w:p>
    <w:p w14:paraId="083A270D" w14:textId="77777777" w:rsidR="00B74000" w:rsidRDefault="00B74000" w:rsidP="00454D67">
      <w:pPr>
        <w:spacing w:before="100" w:beforeAutospacing="1" w:after="100" w:afterAutospacing="1"/>
      </w:pPr>
    </w:p>
    <w:p w14:paraId="4C96E3C3" w14:textId="5B32CC7C" w:rsidR="00454D67" w:rsidRPr="00454D67" w:rsidRDefault="00454D67" w:rsidP="00454D67">
      <w:pPr>
        <w:spacing w:before="100" w:beforeAutospacing="1" w:after="100" w:afterAutospacing="1"/>
      </w:pPr>
      <w:r w:rsidRPr="00454D67">
        <w:lastRenderedPageBreak/>
        <w:t xml:space="preserve">It is worth noting, however, that coaching and mentoring within policing are not without challenges. Organisational pressures, time constraints, and cultural barriers can sometimes hinder the development of effective relationships. There remains a risk that coaching is seen as remedial rather than developmental, or that mentoring is viewed merely as a procedural step rather than a meaningful engagement. </w:t>
      </w:r>
      <w:sdt>
        <w:sdtPr>
          <w:id w:val="1926754991"/>
          <w:citation/>
        </w:sdtPr>
        <w:sdtEndPr/>
        <w:sdtContent>
          <w:r w:rsidR="002D5729">
            <w:fldChar w:fldCharType="begin"/>
          </w:r>
          <w:r w:rsidR="002D5729">
            <w:instrText xml:space="preserve">CITATION Tyl11 \l 2057 </w:instrText>
          </w:r>
          <w:r w:rsidR="002D5729">
            <w:fldChar w:fldCharType="separate"/>
          </w:r>
          <w:r w:rsidR="002D5729">
            <w:rPr>
              <w:noProof/>
            </w:rPr>
            <w:t>(Tyler &amp; Mckenzie , 2011)</w:t>
          </w:r>
          <w:r w:rsidR="002D5729">
            <w:fldChar w:fldCharType="end"/>
          </w:r>
        </w:sdtContent>
      </w:sdt>
      <w:r w:rsidRPr="00454D67">
        <w:t xml:space="preserve"> caution that mentoring schemes can become ineffective if not supported by the wider organisational culture. My own experiences have been positive largely because I was fortunate to work with individuals who valued personal development and took their mentoring responsibilities seriously. It is essential that such values are embedded throughout the service.</w:t>
      </w:r>
    </w:p>
    <w:p w14:paraId="53AC8316" w14:textId="77777777" w:rsidR="00454D67" w:rsidRPr="002333A0" w:rsidRDefault="00454D67" w:rsidP="00454D67">
      <w:pPr>
        <w:spacing w:before="100" w:beforeAutospacing="1" w:after="100" w:afterAutospacing="1"/>
        <w:rPr>
          <w:rFonts w:ascii="Helvetica" w:hAnsi="Helvetica" w:cs="Times New Roman"/>
          <w:sz w:val="18"/>
          <w:szCs w:val="18"/>
        </w:rPr>
      </w:pPr>
      <w:r w:rsidRPr="00454D67">
        <w:t>Reflecting on my journey, it is clear that coaching and mentoring have been instrumental in my growth as a police officer. They have helped me transition from a reactive learner to a reflective practitioner, capable of critical thinking, ethical judgement, and emotional intelligence. The incident involving the young male in crisis was a turning point, not just in terms of operational learning but in how I began to understand the deeper emotional and moral dimensions of policing. Without the support of my mentor and the coaching-based conversations that followed, I may have internalised the incident as a failure rather than a learning opportunity</w:t>
      </w:r>
      <w:r w:rsidRPr="002333A0">
        <w:rPr>
          <w:rFonts w:ascii="Helvetica" w:hAnsi="Helvetica" w:cs="Times New Roman"/>
          <w:sz w:val="18"/>
          <w:szCs w:val="18"/>
        </w:rPr>
        <w:t>.</w:t>
      </w:r>
    </w:p>
    <w:p w14:paraId="592CAEBA" w14:textId="296740C8" w:rsidR="002D5729" w:rsidRPr="00EE1AEC" w:rsidRDefault="002D5729" w:rsidP="00EE1AEC">
      <w:pPr>
        <w:ind w:right="237"/>
        <w:sectPr w:rsidR="002D5729" w:rsidRPr="00EE1AEC" w:rsidSect="0022001B">
          <w:pgSz w:w="11906" w:h="16838" w:code="9"/>
          <w:pgMar w:top="1440" w:right="1440" w:bottom="1440" w:left="1440" w:header="720" w:footer="720" w:gutter="0"/>
          <w:cols w:space="720"/>
          <w:docGrid w:linePitch="272"/>
        </w:sectPr>
      </w:pPr>
      <w:r>
        <w:t xml:space="preserve">Word count : 1885  </w:t>
      </w:r>
    </w:p>
    <w:p w14:paraId="2B4DA333" w14:textId="65A69A55" w:rsidR="004923DA" w:rsidRPr="00270EEB" w:rsidRDefault="004923DA" w:rsidP="00EE1AEC">
      <w:pPr>
        <w:overflowPunct/>
        <w:autoSpaceDE/>
        <w:autoSpaceDN/>
        <w:adjustRightInd/>
        <w:ind w:right="237"/>
        <w:textAlignment w:val="auto"/>
        <w:rPr>
          <w:b/>
          <w:sz w:val="24"/>
          <w:szCs w:val="24"/>
        </w:rPr>
      </w:pPr>
      <w:r w:rsidRPr="00270EEB">
        <w:rPr>
          <w:b/>
          <w:sz w:val="24"/>
          <w:szCs w:val="24"/>
        </w:rPr>
        <w:lastRenderedPageBreak/>
        <w:t>Bibliography</w:t>
      </w:r>
    </w:p>
    <w:p w14:paraId="3FA7B774" w14:textId="4369DBC7" w:rsidR="00EE1AEC" w:rsidRPr="002D5729" w:rsidRDefault="000F7ECD" w:rsidP="002D5729">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id w:val="111145805"/>
        <w:bibliography/>
      </w:sdtPr>
      <w:sdtEndPr>
        <w:rPr>
          <w:b/>
          <w:sz w:val="24"/>
          <w:szCs w:val="24"/>
        </w:rPr>
      </w:sdtEndPr>
      <w:sdtContent>
        <w:p w14:paraId="11343801" w14:textId="77777777" w:rsidR="00645FAB" w:rsidRPr="00270EEB" w:rsidRDefault="00645FAB" w:rsidP="00645FAB">
          <w:pPr>
            <w:pStyle w:val="Bibliography"/>
            <w:rPr>
              <w:b/>
              <w:sz w:val="24"/>
              <w:szCs w:val="24"/>
            </w:rPr>
          </w:pPr>
        </w:p>
        <w:sdt>
          <w:sdtPr>
            <w:rPr>
              <w:b w:val="0"/>
              <w:kern w:val="0"/>
              <w:sz w:val="20"/>
            </w:rPr>
            <w:id w:val="-138427051"/>
            <w:docPartObj>
              <w:docPartGallery w:val="Bibliographies"/>
              <w:docPartUnique/>
            </w:docPartObj>
          </w:sdtPr>
          <w:sdtEndPr/>
          <w:sdtContent>
            <w:sdt>
              <w:sdtPr>
                <w:rPr>
                  <w:b w:val="0"/>
                  <w:kern w:val="0"/>
                  <w:sz w:val="20"/>
                </w:rPr>
                <w:id w:val="917134579"/>
                <w:bibliography/>
              </w:sdtPr>
              <w:sdtEndPr/>
              <w:sdtContent>
                <w:p w14:paraId="13F00B41" w14:textId="4F2143AC" w:rsidR="00645FAB" w:rsidRDefault="00645FAB" w:rsidP="002D5729">
                  <w:pPr>
                    <w:pStyle w:val="Heading1"/>
                  </w:pPr>
                </w:p>
                <w:sdt>
                  <w:sdtPr>
                    <w:rPr>
                      <w:b w:val="0"/>
                      <w:kern w:val="0"/>
                      <w:sz w:val="20"/>
                    </w:rPr>
                    <w:id w:val="1487212472"/>
                    <w:docPartObj>
                      <w:docPartGallery w:val="Bibliographies"/>
                      <w:docPartUnique/>
                    </w:docPartObj>
                  </w:sdtPr>
                  <w:sdtEndPr/>
                  <w:sdtContent>
                    <w:p w14:paraId="62307583" w14:textId="15D1CA85" w:rsidR="002D5729" w:rsidRDefault="002D5729">
                      <w:pPr>
                        <w:pStyle w:val="Heading1"/>
                      </w:pPr>
                      <w:r>
                        <w:t>Bibliography</w:t>
                      </w:r>
                    </w:p>
                    <w:sdt>
                      <w:sdtPr>
                        <w:id w:val="727269631"/>
                        <w:bibliography/>
                      </w:sdtPr>
                      <w:sdtEndPr/>
                      <w:sdtContent>
                        <w:p w14:paraId="60E57143" w14:textId="77777777" w:rsidR="002D5729" w:rsidRDefault="002D5729" w:rsidP="002D5729">
                          <w:pPr>
                            <w:pStyle w:val="Bibliography"/>
                            <w:rPr>
                              <w:noProof/>
                              <w:sz w:val="24"/>
                              <w:szCs w:val="24"/>
                            </w:rPr>
                          </w:pPr>
                          <w:r>
                            <w:fldChar w:fldCharType="begin"/>
                          </w:r>
                          <w:r>
                            <w:instrText xml:space="preserve"> BIBLIOGRAPHY </w:instrText>
                          </w:r>
                          <w:r>
                            <w:fldChar w:fldCharType="separate"/>
                          </w:r>
                          <w:r>
                            <w:rPr>
                              <w:noProof/>
                            </w:rPr>
                            <w:t xml:space="preserve">Avon &amp; Somerset Police , Present date. </w:t>
                          </w:r>
                          <w:r>
                            <w:rPr>
                              <w:i/>
                              <w:iCs/>
                              <w:noProof/>
                            </w:rPr>
                            <w:t xml:space="preserve">National Decision Model. </w:t>
                          </w:r>
                          <w:r>
                            <w:rPr>
                              <w:noProof/>
                            </w:rPr>
                            <w:t xml:space="preserve">[Online] </w:t>
                          </w:r>
                          <w:r>
                            <w:rPr>
                              <w:noProof/>
                            </w:rPr>
                            <w:br/>
                            <w:t xml:space="preserve">Available at: </w:t>
                          </w:r>
                          <w:r>
                            <w:rPr>
                              <w:noProof/>
                              <w:u w:val="single"/>
                            </w:rPr>
                            <w:t>https://www.avonandsomerset.police.uk/media/27527747/national-decision-model.pdf</w:t>
                          </w:r>
                          <w:r>
                            <w:rPr>
                              <w:noProof/>
                            </w:rPr>
                            <w:br/>
                            <w:t>[Accessed 22 July 2025].</w:t>
                          </w:r>
                        </w:p>
                        <w:p w14:paraId="5D3700D6" w14:textId="77777777" w:rsidR="002D5729" w:rsidRDefault="002D5729" w:rsidP="002D5729">
                          <w:pPr>
                            <w:pStyle w:val="Bibliography"/>
                            <w:rPr>
                              <w:noProof/>
                            </w:rPr>
                          </w:pPr>
                          <w:r>
                            <w:rPr>
                              <w:noProof/>
                            </w:rPr>
                            <w:t xml:space="preserve">Borton, T., 1970 . </w:t>
                          </w:r>
                          <w:r>
                            <w:rPr>
                              <w:i/>
                              <w:iCs/>
                              <w:noProof/>
                            </w:rPr>
                            <w:t xml:space="preserve">What? So What? Now What?. </w:t>
                          </w:r>
                          <w:r>
                            <w:rPr>
                              <w:noProof/>
                            </w:rPr>
                            <w:t xml:space="preserve">[Online] </w:t>
                          </w:r>
                          <w:r>
                            <w:rPr>
                              <w:noProof/>
                            </w:rPr>
                            <w:br/>
                            <w:t xml:space="preserve">Available at: </w:t>
                          </w:r>
                          <w:r>
                            <w:rPr>
                              <w:noProof/>
                              <w:u w:val="single"/>
                            </w:rPr>
                            <w:t>https://reflection.ed.ac.uk/reflectors-toolkit/reflecting-on-experience/what-so-what-now-what</w:t>
                          </w:r>
                          <w:r>
                            <w:rPr>
                              <w:noProof/>
                            </w:rPr>
                            <w:br/>
                            <w:t>[Accessed 24 July 2025 ].</w:t>
                          </w:r>
                        </w:p>
                        <w:p w14:paraId="2228085B" w14:textId="77777777" w:rsidR="002D5729" w:rsidRDefault="002D5729" w:rsidP="002D5729">
                          <w:pPr>
                            <w:pStyle w:val="Bibliography"/>
                            <w:rPr>
                              <w:noProof/>
                            </w:rPr>
                          </w:pPr>
                          <w:r>
                            <w:rPr>
                              <w:noProof/>
                            </w:rPr>
                            <w:t xml:space="preserve">Bullock &amp; Garland , 2020. Understanding the mental health and well - being of police officers. In: J. McDaniel, ed. </w:t>
                          </w:r>
                          <w:r>
                            <w:rPr>
                              <w:i/>
                              <w:iCs/>
                              <w:noProof/>
                            </w:rPr>
                            <w:t xml:space="preserve">Policing and Mental Health. </w:t>
                          </w:r>
                          <w:r>
                            <w:rPr>
                              <w:noProof/>
                            </w:rPr>
                            <w:t>London: Routledge, pp. 958 - 972.</w:t>
                          </w:r>
                        </w:p>
                        <w:p w14:paraId="74D55323" w14:textId="77777777" w:rsidR="002D5729" w:rsidRDefault="002D5729" w:rsidP="002D5729">
                          <w:pPr>
                            <w:pStyle w:val="Bibliography"/>
                            <w:rPr>
                              <w:noProof/>
                            </w:rPr>
                          </w:pPr>
                          <w:r>
                            <w:rPr>
                              <w:noProof/>
                            </w:rPr>
                            <w:t xml:space="preserve">Bullock, K., 2017. </w:t>
                          </w:r>
                          <w:r>
                            <w:rPr>
                              <w:i/>
                              <w:iCs/>
                              <w:noProof/>
                            </w:rPr>
                            <w:t xml:space="preserve">The Police Use of Social Media: Transformation or Normalisation?. </w:t>
                          </w:r>
                          <w:r>
                            <w:rPr>
                              <w:noProof/>
                            </w:rPr>
                            <w:t xml:space="preserve">[Online] </w:t>
                          </w:r>
                          <w:r>
                            <w:rPr>
                              <w:noProof/>
                            </w:rPr>
                            <w:br/>
                            <w:t xml:space="preserve">Available at: </w:t>
                          </w:r>
                          <w:r>
                            <w:rPr>
                              <w:noProof/>
                              <w:u w:val="single"/>
                            </w:rPr>
                            <w:t>https://www.cambridge.org/core/journals/social-policy-and-society/article/police-use-of-social-media-transformation-or-normalisation/19E5C6727038F01129B51CE4287D0FFB</w:t>
                          </w:r>
                          <w:r>
                            <w:rPr>
                              <w:noProof/>
                            </w:rPr>
                            <w:br/>
                            <w:t>[Accessed 22 July 2025 ].</w:t>
                          </w:r>
                        </w:p>
                        <w:p w14:paraId="36E35BE1" w14:textId="77777777" w:rsidR="002D5729" w:rsidRDefault="002D5729" w:rsidP="002D5729">
                          <w:pPr>
                            <w:pStyle w:val="Bibliography"/>
                            <w:rPr>
                              <w:noProof/>
                            </w:rPr>
                          </w:pPr>
                          <w:r>
                            <w:rPr>
                              <w:noProof/>
                            </w:rPr>
                            <w:t xml:space="preserve">Clutterbuck, D., 2004 . </w:t>
                          </w:r>
                          <w:r>
                            <w:rPr>
                              <w:i/>
                              <w:iCs/>
                              <w:noProof/>
                            </w:rPr>
                            <w:t xml:space="preserve">Everyone needs a mentor. </w:t>
                          </w:r>
                          <w:r>
                            <w:rPr>
                              <w:noProof/>
                            </w:rPr>
                            <w:t xml:space="preserve">[Online] </w:t>
                          </w:r>
                          <w:r>
                            <w:rPr>
                              <w:noProof/>
                            </w:rPr>
                            <w:br/>
                            <w:t xml:space="preserve">Available at: </w:t>
                          </w:r>
                          <w:r>
                            <w:rPr>
                              <w:noProof/>
                              <w:u w:val="single"/>
                            </w:rPr>
                            <w:t>https://clutterbuck-cmi.com/books/everyone-needs-a-mentor-5th-edition/</w:t>
                          </w:r>
                          <w:r>
                            <w:rPr>
                              <w:noProof/>
                            </w:rPr>
                            <w:br/>
                            <w:t>[Accessed 25 July 2025 ].</w:t>
                          </w:r>
                        </w:p>
                        <w:p w14:paraId="4B488B72" w14:textId="77777777" w:rsidR="002D5729" w:rsidRDefault="002D5729" w:rsidP="002D5729">
                          <w:pPr>
                            <w:pStyle w:val="Bibliography"/>
                            <w:rPr>
                              <w:noProof/>
                            </w:rPr>
                          </w:pPr>
                          <w:r>
                            <w:rPr>
                              <w:noProof/>
                            </w:rPr>
                            <w:t xml:space="preserve">Cockcroft, T., 2013 . </w:t>
                          </w:r>
                          <w:r>
                            <w:rPr>
                              <w:i/>
                              <w:iCs/>
                              <w:noProof/>
                            </w:rPr>
                            <w:t xml:space="preserve">Police Culture: Themes and Concepts. By Tom Cockcrof. </w:t>
                          </w:r>
                          <w:r>
                            <w:rPr>
                              <w:noProof/>
                            </w:rPr>
                            <w:t xml:space="preserve">[Online] </w:t>
                          </w:r>
                          <w:r>
                            <w:rPr>
                              <w:noProof/>
                            </w:rPr>
                            <w:br/>
                            <w:t xml:space="preserve">Available at: </w:t>
                          </w:r>
                          <w:r>
                            <w:rPr>
                              <w:noProof/>
                              <w:u w:val="single"/>
                            </w:rPr>
                            <w:t>https://academic.oup.com/bjc/article-abstract/53/4/710/406197</w:t>
                          </w:r>
                          <w:r>
                            <w:rPr>
                              <w:noProof/>
                            </w:rPr>
                            <w:br/>
                            <w:t>[Accessed 22 July 2025 ].</w:t>
                          </w:r>
                        </w:p>
                        <w:p w14:paraId="391A83E8" w14:textId="77777777" w:rsidR="002D5729" w:rsidRDefault="002D5729" w:rsidP="002D5729">
                          <w:pPr>
                            <w:pStyle w:val="Bibliography"/>
                            <w:rPr>
                              <w:noProof/>
                            </w:rPr>
                          </w:pPr>
                          <w:r>
                            <w:rPr>
                              <w:noProof/>
                            </w:rPr>
                            <w:t xml:space="preserve">College of Policing , 2013 . </w:t>
                          </w:r>
                          <w:r>
                            <w:rPr>
                              <w:i/>
                              <w:iCs/>
                              <w:noProof/>
                            </w:rPr>
                            <w:t xml:space="preserve">Engagement and Communication. </w:t>
                          </w:r>
                          <w:r>
                            <w:rPr>
                              <w:noProof/>
                            </w:rPr>
                            <w:t xml:space="preserve">[Online] </w:t>
                          </w:r>
                          <w:r>
                            <w:rPr>
                              <w:noProof/>
                            </w:rPr>
                            <w:br/>
                            <w:t xml:space="preserve">Available at: </w:t>
                          </w:r>
                          <w:r>
                            <w:rPr>
                              <w:noProof/>
                              <w:u w:val="single"/>
                            </w:rPr>
                            <w:t>https://www.college.police.uk/app/engagement-and-communication</w:t>
                          </w:r>
                          <w:r>
                            <w:rPr>
                              <w:noProof/>
                            </w:rPr>
                            <w:br/>
                            <w:t>[Accessed 22 July 2025 ].</w:t>
                          </w:r>
                        </w:p>
                        <w:p w14:paraId="49433FE9" w14:textId="77777777" w:rsidR="002D5729" w:rsidRDefault="002D5729" w:rsidP="002D5729">
                          <w:pPr>
                            <w:pStyle w:val="Bibliography"/>
                            <w:rPr>
                              <w:noProof/>
                            </w:rPr>
                          </w:pPr>
                          <w:r>
                            <w:rPr>
                              <w:noProof/>
                            </w:rPr>
                            <w:t xml:space="preserve">College of Policing , 2015 . </w:t>
                          </w:r>
                          <w:r>
                            <w:rPr>
                              <w:i/>
                              <w:iCs/>
                              <w:noProof/>
                            </w:rPr>
                            <w:t xml:space="preserve">Leadership Review. </w:t>
                          </w:r>
                          <w:r>
                            <w:rPr>
                              <w:noProof/>
                            </w:rPr>
                            <w:t xml:space="preserve">[Online] </w:t>
                          </w:r>
                          <w:r>
                            <w:rPr>
                              <w:noProof/>
                            </w:rPr>
                            <w:br/>
                            <w:t xml:space="preserve">Available at: </w:t>
                          </w:r>
                          <w:r>
                            <w:rPr>
                              <w:noProof/>
                              <w:u w:val="single"/>
                            </w:rPr>
                            <w:t>https://www.college.police.uk/about/leadership-review</w:t>
                          </w:r>
                          <w:r>
                            <w:rPr>
                              <w:noProof/>
                            </w:rPr>
                            <w:br/>
                            <w:t>[Accessed 23 July 2025 ].</w:t>
                          </w:r>
                        </w:p>
                        <w:p w14:paraId="33F7A550" w14:textId="77777777" w:rsidR="002D5729" w:rsidRDefault="002D5729" w:rsidP="002D5729">
                          <w:pPr>
                            <w:pStyle w:val="Bibliography"/>
                            <w:rPr>
                              <w:noProof/>
                            </w:rPr>
                          </w:pPr>
                          <w:r>
                            <w:rPr>
                              <w:noProof/>
                            </w:rPr>
                            <w:t xml:space="preserve">College of Policing , 2024 . </w:t>
                          </w:r>
                          <w:r>
                            <w:rPr>
                              <w:i/>
                              <w:iCs/>
                              <w:noProof/>
                            </w:rPr>
                            <w:t xml:space="preserve">Corporate Strategy. </w:t>
                          </w:r>
                          <w:r>
                            <w:rPr>
                              <w:noProof/>
                            </w:rPr>
                            <w:t xml:space="preserve">[Online] </w:t>
                          </w:r>
                          <w:r>
                            <w:rPr>
                              <w:noProof/>
                            </w:rPr>
                            <w:br/>
                            <w:t xml:space="preserve">Available at: </w:t>
                          </w:r>
                          <w:r>
                            <w:rPr>
                              <w:noProof/>
                              <w:u w:val="single"/>
                            </w:rPr>
                            <w:t>https://www.college.police.uk/about/corporate-strategy</w:t>
                          </w:r>
                          <w:r>
                            <w:rPr>
                              <w:noProof/>
                            </w:rPr>
                            <w:br/>
                            <w:t>[Accessed 22 July 2025 ].</w:t>
                          </w:r>
                        </w:p>
                        <w:p w14:paraId="3E8DB578" w14:textId="77777777" w:rsidR="002D5729" w:rsidRDefault="002D5729" w:rsidP="002D5729">
                          <w:pPr>
                            <w:pStyle w:val="Bibliography"/>
                            <w:rPr>
                              <w:noProof/>
                            </w:rPr>
                          </w:pPr>
                          <w:r>
                            <w:rPr>
                              <w:noProof/>
                            </w:rPr>
                            <w:t xml:space="preserve">College of Policing, 2014 .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16 April 2025 ].</w:t>
                          </w:r>
                        </w:p>
                        <w:p w14:paraId="5D779A67" w14:textId="77777777" w:rsidR="002D5729" w:rsidRDefault="002D5729" w:rsidP="002D5729">
                          <w:pPr>
                            <w:pStyle w:val="Bibliography"/>
                            <w:rPr>
                              <w:noProof/>
                            </w:rPr>
                          </w:pPr>
                          <w:r>
                            <w:rPr>
                              <w:noProof/>
                            </w:rPr>
                            <w:t xml:space="preserve">College of Policing, 2023. </w:t>
                          </w:r>
                          <w:r>
                            <w:rPr>
                              <w:i/>
                              <w:iCs/>
                              <w:noProof/>
                            </w:rPr>
                            <w:t xml:space="preserve">Vulnerable People. </w:t>
                          </w:r>
                          <w:r>
                            <w:rPr>
                              <w:noProof/>
                            </w:rPr>
                            <w:t xml:space="preserve">[Online] </w:t>
                          </w:r>
                          <w:r>
                            <w:rPr>
                              <w:noProof/>
                            </w:rPr>
                            <w:br/>
                            <w:t xml:space="preserve">Available at: </w:t>
                          </w:r>
                          <w:r>
                            <w:rPr>
                              <w:noProof/>
                              <w:u w:val="single"/>
                            </w:rPr>
                            <w:t>https://www.college.police.uk/app/public-order-public-safety/developing-policing-plan/safeguarding#vulnerable-people-879344b0-c1af-4704-83cf-7292aef86c71</w:t>
                          </w:r>
                          <w:r>
                            <w:rPr>
                              <w:noProof/>
                            </w:rPr>
                            <w:br/>
                            <w:t>[Accessed 22 July 2025].</w:t>
                          </w:r>
                        </w:p>
                        <w:p w14:paraId="506B4B24" w14:textId="77777777" w:rsidR="002D5729" w:rsidRDefault="002D5729" w:rsidP="002D5729">
                          <w:pPr>
                            <w:pStyle w:val="Bibliography"/>
                            <w:rPr>
                              <w:noProof/>
                            </w:rPr>
                          </w:pPr>
                          <w:r>
                            <w:rPr>
                              <w:noProof/>
                            </w:rPr>
                            <w:t xml:space="preserve">Counter Terrorism Policing , 2012 . </w:t>
                          </w:r>
                          <w:r>
                            <w:rPr>
                              <w:i/>
                              <w:iCs/>
                              <w:noProof/>
                            </w:rPr>
                            <w:t xml:space="preserve">The Competency and Values Framework for Policing - Overview. </w:t>
                          </w:r>
                          <w:r>
                            <w:rPr>
                              <w:noProof/>
                            </w:rPr>
                            <w:t xml:space="preserve">[Online] </w:t>
                          </w:r>
                          <w:r>
                            <w:rPr>
                              <w:noProof/>
                            </w:rPr>
                            <w:br/>
                            <w:t xml:space="preserve">Available at: </w:t>
                          </w:r>
                          <w:r>
                            <w:rPr>
                              <w:noProof/>
                              <w:u w:val="single"/>
                            </w:rPr>
                            <w:t>https://www.counterterrorism.police.uk/wp-content/uploads/2024/05/CTP-Competency-and-Values-Framework-1.pdf</w:t>
                          </w:r>
                          <w:r>
                            <w:rPr>
                              <w:noProof/>
                            </w:rPr>
                            <w:br/>
                            <w:t>[Accessed 24 July 2025 ].</w:t>
                          </w:r>
                        </w:p>
                        <w:p w14:paraId="3F2E893B" w14:textId="77777777" w:rsidR="002D5729" w:rsidRDefault="002D5729" w:rsidP="002D5729">
                          <w:pPr>
                            <w:pStyle w:val="Bibliography"/>
                            <w:rPr>
                              <w:noProof/>
                            </w:rPr>
                          </w:pPr>
                          <w:r>
                            <w:rPr>
                              <w:noProof/>
                            </w:rPr>
                            <w:t xml:space="preserve">Crump, J., 2011. What are the police doing on Twitter? Social media , the police and the public. </w:t>
                          </w:r>
                          <w:r>
                            <w:rPr>
                              <w:i/>
                              <w:iCs/>
                              <w:noProof/>
                            </w:rPr>
                            <w:t>Policy &amp; Internet</w:t>
                          </w:r>
                          <w:r>
                            <w:rPr>
                              <w:noProof/>
                            </w:rPr>
                            <w:t>, Decemeber, p. 7.</w:t>
                          </w:r>
                        </w:p>
                        <w:p w14:paraId="77537E83" w14:textId="77777777" w:rsidR="002D5729" w:rsidRDefault="002D5729" w:rsidP="002D5729">
                          <w:pPr>
                            <w:pStyle w:val="Bibliography"/>
                            <w:rPr>
                              <w:noProof/>
                            </w:rPr>
                          </w:pPr>
                          <w:r>
                            <w:rPr>
                              <w:noProof/>
                            </w:rPr>
                            <w:t xml:space="preserve">Dekker, 2020. Social media adoption in the police: Barriers and strategies. </w:t>
                          </w:r>
                          <w:r>
                            <w:rPr>
                              <w:i/>
                              <w:iCs/>
                              <w:noProof/>
                            </w:rPr>
                            <w:t xml:space="preserve">Government Information Quarterly, </w:t>
                          </w:r>
                          <w:r>
                            <w:rPr>
                              <w:noProof/>
                            </w:rPr>
                            <w:t>37(2), pp. 1-9.</w:t>
                          </w:r>
                        </w:p>
                        <w:p w14:paraId="59295EE0" w14:textId="77777777" w:rsidR="002D5729" w:rsidRDefault="002D5729" w:rsidP="002D5729">
                          <w:pPr>
                            <w:pStyle w:val="Bibliography"/>
                            <w:rPr>
                              <w:noProof/>
                            </w:rPr>
                          </w:pPr>
                          <w:r>
                            <w:rPr>
                              <w:noProof/>
                            </w:rPr>
                            <w:lastRenderedPageBreak/>
                            <w:t xml:space="preserve">Gibbs, G., 1988. </w:t>
                          </w:r>
                          <w:r>
                            <w:rPr>
                              <w:i/>
                              <w:iCs/>
                              <w:noProof/>
                            </w:rPr>
                            <w:t xml:space="preserve">Reflection Toolkit. </w:t>
                          </w:r>
                          <w:r>
                            <w:rPr>
                              <w:noProof/>
                            </w:rPr>
                            <w:t xml:space="preserve">[Online] </w:t>
                          </w:r>
                          <w:r>
                            <w:rPr>
                              <w:noProof/>
                            </w:rPr>
                            <w:br/>
                            <w:t xml:space="preserve">Available at: </w:t>
                          </w:r>
                          <w:r>
                            <w:rPr>
                              <w:noProof/>
                              <w:u w:val="single"/>
                            </w:rPr>
                            <w:t>https://reflection.ed.ac.uk/reflectors-toolkit/reflecting-on-experience/gibbs-reflective-cycle</w:t>
                          </w:r>
                          <w:r>
                            <w:rPr>
                              <w:noProof/>
                            </w:rPr>
                            <w:br/>
                            <w:t>[Accessed 22 July 2025 ].</w:t>
                          </w:r>
                        </w:p>
                        <w:p w14:paraId="232997CF" w14:textId="77777777" w:rsidR="002D5729" w:rsidRDefault="002D5729" w:rsidP="002D5729">
                          <w:pPr>
                            <w:pStyle w:val="Bibliography"/>
                            <w:rPr>
                              <w:noProof/>
                            </w:rPr>
                          </w:pPr>
                          <w:r>
                            <w:rPr>
                              <w:noProof/>
                            </w:rPr>
                            <w:t xml:space="preserve">Hersey &amp; Blanchard , 1988. </w:t>
                          </w:r>
                          <w:r>
                            <w:rPr>
                              <w:i/>
                              <w:iCs/>
                              <w:noProof/>
                            </w:rPr>
                            <w:t xml:space="preserve">Hersey-Blanchard Situational Leadership Model. </w:t>
                          </w:r>
                          <w:r>
                            <w:rPr>
                              <w:noProof/>
                            </w:rPr>
                            <w:t xml:space="preserve">[Online] </w:t>
                          </w:r>
                          <w:r>
                            <w:rPr>
                              <w:noProof/>
                            </w:rPr>
                            <w:br/>
                            <w:t xml:space="preserve">Available at: </w:t>
                          </w:r>
                          <w:r>
                            <w:rPr>
                              <w:noProof/>
                              <w:u w:val="single"/>
                            </w:rPr>
                            <w:t>https://psychologyfanatic.com/hersey-blanchard-situational-leadership-model/</w:t>
                          </w:r>
                          <w:r>
                            <w:rPr>
                              <w:noProof/>
                            </w:rPr>
                            <w:br/>
                            <w:t>[Accessed 24 July 2025].</w:t>
                          </w:r>
                        </w:p>
                        <w:p w14:paraId="0DB1B146" w14:textId="77777777" w:rsidR="002D5729" w:rsidRDefault="002D5729" w:rsidP="002D5729">
                          <w:pPr>
                            <w:pStyle w:val="Bibliography"/>
                            <w:rPr>
                              <w:noProof/>
                            </w:rPr>
                          </w:pPr>
                          <w:r>
                            <w:rPr>
                              <w:noProof/>
                            </w:rPr>
                            <w:t xml:space="preserve">Independent Office for Police Conduct , 2021 . </w:t>
                          </w:r>
                          <w:r>
                            <w:rPr>
                              <w:i/>
                              <w:iCs/>
                              <w:noProof/>
                            </w:rPr>
                            <w:t xml:space="preserve">IOPC warns officers about inappropriate social media use. </w:t>
                          </w:r>
                          <w:r>
                            <w:rPr>
                              <w:noProof/>
                            </w:rPr>
                            <w:t xml:space="preserve">[Online] </w:t>
                          </w:r>
                          <w:r>
                            <w:rPr>
                              <w:noProof/>
                            </w:rPr>
                            <w:br/>
                            <w:t xml:space="preserve">Available at: </w:t>
                          </w:r>
                          <w:r>
                            <w:rPr>
                              <w:noProof/>
                              <w:u w:val="single"/>
                            </w:rPr>
                            <w:t>https://www.policeconduct.gov.uk/news/iopc-warns-officers-about-inappropriate-social-media-use</w:t>
                          </w:r>
                          <w:r>
                            <w:rPr>
                              <w:noProof/>
                            </w:rPr>
                            <w:br/>
                            <w:t>[Accessed 23 July 2025 ].</w:t>
                          </w:r>
                        </w:p>
                        <w:p w14:paraId="74EA926F" w14:textId="77777777" w:rsidR="002D5729" w:rsidRDefault="002D5729" w:rsidP="002D5729">
                          <w:pPr>
                            <w:pStyle w:val="Bibliography"/>
                            <w:rPr>
                              <w:noProof/>
                            </w:rPr>
                          </w:pPr>
                          <w:r>
                            <w:rPr>
                              <w:noProof/>
                            </w:rPr>
                            <w:t xml:space="preserve">Kolb, D. A., 1984. </w:t>
                          </w:r>
                          <w:r>
                            <w:rPr>
                              <w:i/>
                              <w:iCs/>
                              <w:noProof/>
                            </w:rPr>
                            <w:t xml:space="preserve">The Experiential Learning Cycle. </w:t>
                          </w:r>
                          <w:r>
                            <w:rPr>
                              <w:noProof/>
                            </w:rPr>
                            <w:t xml:space="preserve">[Online] </w:t>
                          </w:r>
                          <w:r>
                            <w:rPr>
                              <w:noProof/>
                            </w:rPr>
                            <w:br/>
                            <w:t xml:space="preserve">Available at: </w:t>
                          </w:r>
                          <w:r>
                            <w:rPr>
                              <w:noProof/>
                              <w:u w:val="single"/>
                            </w:rPr>
                            <w:t>https://experientiallearninginstitute.org/what-is-experiential-learning/</w:t>
                          </w:r>
                          <w:r>
                            <w:rPr>
                              <w:noProof/>
                            </w:rPr>
                            <w:br/>
                            <w:t>[Accessed 22 July 2025].</w:t>
                          </w:r>
                        </w:p>
                        <w:p w14:paraId="66009B84" w14:textId="77777777" w:rsidR="002D5729" w:rsidRDefault="002D5729" w:rsidP="002D5729">
                          <w:pPr>
                            <w:pStyle w:val="Bibliography"/>
                            <w:rPr>
                              <w:noProof/>
                            </w:rPr>
                          </w:pPr>
                          <w:r>
                            <w:rPr>
                              <w:noProof/>
                            </w:rPr>
                            <w:t xml:space="preserve">McKinsey &amp; Company , 2023. </w:t>
                          </w:r>
                          <w:r>
                            <w:rPr>
                              <w:i/>
                              <w:iCs/>
                              <w:noProof/>
                            </w:rPr>
                            <w:t xml:space="preserve">The State of Organizations 2023: Ten shifts transforming organizations. </w:t>
                          </w:r>
                          <w:r>
                            <w:rPr>
                              <w:noProof/>
                            </w:rPr>
                            <w:t xml:space="preserve">[Online] </w:t>
                          </w:r>
                          <w:r>
                            <w:rPr>
                              <w:noProof/>
                            </w:rPr>
                            <w:br/>
                            <w:t xml:space="preserve">Available at: </w:t>
                          </w:r>
                          <w:r>
                            <w:rPr>
                              <w:noProof/>
                              <w:u w:val="single"/>
                            </w:rPr>
                            <w:t>https://www.mckinsey.com/capabilities/people-and-organizational-performance/our-insights/the-state-of-organizations-2023</w:t>
                          </w:r>
                          <w:r>
                            <w:rPr>
                              <w:noProof/>
                            </w:rPr>
                            <w:br/>
                            <w:t>[Accessed 23 July 2025].</w:t>
                          </w:r>
                        </w:p>
                        <w:p w14:paraId="405B0612" w14:textId="77777777" w:rsidR="002D5729" w:rsidRDefault="002D5729" w:rsidP="002D5729">
                          <w:pPr>
                            <w:pStyle w:val="Bibliography"/>
                            <w:rPr>
                              <w:noProof/>
                            </w:rPr>
                          </w:pPr>
                          <w:r>
                            <w:rPr>
                              <w:noProof/>
                            </w:rPr>
                            <w:t xml:space="preserve">National Police Chief Council , 2016 . </w:t>
                          </w:r>
                          <w:r>
                            <w:rPr>
                              <w:i/>
                              <w:iCs/>
                              <w:noProof/>
                            </w:rPr>
                            <w:t xml:space="preserve">Policing Vision 2025. </w:t>
                          </w:r>
                          <w:r>
                            <w:rPr>
                              <w:noProof/>
                            </w:rPr>
                            <w:t xml:space="preserve">[Online] </w:t>
                          </w:r>
                          <w:r>
                            <w:rPr>
                              <w:noProof/>
                            </w:rPr>
                            <w:br/>
                            <w:t xml:space="preserve">Available at: </w:t>
                          </w:r>
                          <w:r>
                            <w:rPr>
                              <w:noProof/>
                              <w:u w:val="single"/>
                            </w:rPr>
                            <w:t>https://www.npcc.police.uk/SysSiteAssets/media/downloads/publications/policing-vision/policing-vision-2025.pdf</w:t>
                          </w:r>
                          <w:r>
                            <w:rPr>
                              <w:noProof/>
                            </w:rPr>
                            <w:br/>
                            <w:t>[Accessed 16th April 2025 ].</w:t>
                          </w:r>
                        </w:p>
                        <w:p w14:paraId="7F04C8B0" w14:textId="77777777" w:rsidR="002D5729" w:rsidRDefault="002D5729" w:rsidP="002D5729">
                          <w:pPr>
                            <w:pStyle w:val="Bibliography"/>
                            <w:rPr>
                              <w:noProof/>
                            </w:rPr>
                          </w:pPr>
                          <w:r>
                            <w:rPr>
                              <w:noProof/>
                            </w:rPr>
                            <w:t xml:space="preserve">Passmore &amp; Townsend , 2012. </w:t>
                          </w:r>
                          <w:r>
                            <w:rPr>
                              <w:i/>
                              <w:iCs/>
                              <w:noProof/>
                            </w:rPr>
                            <w:t xml:space="preserve">The role of coaching in police driver training – An IPA study of coaching in a blue light environment. </w:t>
                          </w:r>
                          <w:r>
                            <w:rPr>
                              <w:noProof/>
                            </w:rPr>
                            <w:t xml:space="preserve">[Online] </w:t>
                          </w:r>
                          <w:r>
                            <w:rPr>
                              <w:noProof/>
                            </w:rPr>
                            <w:br/>
                            <w:t xml:space="preserve">Available at: </w:t>
                          </w:r>
                          <w:r>
                            <w:rPr>
                              <w:noProof/>
                              <w:u w:val="single"/>
                            </w:rPr>
                            <w:t>https://www.jonathanpassmore.com/articles/the-role-of-coaching-in-police-driver-training-an-ipa-study-of-coaching-in-a-blue-light-environment</w:t>
                          </w:r>
                          <w:r>
                            <w:rPr>
                              <w:noProof/>
                            </w:rPr>
                            <w:br/>
                            <w:t>[Accessed 25 July 2025 ].</w:t>
                          </w:r>
                        </w:p>
                        <w:p w14:paraId="7593F435" w14:textId="77777777" w:rsidR="002D5729" w:rsidRDefault="002D5729" w:rsidP="002D5729">
                          <w:pPr>
                            <w:pStyle w:val="Bibliography"/>
                            <w:rPr>
                              <w:noProof/>
                            </w:rPr>
                          </w:pPr>
                          <w:r>
                            <w:rPr>
                              <w:noProof/>
                            </w:rPr>
                            <w:t xml:space="preserve">Rees, 2025. Adult protection. </w:t>
                          </w:r>
                          <w:r>
                            <w:rPr>
                              <w:i/>
                              <w:iCs/>
                              <w:noProof/>
                            </w:rPr>
                            <w:t xml:space="preserve">The journal of Adult Protection, </w:t>
                          </w:r>
                          <w:r>
                            <w:rPr>
                              <w:noProof/>
                            </w:rPr>
                            <w:t>27(2), pp. 72-84.</w:t>
                          </w:r>
                        </w:p>
                        <w:p w14:paraId="480C813A" w14:textId="77777777" w:rsidR="002D5729" w:rsidRDefault="002D5729" w:rsidP="002D5729">
                          <w:pPr>
                            <w:pStyle w:val="Bibliography"/>
                            <w:rPr>
                              <w:noProof/>
                            </w:rPr>
                          </w:pPr>
                          <w:r>
                            <w:rPr>
                              <w:noProof/>
                            </w:rPr>
                            <w:t xml:space="preserve">South Wales Police , 2021. </w:t>
                          </w:r>
                          <w:r>
                            <w:rPr>
                              <w:i/>
                              <w:iCs/>
                              <w:noProof/>
                            </w:rPr>
                            <w:t xml:space="preserve">Operation Red Mana: Tackling nuisance off-road bikes. </w:t>
                          </w:r>
                          <w:r>
                            <w:rPr>
                              <w:noProof/>
                            </w:rPr>
                            <w:t xml:space="preserve">[Online] </w:t>
                          </w:r>
                          <w:r>
                            <w:rPr>
                              <w:noProof/>
                            </w:rPr>
                            <w:br/>
                            <w:t xml:space="preserve">Available at: </w:t>
                          </w:r>
                          <w:r>
                            <w:rPr>
                              <w:noProof/>
                              <w:u w:val="single"/>
                            </w:rPr>
                            <w:t>https://www.south-wales.police.uk/news/south-wales/news/2021/august/operation-red-mana-tackling-nuisance-off-road-bikes/</w:t>
                          </w:r>
                          <w:r>
                            <w:rPr>
                              <w:noProof/>
                            </w:rPr>
                            <w:br/>
                            <w:t>[Accessed 22 July 2025].</w:t>
                          </w:r>
                        </w:p>
                        <w:p w14:paraId="22C65E2C" w14:textId="77777777" w:rsidR="002D5729" w:rsidRDefault="002D5729" w:rsidP="002D5729">
                          <w:pPr>
                            <w:pStyle w:val="Bibliography"/>
                            <w:rPr>
                              <w:noProof/>
                            </w:rPr>
                          </w:pPr>
                          <w:r>
                            <w:rPr>
                              <w:noProof/>
                            </w:rPr>
                            <w:t xml:space="preserve">South Wales Police , Present time . </w:t>
                          </w:r>
                          <w:r>
                            <w:rPr>
                              <w:i/>
                              <w:iCs/>
                              <w:noProof/>
                            </w:rPr>
                            <w:t xml:space="preserve">Social Media House Rules. </w:t>
                          </w:r>
                          <w:r>
                            <w:rPr>
                              <w:noProof/>
                            </w:rPr>
                            <w:t xml:space="preserve">[Online] </w:t>
                          </w:r>
                          <w:r>
                            <w:rPr>
                              <w:noProof/>
                            </w:rPr>
                            <w:br/>
                            <w:t xml:space="preserve">Available at: </w:t>
                          </w:r>
                          <w:r>
                            <w:rPr>
                              <w:noProof/>
                              <w:u w:val="single"/>
                            </w:rPr>
                            <w:t>https://www.south-wales.police.uk/police-forces/south-wales-police/areas/about-us/about-us/social-media/social-media-house-rules/</w:t>
                          </w:r>
                          <w:r>
                            <w:rPr>
                              <w:noProof/>
                            </w:rPr>
                            <w:br/>
                            <w:t>[Accessed 23 July 2025].</w:t>
                          </w:r>
                        </w:p>
                        <w:p w14:paraId="2F177821" w14:textId="77777777" w:rsidR="002D5729" w:rsidRDefault="002D5729" w:rsidP="002D5729">
                          <w:pPr>
                            <w:pStyle w:val="Bibliography"/>
                            <w:rPr>
                              <w:noProof/>
                            </w:rPr>
                          </w:pPr>
                          <w:r>
                            <w:rPr>
                              <w:noProof/>
                            </w:rPr>
                            <w:t xml:space="preserve">Tyler &amp; Mckenzie , 2011. </w:t>
                          </w:r>
                          <w:r>
                            <w:rPr>
                              <w:i/>
                              <w:iCs/>
                              <w:noProof/>
                            </w:rPr>
                            <w:t xml:space="preserve">Mentoring first year police constables: Police mentors' perspectives. </w:t>
                          </w:r>
                          <w:r>
                            <w:rPr>
                              <w:noProof/>
                            </w:rPr>
                            <w:t xml:space="preserve">[Online] </w:t>
                          </w:r>
                          <w:r>
                            <w:rPr>
                              <w:noProof/>
                            </w:rPr>
                            <w:br/>
                            <w:t xml:space="preserve">Available at: </w:t>
                          </w:r>
                          <w:r>
                            <w:rPr>
                              <w:noProof/>
                              <w:u w:val="single"/>
                            </w:rPr>
                            <w:t>https://www.researchgate.net/publication/235317592_Mentoring_first_year_police_constables_Police_mentors'_perspectives</w:t>
                          </w:r>
                          <w:r>
                            <w:rPr>
                              <w:noProof/>
                            </w:rPr>
                            <w:br/>
                            <w:t>[Accessed 25 July 2025].</w:t>
                          </w:r>
                        </w:p>
                        <w:p w14:paraId="32686208" w14:textId="77777777" w:rsidR="002D5729" w:rsidRDefault="002D5729" w:rsidP="002D5729">
                          <w:pPr>
                            <w:pStyle w:val="Bibliography"/>
                            <w:rPr>
                              <w:noProof/>
                            </w:rPr>
                          </w:pPr>
                          <w:r>
                            <w:rPr>
                              <w:noProof/>
                            </w:rPr>
                            <w:t xml:space="preserve">Whitmore, J., 1980. </w:t>
                          </w:r>
                          <w:r>
                            <w:rPr>
                              <w:i/>
                              <w:iCs/>
                              <w:noProof/>
                            </w:rPr>
                            <w:t xml:space="preserve">History of the GROW Model. </w:t>
                          </w:r>
                          <w:r>
                            <w:rPr>
                              <w:noProof/>
                            </w:rPr>
                            <w:t xml:space="preserve">[Online] </w:t>
                          </w:r>
                          <w:r>
                            <w:rPr>
                              <w:noProof/>
                            </w:rPr>
                            <w:br/>
                            <w:t xml:space="preserve">Available at: </w:t>
                          </w:r>
                          <w:r>
                            <w:rPr>
                              <w:noProof/>
                              <w:u w:val="single"/>
                            </w:rPr>
                            <w:t>https://www.agilecentre.com/resources/article/history-grow-model/#:~:text=In%20the%20mid%20to%20late%201980s%2C%20Alan%20Fine%2C,recognised%20and%20influential%20coaching%20models%20in%20the%20world.</w:t>
                          </w:r>
                          <w:r>
                            <w:rPr>
                              <w:noProof/>
                            </w:rPr>
                            <w:br/>
                            <w:t>[Accessed 25 July 2025 ].</w:t>
                          </w:r>
                        </w:p>
                        <w:p w14:paraId="698590CA" w14:textId="77777777" w:rsidR="002D5729" w:rsidRDefault="002D5729" w:rsidP="002D5729">
                          <w:pPr>
                            <w:pStyle w:val="Bibliography"/>
                            <w:rPr>
                              <w:noProof/>
                            </w:rPr>
                          </w:pPr>
                          <w:r>
                            <w:rPr>
                              <w:noProof/>
                            </w:rPr>
                            <w:t xml:space="preserve">Yukl &amp; Mahsud , 2010. </w:t>
                          </w:r>
                          <w:r>
                            <w:rPr>
                              <w:i/>
                              <w:iCs/>
                              <w:noProof/>
                            </w:rPr>
                            <w:t xml:space="preserve">Why flexible and adaptive leadership us essential. </w:t>
                          </w:r>
                          <w:r>
                            <w:rPr>
                              <w:noProof/>
                            </w:rPr>
                            <w:t xml:space="preserve">[Online] </w:t>
                          </w:r>
                          <w:r>
                            <w:rPr>
                              <w:noProof/>
                            </w:rPr>
                            <w:br/>
                            <w:t xml:space="preserve">Available at: </w:t>
                          </w:r>
                          <w:r>
                            <w:rPr>
                              <w:noProof/>
                              <w:u w:val="single"/>
                            </w:rPr>
                            <w:t>https://psycnet.apa.org/record/2010-13314-002</w:t>
                          </w:r>
                          <w:r>
                            <w:rPr>
                              <w:noProof/>
                            </w:rPr>
                            <w:br/>
                            <w:t>[Accessed 23 July 2025].</w:t>
                          </w:r>
                        </w:p>
                        <w:p w14:paraId="78191261" w14:textId="6D23E9EB" w:rsidR="002D5729" w:rsidRDefault="002D5729" w:rsidP="002D5729">
                          <w:r>
                            <w:rPr>
                              <w:b/>
                              <w:bCs/>
                              <w:noProof/>
                            </w:rPr>
                            <w:fldChar w:fldCharType="end"/>
                          </w:r>
                        </w:p>
                      </w:sdtContent>
                    </w:sdt>
                  </w:sdtContent>
                </w:sdt>
                <w:p w14:paraId="2D125E38" w14:textId="32F90515" w:rsidR="00645FAB" w:rsidRDefault="00B70FE9" w:rsidP="00645FAB"/>
              </w:sdtContent>
            </w:sdt>
          </w:sdtContent>
        </w:sdt>
        <w:p w14:paraId="63C212D4" w14:textId="0C00AE87" w:rsidR="00EE1AEC" w:rsidRPr="00270EEB" w:rsidRDefault="00B70FE9" w:rsidP="00645FAB">
          <w:pPr>
            <w:pStyle w:val="Bibliography"/>
            <w:rPr>
              <w:b/>
              <w:sz w:val="24"/>
              <w:szCs w:val="24"/>
            </w:rPr>
          </w:pPr>
        </w:p>
      </w:sdtContent>
    </w:sdt>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AE28EC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EE1AEC">
        <w:rPr>
          <w:rFonts w:eastAsia="Arial"/>
          <w:b/>
          <w:bCs/>
          <w:color w:val="000000" w:themeColor="text1"/>
          <w:sz w:val="24"/>
          <w:szCs w:val="24"/>
          <w:highlight w:val="yellow"/>
        </w:rPr>
        <w:t xml:space="preserve">: </w:t>
      </w:r>
      <w:proofErr w:type="spellStart"/>
      <w:r w:rsidR="00EE1AEC">
        <w:rPr>
          <w:rFonts w:eastAsia="Arial"/>
          <w:b/>
          <w:bCs/>
          <w:color w:val="000000" w:themeColor="text1"/>
          <w:sz w:val="24"/>
          <w:szCs w:val="24"/>
          <w:highlight w:val="yellow"/>
        </w:rPr>
        <w:t>JKMorgan</w:t>
      </w:r>
      <w:proofErr w:type="spellEnd"/>
      <w:r w:rsidR="00EE1AEC">
        <w:rPr>
          <w:rFonts w:eastAsia="Arial"/>
          <w:b/>
          <w:bCs/>
          <w:color w:val="000000" w:themeColor="text1"/>
          <w:sz w:val="24"/>
          <w:szCs w:val="24"/>
          <w:highlight w:val="yellow"/>
        </w:rPr>
        <w:t xml:space="preserve"> </w:t>
      </w:r>
    </w:p>
    <w:p w14:paraId="574DF1C8" w14:textId="1C0C00AA" w:rsidR="28D1B5E1" w:rsidRDefault="28D1B5E1" w:rsidP="28D1B5E1">
      <w:pPr>
        <w:jc w:val="both"/>
        <w:rPr>
          <w:b/>
          <w:bCs/>
          <w:color w:val="000000" w:themeColor="text1"/>
          <w:sz w:val="24"/>
          <w:szCs w:val="24"/>
          <w:highlight w:val="yellow"/>
        </w:rPr>
      </w:pPr>
    </w:p>
    <w:p w14:paraId="6AF6F333" w14:textId="57953C3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EE1AEC">
        <w:rPr>
          <w:rFonts w:eastAsia="Arial"/>
          <w:b/>
          <w:bCs/>
          <w:color w:val="000000" w:themeColor="text1"/>
          <w:sz w:val="24"/>
          <w:szCs w:val="24"/>
          <w:highlight w:val="yellow"/>
        </w:rPr>
        <w:t xml:space="preserve">: </w:t>
      </w:r>
      <w:r w:rsidR="002D5729">
        <w:rPr>
          <w:rFonts w:eastAsia="Arial"/>
          <w:b/>
          <w:bCs/>
          <w:color w:val="000000" w:themeColor="text1"/>
          <w:sz w:val="24"/>
          <w:szCs w:val="24"/>
          <w:highlight w:val="yellow"/>
        </w:rPr>
        <w:t xml:space="preserve">04/08/2025 </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1C37"/>
    <w:rsid w:val="000744C5"/>
    <w:rsid w:val="00080E58"/>
    <w:rsid w:val="00081CEB"/>
    <w:rsid w:val="00083D99"/>
    <w:rsid w:val="00084EA6"/>
    <w:rsid w:val="00085699"/>
    <w:rsid w:val="00087891"/>
    <w:rsid w:val="00091F52"/>
    <w:rsid w:val="00092970"/>
    <w:rsid w:val="00092BC7"/>
    <w:rsid w:val="00093720"/>
    <w:rsid w:val="000938E6"/>
    <w:rsid w:val="00093B3C"/>
    <w:rsid w:val="0009488C"/>
    <w:rsid w:val="00095C1B"/>
    <w:rsid w:val="00096DEA"/>
    <w:rsid w:val="000978FF"/>
    <w:rsid w:val="000A4240"/>
    <w:rsid w:val="000A469A"/>
    <w:rsid w:val="000B1E96"/>
    <w:rsid w:val="000C378F"/>
    <w:rsid w:val="000C6892"/>
    <w:rsid w:val="000C6FFE"/>
    <w:rsid w:val="000D0BB6"/>
    <w:rsid w:val="000E26B0"/>
    <w:rsid w:val="000F1599"/>
    <w:rsid w:val="000F1769"/>
    <w:rsid w:val="000F1783"/>
    <w:rsid w:val="000F6196"/>
    <w:rsid w:val="000F64FA"/>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6CD1"/>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49BE"/>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13D7"/>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5729"/>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56BDB"/>
    <w:rsid w:val="00365DF9"/>
    <w:rsid w:val="0036668D"/>
    <w:rsid w:val="00372DB4"/>
    <w:rsid w:val="0037490C"/>
    <w:rsid w:val="00375AF5"/>
    <w:rsid w:val="003761BD"/>
    <w:rsid w:val="003769F6"/>
    <w:rsid w:val="00385414"/>
    <w:rsid w:val="00390074"/>
    <w:rsid w:val="003900AD"/>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1AA6"/>
    <w:rsid w:val="00412677"/>
    <w:rsid w:val="00417925"/>
    <w:rsid w:val="004348AE"/>
    <w:rsid w:val="004376C0"/>
    <w:rsid w:val="0044115F"/>
    <w:rsid w:val="0044223A"/>
    <w:rsid w:val="00446792"/>
    <w:rsid w:val="00446F80"/>
    <w:rsid w:val="00450C83"/>
    <w:rsid w:val="00451851"/>
    <w:rsid w:val="00453343"/>
    <w:rsid w:val="00454D67"/>
    <w:rsid w:val="004608B9"/>
    <w:rsid w:val="00460ADB"/>
    <w:rsid w:val="00462A4F"/>
    <w:rsid w:val="00465947"/>
    <w:rsid w:val="00470BB1"/>
    <w:rsid w:val="004718F7"/>
    <w:rsid w:val="00473153"/>
    <w:rsid w:val="004743AF"/>
    <w:rsid w:val="0047753B"/>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3F9E"/>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37526"/>
    <w:rsid w:val="006447DE"/>
    <w:rsid w:val="00645FAB"/>
    <w:rsid w:val="00650CE9"/>
    <w:rsid w:val="0065276E"/>
    <w:rsid w:val="00654329"/>
    <w:rsid w:val="00654CEC"/>
    <w:rsid w:val="00655507"/>
    <w:rsid w:val="00656D91"/>
    <w:rsid w:val="006712A7"/>
    <w:rsid w:val="006733CC"/>
    <w:rsid w:val="00674FC2"/>
    <w:rsid w:val="00677E42"/>
    <w:rsid w:val="00682334"/>
    <w:rsid w:val="00684B16"/>
    <w:rsid w:val="006905B4"/>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5516"/>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42646"/>
    <w:rsid w:val="00953E15"/>
    <w:rsid w:val="00953F37"/>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4038"/>
    <w:rsid w:val="00AB5518"/>
    <w:rsid w:val="00AB70D4"/>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4A1F"/>
    <w:rsid w:val="00B26769"/>
    <w:rsid w:val="00B31C91"/>
    <w:rsid w:val="00B3747F"/>
    <w:rsid w:val="00B43194"/>
    <w:rsid w:val="00B47734"/>
    <w:rsid w:val="00B50FBA"/>
    <w:rsid w:val="00B55802"/>
    <w:rsid w:val="00B558EB"/>
    <w:rsid w:val="00B577D3"/>
    <w:rsid w:val="00B60466"/>
    <w:rsid w:val="00B6548F"/>
    <w:rsid w:val="00B70FE9"/>
    <w:rsid w:val="00B74000"/>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2CD"/>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0FA1"/>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A651A"/>
    <w:rsid w:val="00DB2767"/>
    <w:rsid w:val="00DC4729"/>
    <w:rsid w:val="00DE556F"/>
    <w:rsid w:val="00DF4CF5"/>
    <w:rsid w:val="00E03B6D"/>
    <w:rsid w:val="00E135B4"/>
    <w:rsid w:val="00E141DA"/>
    <w:rsid w:val="00E17160"/>
    <w:rsid w:val="00E27E98"/>
    <w:rsid w:val="00E35BEC"/>
    <w:rsid w:val="00E50821"/>
    <w:rsid w:val="00E50EF8"/>
    <w:rsid w:val="00E51F91"/>
    <w:rsid w:val="00E57B0A"/>
    <w:rsid w:val="00E706CF"/>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1AEC"/>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B55802"/>
    <w:rPr>
      <w:color w:val="605E5C"/>
      <w:shd w:val="clear" w:color="auto" w:fill="E1DFDD"/>
    </w:rPr>
  </w:style>
  <w:style w:type="character" w:styleId="FollowedHyperlink">
    <w:name w:val="FollowedHyperlink"/>
    <w:basedOn w:val="DefaultParagraphFont"/>
    <w:uiPriority w:val="99"/>
    <w:semiHidden/>
    <w:unhideWhenUsed/>
    <w:rsid w:val="00AB4038"/>
    <w:rPr>
      <w:color w:val="954F72" w:themeColor="followedHyperlink"/>
      <w:u w:val="single"/>
    </w:rPr>
  </w:style>
  <w:style w:type="character" w:customStyle="1" w:styleId="Heading1Char">
    <w:name w:val="Heading 1 Char"/>
    <w:basedOn w:val="DefaultParagraphFont"/>
    <w:link w:val="Heading1"/>
    <w:uiPriority w:val="9"/>
    <w:rsid w:val="00EE1AEC"/>
    <w:rPr>
      <w:rFonts w:ascii="Arial" w:hAnsi="Arial" w:cs="Arial"/>
      <w:b/>
      <w:color w:val="000000"/>
      <w:kern w:val="28"/>
      <w:sz w:val="28"/>
      <w:lang w:eastAsia="en-GB"/>
    </w:rPr>
  </w:style>
  <w:style w:type="paragraph" w:styleId="Bibliography">
    <w:name w:val="Bibliography"/>
    <w:basedOn w:val="Normal"/>
    <w:next w:val="Normal"/>
    <w:uiPriority w:val="37"/>
    <w:unhideWhenUsed/>
    <w:rsid w:val="00EE1AEC"/>
  </w:style>
  <w:style w:type="paragraph" w:styleId="NormalWeb">
    <w:name w:val="Normal (Web)"/>
    <w:basedOn w:val="Normal"/>
    <w:uiPriority w:val="99"/>
    <w:semiHidden/>
    <w:unhideWhenUsed/>
    <w:rsid w:val="00071C3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071C37"/>
    <w:rPr>
      <w:b/>
      <w:bCs/>
    </w:rPr>
  </w:style>
  <w:style w:type="character" w:customStyle="1" w:styleId="apple-converted-space">
    <w:name w:val="apple-converted-space"/>
    <w:basedOn w:val="DefaultParagraphFont"/>
    <w:rsid w:val="00071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9498822">
      <w:bodyDiv w:val="1"/>
      <w:marLeft w:val="0"/>
      <w:marRight w:val="0"/>
      <w:marTop w:val="0"/>
      <w:marBottom w:val="0"/>
      <w:divBdr>
        <w:top w:val="none" w:sz="0" w:space="0" w:color="auto"/>
        <w:left w:val="none" w:sz="0" w:space="0" w:color="auto"/>
        <w:bottom w:val="none" w:sz="0" w:space="0" w:color="auto"/>
        <w:right w:val="none" w:sz="0" w:space="0" w:color="auto"/>
      </w:divBdr>
    </w:div>
    <w:div w:id="42755662">
      <w:bodyDiv w:val="1"/>
      <w:marLeft w:val="0"/>
      <w:marRight w:val="0"/>
      <w:marTop w:val="0"/>
      <w:marBottom w:val="0"/>
      <w:divBdr>
        <w:top w:val="none" w:sz="0" w:space="0" w:color="auto"/>
        <w:left w:val="none" w:sz="0" w:space="0" w:color="auto"/>
        <w:bottom w:val="none" w:sz="0" w:space="0" w:color="auto"/>
        <w:right w:val="none" w:sz="0" w:space="0" w:color="auto"/>
      </w:divBdr>
    </w:div>
    <w:div w:id="55932835">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4501037">
      <w:bodyDiv w:val="1"/>
      <w:marLeft w:val="0"/>
      <w:marRight w:val="0"/>
      <w:marTop w:val="0"/>
      <w:marBottom w:val="0"/>
      <w:divBdr>
        <w:top w:val="none" w:sz="0" w:space="0" w:color="auto"/>
        <w:left w:val="none" w:sz="0" w:space="0" w:color="auto"/>
        <w:bottom w:val="none" w:sz="0" w:space="0" w:color="auto"/>
        <w:right w:val="none" w:sz="0" w:space="0" w:color="auto"/>
      </w:divBdr>
    </w:div>
    <w:div w:id="76557361">
      <w:bodyDiv w:val="1"/>
      <w:marLeft w:val="0"/>
      <w:marRight w:val="0"/>
      <w:marTop w:val="0"/>
      <w:marBottom w:val="0"/>
      <w:divBdr>
        <w:top w:val="none" w:sz="0" w:space="0" w:color="auto"/>
        <w:left w:val="none" w:sz="0" w:space="0" w:color="auto"/>
        <w:bottom w:val="none" w:sz="0" w:space="0" w:color="auto"/>
        <w:right w:val="none" w:sz="0" w:space="0" w:color="auto"/>
      </w:divBdr>
    </w:div>
    <w:div w:id="77556724">
      <w:bodyDiv w:val="1"/>
      <w:marLeft w:val="0"/>
      <w:marRight w:val="0"/>
      <w:marTop w:val="0"/>
      <w:marBottom w:val="0"/>
      <w:divBdr>
        <w:top w:val="none" w:sz="0" w:space="0" w:color="auto"/>
        <w:left w:val="none" w:sz="0" w:space="0" w:color="auto"/>
        <w:bottom w:val="none" w:sz="0" w:space="0" w:color="auto"/>
        <w:right w:val="none" w:sz="0" w:space="0" w:color="auto"/>
      </w:divBdr>
    </w:div>
    <w:div w:id="9267715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7530625">
      <w:bodyDiv w:val="1"/>
      <w:marLeft w:val="0"/>
      <w:marRight w:val="0"/>
      <w:marTop w:val="0"/>
      <w:marBottom w:val="0"/>
      <w:divBdr>
        <w:top w:val="none" w:sz="0" w:space="0" w:color="auto"/>
        <w:left w:val="none" w:sz="0" w:space="0" w:color="auto"/>
        <w:bottom w:val="none" w:sz="0" w:space="0" w:color="auto"/>
        <w:right w:val="none" w:sz="0" w:space="0" w:color="auto"/>
      </w:divBdr>
    </w:div>
    <w:div w:id="115104726">
      <w:bodyDiv w:val="1"/>
      <w:marLeft w:val="0"/>
      <w:marRight w:val="0"/>
      <w:marTop w:val="0"/>
      <w:marBottom w:val="0"/>
      <w:divBdr>
        <w:top w:val="none" w:sz="0" w:space="0" w:color="auto"/>
        <w:left w:val="none" w:sz="0" w:space="0" w:color="auto"/>
        <w:bottom w:val="none" w:sz="0" w:space="0" w:color="auto"/>
        <w:right w:val="none" w:sz="0" w:space="0" w:color="auto"/>
      </w:divBdr>
    </w:div>
    <w:div w:id="128402863">
      <w:bodyDiv w:val="1"/>
      <w:marLeft w:val="0"/>
      <w:marRight w:val="0"/>
      <w:marTop w:val="0"/>
      <w:marBottom w:val="0"/>
      <w:divBdr>
        <w:top w:val="none" w:sz="0" w:space="0" w:color="auto"/>
        <w:left w:val="none" w:sz="0" w:space="0" w:color="auto"/>
        <w:bottom w:val="none" w:sz="0" w:space="0" w:color="auto"/>
        <w:right w:val="none" w:sz="0" w:space="0" w:color="auto"/>
      </w:divBdr>
    </w:div>
    <w:div w:id="133184761">
      <w:bodyDiv w:val="1"/>
      <w:marLeft w:val="0"/>
      <w:marRight w:val="0"/>
      <w:marTop w:val="0"/>
      <w:marBottom w:val="0"/>
      <w:divBdr>
        <w:top w:val="none" w:sz="0" w:space="0" w:color="auto"/>
        <w:left w:val="none" w:sz="0" w:space="0" w:color="auto"/>
        <w:bottom w:val="none" w:sz="0" w:space="0" w:color="auto"/>
        <w:right w:val="none" w:sz="0" w:space="0" w:color="auto"/>
      </w:divBdr>
    </w:div>
    <w:div w:id="135730179">
      <w:bodyDiv w:val="1"/>
      <w:marLeft w:val="0"/>
      <w:marRight w:val="0"/>
      <w:marTop w:val="0"/>
      <w:marBottom w:val="0"/>
      <w:divBdr>
        <w:top w:val="none" w:sz="0" w:space="0" w:color="auto"/>
        <w:left w:val="none" w:sz="0" w:space="0" w:color="auto"/>
        <w:bottom w:val="none" w:sz="0" w:space="0" w:color="auto"/>
        <w:right w:val="none" w:sz="0" w:space="0" w:color="auto"/>
      </w:divBdr>
    </w:div>
    <w:div w:id="141191451">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69612008">
      <w:bodyDiv w:val="1"/>
      <w:marLeft w:val="0"/>
      <w:marRight w:val="0"/>
      <w:marTop w:val="0"/>
      <w:marBottom w:val="0"/>
      <w:divBdr>
        <w:top w:val="none" w:sz="0" w:space="0" w:color="auto"/>
        <w:left w:val="none" w:sz="0" w:space="0" w:color="auto"/>
        <w:bottom w:val="none" w:sz="0" w:space="0" w:color="auto"/>
        <w:right w:val="none" w:sz="0" w:space="0" w:color="auto"/>
      </w:divBdr>
    </w:div>
    <w:div w:id="210769556">
      <w:bodyDiv w:val="1"/>
      <w:marLeft w:val="0"/>
      <w:marRight w:val="0"/>
      <w:marTop w:val="0"/>
      <w:marBottom w:val="0"/>
      <w:divBdr>
        <w:top w:val="none" w:sz="0" w:space="0" w:color="auto"/>
        <w:left w:val="none" w:sz="0" w:space="0" w:color="auto"/>
        <w:bottom w:val="none" w:sz="0" w:space="0" w:color="auto"/>
        <w:right w:val="none" w:sz="0" w:space="0" w:color="auto"/>
      </w:divBdr>
    </w:div>
    <w:div w:id="217671372">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2468188">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8057941">
      <w:bodyDiv w:val="1"/>
      <w:marLeft w:val="0"/>
      <w:marRight w:val="0"/>
      <w:marTop w:val="0"/>
      <w:marBottom w:val="0"/>
      <w:divBdr>
        <w:top w:val="none" w:sz="0" w:space="0" w:color="auto"/>
        <w:left w:val="none" w:sz="0" w:space="0" w:color="auto"/>
        <w:bottom w:val="none" w:sz="0" w:space="0" w:color="auto"/>
        <w:right w:val="none" w:sz="0" w:space="0" w:color="auto"/>
      </w:divBdr>
    </w:div>
    <w:div w:id="252056196">
      <w:bodyDiv w:val="1"/>
      <w:marLeft w:val="0"/>
      <w:marRight w:val="0"/>
      <w:marTop w:val="0"/>
      <w:marBottom w:val="0"/>
      <w:divBdr>
        <w:top w:val="none" w:sz="0" w:space="0" w:color="auto"/>
        <w:left w:val="none" w:sz="0" w:space="0" w:color="auto"/>
        <w:bottom w:val="none" w:sz="0" w:space="0" w:color="auto"/>
        <w:right w:val="none" w:sz="0" w:space="0" w:color="auto"/>
      </w:divBdr>
    </w:div>
    <w:div w:id="252398004">
      <w:bodyDiv w:val="1"/>
      <w:marLeft w:val="0"/>
      <w:marRight w:val="0"/>
      <w:marTop w:val="0"/>
      <w:marBottom w:val="0"/>
      <w:divBdr>
        <w:top w:val="none" w:sz="0" w:space="0" w:color="auto"/>
        <w:left w:val="none" w:sz="0" w:space="0" w:color="auto"/>
        <w:bottom w:val="none" w:sz="0" w:space="0" w:color="auto"/>
        <w:right w:val="none" w:sz="0" w:space="0" w:color="auto"/>
      </w:divBdr>
    </w:div>
    <w:div w:id="267205115">
      <w:bodyDiv w:val="1"/>
      <w:marLeft w:val="0"/>
      <w:marRight w:val="0"/>
      <w:marTop w:val="0"/>
      <w:marBottom w:val="0"/>
      <w:divBdr>
        <w:top w:val="none" w:sz="0" w:space="0" w:color="auto"/>
        <w:left w:val="none" w:sz="0" w:space="0" w:color="auto"/>
        <w:bottom w:val="none" w:sz="0" w:space="0" w:color="auto"/>
        <w:right w:val="none" w:sz="0" w:space="0" w:color="auto"/>
      </w:divBdr>
    </w:div>
    <w:div w:id="301885293">
      <w:bodyDiv w:val="1"/>
      <w:marLeft w:val="0"/>
      <w:marRight w:val="0"/>
      <w:marTop w:val="0"/>
      <w:marBottom w:val="0"/>
      <w:divBdr>
        <w:top w:val="none" w:sz="0" w:space="0" w:color="auto"/>
        <w:left w:val="none" w:sz="0" w:space="0" w:color="auto"/>
        <w:bottom w:val="none" w:sz="0" w:space="0" w:color="auto"/>
        <w:right w:val="none" w:sz="0" w:space="0" w:color="auto"/>
      </w:divBdr>
    </w:div>
    <w:div w:id="302388602">
      <w:bodyDiv w:val="1"/>
      <w:marLeft w:val="0"/>
      <w:marRight w:val="0"/>
      <w:marTop w:val="0"/>
      <w:marBottom w:val="0"/>
      <w:divBdr>
        <w:top w:val="none" w:sz="0" w:space="0" w:color="auto"/>
        <w:left w:val="none" w:sz="0" w:space="0" w:color="auto"/>
        <w:bottom w:val="none" w:sz="0" w:space="0" w:color="auto"/>
        <w:right w:val="none" w:sz="0" w:space="0" w:color="auto"/>
      </w:divBdr>
    </w:div>
    <w:div w:id="310017331">
      <w:bodyDiv w:val="1"/>
      <w:marLeft w:val="0"/>
      <w:marRight w:val="0"/>
      <w:marTop w:val="0"/>
      <w:marBottom w:val="0"/>
      <w:divBdr>
        <w:top w:val="none" w:sz="0" w:space="0" w:color="auto"/>
        <w:left w:val="none" w:sz="0" w:space="0" w:color="auto"/>
        <w:bottom w:val="none" w:sz="0" w:space="0" w:color="auto"/>
        <w:right w:val="none" w:sz="0" w:space="0" w:color="auto"/>
      </w:divBdr>
    </w:div>
    <w:div w:id="315961069">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1807274">
      <w:bodyDiv w:val="1"/>
      <w:marLeft w:val="0"/>
      <w:marRight w:val="0"/>
      <w:marTop w:val="0"/>
      <w:marBottom w:val="0"/>
      <w:divBdr>
        <w:top w:val="none" w:sz="0" w:space="0" w:color="auto"/>
        <w:left w:val="none" w:sz="0" w:space="0" w:color="auto"/>
        <w:bottom w:val="none" w:sz="0" w:space="0" w:color="auto"/>
        <w:right w:val="none" w:sz="0" w:space="0" w:color="auto"/>
      </w:divBdr>
    </w:div>
    <w:div w:id="355077926">
      <w:bodyDiv w:val="1"/>
      <w:marLeft w:val="0"/>
      <w:marRight w:val="0"/>
      <w:marTop w:val="0"/>
      <w:marBottom w:val="0"/>
      <w:divBdr>
        <w:top w:val="none" w:sz="0" w:space="0" w:color="auto"/>
        <w:left w:val="none" w:sz="0" w:space="0" w:color="auto"/>
        <w:bottom w:val="none" w:sz="0" w:space="0" w:color="auto"/>
        <w:right w:val="none" w:sz="0" w:space="0" w:color="auto"/>
      </w:divBdr>
    </w:div>
    <w:div w:id="355351996">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1273373">
      <w:bodyDiv w:val="1"/>
      <w:marLeft w:val="0"/>
      <w:marRight w:val="0"/>
      <w:marTop w:val="0"/>
      <w:marBottom w:val="0"/>
      <w:divBdr>
        <w:top w:val="none" w:sz="0" w:space="0" w:color="auto"/>
        <w:left w:val="none" w:sz="0" w:space="0" w:color="auto"/>
        <w:bottom w:val="none" w:sz="0" w:space="0" w:color="auto"/>
        <w:right w:val="none" w:sz="0" w:space="0" w:color="auto"/>
      </w:divBdr>
    </w:div>
    <w:div w:id="396169445">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3843715">
      <w:bodyDiv w:val="1"/>
      <w:marLeft w:val="0"/>
      <w:marRight w:val="0"/>
      <w:marTop w:val="0"/>
      <w:marBottom w:val="0"/>
      <w:divBdr>
        <w:top w:val="none" w:sz="0" w:space="0" w:color="auto"/>
        <w:left w:val="none" w:sz="0" w:space="0" w:color="auto"/>
        <w:bottom w:val="none" w:sz="0" w:space="0" w:color="auto"/>
        <w:right w:val="none" w:sz="0" w:space="0" w:color="auto"/>
      </w:divBdr>
    </w:div>
    <w:div w:id="424613818">
      <w:bodyDiv w:val="1"/>
      <w:marLeft w:val="0"/>
      <w:marRight w:val="0"/>
      <w:marTop w:val="0"/>
      <w:marBottom w:val="0"/>
      <w:divBdr>
        <w:top w:val="none" w:sz="0" w:space="0" w:color="auto"/>
        <w:left w:val="none" w:sz="0" w:space="0" w:color="auto"/>
        <w:bottom w:val="none" w:sz="0" w:space="0" w:color="auto"/>
        <w:right w:val="none" w:sz="0" w:space="0" w:color="auto"/>
      </w:divBdr>
    </w:div>
    <w:div w:id="427122701">
      <w:bodyDiv w:val="1"/>
      <w:marLeft w:val="0"/>
      <w:marRight w:val="0"/>
      <w:marTop w:val="0"/>
      <w:marBottom w:val="0"/>
      <w:divBdr>
        <w:top w:val="none" w:sz="0" w:space="0" w:color="auto"/>
        <w:left w:val="none" w:sz="0" w:space="0" w:color="auto"/>
        <w:bottom w:val="none" w:sz="0" w:space="0" w:color="auto"/>
        <w:right w:val="none" w:sz="0" w:space="0" w:color="auto"/>
      </w:divBdr>
    </w:div>
    <w:div w:id="450057493">
      <w:bodyDiv w:val="1"/>
      <w:marLeft w:val="0"/>
      <w:marRight w:val="0"/>
      <w:marTop w:val="0"/>
      <w:marBottom w:val="0"/>
      <w:divBdr>
        <w:top w:val="none" w:sz="0" w:space="0" w:color="auto"/>
        <w:left w:val="none" w:sz="0" w:space="0" w:color="auto"/>
        <w:bottom w:val="none" w:sz="0" w:space="0" w:color="auto"/>
        <w:right w:val="none" w:sz="0" w:space="0" w:color="auto"/>
      </w:divBdr>
    </w:div>
    <w:div w:id="457530215">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9597820">
      <w:bodyDiv w:val="1"/>
      <w:marLeft w:val="0"/>
      <w:marRight w:val="0"/>
      <w:marTop w:val="0"/>
      <w:marBottom w:val="0"/>
      <w:divBdr>
        <w:top w:val="none" w:sz="0" w:space="0" w:color="auto"/>
        <w:left w:val="none" w:sz="0" w:space="0" w:color="auto"/>
        <w:bottom w:val="none" w:sz="0" w:space="0" w:color="auto"/>
        <w:right w:val="none" w:sz="0" w:space="0" w:color="auto"/>
      </w:divBdr>
    </w:div>
    <w:div w:id="470556738">
      <w:bodyDiv w:val="1"/>
      <w:marLeft w:val="0"/>
      <w:marRight w:val="0"/>
      <w:marTop w:val="0"/>
      <w:marBottom w:val="0"/>
      <w:divBdr>
        <w:top w:val="none" w:sz="0" w:space="0" w:color="auto"/>
        <w:left w:val="none" w:sz="0" w:space="0" w:color="auto"/>
        <w:bottom w:val="none" w:sz="0" w:space="0" w:color="auto"/>
        <w:right w:val="none" w:sz="0" w:space="0" w:color="auto"/>
      </w:divBdr>
    </w:div>
    <w:div w:id="481120493">
      <w:bodyDiv w:val="1"/>
      <w:marLeft w:val="0"/>
      <w:marRight w:val="0"/>
      <w:marTop w:val="0"/>
      <w:marBottom w:val="0"/>
      <w:divBdr>
        <w:top w:val="none" w:sz="0" w:space="0" w:color="auto"/>
        <w:left w:val="none" w:sz="0" w:space="0" w:color="auto"/>
        <w:bottom w:val="none" w:sz="0" w:space="0" w:color="auto"/>
        <w:right w:val="none" w:sz="0" w:space="0" w:color="auto"/>
      </w:divBdr>
    </w:div>
    <w:div w:id="489490981">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2669985">
      <w:bodyDiv w:val="1"/>
      <w:marLeft w:val="0"/>
      <w:marRight w:val="0"/>
      <w:marTop w:val="0"/>
      <w:marBottom w:val="0"/>
      <w:divBdr>
        <w:top w:val="none" w:sz="0" w:space="0" w:color="auto"/>
        <w:left w:val="none" w:sz="0" w:space="0" w:color="auto"/>
        <w:bottom w:val="none" w:sz="0" w:space="0" w:color="auto"/>
        <w:right w:val="none" w:sz="0" w:space="0" w:color="auto"/>
      </w:divBdr>
    </w:div>
    <w:div w:id="509024763">
      <w:bodyDiv w:val="1"/>
      <w:marLeft w:val="0"/>
      <w:marRight w:val="0"/>
      <w:marTop w:val="0"/>
      <w:marBottom w:val="0"/>
      <w:divBdr>
        <w:top w:val="none" w:sz="0" w:space="0" w:color="auto"/>
        <w:left w:val="none" w:sz="0" w:space="0" w:color="auto"/>
        <w:bottom w:val="none" w:sz="0" w:space="0" w:color="auto"/>
        <w:right w:val="none" w:sz="0" w:space="0" w:color="auto"/>
      </w:divBdr>
    </w:div>
    <w:div w:id="511534770">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4612516">
      <w:bodyDiv w:val="1"/>
      <w:marLeft w:val="0"/>
      <w:marRight w:val="0"/>
      <w:marTop w:val="0"/>
      <w:marBottom w:val="0"/>
      <w:divBdr>
        <w:top w:val="none" w:sz="0" w:space="0" w:color="auto"/>
        <w:left w:val="none" w:sz="0" w:space="0" w:color="auto"/>
        <w:bottom w:val="none" w:sz="0" w:space="0" w:color="auto"/>
        <w:right w:val="none" w:sz="0" w:space="0" w:color="auto"/>
      </w:divBdr>
    </w:div>
    <w:div w:id="521011884">
      <w:bodyDiv w:val="1"/>
      <w:marLeft w:val="0"/>
      <w:marRight w:val="0"/>
      <w:marTop w:val="0"/>
      <w:marBottom w:val="0"/>
      <w:divBdr>
        <w:top w:val="none" w:sz="0" w:space="0" w:color="auto"/>
        <w:left w:val="none" w:sz="0" w:space="0" w:color="auto"/>
        <w:bottom w:val="none" w:sz="0" w:space="0" w:color="auto"/>
        <w:right w:val="none" w:sz="0" w:space="0" w:color="auto"/>
      </w:divBdr>
    </w:div>
    <w:div w:id="528878871">
      <w:bodyDiv w:val="1"/>
      <w:marLeft w:val="0"/>
      <w:marRight w:val="0"/>
      <w:marTop w:val="0"/>
      <w:marBottom w:val="0"/>
      <w:divBdr>
        <w:top w:val="none" w:sz="0" w:space="0" w:color="auto"/>
        <w:left w:val="none" w:sz="0" w:space="0" w:color="auto"/>
        <w:bottom w:val="none" w:sz="0" w:space="0" w:color="auto"/>
        <w:right w:val="none" w:sz="0" w:space="0" w:color="auto"/>
      </w:divBdr>
    </w:div>
    <w:div w:id="536358350">
      <w:bodyDiv w:val="1"/>
      <w:marLeft w:val="0"/>
      <w:marRight w:val="0"/>
      <w:marTop w:val="0"/>
      <w:marBottom w:val="0"/>
      <w:divBdr>
        <w:top w:val="none" w:sz="0" w:space="0" w:color="auto"/>
        <w:left w:val="none" w:sz="0" w:space="0" w:color="auto"/>
        <w:bottom w:val="none" w:sz="0" w:space="0" w:color="auto"/>
        <w:right w:val="none" w:sz="0" w:space="0" w:color="auto"/>
      </w:divBdr>
    </w:div>
    <w:div w:id="549151556">
      <w:bodyDiv w:val="1"/>
      <w:marLeft w:val="0"/>
      <w:marRight w:val="0"/>
      <w:marTop w:val="0"/>
      <w:marBottom w:val="0"/>
      <w:divBdr>
        <w:top w:val="none" w:sz="0" w:space="0" w:color="auto"/>
        <w:left w:val="none" w:sz="0" w:space="0" w:color="auto"/>
        <w:bottom w:val="none" w:sz="0" w:space="0" w:color="auto"/>
        <w:right w:val="none" w:sz="0" w:space="0" w:color="auto"/>
      </w:divBdr>
    </w:div>
    <w:div w:id="559444928">
      <w:bodyDiv w:val="1"/>
      <w:marLeft w:val="0"/>
      <w:marRight w:val="0"/>
      <w:marTop w:val="0"/>
      <w:marBottom w:val="0"/>
      <w:divBdr>
        <w:top w:val="none" w:sz="0" w:space="0" w:color="auto"/>
        <w:left w:val="none" w:sz="0" w:space="0" w:color="auto"/>
        <w:bottom w:val="none" w:sz="0" w:space="0" w:color="auto"/>
        <w:right w:val="none" w:sz="0" w:space="0" w:color="auto"/>
      </w:divBdr>
    </w:div>
    <w:div w:id="572660487">
      <w:bodyDiv w:val="1"/>
      <w:marLeft w:val="0"/>
      <w:marRight w:val="0"/>
      <w:marTop w:val="0"/>
      <w:marBottom w:val="0"/>
      <w:divBdr>
        <w:top w:val="none" w:sz="0" w:space="0" w:color="auto"/>
        <w:left w:val="none" w:sz="0" w:space="0" w:color="auto"/>
        <w:bottom w:val="none" w:sz="0" w:space="0" w:color="auto"/>
        <w:right w:val="none" w:sz="0" w:space="0" w:color="auto"/>
      </w:divBdr>
    </w:div>
    <w:div w:id="60319395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9238290">
      <w:bodyDiv w:val="1"/>
      <w:marLeft w:val="0"/>
      <w:marRight w:val="0"/>
      <w:marTop w:val="0"/>
      <w:marBottom w:val="0"/>
      <w:divBdr>
        <w:top w:val="none" w:sz="0" w:space="0" w:color="auto"/>
        <w:left w:val="none" w:sz="0" w:space="0" w:color="auto"/>
        <w:bottom w:val="none" w:sz="0" w:space="0" w:color="auto"/>
        <w:right w:val="none" w:sz="0" w:space="0" w:color="auto"/>
      </w:divBdr>
    </w:div>
    <w:div w:id="613679638">
      <w:bodyDiv w:val="1"/>
      <w:marLeft w:val="0"/>
      <w:marRight w:val="0"/>
      <w:marTop w:val="0"/>
      <w:marBottom w:val="0"/>
      <w:divBdr>
        <w:top w:val="none" w:sz="0" w:space="0" w:color="auto"/>
        <w:left w:val="none" w:sz="0" w:space="0" w:color="auto"/>
        <w:bottom w:val="none" w:sz="0" w:space="0" w:color="auto"/>
        <w:right w:val="none" w:sz="0" w:space="0" w:color="auto"/>
      </w:divBdr>
    </w:div>
    <w:div w:id="625699098">
      <w:bodyDiv w:val="1"/>
      <w:marLeft w:val="0"/>
      <w:marRight w:val="0"/>
      <w:marTop w:val="0"/>
      <w:marBottom w:val="0"/>
      <w:divBdr>
        <w:top w:val="none" w:sz="0" w:space="0" w:color="auto"/>
        <w:left w:val="none" w:sz="0" w:space="0" w:color="auto"/>
        <w:bottom w:val="none" w:sz="0" w:space="0" w:color="auto"/>
        <w:right w:val="none" w:sz="0" w:space="0" w:color="auto"/>
      </w:divBdr>
    </w:div>
    <w:div w:id="628319544">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5425598">
      <w:bodyDiv w:val="1"/>
      <w:marLeft w:val="0"/>
      <w:marRight w:val="0"/>
      <w:marTop w:val="0"/>
      <w:marBottom w:val="0"/>
      <w:divBdr>
        <w:top w:val="none" w:sz="0" w:space="0" w:color="auto"/>
        <w:left w:val="none" w:sz="0" w:space="0" w:color="auto"/>
        <w:bottom w:val="none" w:sz="0" w:space="0" w:color="auto"/>
        <w:right w:val="none" w:sz="0" w:space="0" w:color="auto"/>
      </w:divBdr>
    </w:div>
    <w:div w:id="658315538">
      <w:bodyDiv w:val="1"/>
      <w:marLeft w:val="0"/>
      <w:marRight w:val="0"/>
      <w:marTop w:val="0"/>
      <w:marBottom w:val="0"/>
      <w:divBdr>
        <w:top w:val="none" w:sz="0" w:space="0" w:color="auto"/>
        <w:left w:val="none" w:sz="0" w:space="0" w:color="auto"/>
        <w:bottom w:val="none" w:sz="0" w:space="0" w:color="auto"/>
        <w:right w:val="none" w:sz="0" w:space="0" w:color="auto"/>
      </w:divBdr>
    </w:div>
    <w:div w:id="663316771">
      <w:bodyDiv w:val="1"/>
      <w:marLeft w:val="0"/>
      <w:marRight w:val="0"/>
      <w:marTop w:val="0"/>
      <w:marBottom w:val="0"/>
      <w:divBdr>
        <w:top w:val="none" w:sz="0" w:space="0" w:color="auto"/>
        <w:left w:val="none" w:sz="0" w:space="0" w:color="auto"/>
        <w:bottom w:val="none" w:sz="0" w:space="0" w:color="auto"/>
        <w:right w:val="none" w:sz="0" w:space="0" w:color="auto"/>
      </w:divBdr>
    </w:div>
    <w:div w:id="679161494">
      <w:bodyDiv w:val="1"/>
      <w:marLeft w:val="0"/>
      <w:marRight w:val="0"/>
      <w:marTop w:val="0"/>
      <w:marBottom w:val="0"/>
      <w:divBdr>
        <w:top w:val="none" w:sz="0" w:space="0" w:color="auto"/>
        <w:left w:val="none" w:sz="0" w:space="0" w:color="auto"/>
        <w:bottom w:val="none" w:sz="0" w:space="0" w:color="auto"/>
        <w:right w:val="none" w:sz="0" w:space="0" w:color="auto"/>
      </w:divBdr>
    </w:div>
    <w:div w:id="705913932">
      <w:bodyDiv w:val="1"/>
      <w:marLeft w:val="0"/>
      <w:marRight w:val="0"/>
      <w:marTop w:val="0"/>
      <w:marBottom w:val="0"/>
      <w:divBdr>
        <w:top w:val="none" w:sz="0" w:space="0" w:color="auto"/>
        <w:left w:val="none" w:sz="0" w:space="0" w:color="auto"/>
        <w:bottom w:val="none" w:sz="0" w:space="0" w:color="auto"/>
        <w:right w:val="none" w:sz="0" w:space="0" w:color="auto"/>
      </w:divBdr>
    </w:div>
    <w:div w:id="708840982">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6706752">
      <w:bodyDiv w:val="1"/>
      <w:marLeft w:val="0"/>
      <w:marRight w:val="0"/>
      <w:marTop w:val="0"/>
      <w:marBottom w:val="0"/>
      <w:divBdr>
        <w:top w:val="none" w:sz="0" w:space="0" w:color="auto"/>
        <w:left w:val="none" w:sz="0" w:space="0" w:color="auto"/>
        <w:bottom w:val="none" w:sz="0" w:space="0" w:color="auto"/>
        <w:right w:val="none" w:sz="0" w:space="0" w:color="auto"/>
      </w:divBdr>
    </w:div>
    <w:div w:id="722679930">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6342500">
      <w:bodyDiv w:val="1"/>
      <w:marLeft w:val="0"/>
      <w:marRight w:val="0"/>
      <w:marTop w:val="0"/>
      <w:marBottom w:val="0"/>
      <w:divBdr>
        <w:top w:val="none" w:sz="0" w:space="0" w:color="auto"/>
        <w:left w:val="none" w:sz="0" w:space="0" w:color="auto"/>
        <w:bottom w:val="none" w:sz="0" w:space="0" w:color="auto"/>
        <w:right w:val="none" w:sz="0" w:space="0" w:color="auto"/>
      </w:divBdr>
    </w:div>
    <w:div w:id="756635175">
      <w:bodyDiv w:val="1"/>
      <w:marLeft w:val="0"/>
      <w:marRight w:val="0"/>
      <w:marTop w:val="0"/>
      <w:marBottom w:val="0"/>
      <w:divBdr>
        <w:top w:val="none" w:sz="0" w:space="0" w:color="auto"/>
        <w:left w:val="none" w:sz="0" w:space="0" w:color="auto"/>
        <w:bottom w:val="none" w:sz="0" w:space="0" w:color="auto"/>
        <w:right w:val="none" w:sz="0" w:space="0" w:color="auto"/>
      </w:divBdr>
    </w:div>
    <w:div w:id="760417386">
      <w:bodyDiv w:val="1"/>
      <w:marLeft w:val="0"/>
      <w:marRight w:val="0"/>
      <w:marTop w:val="0"/>
      <w:marBottom w:val="0"/>
      <w:divBdr>
        <w:top w:val="none" w:sz="0" w:space="0" w:color="auto"/>
        <w:left w:val="none" w:sz="0" w:space="0" w:color="auto"/>
        <w:bottom w:val="none" w:sz="0" w:space="0" w:color="auto"/>
        <w:right w:val="none" w:sz="0" w:space="0" w:color="auto"/>
      </w:divBdr>
    </w:div>
    <w:div w:id="774057316">
      <w:bodyDiv w:val="1"/>
      <w:marLeft w:val="0"/>
      <w:marRight w:val="0"/>
      <w:marTop w:val="0"/>
      <w:marBottom w:val="0"/>
      <w:divBdr>
        <w:top w:val="none" w:sz="0" w:space="0" w:color="auto"/>
        <w:left w:val="none" w:sz="0" w:space="0" w:color="auto"/>
        <w:bottom w:val="none" w:sz="0" w:space="0" w:color="auto"/>
        <w:right w:val="none" w:sz="0" w:space="0" w:color="auto"/>
      </w:divBdr>
    </w:div>
    <w:div w:id="796488049">
      <w:bodyDiv w:val="1"/>
      <w:marLeft w:val="0"/>
      <w:marRight w:val="0"/>
      <w:marTop w:val="0"/>
      <w:marBottom w:val="0"/>
      <w:divBdr>
        <w:top w:val="none" w:sz="0" w:space="0" w:color="auto"/>
        <w:left w:val="none" w:sz="0" w:space="0" w:color="auto"/>
        <w:bottom w:val="none" w:sz="0" w:space="0" w:color="auto"/>
        <w:right w:val="none" w:sz="0" w:space="0" w:color="auto"/>
      </w:divBdr>
    </w:div>
    <w:div w:id="802581435">
      <w:bodyDiv w:val="1"/>
      <w:marLeft w:val="0"/>
      <w:marRight w:val="0"/>
      <w:marTop w:val="0"/>
      <w:marBottom w:val="0"/>
      <w:divBdr>
        <w:top w:val="none" w:sz="0" w:space="0" w:color="auto"/>
        <w:left w:val="none" w:sz="0" w:space="0" w:color="auto"/>
        <w:bottom w:val="none" w:sz="0" w:space="0" w:color="auto"/>
        <w:right w:val="none" w:sz="0" w:space="0" w:color="auto"/>
      </w:divBdr>
    </w:div>
    <w:div w:id="817839475">
      <w:bodyDiv w:val="1"/>
      <w:marLeft w:val="0"/>
      <w:marRight w:val="0"/>
      <w:marTop w:val="0"/>
      <w:marBottom w:val="0"/>
      <w:divBdr>
        <w:top w:val="none" w:sz="0" w:space="0" w:color="auto"/>
        <w:left w:val="none" w:sz="0" w:space="0" w:color="auto"/>
        <w:bottom w:val="none" w:sz="0" w:space="0" w:color="auto"/>
        <w:right w:val="none" w:sz="0" w:space="0" w:color="auto"/>
      </w:divBdr>
    </w:div>
    <w:div w:id="855655655">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5563760">
      <w:bodyDiv w:val="1"/>
      <w:marLeft w:val="0"/>
      <w:marRight w:val="0"/>
      <w:marTop w:val="0"/>
      <w:marBottom w:val="0"/>
      <w:divBdr>
        <w:top w:val="none" w:sz="0" w:space="0" w:color="auto"/>
        <w:left w:val="none" w:sz="0" w:space="0" w:color="auto"/>
        <w:bottom w:val="none" w:sz="0" w:space="0" w:color="auto"/>
        <w:right w:val="none" w:sz="0" w:space="0" w:color="auto"/>
      </w:divBdr>
    </w:div>
    <w:div w:id="884415062">
      <w:bodyDiv w:val="1"/>
      <w:marLeft w:val="0"/>
      <w:marRight w:val="0"/>
      <w:marTop w:val="0"/>
      <w:marBottom w:val="0"/>
      <w:divBdr>
        <w:top w:val="none" w:sz="0" w:space="0" w:color="auto"/>
        <w:left w:val="none" w:sz="0" w:space="0" w:color="auto"/>
        <w:bottom w:val="none" w:sz="0" w:space="0" w:color="auto"/>
        <w:right w:val="none" w:sz="0" w:space="0" w:color="auto"/>
      </w:divBdr>
    </w:div>
    <w:div w:id="906918085">
      <w:bodyDiv w:val="1"/>
      <w:marLeft w:val="0"/>
      <w:marRight w:val="0"/>
      <w:marTop w:val="0"/>
      <w:marBottom w:val="0"/>
      <w:divBdr>
        <w:top w:val="none" w:sz="0" w:space="0" w:color="auto"/>
        <w:left w:val="none" w:sz="0" w:space="0" w:color="auto"/>
        <w:bottom w:val="none" w:sz="0" w:space="0" w:color="auto"/>
        <w:right w:val="none" w:sz="0" w:space="0" w:color="auto"/>
      </w:divBdr>
    </w:div>
    <w:div w:id="918905900">
      <w:bodyDiv w:val="1"/>
      <w:marLeft w:val="0"/>
      <w:marRight w:val="0"/>
      <w:marTop w:val="0"/>
      <w:marBottom w:val="0"/>
      <w:divBdr>
        <w:top w:val="none" w:sz="0" w:space="0" w:color="auto"/>
        <w:left w:val="none" w:sz="0" w:space="0" w:color="auto"/>
        <w:bottom w:val="none" w:sz="0" w:space="0" w:color="auto"/>
        <w:right w:val="none" w:sz="0" w:space="0" w:color="auto"/>
      </w:divBdr>
    </w:div>
    <w:div w:id="941111464">
      <w:bodyDiv w:val="1"/>
      <w:marLeft w:val="0"/>
      <w:marRight w:val="0"/>
      <w:marTop w:val="0"/>
      <w:marBottom w:val="0"/>
      <w:divBdr>
        <w:top w:val="none" w:sz="0" w:space="0" w:color="auto"/>
        <w:left w:val="none" w:sz="0" w:space="0" w:color="auto"/>
        <w:bottom w:val="none" w:sz="0" w:space="0" w:color="auto"/>
        <w:right w:val="none" w:sz="0" w:space="0" w:color="auto"/>
      </w:divBdr>
    </w:div>
    <w:div w:id="951286679">
      <w:bodyDiv w:val="1"/>
      <w:marLeft w:val="0"/>
      <w:marRight w:val="0"/>
      <w:marTop w:val="0"/>
      <w:marBottom w:val="0"/>
      <w:divBdr>
        <w:top w:val="none" w:sz="0" w:space="0" w:color="auto"/>
        <w:left w:val="none" w:sz="0" w:space="0" w:color="auto"/>
        <w:bottom w:val="none" w:sz="0" w:space="0" w:color="auto"/>
        <w:right w:val="none" w:sz="0" w:space="0" w:color="auto"/>
      </w:divBdr>
    </w:div>
    <w:div w:id="982779929">
      <w:bodyDiv w:val="1"/>
      <w:marLeft w:val="0"/>
      <w:marRight w:val="0"/>
      <w:marTop w:val="0"/>
      <w:marBottom w:val="0"/>
      <w:divBdr>
        <w:top w:val="none" w:sz="0" w:space="0" w:color="auto"/>
        <w:left w:val="none" w:sz="0" w:space="0" w:color="auto"/>
        <w:bottom w:val="none" w:sz="0" w:space="0" w:color="auto"/>
        <w:right w:val="none" w:sz="0" w:space="0" w:color="auto"/>
      </w:divBdr>
    </w:div>
    <w:div w:id="989216780">
      <w:bodyDiv w:val="1"/>
      <w:marLeft w:val="0"/>
      <w:marRight w:val="0"/>
      <w:marTop w:val="0"/>
      <w:marBottom w:val="0"/>
      <w:divBdr>
        <w:top w:val="none" w:sz="0" w:space="0" w:color="auto"/>
        <w:left w:val="none" w:sz="0" w:space="0" w:color="auto"/>
        <w:bottom w:val="none" w:sz="0" w:space="0" w:color="auto"/>
        <w:right w:val="none" w:sz="0" w:space="0" w:color="auto"/>
      </w:divBdr>
    </w:div>
    <w:div w:id="997919822">
      <w:bodyDiv w:val="1"/>
      <w:marLeft w:val="0"/>
      <w:marRight w:val="0"/>
      <w:marTop w:val="0"/>
      <w:marBottom w:val="0"/>
      <w:divBdr>
        <w:top w:val="none" w:sz="0" w:space="0" w:color="auto"/>
        <w:left w:val="none" w:sz="0" w:space="0" w:color="auto"/>
        <w:bottom w:val="none" w:sz="0" w:space="0" w:color="auto"/>
        <w:right w:val="none" w:sz="0" w:space="0" w:color="auto"/>
      </w:divBdr>
    </w:div>
    <w:div w:id="1004086120">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8700320">
      <w:bodyDiv w:val="1"/>
      <w:marLeft w:val="0"/>
      <w:marRight w:val="0"/>
      <w:marTop w:val="0"/>
      <w:marBottom w:val="0"/>
      <w:divBdr>
        <w:top w:val="none" w:sz="0" w:space="0" w:color="auto"/>
        <w:left w:val="none" w:sz="0" w:space="0" w:color="auto"/>
        <w:bottom w:val="none" w:sz="0" w:space="0" w:color="auto"/>
        <w:right w:val="none" w:sz="0" w:space="0" w:color="auto"/>
      </w:divBdr>
    </w:div>
    <w:div w:id="1029721931">
      <w:bodyDiv w:val="1"/>
      <w:marLeft w:val="0"/>
      <w:marRight w:val="0"/>
      <w:marTop w:val="0"/>
      <w:marBottom w:val="0"/>
      <w:divBdr>
        <w:top w:val="none" w:sz="0" w:space="0" w:color="auto"/>
        <w:left w:val="none" w:sz="0" w:space="0" w:color="auto"/>
        <w:bottom w:val="none" w:sz="0" w:space="0" w:color="auto"/>
        <w:right w:val="none" w:sz="0" w:space="0" w:color="auto"/>
      </w:divBdr>
    </w:div>
    <w:div w:id="1056776363">
      <w:bodyDiv w:val="1"/>
      <w:marLeft w:val="0"/>
      <w:marRight w:val="0"/>
      <w:marTop w:val="0"/>
      <w:marBottom w:val="0"/>
      <w:divBdr>
        <w:top w:val="none" w:sz="0" w:space="0" w:color="auto"/>
        <w:left w:val="none" w:sz="0" w:space="0" w:color="auto"/>
        <w:bottom w:val="none" w:sz="0" w:space="0" w:color="auto"/>
        <w:right w:val="none" w:sz="0" w:space="0" w:color="auto"/>
      </w:divBdr>
    </w:div>
    <w:div w:id="1070270731">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5034702">
      <w:bodyDiv w:val="1"/>
      <w:marLeft w:val="0"/>
      <w:marRight w:val="0"/>
      <w:marTop w:val="0"/>
      <w:marBottom w:val="0"/>
      <w:divBdr>
        <w:top w:val="none" w:sz="0" w:space="0" w:color="auto"/>
        <w:left w:val="none" w:sz="0" w:space="0" w:color="auto"/>
        <w:bottom w:val="none" w:sz="0" w:space="0" w:color="auto"/>
        <w:right w:val="none" w:sz="0" w:space="0" w:color="auto"/>
      </w:divBdr>
    </w:div>
    <w:div w:id="1155339051">
      <w:bodyDiv w:val="1"/>
      <w:marLeft w:val="0"/>
      <w:marRight w:val="0"/>
      <w:marTop w:val="0"/>
      <w:marBottom w:val="0"/>
      <w:divBdr>
        <w:top w:val="none" w:sz="0" w:space="0" w:color="auto"/>
        <w:left w:val="none" w:sz="0" w:space="0" w:color="auto"/>
        <w:bottom w:val="none" w:sz="0" w:space="0" w:color="auto"/>
        <w:right w:val="none" w:sz="0" w:space="0" w:color="auto"/>
      </w:divBdr>
    </w:div>
    <w:div w:id="1157576432">
      <w:bodyDiv w:val="1"/>
      <w:marLeft w:val="0"/>
      <w:marRight w:val="0"/>
      <w:marTop w:val="0"/>
      <w:marBottom w:val="0"/>
      <w:divBdr>
        <w:top w:val="none" w:sz="0" w:space="0" w:color="auto"/>
        <w:left w:val="none" w:sz="0" w:space="0" w:color="auto"/>
        <w:bottom w:val="none" w:sz="0" w:space="0" w:color="auto"/>
        <w:right w:val="none" w:sz="0" w:space="0" w:color="auto"/>
      </w:divBdr>
    </w:div>
    <w:div w:id="1163661369">
      <w:bodyDiv w:val="1"/>
      <w:marLeft w:val="0"/>
      <w:marRight w:val="0"/>
      <w:marTop w:val="0"/>
      <w:marBottom w:val="0"/>
      <w:divBdr>
        <w:top w:val="none" w:sz="0" w:space="0" w:color="auto"/>
        <w:left w:val="none" w:sz="0" w:space="0" w:color="auto"/>
        <w:bottom w:val="none" w:sz="0" w:space="0" w:color="auto"/>
        <w:right w:val="none" w:sz="0" w:space="0" w:color="auto"/>
      </w:divBdr>
    </w:div>
    <w:div w:id="1181748367">
      <w:bodyDiv w:val="1"/>
      <w:marLeft w:val="0"/>
      <w:marRight w:val="0"/>
      <w:marTop w:val="0"/>
      <w:marBottom w:val="0"/>
      <w:divBdr>
        <w:top w:val="none" w:sz="0" w:space="0" w:color="auto"/>
        <w:left w:val="none" w:sz="0" w:space="0" w:color="auto"/>
        <w:bottom w:val="none" w:sz="0" w:space="0" w:color="auto"/>
        <w:right w:val="none" w:sz="0" w:space="0" w:color="auto"/>
      </w:divBdr>
    </w:div>
    <w:div w:id="1181776069">
      <w:bodyDiv w:val="1"/>
      <w:marLeft w:val="0"/>
      <w:marRight w:val="0"/>
      <w:marTop w:val="0"/>
      <w:marBottom w:val="0"/>
      <w:divBdr>
        <w:top w:val="none" w:sz="0" w:space="0" w:color="auto"/>
        <w:left w:val="none" w:sz="0" w:space="0" w:color="auto"/>
        <w:bottom w:val="none" w:sz="0" w:space="0" w:color="auto"/>
        <w:right w:val="none" w:sz="0" w:space="0" w:color="auto"/>
      </w:divBdr>
    </w:div>
    <w:div w:id="118424388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4996875">
      <w:bodyDiv w:val="1"/>
      <w:marLeft w:val="0"/>
      <w:marRight w:val="0"/>
      <w:marTop w:val="0"/>
      <w:marBottom w:val="0"/>
      <w:divBdr>
        <w:top w:val="none" w:sz="0" w:space="0" w:color="auto"/>
        <w:left w:val="none" w:sz="0" w:space="0" w:color="auto"/>
        <w:bottom w:val="none" w:sz="0" w:space="0" w:color="auto"/>
        <w:right w:val="none" w:sz="0" w:space="0" w:color="auto"/>
      </w:divBdr>
    </w:div>
    <w:div w:id="1195072940">
      <w:bodyDiv w:val="1"/>
      <w:marLeft w:val="0"/>
      <w:marRight w:val="0"/>
      <w:marTop w:val="0"/>
      <w:marBottom w:val="0"/>
      <w:divBdr>
        <w:top w:val="none" w:sz="0" w:space="0" w:color="auto"/>
        <w:left w:val="none" w:sz="0" w:space="0" w:color="auto"/>
        <w:bottom w:val="none" w:sz="0" w:space="0" w:color="auto"/>
        <w:right w:val="none" w:sz="0" w:space="0" w:color="auto"/>
      </w:divBdr>
    </w:div>
    <w:div w:id="1199079373">
      <w:bodyDiv w:val="1"/>
      <w:marLeft w:val="0"/>
      <w:marRight w:val="0"/>
      <w:marTop w:val="0"/>
      <w:marBottom w:val="0"/>
      <w:divBdr>
        <w:top w:val="none" w:sz="0" w:space="0" w:color="auto"/>
        <w:left w:val="none" w:sz="0" w:space="0" w:color="auto"/>
        <w:bottom w:val="none" w:sz="0" w:space="0" w:color="auto"/>
        <w:right w:val="none" w:sz="0" w:space="0" w:color="auto"/>
      </w:divBdr>
    </w:div>
    <w:div w:id="1213544196">
      <w:bodyDiv w:val="1"/>
      <w:marLeft w:val="0"/>
      <w:marRight w:val="0"/>
      <w:marTop w:val="0"/>
      <w:marBottom w:val="0"/>
      <w:divBdr>
        <w:top w:val="none" w:sz="0" w:space="0" w:color="auto"/>
        <w:left w:val="none" w:sz="0" w:space="0" w:color="auto"/>
        <w:bottom w:val="none" w:sz="0" w:space="0" w:color="auto"/>
        <w:right w:val="none" w:sz="0" w:space="0" w:color="auto"/>
      </w:divBdr>
    </w:div>
    <w:div w:id="1218928895">
      <w:bodyDiv w:val="1"/>
      <w:marLeft w:val="0"/>
      <w:marRight w:val="0"/>
      <w:marTop w:val="0"/>
      <w:marBottom w:val="0"/>
      <w:divBdr>
        <w:top w:val="none" w:sz="0" w:space="0" w:color="auto"/>
        <w:left w:val="none" w:sz="0" w:space="0" w:color="auto"/>
        <w:bottom w:val="none" w:sz="0" w:space="0" w:color="auto"/>
        <w:right w:val="none" w:sz="0" w:space="0" w:color="auto"/>
      </w:divBdr>
    </w:div>
    <w:div w:id="1224870358">
      <w:bodyDiv w:val="1"/>
      <w:marLeft w:val="0"/>
      <w:marRight w:val="0"/>
      <w:marTop w:val="0"/>
      <w:marBottom w:val="0"/>
      <w:divBdr>
        <w:top w:val="none" w:sz="0" w:space="0" w:color="auto"/>
        <w:left w:val="none" w:sz="0" w:space="0" w:color="auto"/>
        <w:bottom w:val="none" w:sz="0" w:space="0" w:color="auto"/>
        <w:right w:val="none" w:sz="0" w:space="0" w:color="auto"/>
      </w:divBdr>
    </w:div>
    <w:div w:id="1231162072">
      <w:bodyDiv w:val="1"/>
      <w:marLeft w:val="0"/>
      <w:marRight w:val="0"/>
      <w:marTop w:val="0"/>
      <w:marBottom w:val="0"/>
      <w:divBdr>
        <w:top w:val="none" w:sz="0" w:space="0" w:color="auto"/>
        <w:left w:val="none" w:sz="0" w:space="0" w:color="auto"/>
        <w:bottom w:val="none" w:sz="0" w:space="0" w:color="auto"/>
        <w:right w:val="none" w:sz="0" w:space="0" w:color="auto"/>
      </w:divBdr>
    </w:div>
    <w:div w:id="1244611147">
      <w:bodyDiv w:val="1"/>
      <w:marLeft w:val="0"/>
      <w:marRight w:val="0"/>
      <w:marTop w:val="0"/>
      <w:marBottom w:val="0"/>
      <w:divBdr>
        <w:top w:val="none" w:sz="0" w:space="0" w:color="auto"/>
        <w:left w:val="none" w:sz="0" w:space="0" w:color="auto"/>
        <w:bottom w:val="none" w:sz="0" w:space="0" w:color="auto"/>
        <w:right w:val="none" w:sz="0" w:space="0" w:color="auto"/>
      </w:divBdr>
    </w:div>
    <w:div w:id="1255817057">
      <w:bodyDiv w:val="1"/>
      <w:marLeft w:val="0"/>
      <w:marRight w:val="0"/>
      <w:marTop w:val="0"/>
      <w:marBottom w:val="0"/>
      <w:divBdr>
        <w:top w:val="none" w:sz="0" w:space="0" w:color="auto"/>
        <w:left w:val="none" w:sz="0" w:space="0" w:color="auto"/>
        <w:bottom w:val="none" w:sz="0" w:space="0" w:color="auto"/>
        <w:right w:val="none" w:sz="0" w:space="0" w:color="auto"/>
      </w:divBdr>
    </w:div>
    <w:div w:id="1265846135">
      <w:bodyDiv w:val="1"/>
      <w:marLeft w:val="0"/>
      <w:marRight w:val="0"/>
      <w:marTop w:val="0"/>
      <w:marBottom w:val="0"/>
      <w:divBdr>
        <w:top w:val="none" w:sz="0" w:space="0" w:color="auto"/>
        <w:left w:val="none" w:sz="0" w:space="0" w:color="auto"/>
        <w:bottom w:val="none" w:sz="0" w:space="0" w:color="auto"/>
        <w:right w:val="none" w:sz="0" w:space="0" w:color="auto"/>
      </w:divBdr>
    </w:div>
    <w:div w:id="127598899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4334630">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1982006">
      <w:bodyDiv w:val="1"/>
      <w:marLeft w:val="0"/>
      <w:marRight w:val="0"/>
      <w:marTop w:val="0"/>
      <w:marBottom w:val="0"/>
      <w:divBdr>
        <w:top w:val="none" w:sz="0" w:space="0" w:color="auto"/>
        <w:left w:val="none" w:sz="0" w:space="0" w:color="auto"/>
        <w:bottom w:val="none" w:sz="0" w:space="0" w:color="auto"/>
        <w:right w:val="none" w:sz="0" w:space="0" w:color="auto"/>
      </w:divBdr>
    </w:div>
    <w:div w:id="1351949545">
      <w:bodyDiv w:val="1"/>
      <w:marLeft w:val="0"/>
      <w:marRight w:val="0"/>
      <w:marTop w:val="0"/>
      <w:marBottom w:val="0"/>
      <w:divBdr>
        <w:top w:val="none" w:sz="0" w:space="0" w:color="auto"/>
        <w:left w:val="none" w:sz="0" w:space="0" w:color="auto"/>
        <w:bottom w:val="none" w:sz="0" w:space="0" w:color="auto"/>
        <w:right w:val="none" w:sz="0" w:space="0" w:color="auto"/>
      </w:divBdr>
    </w:div>
    <w:div w:id="1359741754">
      <w:bodyDiv w:val="1"/>
      <w:marLeft w:val="0"/>
      <w:marRight w:val="0"/>
      <w:marTop w:val="0"/>
      <w:marBottom w:val="0"/>
      <w:divBdr>
        <w:top w:val="none" w:sz="0" w:space="0" w:color="auto"/>
        <w:left w:val="none" w:sz="0" w:space="0" w:color="auto"/>
        <w:bottom w:val="none" w:sz="0" w:space="0" w:color="auto"/>
        <w:right w:val="none" w:sz="0" w:space="0" w:color="auto"/>
      </w:divBdr>
    </w:div>
    <w:div w:id="1362391288">
      <w:bodyDiv w:val="1"/>
      <w:marLeft w:val="0"/>
      <w:marRight w:val="0"/>
      <w:marTop w:val="0"/>
      <w:marBottom w:val="0"/>
      <w:divBdr>
        <w:top w:val="none" w:sz="0" w:space="0" w:color="auto"/>
        <w:left w:val="none" w:sz="0" w:space="0" w:color="auto"/>
        <w:bottom w:val="none" w:sz="0" w:space="0" w:color="auto"/>
        <w:right w:val="none" w:sz="0" w:space="0" w:color="auto"/>
      </w:divBdr>
    </w:div>
    <w:div w:id="1365904162">
      <w:bodyDiv w:val="1"/>
      <w:marLeft w:val="0"/>
      <w:marRight w:val="0"/>
      <w:marTop w:val="0"/>
      <w:marBottom w:val="0"/>
      <w:divBdr>
        <w:top w:val="none" w:sz="0" w:space="0" w:color="auto"/>
        <w:left w:val="none" w:sz="0" w:space="0" w:color="auto"/>
        <w:bottom w:val="none" w:sz="0" w:space="0" w:color="auto"/>
        <w:right w:val="none" w:sz="0" w:space="0" w:color="auto"/>
      </w:divBdr>
    </w:div>
    <w:div w:id="1378164900">
      <w:bodyDiv w:val="1"/>
      <w:marLeft w:val="0"/>
      <w:marRight w:val="0"/>
      <w:marTop w:val="0"/>
      <w:marBottom w:val="0"/>
      <w:divBdr>
        <w:top w:val="none" w:sz="0" w:space="0" w:color="auto"/>
        <w:left w:val="none" w:sz="0" w:space="0" w:color="auto"/>
        <w:bottom w:val="none" w:sz="0" w:space="0" w:color="auto"/>
        <w:right w:val="none" w:sz="0" w:space="0" w:color="auto"/>
      </w:divBdr>
    </w:div>
    <w:div w:id="1395280413">
      <w:bodyDiv w:val="1"/>
      <w:marLeft w:val="0"/>
      <w:marRight w:val="0"/>
      <w:marTop w:val="0"/>
      <w:marBottom w:val="0"/>
      <w:divBdr>
        <w:top w:val="none" w:sz="0" w:space="0" w:color="auto"/>
        <w:left w:val="none" w:sz="0" w:space="0" w:color="auto"/>
        <w:bottom w:val="none" w:sz="0" w:space="0" w:color="auto"/>
        <w:right w:val="none" w:sz="0" w:space="0" w:color="auto"/>
      </w:divBdr>
    </w:div>
    <w:div w:id="1403404669">
      <w:bodyDiv w:val="1"/>
      <w:marLeft w:val="0"/>
      <w:marRight w:val="0"/>
      <w:marTop w:val="0"/>
      <w:marBottom w:val="0"/>
      <w:divBdr>
        <w:top w:val="none" w:sz="0" w:space="0" w:color="auto"/>
        <w:left w:val="none" w:sz="0" w:space="0" w:color="auto"/>
        <w:bottom w:val="none" w:sz="0" w:space="0" w:color="auto"/>
        <w:right w:val="none" w:sz="0" w:space="0" w:color="auto"/>
      </w:divBdr>
    </w:div>
    <w:div w:id="1410956637">
      <w:bodyDiv w:val="1"/>
      <w:marLeft w:val="0"/>
      <w:marRight w:val="0"/>
      <w:marTop w:val="0"/>
      <w:marBottom w:val="0"/>
      <w:divBdr>
        <w:top w:val="none" w:sz="0" w:space="0" w:color="auto"/>
        <w:left w:val="none" w:sz="0" w:space="0" w:color="auto"/>
        <w:bottom w:val="none" w:sz="0" w:space="0" w:color="auto"/>
        <w:right w:val="none" w:sz="0" w:space="0" w:color="auto"/>
      </w:divBdr>
    </w:div>
    <w:div w:id="1411610433">
      <w:bodyDiv w:val="1"/>
      <w:marLeft w:val="0"/>
      <w:marRight w:val="0"/>
      <w:marTop w:val="0"/>
      <w:marBottom w:val="0"/>
      <w:divBdr>
        <w:top w:val="none" w:sz="0" w:space="0" w:color="auto"/>
        <w:left w:val="none" w:sz="0" w:space="0" w:color="auto"/>
        <w:bottom w:val="none" w:sz="0" w:space="0" w:color="auto"/>
        <w:right w:val="none" w:sz="0" w:space="0" w:color="auto"/>
      </w:divBdr>
    </w:div>
    <w:div w:id="1429084581">
      <w:bodyDiv w:val="1"/>
      <w:marLeft w:val="0"/>
      <w:marRight w:val="0"/>
      <w:marTop w:val="0"/>
      <w:marBottom w:val="0"/>
      <w:divBdr>
        <w:top w:val="none" w:sz="0" w:space="0" w:color="auto"/>
        <w:left w:val="none" w:sz="0" w:space="0" w:color="auto"/>
        <w:bottom w:val="none" w:sz="0" w:space="0" w:color="auto"/>
        <w:right w:val="none" w:sz="0" w:space="0" w:color="auto"/>
      </w:divBdr>
    </w:div>
    <w:div w:id="1436250543">
      <w:bodyDiv w:val="1"/>
      <w:marLeft w:val="0"/>
      <w:marRight w:val="0"/>
      <w:marTop w:val="0"/>
      <w:marBottom w:val="0"/>
      <w:divBdr>
        <w:top w:val="none" w:sz="0" w:space="0" w:color="auto"/>
        <w:left w:val="none" w:sz="0" w:space="0" w:color="auto"/>
        <w:bottom w:val="none" w:sz="0" w:space="0" w:color="auto"/>
        <w:right w:val="none" w:sz="0" w:space="0" w:color="auto"/>
      </w:divBdr>
    </w:div>
    <w:div w:id="1437677444">
      <w:bodyDiv w:val="1"/>
      <w:marLeft w:val="0"/>
      <w:marRight w:val="0"/>
      <w:marTop w:val="0"/>
      <w:marBottom w:val="0"/>
      <w:divBdr>
        <w:top w:val="none" w:sz="0" w:space="0" w:color="auto"/>
        <w:left w:val="none" w:sz="0" w:space="0" w:color="auto"/>
        <w:bottom w:val="none" w:sz="0" w:space="0" w:color="auto"/>
        <w:right w:val="none" w:sz="0" w:space="0" w:color="auto"/>
      </w:divBdr>
    </w:div>
    <w:div w:id="1442650307">
      <w:bodyDiv w:val="1"/>
      <w:marLeft w:val="0"/>
      <w:marRight w:val="0"/>
      <w:marTop w:val="0"/>
      <w:marBottom w:val="0"/>
      <w:divBdr>
        <w:top w:val="none" w:sz="0" w:space="0" w:color="auto"/>
        <w:left w:val="none" w:sz="0" w:space="0" w:color="auto"/>
        <w:bottom w:val="none" w:sz="0" w:space="0" w:color="auto"/>
        <w:right w:val="none" w:sz="0" w:space="0" w:color="auto"/>
      </w:divBdr>
    </w:div>
    <w:div w:id="1449272945">
      <w:bodyDiv w:val="1"/>
      <w:marLeft w:val="0"/>
      <w:marRight w:val="0"/>
      <w:marTop w:val="0"/>
      <w:marBottom w:val="0"/>
      <w:divBdr>
        <w:top w:val="none" w:sz="0" w:space="0" w:color="auto"/>
        <w:left w:val="none" w:sz="0" w:space="0" w:color="auto"/>
        <w:bottom w:val="none" w:sz="0" w:space="0" w:color="auto"/>
        <w:right w:val="none" w:sz="0" w:space="0" w:color="auto"/>
      </w:divBdr>
    </w:div>
    <w:div w:id="1461142687">
      <w:bodyDiv w:val="1"/>
      <w:marLeft w:val="0"/>
      <w:marRight w:val="0"/>
      <w:marTop w:val="0"/>
      <w:marBottom w:val="0"/>
      <w:divBdr>
        <w:top w:val="none" w:sz="0" w:space="0" w:color="auto"/>
        <w:left w:val="none" w:sz="0" w:space="0" w:color="auto"/>
        <w:bottom w:val="none" w:sz="0" w:space="0" w:color="auto"/>
        <w:right w:val="none" w:sz="0" w:space="0" w:color="auto"/>
      </w:divBdr>
    </w:div>
    <w:div w:id="1478759639">
      <w:bodyDiv w:val="1"/>
      <w:marLeft w:val="0"/>
      <w:marRight w:val="0"/>
      <w:marTop w:val="0"/>
      <w:marBottom w:val="0"/>
      <w:divBdr>
        <w:top w:val="none" w:sz="0" w:space="0" w:color="auto"/>
        <w:left w:val="none" w:sz="0" w:space="0" w:color="auto"/>
        <w:bottom w:val="none" w:sz="0" w:space="0" w:color="auto"/>
        <w:right w:val="none" w:sz="0" w:space="0" w:color="auto"/>
      </w:divBdr>
    </w:div>
    <w:div w:id="1483619663">
      <w:bodyDiv w:val="1"/>
      <w:marLeft w:val="0"/>
      <w:marRight w:val="0"/>
      <w:marTop w:val="0"/>
      <w:marBottom w:val="0"/>
      <w:divBdr>
        <w:top w:val="none" w:sz="0" w:space="0" w:color="auto"/>
        <w:left w:val="none" w:sz="0" w:space="0" w:color="auto"/>
        <w:bottom w:val="none" w:sz="0" w:space="0" w:color="auto"/>
        <w:right w:val="none" w:sz="0" w:space="0" w:color="auto"/>
      </w:divBdr>
    </w:div>
    <w:div w:id="1484855710">
      <w:bodyDiv w:val="1"/>
      <w:marLeft w:val="0"/>
      <w:marRight w:val="0"/>
      <w:marTop w:val="0"/>
      <w:marBottom w:val="0"/>
      <w:divBdr>
        <w:top w:val="none" w:sz="0" w:space="0" w:color="auto"/>
        <w:left w:val="none" w:sz="0" w:space="0" w:color="auto"/>
        <w:bottom w:val="none" w:sz="0" w:space="0" w:color="auto"/>
        <w:right w:val="none" w:sz="0" w:space="0" w:color="auto"/>
      </w:divBdr>
    </w:div>
    <w:div w:id="1489437630">
      <w:bodyDiv w:val="1"/>
      <w:marLeft w:val="0"/>
      <w:marRight w:val="0"/>
      <w:marTop w:val="0"/>
      <w:marBottom w:val="0"/>
      <w:divBdr>
        <w:top w:val="none" w:sz="0" w:space="0" w:color="auto"/>
        <w:left w:val="none" w:sz="0" w:space="0" w:color="auto"/>
        <w:bottom w:val="none" w:sz="0" w:space="0" w:color="auto"/>
        <w:right w:val="none" w:sz="0" w:space="0" w:color="auto"/>
      </w:divBdr>
    </w:div>
    <w:div w:id="1493180585">
      <w:bodyDiv w:val="1"/>
      <w:marLeft w:val="0"/>
      <w:marRight w:val="0"/>
      <w:marTop w:val="0"/>
      <w:marBottom w:val="0"/>
      <w:divBdr>
        <w:top w:val="none" w:sz="0" w:space="0" w:color="auto"/>
        <w:left w:val="none" w:sz="0" w:space="0" w:color="auto"/>
        <w:bottom w:val="none" w:sz="0" w:space="0" w:color="auto"/>
        <w:right w:val="none" w:sz="0" w:space="0" w:color="auto"/>
      </w:divBdr>
    </w:div>
    <w:div w:id="1498305704">
      <w:bodyDiv w:val="1"/>
      <w:marLeft w:val="0"/>
      <w:marRight w:val="0"/>
      <w:marTop w:val="0"/>
      <w:marBottom w:val="0"/>
      <w:divBdr>
        <w:top w:val="none" w:sz="0" w:space="0" w:color="auto"/>
        <w:left w:val="none" w:sz="0" w:space="0" w:color="auto"/>
        <w:bottom w:val="none" w:sz="0" w:space="0" w:color="auto"/>
        <w:right w:val="none" w:sz="0" w:space="0" w:color="auto"/>
      </w:divBdr>
    </w:div>
    <w:div w:id="1500579784">
      <w:bodyDiv w:val="1"/>
      <w:marLeft w:val="0"/>
      <w:marRight w:val="0"/>
      <w:marTop w:val="0"/>
      <w:marBottom w:val="0"/>
      <w:divBdr>
        <w:top w:val="none" w:sz="0" w:space="0" w:color="auto"/>
        <w:left w:val="none" w:sz="0" w:space="0" w:color="auto"/>
        <w:bottom w:val="none" w:sz="0" w:space="0" w:color="auto"/>
        <w:right w:val="none" w:sz="0" w:space="0" w:color="auto"/>
      </w:divBdr>
    </w:div>
    <w:div w:id="1500610371">
      <w:bodyDiv w:val="1"/>
      <w:marLeft w:val="0"/>
      <w:marRight w:val="0"/>
      <w:marTop w:val="0"/>
      <w:marBottom w:val="0"/>
      <w:divBdr>
        <w:top w:val="none" w:sz="0" w:space="0" w:color="auto"/>
        <w:left w:val="none" w:sz="0" w:space="0" w:color="auto"/>
        <w:bottom w:val="none" w:sz="0" w:space="0" w:color="auto"/>
        <w:right w:val="none" w:sz="0" w:space="0" w:color="auto"/>
      </w:divBdr>
    </w:div>
    <w:div w:id="1515194545">
      <w:bodyDiv w:val="1"/>
      <w:marLeft w:val="0"/>
      <w:marRight w:val="0"/>
      <w:marTop w:val="0"/>
      <w:marBottom w:val="0"/>
      <w:divBdr>
        <w:top w:val="none" w:sz="0" w:space="0" w:color="auto"/>
        <w:left w:val="none" w:sz="0" w:space="0" w:color="auto"/>
        <w:bottom w:val="none" w:sz="0" w:space="0" w:color="auto"/>
        <w:right w:val="none" w:sz="0" w:space="0" w:color="auto"/>
      </w:divBdr>
    </w:div>
    <w:div w:id="1518075929">
      <w:bodyDiv w:val="1"/>
      <w:marLeft w:val="0"/>
      <w:marRight w:val="0"/>
      <w:marTop w:val="0"/>
      <w:marBottom w:val="0"/>
      <w:divBdr>
        <w:top w:val="none" w:sz="0" w:space="0" w:color="auto"/>
        <w:left w:val="none" w:sz="0" w:space="0" w:color="auto"/>
        <w:bottom w:val="none" w:sz="0" w:space="0" w:color="auto"/>
        <w:right w:val="none" w:sz="0" w:space="0" w:color="auto"/>
      </w:divBdr>
    </w:div>
    <w:div w:id="1522087999">
      <w:bodyDiv w:val="1"/>
      <w:marLeft w:val="0"/>
      <w:marRight w:val="0"/>
      <w:marTop w:val="0"/>
      <w:marBottom w:val="0"/>
      <w:divBdr>
        <w:top w:val="none" w:sz="0" w:space="0" w:color="auto"/>
        <w:left w:val="none" w:sz="0" w:space="0" w:color="auto"/>
        <w:bottom w:val="none" w:sz="0" w:space="0" w:color="auto"/>
        <w:right w:val="none" w:sz="0" w:space="0" w:color="auto"/>
      </w:divBdr>
    </w:div>
    <w:div w:id="1556507795">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3561823">
      <w:bodyDiv w:val="1"/>
      <w:marLeft w:val="0"/>
      <w:marRight w:val="0"/>
      <w:marTop w:val="0"/>
      <w:marBottom w:val="0"/>
      <w:divBdr>
        <w:top w:val="none" w:sz="0" w:space="0" w:color="auto"/>
        <w:left w:val="none" w:sz="0" w:space="0" w:color="auto"/>
        <w:bottom w:val="none" w:sz="0" w:space="0" w:color="auto"/>
        <w:right w:val="none" w:sz="0" w:space="0" w:color="auto"/>
      </w:divBdr>
    </w:div>
    <w:div w:id="1573156356">
      <w:bodyDiv w:val="1"/>
      <w:marLeft w:val="0"/>
      <w:marRight w:val="0"/>
      <w:marTop w:val="0"/>
      <w:marBottom w:val="0"/>
      <w:divBdr>
        <w:top w:val="none" w:sz="0" w:space="0" w:color="auto"/>
        <w:left w:val="none" w:sz="0" w:space="0" w:color="auto"/>
        <w:bottom w:val="none" w:sz="0" w:space="0" w:color="auto"/>
        <w:right w:val="none" w:sz="0" w:space="0" w:color="auto"/>
      </w:divBdr>
    </w:div>
    <w:div w:id="1593004386">
      <w:bodyDiv w:val="1"/>
      <w:marLeft w:val="0"/>
      <w:marRight w:val="0"/>
      <w:marTop w:val="0"/>
      <w:marBottom w:val="0"/>
      <w:divBdr>
        <w:top w:val="none" w:sz="0" w:space="0" w:color="auto"/>
        <w:left w:val="none" w:sz="0" w:space="0" w:color="auto"/>
        <w:bottom w:val="none" w:sz="0" w:space="0" w:color="auto"/>
        <w:right w:val="none" w:sz="0" w:space="0" w:color="auto"/>
      </w:divBdr>
    </w:div>
    <w:div w:id="1601720634">
      <w:bodyDiv w:val="1"/>
      <w:marLeft w:val="0"/>
      <w:marRight w:val="0"/>
      <w:marTop w:val="0"/>
      <w:marBottom w:val="0"/>
      <w:divBdr>
        <w:top w:val="none" w:sz="0" w:space="0" w:color="auto"/>
        <w:left w:val="none" w:sz="0" w:space="0" w:color="auto"/>
        <w:bottom w:val="none" w:sz="0" w:space="0" w:color="auto"/>
        <w:right w:val="none" w:sz="0" w:space="0" w:color="auto"/>
      </w:divBdr>
    </w:div>
    <w:div w:id="1604650375">
      <w:bodyDiv w:val="1"/>
      <w:marLeft w:val="0"/>
      <w:marRight w:val="0"/>
      <w:marTop w:val="0"/>
      <w:marBottom w:val="0"/>
      <w:divBdr>
        <w:top w:val="none" w:sz="0" w:space="0" w:color="auto"/>
        <w:left w:val="none" w:sz="0" w:space="0" w:color="auto"/>
        <w:bottom w:val="none" w:sz="0" w:space="0" w:color="auto"/>
        <w:right w:val="none" w:sz="0" w:space="0" w:color="auto"/>
      </w:divBdr>
    </w:div>
    <w:div w:id="1611470265">
      <w:bodyDiv w:val="1"/>
      <w:marLeft w:val="0"/>
      <w:marRight w:val="0"/>
      <w:marTop w:val="0"/>
      <w:marBottom w:val="0"/>
      <w:divBdr>
        <w:top w:val="none" w:sz="0" w:space="0" w:color="auto"/>
        <w:left w:val="none" w:sz="0" w:space="0" w:color="auto"/>
        <w:bottom w:val="none" w:sz="0" w:space="0" w:color="auto"/>
        <w:right w:val="none" w:sz="0" w:space="0" w:color="auto"/>
      </w:divBdr>
    </w:div>
    <w:div w:id="1639264138">
      <w:bodyDiv w:val="1"/>
      <w:marLeft w:val="0"/>
      <w:marRight w:val="0"/>
      <w:marTop w:val="0"/>
      <w:marBottom w:val="0"/>
      <w:divBdr>
        <w:top w:val="none" w:sz="0" w:space="0" w:color="auto"/>
        <w:left w:val="none" w:sz="0" w:space="0" w:color="auto"/>
        <w:bottom w:val="none" w:sz="0" w:space="0" w:color="auto"/>
        <w:right w:val="none" w:sz="0" w:space="0" w:color="auto"/>
      </w:divBdr>
    </w:div>
    <w:div w:id="1640263824">
      <w:bodyDiv w:val="1"/>
      <w:marLeft w:val="0"/>
      <w:marRight w:val="0"/>
      <w:marTop w:val="0"/>
      <w:marBottom w:val="0"/>
      <w:divBdr>
        <w:top w:val="none" w:sz="0" w:space="0" w:color="auto"/>
        <w:left w:val="none" w:sz="0" w:space="0" w:color="auto"/>
        <w:bottom w:val="none" w:sz="0" w:space="0" w:color="auto"/>
        <w:right w:val="none" w:sz="0" w:space="0" w:color="auto"/>
      </w:divBdr>
    </w:div>
    <w:div w:id="1648168978">
      <w:bodyDiv w:val="1"/>
      <w:marLeft w:val="0"/>
      <w:marRight w:val="0"/>
      <w:marTop w:val="0"/>
      <w:marBottom w:val="0"/>
      <w:divBdr>
        <w:top w:val="none" w:sz="0" w:space="0" w:color="auto"/>
        <w:left w:val="none" w:sz="0" w:space="0" w:color="auto"/>
        <w:bottom w:val="none" w:sz="0" w:space="0" w:color="auto"/>
        <w:right w:val="none" w:sz="0" w:space="0" w:color="auto"/>
      </w:divBdr>
    </w:div>
    <w:div w:id="1657298307">
      <w:bodyDiv w:val="1"/>
      <w:marLeft w:val="0"/>
      <w:marRight w:val="0"/>
      <w:marTop w:val="0"/>
      <w:marBottom w:val="0"/>
      <w:divBdr>
        <w:top w:val="none" w:sz="0" w:space="0" w:color="auto"/>
        <w:left w:val="none" w:sz="0" w:space="0" w:color="auto"/>
        <w:bottom w:val="none" w:sz="0" w:space="0" w:color="auto"/>
        <w:right w:val="none" w:sz="0" w:space="0" w:color="auto"/>
      </w:divBdr>
    </w:div>
    <w:div w:id="1657801034">
      <w:bodyDiv w:val="1"/>
      <w:marLeft w:val="0"/>
      <w:marRight w:val="0"/>
      <w:marTop w:val="0"/>
      <w:marBottom w:val="0"/>
      <w:divBdr>
        <w:top w:val="none" w:sz="0" w:space="0" w:color="auto"/>
        <w:left w:val="none" w:sz="0" w:space="0" w:color="auto"/>
        <w:bottom w:val="none" w:sz="0" w:space="0" w:color="auto"/>
        <w:right w:val="none" w:sz="0" w:space="0" w:color="auto"/>
      </w:divBdr>
    </w:div>
    <w:div w:id="1663849725">
      <w:bodyDiv w:val="1"/>
      <w:marLeft w:val="0"/>
      <w:marRight w:val="0"/>
      <w:marTop w:val="0"/>
      <w:marBottom w:val="0"/>
      <w:divBdr>
        <w:top w:val="none" w:sz="0" w:space="0" w:color="auto"/>
        <w:left w:val="none" w:sz="0" w:space="0" w:color="auto"/>
        <w:bottom w:val="none" w:sz="0" w:space="0" w:color="auto"/>
        <w:right w:val="none" w:sz="0" w:space="0" w:color="auto"/>
      </w:divBdr>
    </w:div>
    <w:div w:id="1674604631">
      <w:bodyDiv w:val="1"/>
      <w:marLeft w:val="0"/>
      <w:marRight w:val="0"/>
      <w:marTop w:val="0"/>
      <w:marBottom w:val="0"/>
      <w:divBdr>
        <w:top w:val="none" w:sz="0" w:space="0" w:color="auto"/>
        <w:left w:val="none" w:sz="0" w:space="0" w:color="auto"/>
        <w:bottom w:val="none" w:sz="0" w:space="0" w:color="auto"/>
        <w:right w:val="none" w:sz="0" w:space="0" w:color="auto"/>
      </w:divBdr>
    </w:div>
    <w:div w:id="1677265222">
      <w:bodyDiv w:val="1"/>
      <w:marLeft w:val="0"/>
      <w:marRight w:val="0"/>
      <w:marTop w:val="0"/>
      <w:marBottom w:val="0"/>
      <w:divBdr>
        <w:top w:val="none" w:sz="0" w:space="0" w:color="auto"/>
        <w:left w:val="none" w:sz="0" w:space="0" w:color="auto"/>
        <w:bottom w:val="none" w:sz="0" w:space="0" w:color="auto"/>
        <w:right w:val="none" w:sz="0" w:space="0" w:color="auto"/>
      </w:divBdr>
    </w:div>
    <w:div w:id="1684741744">
      <w:bodyDiv w:val="1"/>
      <w:marLeft w:val="0"/>
      <w:marRight w:val="0"/>
      <w:marTop w:val="0"/>
      <w:marBottom w:val="0"/>
      <w:divBdr>
        <w:top w:val="none" w:sz="0" w:space="0" w:color="auto"/>
        <w:left w:val="none" w:sz="0" w:space="0" w:color="auto"/>
        <w:bottom w:val="none" w:sz="0" w:space="0" w:color="auto"/>
        <w:right w:val="none" w:sz="0" w:space="0" w:color="auto"/>
      </w:divBdr>
    </w:div>
    <w:div w:id="1685324151">
      <w:bodyDiv w:val="1"/>
      <w:marLeft w:val="0"/>
      <w:marRight w:val="0"/>
      <w:marTop w:val="0"/>
      <w:marBottom w:val="0"/>
      <w:divBdr>
        <w:top w:val="none" w:sz="0" w:space="0" w:color="auto"/>
        <w:left w:val="none" w:sz="0" w:space="0" w:color="auto"/>
        <w:bottom w:val="none" w:sz="0" w:space="0" w:color="auto"/>
        <w:right w:val="none" w:sz="0" w:space="0" w:color="auto"/>
      </w:divBdr>
    </w:div>
    <w:div w:id="1690133717">
      <w:bodyDiv w:val="1"/>
      <w:marLeft w:val="0"/>
      <w:marRight w:val="0"/>
      <w:marTop w:val="0"/>
      <w:marBottom w:val="0"/>
      <w:divBdr>
        <w:top w:val="none" w:sz="0" w:space="0" w:color="auto"/>
        <w:left w:val="none" w:sz="0" w:space="0" w:color="auto"/>
        <w:bottom w:val="none" w:sz="0" w:space="0" w:color="auto"/>
        <w:right w:val="none" w:sz="0" w:space="0" w:color="auto"/>
      </w:divBdr>
    </w:div>
    <w:div w:id="1690645970">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13535626">
      <w:bodyDiv w:val="1"/>
      <w:marLeft w:val="0"/>
      <w:marRight w:val="0"/>
      <w:marTop w:val="0"/>
      <w:marBottom w:val="0"/>
      <w:divBdr>
        <w:top w:val="none" w:sz="0" w:space="0" w:color="auto"/>
        <w:left w:val="none" w:sz="0" w:space="0" w:color="auto"/>
        <w:bottom w:val="none" w:sz="0" w:space="0" w:color="auto"/>
        <w:right w:val="none" w:sz="0" w:space="0" w:color="auto"/>
      </w:divBdr>
    </w:div>
    <w:div w:id="1716126782">
      <w:bodyDiv w:val="1"/>
      <w:marLeft w:val="0"/>
      <w:marRight w:val="0"/>
      <w:marTop w:val="0"/>
      <w:marBottom w:val="0"/>
      <w:divBdr>
        <w:top w:val="none" w:sz="0" w:space="0" w:color="auto"/>
        <w:left w:val="none" w:sz="0" w:space="0" w:color="auto"/>
        <w:bottom w:val="none" w:sz="0" w:space="0" w:color="auto"/>
        <w:right w:val="none" w:sz="0" w:space="0" w:color="auto"/>
      </w:divBdr>
    </w:div>
    <w:div w:id="172335987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5052873">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1819654">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2115617">
      <w:bodyDiv w:val="1"/>
      <w:marLeft w:val="0"/>
      <w:marRight w:val="0"/>
      <w:marTop w:val="0"/>
      <w:marBottom w:val="0"/>
      <w:divBdr>
        <w:top w:val="none" w:sz="0" w:space="0" w:color="auto"/>
        <w:left w:val="none" w:sz="0" w:space="0" w:color="auto"/>
        <w:bottom w:val="none" w:sz="0" w:space="0" w:color="auto"/>
        <w:right w:val="none" w:sz="0" w:space="0" w:color="auto"/>
      </w:divBdr>
    </w:div>
    <w:div w:id="1824349820">
      <w:bodyDiv w:val="1"/>
      <w:marLeft w:val="0"/>
      <w:marRight w:val="0"/>
      <w:marTop w:val="0"/>
      <w:marBottom w:val="0"/>
      <w:divBdr>
        <w:top w:val="none" w:sz="0" w:space="0" w:color="auto"/>
        <w:left w:val="none" w:sz="0" w:space="0" w:color="auto"/>
        <w:bottom w:val="none" w:sz="0" w:space="0" w:color="auto"/>
        <w:right w:val="none" w:sz="0" w:space="0" w:color="auto"/>
      </w:divBdr>
    </w:div>
    <w:div w:id="1826047763">
      <w:bodyDiv w:val="1"/>
      <w:marLeft w:val="0"/>
      <w:marRight w:val="0"/>
      <w:marTop w:val="0"/>
      <w:marBottom w:val="0"/>
      <w:divBdr>
        <w:top w:val="none" w:sz="0" w:space="0" w:color="auto"/>
        <w:left w:val="none" w:sz="0" w:space="0" w:color="auto"/>
        <w:bottom w:val="none" w:sz="0" w:space="0" w:color="auto"/>
        <w:right w:val="none" w:sz="0" w:space="0" w:color="auto"/>
      </w:divBdr>
    </w:div>
    <w:div w:id="1831213500">
      <w:bodyDiv w:val="1"/>
      <w:marLeft w:val="0"/>
      <w:marRight w:val="0"/>
      <w:marTop w:val="0"/>
      <w:marBottom w:val="0"/>
      <w:divBdr>
        <w:top w:val="none" w:sz="0" w:space="0" w:color="auto"/>
        <w:left w:val="none" w:sz="0" w:space="0" w:color="auto"/>
        <w:bottom w:val="none" w:sz="0" w:space="0" w:color="auto"/>
        <w:right w:val="none" w:sz="0" w:space="0" w:color="auto"/>
      </w:divBdr>
    </w:div>
    <w:div w:id="1876238404">
      <w:bodyDiv w:val="1"/>
      <w:marLeft w:val="0"/>
      <w:marRight w:val="0"/>
      <w:marTop w:val="0"/>
      <w:marBottom w:val="0"/>
      <w:divBdr>
        <w:top w:val="none" w:sz="0" w:space="0" w:color="auto"/>
        <w:left w:val="none" w:sz="0" w:space="0" w:color="auto"/>
        <w:bottom w:val="none" w:sz="0" w:space="0" w:color="auto"/>
        <w:right w:val="none" w:sz="0" w:space="0" w:color="auto"/>
      </w:divBdr>
    </w:div>
    <w:div w:id="1878809995">
      <w:bodyDiv w:val="1"/>
      <w:marLeft w:val="0"/>
      <w:marRight w:val="0"/>
      <w:marTop w:val="0"/>
      <w:marBottom w:val="0"/>
      <w:divBdr>
        <w:top w:val="none" w:sz="0" w:space="0" w:color="auto"/>
        <w:left w:val="none" w:sz="0" w:space="0" w:color="auto"/>
        <w:bottom w:val="none" w:sz="0" w:space="0" w:color="auto"/>
        <w:right w:val="none" w:sz="0" w:space="0" w:color="auto"/>
      </w:divBdr>
    </w:div>
    <w:div w:id="1901135039">
      <w:bodyDiv w:val="1"/>
      <w:marLeft w:val="0"/>
      <w:marRight w:val="0"/>
      <w:marTop w:val="0"/>
      <w:marBottom w:val="0"/>
      <w:divBdr>
        <w:top w:val="none" w:sz="0" w:space="0" w:color="auto"/>
        <w:left w:val="none" w:sz="0" w:space="0" w:color="auto"/>
        <w:bottom w:val="none" w:sz="0" w:space="0" w:color="auto"/>
        <w:right w:val="none" w:sz="0" w:space="0" w:color="auto"/>
      </w:divBdr>
    </w:div>
    <w:div w:id="190717880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4772094">
      <w:bodyDiv w:val="1"/>
      <w:marLeft w:val="0"/>
      <w:marRight w:val="0"/>
      <w:marTop w:val="0"/>
      <w:marBottom w:val="0"/>
      <w:divBdr>
        <w:top w:val="none" w:sz="0" w:space="0" w:color="auto"/>
        <w:left w:val="none" w:sz="0" w:space="0" w:color="auto"/>
        <w:bottom w:val="none" w:sz="0" w:space="0" w:color="auto"/>
        <w:right w:val="none" w:sz="0" w:space="0" w:color="auto"/>
      </w:divBdr>
    </w:div>
    <w:div w:id="1923641306">
      <w:bodyDiv w:val="1"/>
      <w:marLeft w:val="0"/>
      <w:marRight w:val="0"/>
      <w:marTop w:val="0"/>
      <w:marBottom w:val="0"/>
      <w:divBdr>
        <w:top w:val="none" w:sz="0" w:space="0" w:color="auto"/>
        <w:left w:val="none" w:sz="0" w:space="0" w:color="auto"/>
        <w:bottom w:val="none" w:sz="0" w:space="0" w:color="auto"/>
        <w:right w:val="none" w:sz="0" w:space="0" w:color="auto"/>
      </w:divBdr>
    </w:div>
    <w:div w:id="1929118944">
      <w:bodyDiv w:val="1"/>
      <w:marLeft w:val="0"/>
      <w:marRight w:val="0"/>
      <w:marTop w:val="0"/>
      <w:marBottom w:val="0"/>
      <w:divBdr>
        <w:top w:val="none" w:sz="0" w:space="0" w:color="auto"/>
        <w:left w:val="none" w:sz="0" w:space="0" w:color="auto"/>
        <w:bottom w:val="none" w:sz="0" w:space="0" w:color="auto"/>
        <w:right w:val="none" w:sz="0" w:space="0" w:color="auto"/>
      </w:divBdr>
    </w:div>
    <w:div w:id="1947499562">
      <w:bodyDiv w:val="1"/>
      <w:marLeft w:val="0"/>
      <w:marRight w:val="0"/>
      <w:marTop w:val="0"/>
      <w:marBottom w:val="0"/>
      <w:divBdr>
        <w:top w:val="none" w:sz="0" w:space="0" w:color="auto"/>
        <w:left w:val="none" w:sz="0" w:space="0" w:color="auto"/>
        <w:bottom w:val="none" w:sz="0" w:space="0" w:color="auto"/>
        <w:right w:val="none" w:sz="0" w:space="0" w:color="auto"/>
      </w:divBdr>
    </w:div>
    <w:div w:id="1960607454">
      <w:bodyDiv w:val="1"/>
      <w:marLeft w:val="0"/>
      <w:marRight w:val="0"/>
      <w:marTop w:val="0"/>
      <w:marBottom w:val="0"/>
      <w:divBdr>
        <w:top w:val="none" w:sz="0" w:space="0" w:color="auto"/>
        <w:left w:val="none" w:sz="0" w:space="0" w:color="auto"/>
        <w:bottom w:val="none" w:sz="0" w:space="0" w:color="auto"/>
        <w:right w:val="none" w:sz="0" w:space="0" w:color="auto"/>
      </w:divBdr>
    </w:div>
    <w:div w:id="1979987623">
      <w:bodyDiv w:val="1"/>
      <w:marLeft w:val="0"/>
      <w:marRight w:val="0"/>
      <w:marTop w:val="0"/>
      <w:marBottom w:val="0"/>
      <w:divBdr>
        <w:top w:val="none" w:sz="0" w:space="0" w:color="auto"/>
        <w:left w:val="none" w:sz="0" w:space="0" w:color="auto"/>
        <w:bottom w:val="none" w:sz="0" w:space="0" w:color="auto"/>
        <w:right w:val="none" w:sz="0" w:space="0" w:color="auto"/>
      </w:divBdr>
    </w:div>
    <w:div w:id="1992440294">
      <w:bodyDiv w:val="1"/>
      <w:marLeft w:val="0"/>
      <w:marRight w:val="0"/>
      <w:marTop w:val="0"/>
      <w:marBottom w:val="0"/>
      <w:divBdr>
        <w:top w:val="none" w:sz="0" w:space="0" w:color="auto"/>
        <w:left w:val="none" w:sz="0" w:space="0" w:color="auto"/>
        <w:bottom w:val="none" w:sz="0" w:space="0" w:color="auto"/>
        <w:right w:val="none" w:sz="0" w:space="0" w:color="auto"/>
      </w:divBdr>
    </w:div>
    <w:div w:id="1992829250">
      <w:bodyDiv w:val="1"/>
      <w:marLeft w:val="0"/>
      <w:marRight w:val="0"/>
      <w:marTop w:val="0"/>
      <w:marBottom w:val="0"/>
      <w:divBdr>
        <w:top w:val="none" w:sz="0" w:space="0" w:color="auto"/>
        <w:left w:val="none" w:sz="0" w:space="0" w:color="auto"/>
        <w:bottom w:val="none" w:sz="0" w:space="0" w:color="auto"/>
        <w:right w:val="none" w:sz="0" w:space="0" w:color="auto"/>
      </w:divBdr>
    </w:div>
    <w:div w:id="1997414277">
      <w:bodyDiv w:val="1"/>
      <w:marLeft w:val="0"/>
      <w:marRight w:val="0"/>
      <w:marTop w:val="0"/>
      <w:marBottom w:val="0"/>
      <w:divBdr>
        <w:top w:val="none" w:sz="0" w:space="0" w:color="auto"/>
        <w:left w:val="none" w:sz="0" w:space="0" w:color="auto"/>
        <w:bottom w:val="none" w:sz="0" w:space="0" w:color="auto"/>
        <w:right w:val="none" w:sz="0" w:space="0" w:color="auto"/>
      </w:divBdr>
    </w:div>
    <w:div w:id="2010282182">
      <w:bodyDiv w:val="1"/>
      <w:marLeft w:val="0"/>
      <w:marRight w:val="0"/>
      <w:marTop w:val="0"/>
      <w:marBottom w:val="0"/>
      <w:divBdr>
        <w:top w:val="none" w:sz="0" w:space="0" w:color="auto"/>
        <w:left w:val="none" w:sz="0" w:space="0" w:color="auto"/>
        <w:bottom w:val="none" w:sz="0" w:space="0" w:color="auto"/>
        <w:right w:val="none" w:sz="0" w:space="0" w:color="auto"/>
      </w:divBdr>
    </w:div>
    <w:div w:id="2015256858">
      <w:bodyDiv w:val="1"/>
      <w:marLeft w:val="0"/>
      <w:marRight w:val="0"/>
      <w:marTop w:val="0"/>
      <w:marBottom w:val="0"/>
      <w:divBdr>
        <w:top w:val="none" w:sz="0" w:space="0" w:color="auto"/>
        <w:left w:val="none" w:sz="0" w:space="0" w:color="auto"/>
        <w:bottom w:val="none" w:sz="0" w:space="0" w:color="auto"/>
        <w:right w:val="none" w:sz="0" w:space="0" w:color="auto"/>
      </w:divBdr>
    </w:div>
    <w:div w:id="2015840188">
      <w:bodyDiv w:val="1"/>
      <w:marLeft w:val="0"/>
      <w:marRight w:val="0"/>
      <w:marTop w:val="0"/>
      <w:marBottom w:val="0"/>
      <w:divBdr>
        <w:top w:val="none" w:sz="0" w:space="0" w:color="auto"/>
        <w:left w:val="none" w:sz="0" w:space="0" w:color="auto"/>
        <w:bottom w:val="none" w:sz="0" w:space="0" w:color="auto"/>
        <w:right w:val="none" w:sz="0" w:space="0" w:color="auto"/>
      </w:divBdr>
    </w:div>
    <w:div w:id="20253276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817375">
      <w:bodyDiv w:val="1"/>
      <w:marLeft w:val="0"/>
      <w:marRight w:val="0"/>
      <w:marTop w:val="0"/>
      <w:marBottom w:val="0"/>
      <w:divBdr>
        <w:top w:val="none" w:sz="0" w:space="0" w:color="auto"/>
        <w:left w:val="none" w:sz="0" w:space="0" w:color="auto"/>
        <w:bottom w:val="none" w:sz="0" w:space="0" w:color="auto"/>
        <w:right w:val="none" w:sz="0" w:space="0" w:color="auto"/>
      </w:divBdr>
    </w:div>
    <w:div w:id="2045403922">
      <w:bodyDiv w:val="1"/>
      <w:marLeft w:val="0"/>
      <w:marRight w:val="0"/>
      <w:marTop w:val="0"/>
      <w:marBottom w:val="0"/>
      <w:divBdr>
        <w:top w:val="none" w:sz="0" w:space="0" w:color="auto"/>
        <w:left w:val="none" w:sz="0" w:space="0" w:color="auto"/>
        <w:bottom w:val="none" w:sz="0" w:space="0" w:color="auto"/>
        <w:right w:val="none" w:sz="0" w:space="0" w:color="auto"/>
      </w:divBdr>
    </w:div>
    <w:div w:id="2057970873">
      <w:bodyDiv w:val="1"/>
      <w:marLeft w:val="0"/>
      <w:marRight w:val="0"/>
      <w:marTop w:val="0"/>
      <w:marBottom w:val="0"/>
      <w:divBdr>
        <w:top w:val="none" w:sz="0" w:space="0" w:color="auto"/>
        <w:left w:val="none" w:sz="0" w:space="0" w:color="auto"/>
        <w:bottom w:val="none" w:sz="0" w:space="0" w:color="auto"/>
        <w:right w:val="none" w:sz="0" w:space="0" w:color="auto"/>
      </w:divBdr>
    </w:div>
    <w:div w:id="2075082950">
      <w:bodyDiv w:val="1"/>
      <w:marLeft w:val="0"/>
      <w:marRight w:val="0"/>
      <w:marTop w:val="0"/>
      <w:marBottom w:val="0"/>
      <w:divBdr>
        <w:top w:val="none" w:sz="0" w:space="0" w:color="auto"/>
        <w:left w:val="none" w:sz="0" w:space="0" w:color="auto"/>
        <w:bottom w:val="none" w:sz="0" w:space="0" w:color="auto"/>
        <w:right w:val="none" w:sz="0" w:space="0" w:color="auto"/>
      </w:divBdr>
    </w:div>
    <w:div w:id="2078622180">
      <w:bodyDiv w:val="1"/>
      <w:marLeft w:val="0"/>
      <w:marRight w:val="0"/>
      <w:marTop w:val="0"/>
      <w:marBottom w:val="0"/>
      <w:divBdr>
        <w:top w:val="none" w:sz="0" w:space="0" w:color="auto"/>
        <w:left w:val="none" w:sz="0" w:space="0" w:color="auto"/>
        <w:bottom w:val="none" w:sz="0" w:space="0" w:color="auto"/>
        <w:right w:val="none" w:sz="0" w:space="0" w:color="auto"/>
      </w:divBdr>
    </w:div>
    <w:div w:id="209342474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Coc13</b:Tag>
    <b:SourceType>InternetSite</b:SourceType>
    <b:Guid>{BCBB2706-EDDD-4F77-8E4A-DF9430A4A6EB}</b:Guid>
    <b:Author>
      <b:Author>
        <b:NameList>
          <b:Person>
            <b:Last>Cockcroft</b:Last>
            <b:First>Tom</b:First>
          </b:Person>
        </b:NameList>
      </b:Author>
    </b:Author>
    <b:Title>Police Culture: Themes and Concepts. By Tom Cockcrof</b:Title>
    <b:Year>2013 </b:Year>
    <b:YearAccessed>2025 </b:YearAccessed>
    <b:MonthAccessed>July </b:MonthAccessed>
    <b:DayAccessed>22</b:DayAccessed>
    <b:URL>https://academic.oup.com/bjc/article-abstract/53/4/710/406197</b:URL>
    <b:RefOrder>2</b:RefOrder>
  </b:Source>
  <b:Source>
    <b:Tag>Nat16</b:Tag>
    <b:SourceType>InternetSite</b:SourceType>
    <b:Guid>{306CF4BD-0450-4C93-8907-579CA6E99C83}</b:Guid>
    <b:Author>
      <b:Author>
        <b:NameList>
          <b:Person>
            <b:Last>National Police Chief Council </b:Last>
          </b:Person>
        </b:NameList>
      </b:Author>
    </b:Author>
    <b:Title>Policing Vision 2025 </b:Title>
    <b:Year>2016 </b:Year>
    <b:YearAccessed>2025 </b:YearAccessed>
    <b:MonthAccessed>April </b:MonthAccessed>
    <b:DayAccessed>16th </b:DayAccessed>
    <b:URL>https://www.npcc.police.uk/SysSiteAssets/media/downloads/publications/policing-vision/policing-vision-2025.pdf</b:URL>
    <b:RefOrder>3</b:RefOrder>
  </b:Source>
  <b:Source>
    <b:Tag>Col14</b:Tag>
    <b:SourceType>InternetSite</b:SourceType>
    <b:Guid>{1A956CB0-1F37-448A-BA27-164AC85E441C}</b:Guid>
    <b:Author>
      <b:Author>
        <b:Corporate>College of Policing</b:Corporate>
      </b:Author>
    </b:Author>
    <b:Title>Code of Ethics </b:Title>
    <b:Year>2014 </b:Year>
    <b:YearAccessed>2025 </b:YearAccessed>
    <b:MonthAccessed>April </b:MonthAccessed>
    <b:DayAccessed>16 </b:DayAccessed>
    <b:URL>https://www.college.police.uk/ethics/code-of-ethics</b:URL>
    <b:RefOrder>4</b:RefOrder>
  </b:Source>
  <b:Source>
    <b:Tag>Col23</b:Tag>
    <b:SourceType>InternetSite</b:SourceType>
    <b:Guid>{59352ECD-C001-486C-8193-42B77141E91E}</b:Guid>
    <b:Title>Vulnerable People</b:Title>
    <b:Year>2023</b:Year>
    <b:YearAccessed>2025</b:YearAccessed>
    <b:MonthAccessed>July</b:MonthAccessed>
    <b:DayAccessed>22</b:DayAccessed>
    <b:URL>https://www.college.police.uk/app/public-order-public-safety/developing-policing-plan/safeguarding#vulnerable-people-879344b0-c1af-4704-83cf-7292aef86c71</b:URL>
    <b:Author>
      <b:Author>
        <b:NameList>
          <b:Person>
            <b:Last>College of Policing</b:Last>
          </b:Person>
        </b:NameList>
      </b:Author>
    </b:Author>
    <b:RefOrder>7</b:RefOrder>
  </b:Source>
  <b:Source>
    <b:Tag>Col24</b:Tag>
    <b:SourceType>InternetSite</b:SourceType>
    <b:Guid>{479B7D3B-329B-4AA3-A99F-39CC6ED664FF}</b:Guid>
    <b:Title>Corporate Strategy</b:Title>
    <b:Year>2024 </b:Year>
    <b:Author>
      <b:Author>
        <b:NameList>
          <b:Person>
            <b:Last>College of Policing </b:Last>
          </b:Person>
        </b:NameList>
      </b:Author>
    </b:Author>
    <b:YearAccessed>2025 </b:YearAccessed>
    <b:MonthAccessed>July </b:MonthAccessed>
    <b:DayAccessed>22</b:DayAccessed>
    <b:URL>https://www.college.police.uk/about/corporate-strategy</b:URL>
    <b:RefOrder>1</b:RefOrder>
  </b:Source>
  <b:Source>
    <b:Tag>Cru11</b:Tag>
    <b:SourceType>ArticleInAPeriodical</b:SourceType>
    <b:Guid>{BF127ED7-279B-437F-BE2B-61EBAFF1E4B4}</b:Guid>
    <b:Author>
      <b:Author>
        <b:NameList>
          <b:Person>
            <b:Last>Crump</b:Last>
            <b:First>Jeremy</b:First>
          </b:Person>
        </b:NameList>
      </b:Author>
    </b:Author>
    <b:Title>What are the police doing on Twitter? Social media , the police and the public</b:Title>
    <b:Year>2011</b:Year>
    <b:Pages>7</b:Pages>
    <b:PeriodicalTitle>Policy &amp; Internet</b:PeriodicalTitle>
    <b:Month>Decemeber</b:Month>
    <b:RefOrder>10</b:RefOrder>
  </b:Source>
  <b:Source>
    <b:Tag>Dav84</b:Tag>
    <b:SourceType>InternetSite</b:SourceType>
    <b:Guid>{D9118CA0-6675-4EB5-A906-5E15AB5DD9E2}</b:Guid>
    <b:Author>
      <b:Author>
        <b:NameList>
          <b:Person>
            <b:Last>Kolb</b:Last>
            <b:First>David</b:First>
            <b:Middle>A</b:Middle>
          </b:Person>
        </b:NameList>
      </b:Author>
    </b:Author>
    <b:Title>The Experiential Learning Cycle</b:Title>
    <b:Year>1984</b:Year>
    <b:YearAccessed>2025</b:YearAccessed>
    <b:MonthAccessed>July</b:MonthAccessed>
    <b:DayAccessed>22</b:DayAccessed>
    <b:URL>https://experientiallearninginstitute.org/what-is-experiential-learning/</b:URL>
    <b:RefOrder>6</b:RefOrder>
  </b:Source>
  <b:Source>
    <b:Tag>Kar23</b:Tag>
    <b:SourceType>BookSection</b:SourceType>
    <b:Guid>{46DF08B0-7853-4A82-9A2E-12CBCECE5DC6}</b:Guid>
    <b:Title>Understanding the mental health and well - being of police officers</b:Title>
    <b:Year>2020</b:Year>
    <b:Author>
      <b:Author>
        <b:NameList>
          <b:Person>
            <b:Last>Bullock &amp; Garland </b:Last>
          </b:Person>
        </b:NameList>
      </b:Author>
      <b:Editor>
        <b:NameList>
          <b:Person>
            <b:Last>McDaniel</b:Last>
            <b:First>John</b:First>
          </b:Person>
        </b:NameList>
      </b:Editor>
    </b:Author>
    <b:City>London</b:City>
    <b:Publisher>Routledge</b:Publisher>
    <b:BookTitle>Policing and Mental Health</b:BookTitle>
    <b:Pages>958 - 972</b:Pages>
    <b:RefOrder>8</b:RefOrder>
  </b:Source>
  <b:Source>
    <b:Tag>Aly25</b:Tag>
    <b:SourceType>JournalArticle</b:SourceType>
    <b:Guid>{9E2733B9-E560-4E1C-82EB-2001496127C5}</b:Guid>
    <b:Title>Adult protection</b:Title>
    <b:Year>2025</b:Year>
    <b:Author>
      <b:Author>
        <b:NameList>
          <b:Person>
            <b:Last>Rees</b:Last>
          </b:Person>
        </b:NameList>
      </b:Author>
    </b:Author>
    <b:JournalName>The journal of Adult Protection</b:JournalName>
    <b:Pages>72-84</b:Pages>
    <b:Issue>2</b:Issue>
    <b:Volume>27</b:Volume>
    <b:RefOrder>9</b:RefOrder>
  </b:Source>
  <b:Source>
    <b:Tag>Col13</b:Tag>
    <b:SourceType>InternetSite</b:SourceType>
    <b:Guid>{31BEBD53-11DF-4A09-BE5F-15E313629EF8}</b:Guid>
    <b:Title>Engagement and Communication</b:Title>
    <b:Year>2013 </b:Year>
    <b:Author>
      <b:Author>
        <b:NameList>
          <b:Person>
            <b:Last>College of Policing </b:Last>
          </b:Person>
        </b:NameList>
      </b:Author>
    </b:Author>
    <b:YearAccessed>2025 </b:YearAccessed>
    <b:MonthAccessed>July </b:MonthAccessed>
    <b:DayAccessed>22</b:DayAccessed>
    <b:URL>https://www.college.police.uk/app/engagement-and-communication</b:URL>
    <b:RefOrder>11</b:RefOrder>
  </b:Source>
  <b:Source>
    <b:Tag>Ria20</b:Tag>
    <b:SourceType>JournalArticle</b:SourceType>
    <b:Guid>{E94E658B-3EB9-47C7-B830-F42679014F22}</b:Guid>
    <b:Title>Social media adoption in the police: Barriers and strategies</b:Title>
    <b:Year>2020</b:Year>
    <b:Author>
      <b:Author>
        <b:NameList>
          <b:Person>
            <b:Last>Dekker</b:Last>
          </b:Person>
        </b:NameList>
      </b:Author>
    </b:Author>
    <b:JournalName>Government Information Quarterly</b:JournalName>
    <b:Pages>1-9</b:Pages>
    <b:Volume>37</b:Volume>
    <b:Issue>2</b:Issue>
    <b:RefOrder>12</b:RefOrder>
  </b:Source>
  <b:Source>
    <b:Tag>Bul17</b:Tag>
    <b:SourceType>InternetSite</b:SourceType>
    <b:Guid>{F2E69496-787A-4E92-A2FF-223DD93BA013}</b:Guid>
    <b:Author>
      <b:Author>
        <b:NameList>
          <b:Person>
            <b:Last>Bullock</b:Last>
            <b:First>Karen</b:First>
          </b:Person>
        </b:NameList>
      </b:Author>
    </b:Author>
    <b:Title>The Police Use of Social Media: Transformation or Normalisation?</b:Title>
    <b:Year>2017</b:Year>
    <b:YearAccessed>2025 </b:YearAccessed>
    <b:MonthAccessed>July </b:MonthAccessed>
    <b:DayAccessed>22</b:DayAccessed>
    <b:URL>https://www.cambridge.org/core/journals/social-policy-and-society/article/police-use-of-social-media-transformation-or-normalisation/19E5C6727038F01129B51CE4287D0FFB</b:URL>
    <b:RefOrder>13</b:RefOrder>
  </b:Source>
  <b:Source>
    <b:Tag>Gra88</b:Tag>
    <b:SourceType>InternetSite</b:SourceType>
    <b:Guid>{7D56193A-4495-4575-9E3F-A2F76B325E89}</b:Guid>
    <b:Author>
      <b:Author>
        <b:NameList>
          <b:Person>
            <b:Last>Gibbs</b:Last>
            <b:First>Graham</b:First>
          </b:Person>
        </b:NameList>
      </b:Author>
    </b:Author>
    <b:Title>Reflection Toolkit </b:Title>
    <b:Year>1988</b:Year>
    <b:YearAccessed>2025 </b:YearAccessed>
    <b:MonthAccessed>July </b:MonthAccessed>
    <b:DayAccessed>22</b:DayAccessed>
    <b:URL>https://reflection.ed.ac.uk/reflectors-toolkit/reflecting-on-experience/gibbs-reflective-cycle</b:URL>
    <b:RefOrder>14</b:RefOrder>
  </b:Source>
  <b:Source>
    <b:Tag>Sou21</b:Tag>
    <b:SourceType>InternetSite</b:SourceType>
    <b:Guid>{0DC4BB87-703C-4CF9-B22E-081CB7C247A4}</b:Guid>
    <b:Author>
      <b:Author>
        <b:NameList>
          <b:Person>
            <b:Last>South Wales Police </b:Last>
          </b:Person>
        </b:NameList>
      </b:Author>
    </b:Author>
    <b:Title>Operation Red Mana: Tackling nuisance off-road bikes</b:Title>
    <b:Year>2021</b:Year>
    <b:YearAccessed>2025</b:YearAccessed>
    <b:MonthAccessed>July</b:MonthAccessed>
    <b:DayAccessed>22</b:DayAccessed>
    <b:URL>https://www.south-wales.police.uk/news/south-wales/news/2021/august/operation-red-mana-tackling-nuisance-off-road-bikes/</b:URL>
    <b:RefOrder>15</b:RefOrder>
  </b:Source>
  <b:Source>
    <b:Tag>Soute</b:Tag>
    <b:SourceType>InternetSite</b:SourceType>
    <b:Guid>{EF795B9A-808D-4553-8BD9-5B1A7892CEDE}</b:Guid>
    <b:Title>Social Media House Rules</b:Title>
    <b:Year>Present time </b:Year>
    <b:YearAccessed>2025</b:YearAccessed>
    <b:MonthAccessed>July</b:MonthAccessed>
    <b:DayAccessed>23</b:DayAccessed>
    <b:URL>https://www.south-wales.police.uk/police-forces/south-wales-police/areas/about-us/about-us/social-media/social-media-house-rules/</b:URL>
    <b:Author>
      <b:Author>
        <b:NameList>
          <b:Person>
            <b:Last>South Wales Police </b:Last>
          </b:Person>
        </b:NameList>
      </b:Author>
    </b:Author>
    <b:RefOrder>16</b:RefOrder>
  </b:Source>
  <b:Source>
    <b:Tag>Ind21</b:Tag>
    <b:SourceType>InternetSite</b:SourceType>
    <b:Guid>{52558AE1-E803-4B2F-9615-A496D6C1A974}</b:Guid>
    <b:Author>
      <b:Author>
        <b:NameList>
          <b:Person>
            <b:Last>Independent Office for Police Conduct </b:Last>
          </b:Person>
        </b:NameList>
      </b:Author>
    </b:Author>
    <b:Title>IOPC warns officers about inappropriate social media use</b:Title>
    <b:Year>2021 </b:Year>
    <b:YearAccessed>2025 </b:YearAccessed>
    <b:MonthAccessed>July </b:MonthAccessed>
    <b:DayAccessed>23</b:DayAccessed>
    <b:URL>https://www.policeconduct.gov.uk/news/iopc-warns-officers-about-inappropriate-social-media-use</b:URL>
    <b:RefOrder>17</b:RefOrder>
  </b:Source>
  <b:Source>
    <b:Tag>McK23</b:Tag>
    <b:SourceType>InternetSite</b:SourceType>
    <b:Guid>{19729397-964D-4F58-B905-312CCEFA42B9}</b:Guid>
    <b:Author>
      <b:Author>
        <b:NameList>
          <b:Person>
            <b:Last>McKinsey &amp; Company </b:Last>
          </b:Person>
        </b:NameList>
      </b:Author>
    </b:Author>
    <b:Title>The State of Organizations 2023: Ten shifts transforming organizations</b:Title>
    <b:Year>2023</b:Year>
    <b:YearAccessed>2025</b:YearAccessed>
    <b:MonthAccessed>July</b:MonthAccessed>
    <b:DayAccessed>23</b:DayAccessed>
    <b:URL>https://www.mckinsey.com/capabilities/people-and-organizational-performance/our-insights/the-state-of-organizations-2023</b:URL>
    <b:RefOrder>18</b:RefOrder>
  </b:Source>
  <b:Source>
    <b:Tag>Col15</b:Tag>
    <b:SourceType>InternetSite</b:SourceType>
    <b:Guid>{4752DFC6-C93C-48A0-8B57-B01BEFAABC23}</b:Guid>
    <b:Title>Leadership Review </b:Title>
    <b:Year>2015 </b:Year>
    <b:YearAccessed>2025 </b:YearAccessed>
    <b:MonthAccessed>July </b:MonthAccessed>
    <b:DayAccessed>23 </b:DayAccessed>
    <b:URL>https://www.college.police.uk/about/leadership-review</b:URL>
    <b:Author>
      <b:Author>
        <b:NameList>
          <b:Person>
            <b:Last>College of Policing </b:Last>
          </b:Person>
        </b:NameList>
      </b:Author>
    </b:Author>
    <b:RefOrder>19</b:RefOrder>
  </b:Source>
  <b:Source>
    <b:Tag>Gar10</b:Tag>
    <b:SourceType>InternetSite</b:SourceType>
    <b:Guid>{9DB8F361-CA30-4A6B-A811-02D77B8730A0}</b:Guid>
    <b:Author>
      <b:Author>
        <b:NameList>
          <b:Person>
            <b:Last>Yukl &amp; Mahsud </b:Last>
          </b:Person>
        </b:NameList>
      </b:Author>
    </b:Author>
    <b:Title>Why flexible and adaptive leadership us essential</b:Title>
    <b:Year>2010</b:Year>
    <b:YearAccessed>2025</b:YearAccessed>
    <b:MonthAccessed>July</b:MonthAccessed>
    <b:DayAccessed>23</b:DayAccessed>
    <b:URL>https://psycnet.apa.org/record/2010-13314-002</b:URL>
    <b:RefOrder>20</b:RefOrder>
  </b:Source>
  <b:Source>
    <b:Tag>Cou12</b:Tag>
    <b:SourceType>InternetSite</b:SourceType>
    <b:Guid>{CFB0B5C8-202E-441F-B274-CC5CE6D0E932}</b:Guid>
    <b:Title>The Competency and Values Framework for Policing - Overview</b:Title>
    <b:Year>2012 </b:Year>
    <b:YearAccessed>2025 </b:YearAccessed>
    <b:MonthAccessed>July </b:MonthAccessed>
    <b:DayAccessed>24 </b:DayAccessed>
    <b:URL>https://www.counterterrorism.police.uk/wp-content/uploads/2024/05/CTP-Competency-and-Values-Framework-1.pdf</b:URL>
    <b:Author>
      <b:Author>
        <b:NameList>
          <b:Person>
            <b:Last>Counter Terrorism Policing </b:Last>
          </b:Person>
        </b:NameList>
      </b:Author>
    </b:Author>
    <b:RefOrder>21</b:RefOrder>
  </b:Source>
  <b:Source>
    <b:Tag>Ter70</b:Tag>
    <b:SourceType>InternetSite</b:SourceType>
    <b:Guid>{3072D499-8D4C-4B95-8835-F40C2607593D}</b:Guid>
    <b:Author>
      <b:Author>
        <b:NameList>
          <b:Person>
            <b:Last>Borton</b:Last>
            <b:First>Terry</b:First>
          </b:Person>
        </b:NameList>
      </b:Author>
    </b:Author>
    <b:Title>What? So What? Now What? </b:Title>
    <b:Year>1970 </b:Year>
    <b:YearAccessed>2025 </b:YearAccessed>
    <b:MonthAccessed>July </b:MonthAccessed>
    <b:DayAccessed>24 </b:DayAccessed>
    <b:URL>https://reflection.ed.ac.uk/reflectors-toolkit/reflecting-on-experience/what-so-what-now-what</b:URL>
    <b:RefOrder>22</b:RefOrder>
  </b:Source>
  <b:Source>
    <b:Tag>Pau88</b:Tag>
    <b:SourceType>InternetSite</b:SourceType>
    <b:Guid>{F83B827A-D61B-4DCB-AF7C-25E8EBA6B1F5}</b:Guid>
    <b:Title>Hersey-Blanchard Situational Leadership Model</b:Title>
    <b:Year>1988</b:Year>
    <b:YearAccessed>2025</b:YearAccessed>
    <b:MonthAccessed>July</b:MonthAccessed>
    <b:DayAccessed>24</b:DayAccessed>
    <b:URL>https://psychologyfanatic.com/hersey-blanchard-situational-leadership-model/</b:URL>
    <b:Author>
      <b:Author>
        <b:NameList>
          <b:Person>
            <b:Last>Hersey &amp; Blanchard </b:Last>
          </b:Person>
        </b:NameList>
      </b:Author>
    </b:Author>
    <b:RefOrder>23</b:RefOrder>
  </b:Source>
  <b:Source>
    <b:Tag>Dav04</b:Tag>
    <b:SourceType>InternetSite</b:SourceType>
    <b:Guid>{092C1AEB-7486-4379-8210-7CA24F878780}</b:Guid>
    <b:Author>
      <b:Author>
        <b:NameList>
          <b:Person>
            <b:Last>Clutterbuck</b:Last>
            <b:First>David</b:First>
          </b:Person>
        </b:NameList>
      </b:Author>
    </b:Author>
    <b:Title>Everyone needs a mentor </b:Title>
    <b:Year>2004 </b:Year>
    <b:YearAccessed>2025 </b:YearAccessed>
    <b:MonthAccessed>July </b:MonthAccessed>
    <b:DayAccessed>25</b:DayAccessed>
    <b:URL>https://clutterbuck-cmi.com/books/everyone-needs-a-mentor-5th-edition/</b:URL>
    <b:RefOrder>24</b:RefOrder>
  </b:Source>
  <b:Source>
    <b:Tag>Pas12</b:Tag>
    <b:SourceType>InternetSite</b:SourceType>
    <b:Guid>{E69AF2F1-75EE-47DE-A27D-65F919456FE5}</b:Guid>
    <b:Author>
      <b:Author>
        <b:NameList>
          <b:Person>
            <b:Last>Passmore &amp; Townsend </b:Last>
          </b:Person>
        </b:NameList>
      </b:Author>
    </b:Author>
    <b:Title>The role of coaching in police driver training – An IPA study of coaching in a blue light environment</b:Title>
    <b:Year>2012</b:Year>
    <b:YearAccessed>2025 </b:YearAccessed>
    <b:MonthAccessed>July </b:MonthAccessed>
    <b:DayAccessed>25 </b:DayAccessed>
    <b:URL>https://www.jonathanpassmore.com/articles/the-role-of-coaching-in-police-driver-training-an-ipa-study-of-coaching-in-a-blue-light-environment</b:URL>
    <b:RefOrder>25</b:RefOrder>
  </b:Source>
  <b:Source>
    <b:Tag>Avote</b:Tag>
    <b:SourceType>InternetSite</b:SourceType>
    <b:Guid>{14726A23-F25D-4479-8F1F-08BA7DB0C985}</b:Guid>
    <b:Author>
      <b:Author>
        <b:NameList>
          <b:Person>
            <b:Last>Avon &amp; Somerset Police </b:Last>
          </b:Person>
        </b:NameList>
      </b:Author>
    </b:Author>
    <b:Title>National Decision Model</b:Title>
    <b:Year>Present date</b:Year>
    <b:YearAccessed>2025</b:YearAccessed>
    <b:MonthAccessed>July</b:MonthAccessed>
    <b:DayAccessed>22</b:DayAccessed>
    <b:URL>https://www.avonandsomerset.police.uk/media/27527747/national-decision-model.pdf</b:URL>
    <b:RefOrder>5</b:RefOrder>
  </b:Source>
  <b:Source>
    <b:Tag>Joh80</b:Tag>
    <b:SourceType>InternetSite</b:SourceType>
    <b:Guid>{A4C0F0EF-6397-4ECF-BF09-87D28C0FE652}</b:Guid>
    <b:Author>
      <b:Author>
        <b:NameList>
          <b:Person>
            <b:Last>Whitmore</b:Last>
            <b:First>John</b:First>
          </b:Person>
        </b:NameList>
      </b:Author>
    </b:Author>
    <b:Title>History of the GROW Model</b:Title>
    <b:Year>1980</b:Year>
    <b:YearAccessed>2025 </b:YearAccessed>
    <b:MonthAccessed>July </b:MonthAccessed>
    <b:DayAccessed>25</b:DayAccessed>
    <b:URL>https://www.agilecentre.com/resources/article/history-grow-model/#:~:text=In%20the%20mid%20to%20late%201980s%2C%20Alan%20Fine%2C,recognised%20and%20influential%20coaching%20models%20in%20the%20world.</b:URL>
    <b:RefOrder>26</b:RefOrder>
  </b:Source>
  <b:Source>
    <b:Tag>Tyl11</b:Tag>
    <b:SourceType>InternetSite</b:SourceType>
    <b:Guid>{3A73DD60-38E7-4C27-91EE-15A4A0CC2636}</b:Guid>
    <b:Author>
      <b:Author>
        <b:NameList>
          <b:Person>
            <b:Last>Tyler &amp; Mckenzie </b:Last>
          </b:Person>
        </b:NameList>
      </b:Author>
    </b:Author>
    <b:Title>Mentoring first year police constables: Police mentors' perspectives</b:Title>
    <b:Year>2011</b:Year>
    <b:YearAccessed>2025</b:YearAccessed>
    <b:MonthAccessed>July</b:MonthAccessed>
    <b:DayAccessed>25</b:DayAccessed>
    <b:URL>https://www.researchgate.net/publication/235317592_Mentoring_first_year_police_constables_Police_mentors'_perspectives</b:URL>
    <b:RefOrder>27</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F14A79-CF64-47F8-BAA6-7FF23EC79450}">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10040</Words>
  <Characters>57232</Characters>
  <Application>Microsoft Office Word</Application>
  <DocSecurity>4</DocSecurity>
  <Lines>476</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Melanie Thomas</cp:lastModifiedBy>
  <cp:revision>2</cp:revision>
  <cp:lastPrinted>2014-08-26T08:55:00Z</cp:lastPrinted>
  <dcterms:created xsi:type="dcterms:W3CDTF">2025-08-05T08:11:00Z</dcterms:created>
  <dcterms:modified xsi:type="dcterms:W3CDTF">2025-08-05T08:11:00Z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2025-01-24T15:37:36Z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83b7b029-33ca-4978-9b5e-9dac94a39d7c</vt:lpwstr>
  </property>
  <property fmtid="{D5CDD505-2E9C-101B-9397-08002B2CF9AE}" pid="9" name="MSIP_Label_66cf8fe5-b7b7-4df7-b38d-1c61ac2f6639_ContentBits">
    <vt:lpwstr>0</vt:lpwstr>
  </property>
</Properties>
</file>