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DE2F53" w14:textId="28D1361E" w:rsidR="000C7104" w:rsidRDefault="00191C4B" w:rsidP="000C7104">
      <w:pPr>
        <w:spacing w:after="0" w:line="360" w:lineRule="auto"/>
        <w:jc w:val="center"/>
        <w:rPr>
          <w:rFonts w:ascii="Times New Roman" w:eastAsia="Times New Roman" w:hAnsi="Times New Roman" w:cs="Times New Roman"/>
          <w:b/>
          <w:bCs/>
          <w:sz w:val="40"/>
          <w:szCs w:val="40"/>
        </w:rPr>
      </w:pPr>
      <w:r w:rsidRPr="00394489">
        <w:rPr>
          <w:noProof/>
        </w:rPr>
        <w:drawing>
          <wp:inline distT="0" distB="0" distL="0" distR="0" wp14:anchorId="7D15E2F4" wp14:editId="4BB0A479">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4E01DB04" w14:textId="77777777" w:rsidR="000C7104" w:rsidRDefault="000C7104" w:rsidP="000C7104">
      <w:pPr>
        <w:spacing w:after="0" w:line="360" w:lineRule="auto"/>
        <w:jc w:val="center"/>
        <w:rPr>
          <w:rFonts w:ascii="Times New Roman" w:eastAsia="Times New Roman" w:hAnsi="Times New Roman" w:cs="Times New Roman"/>
          <w:b/>
          <w:bCs/>
          <w:sz w:val="40"/>
          <w:szCs w:val="40"/>
        </w:rPr>
      </w:pPr>
    </w:p>
    <w:p w14:paraId="59F2F9B5" w14:textId="01CA6E9B" w:rsidR="000C7104" w:rsidRPr="001E5541" w:rsidRDefault="000C7104" w:rsidP="000C7104">
      <w:pPr>
        <w:spacing w:after="0" w:line="360" w:lineRule="auto"/>
        <w:jc w:val="center"/>
        <w:rPr>
          <w:rFonts w:ascii="Arial" w:eastAsia="Times New Roman" w:hAnsi="Arial" w:cs="Arial"/>
          <w:b/>
          <w:bCs/>
          <w:sz w:val="40"/>
          <w:szCs w:val="40"/>
        </w:rPr>
      </w:pPr>
      <w:r w:rsidRPr="001E5541">
        <w:rPr>
          <w:rFonts w:ascii="Arial" w:eastAsia="Times New Roman" w:hAnsi="Arial" w:cs="Arial"/>
          <w:b/>
          <w:bCs/>
          <w:sz w:val="40"/>
          <w:szCs w:val="40"/>
        </w:rPr>
        <w:t>Coaching and Mentoring</w:t>
      </w:r>
    </w:p>
    <w:p w14:paraId="596270EA" w14:textId="77777777" w:rsidR="000C7104" w:rsidRDefault="000C7104" w:rsidP="000C7104">
      <w:pPr>
        <w:spacing w:after="0" w:line="360" w:lineRule="auto"/>
        <w:jc w:val="both"/>
        <w:rPr>
          <w:rFonts w:ascii="Times New Roman" w:eastAsia="Times New Roman" w:hAnsi="Times New Roman" w:cs="Times New Roman"/>
          <w:i/>
          <w:iCs/>
          <w:sz w:val="40"/>
          <w:szCs w:val="40"/>
        </w:rPr>
      </w:pPr>
    </w:p>
    <w:p w14:paraId="3092AAE2" w14:textId="77777777" w:rsidR="000C7104" w:rsidRDefault="000C7104" w:rsidP="000C7104">
      <w:pPr>
        <w:spacing w:after="0" w:line="360" w:lineRule="auto"/>
        <w:jc w:val="both"/>
        <w:rPr>
          <w:rFonts w:ascii="Times New Roman" w:eastAsia="Times New Roman" w:hAnsi="Times New Roman" w:cs="Times New Roman"/>
          <w:i/>
          <w:iCs/>
        </w:rPr>
      </w:pPr>
    </w:p>
    <w:p w14:paraId="5CC699E0" w14:textId="77777777" w:rsidR="000C7104" w:rsidRPr="001E5541" w:rsidRDefault="000C7104" w:rsidP="000C7104">
      <w:pPr>
        <w:spacing w:after="0" w:line="360" w:lineRule="auto"/>
        <w:jc w:val="both"/>
        <w:rPr>
          <w:rFonts w:ascii="Arial" w:eastAsia="Times New Roman" w:hAnsi="Arial" w:cs="Arial"/>
          <w:i/>
          <w:iCs/>
        </w:rPr>
      </w:pPr>
      <w:r w:rsidRPr="001E5541">
        <w:rPr>
          <w:rFonts w:ascii="Arial" w:eastAsia="Times New Roman" w:hAnsi="Arial" w:cs="Arial"/>
          <w:i/>
          <w:iCs/>
        </w:rPr>
        <w:t>Student Name: Ciprian Grosu</w:t>
      </w:r>
    </w:p>
    <w:p w14:paraId="4A0A187E" w14:textId="77777777" w:rsidR="000C7104" w:rsidRPr="001E5541" w:rsidRDefault="000C7104" w:rsidP="000C7104">
      <w:pPr>
        <w:spacing w:after="0" w:line="360" w:lineRule="auto"/>
        <w:jc w:val="both"/>
        <w:rPr>
          <w:rFonts w:ascii="Arial" w:eastAsia="Times New Roman" w:hAnsi="Arial" w:cs="Arial"/>
          <w:i/>
          <w:iCs/>
        </w:rPr>
      </w:pPr>
      <w:r w:rsidRPr="001E5541">
        <w:rPr>
          <w:rFonts w:ascii="Arial" w:eastAsia="Times New Roman" w:hAnsi="Arial" w:cs="Arial"/>
          <w:i/>
          <w:iCs/>
        </w:rPr>
        <w:t>Student Number: 2209375</w:t>
      </w:r>
    </w:p>
    <w:p w14:paraId="005A65C1" w14:textId="77777777" w:rsidR="000C7104" w:rsidRPr="001E5541" w:rsidRDefault="000C7104" w:rsidP="000C7104">
      <w:pPr>
        <w:spacing w:after="0" w:line="360" w:lineRule="auto"/>
        <w:jc w:val="both"/>
        <w:rPr>
          <w:rFonts w:ascii="Arial" w:eastAsia="Times New Roman" w:hAnsi="Arial" w:cs="Arial"/>
          <w:i/>
          <w:iCs/>
        </w:rPr>
      </w:pPr>
      <w:r w:rsidRPr="001E5541">
        <w:rPr>
          <w:rFonts w:ascii="Arial" w:eastAsia="Times New Roman" w:hAnsi="Arial" w:cs="Arial"/>
          <w:i/>
          <w:iCs/>
        </w:rPr>
        <w:t>Degree: BA Developing Leadership and Management</w:t>
      </w:r>
    </w:p>
    <w:p w14:paraId="26FE57A2" w14:textId="77777777" w:rsidR="000C7104" w:rsidRPr="001E5541" w:rsidRDefault="000C7104" w:rsidP="000C7104">
      <w:pPr>
        <w:spacing w:after="0" w:line="360" w:lineRule="auto"/>
        <w:jc w:val="both"/>
        <w:rPr>
          <w:rFonts w:ascii="Arial" w:eastAsia="Times New Roman" w:hAnsi="Arial" w:cs="Arial"/>
          <w:i/>
          <w:iCs/>
        </w:rPr>
      </w:pPr>
      <w:r w:rsidRPr="001E5541">
        <w:rPr>
          <w:rFonts w:ascii="Arial" w:eastAsia="Times New Roman" w:hAnsi="Arial" w:cs="Arial"/>
          <w:i/>
          <w:iCs/>
        </w:rPr>
        <w:t>Module Name: Coaching and Mentoring</w:t>
      </w:r>
    </w:p>
    <w:p w14:paraId="0674B660" w14:textId="77777777" w:rsidR="000C7104" w:rsidRPr="001E5541" w:rsidRDefault="000C7104" w:rsidP="000C7104">
      <w:pPr>
        <w:spacing w:after="0" w:line="360" w:lineRule="auto"/>
        <w:jc w:val="both"/>
        <w:rPr>
          <w:rFonts w:ascii="Arial" w:eastAsia="Times New Roman" w:hAnsi="Arial" w:cs="Arial"/>
          <w:i/>
          <w:iCs/>
        </w:rPr>
      </w:pPr>
      <w:r w:rsidRPr="001E5541">
        <w:rPr>
          <w:rFonts w:ascii="Arial" w:eastAsia="Times New Roman" w:hAnsi="Arial" w:cs="Arial"/>
          <w:i/>
          <w:iCs/>
        </w:rPr>
        <w:t>Module Code: BMSW6007</w:t>
      </w:r>
    </w:p>
    <w:p w14:paraId="46853E8A" w14:textId="77777777" w:rsidR="000C7104" w:rsidRPr="001E5541" w:rsidRDefault="000C7104" w:rsidP="000C7104">
      <w:pPr>
        <w:spacing w:after="0" w:line="360" w:lineRule="auto"/>
        <w:jc w:val="both"/>
        <w:rPr>
          <w:rFonts w:ascii="Arial" w:eastAsia="Times New Roman" w:hAnsi="Arial" w:cs="Arial"/>
          <w:i/>
          <w:iCs/>
        </w:rPr>
      </w:pPr>
      <w:r w:rsidRPr="001E5541">
        <w:rPr>
          <w:rFonts w:ascii="Arial" w:eastAsia="Times New Roman" w:hAnsi="Arial" w:cs="Arial"/>
          <w:i/>
          <w:iCs/>
        </w:rPr>
        <w:t>Module Leader: Rhiannon Akers</w:t>
      </w:r>
    </w:p>
    <w:p w14:paraId="00BD20C8" w14:textId="77777777" w:rsidR="000C7104" w:rsidRPr="001E5541" w:rsidRDefault="000C7104" w:rsidP="000C7104">
      <w:pPr>
        <w:spacing w:after="0" w:line="360" w:lineRule="auto"/>
        <w:jc w:val="both"/>
        <w:rPr>
          <w:rFonts w:ascii="Arial" w:eastAsia="Times New Roman" w:hAnsi="Arial" w:cs="Arial"/>
          <w:b/>
          <w:bCs/>
        </w:rPr>
      </w:pPr>
    </w:p>
    <w:p w14:paraId="66662CEF" w14:textId="5198E753" w:rsidR="000C7104" w:rsidRPr="001E5541" w:rsidRDefault="000C7104" w:rsidP="000C7104">
      <w:pPr>
        <w:rPr>
          <w:rFonts w:ascii="Arial" w:eastAsia="Times New Roman" w:hAnsi="Arial" w:cs="Arial"/>
          <w:b/>
          <w:bCs/>
        </w:rPr>
      </w:pPr>
      <w:r w:rsidRPr="001E5541">
        <w:rPr>
          <w:rFonts w:ascii="Arial" w:eastAsia="Times New Roman" w:hAnsi="Arial" w:cs="Arial"/>
          <w:b/>
          <w:bCs/>
          <w:color w:val="0F4761"/>
        </w:rPr>
        <w:t>Table of Contents</w:t>
      </w:r>
    </w:p>
    <w:sdt>
      <w:sdtPr>
        <w:rPr>
          <w:rFonts w:ascii="Arial" w:hAnsi="Arial" w:cs="Arial"/>
        </w:rPr>
        <w:id w:val="1811992878"/>
        <w:docPartObj>
          <w:docPartGallery w:val="Table of Contents"/>
          <w:docPartUnique/>
        </w:docPartObj>
      </w:sdtPr>
      <w:sdtContent>
        <w:p w14:paraId="78D6B7E5" w14:textId="77777777" w:rsidR="000C7104" w:rsidRPr="001E5541" w:rsidRDefault="000C7104" w:rsidP="000C7104">
          <w:pPr>
            <w:pBdr>
              <w:top w:val="nil"/>
              <w:left w:val="nil"/>
              <w:bottom w:val="nil"/>
              <w:right w:val="nil"/>
              <w:between w:val="nil"/>
            </w:pBdr>
            <w:tabs>
              <w:tab w:val="right" w:leader="dot" w:pos="9350"/>
            </w:tabs>
            <w:spacing w:after="100" w:line="360" w:lineRule="auto"/>
            <w:jc w:val="both"/>
            <w:rPr>
              <w:rFonts w:ascii="Arial" w:eastAsia="Times New Roman" w:hAnsi="Arial" w:cs="Arial"/>
              <w:color w:val="000000"/>
            </w:rPr>
          </w:pPr>
          <w:r w:rsidRPr="001E5541">
            <w:rPr>
              <w:rFonts w:ascii="Arial" w:hAnsi="Arial" w:cs="Arial"/>
            </w:rPr>
            <w:fldChar w:fldCharType="begin"/>
          </w:r>
          <w:r w:rsidRPr="001E5541">
            <w:rPr>
              <w:rFonts w:ascii="Arial" w:hAnsi="Arial" w:cs="Arial"/>
            </w:rPr>
            <w:instrText xml:space="preserve"> TOC \h \u \z \t "Heading 1,1,Heading 2,2,Heading 3,3,"</w:instrText>
          </w:r>
          <w:r w:rsidRPr="001E5541">
            <w:rPr>
              <w:rFonts w:ascii="Arial" w:hAnsi="Arial" w:cs="Arial"/>
            </w:rPr>
            <w:fldChar w:fldCharType="separate"/>
          </w:r>
          <w:hyperlink w:anchor="_heading=h.4i1m7e95htur">
            <w:r w:rsidRPr="001E5541">
              <w:rPr>
                <w:rFonts w:ascii="Arial" w:eastAsia="Times New Roman" w:hAnsi="Arial" w:cs="Arial"/>
                <w:color w:val="000000"/>
              </w:rPr>
              <w:t>Introduction</w:t>
            </w:r>
            <w:r w:rsidRPr="001E5541">
              <w:rPr>
                <w:rFonts w:ascii="Arial" w:eastAsia="Times New Roman" w:hAnsi="Arial" w:cs="Arial"/>
                <w:color w:val="000000"/>
              </w:rPr>
              <w:tab/>
              <w:t>3</w:t>
            </w:r>
          </w:hyperlink>
        </w:p>
        <w:p w14:paraId="6059BBAF" w14:textId="77777777" w:rsidR="000C7104" w:rsidRPr="001E5541" w:rsidRDefault="000C7104" w:rsidP="000C7104">
          <w:pPr>
            <w:pBdr>
              <w:top w:val="nil"/>
              <w:left w:val="nil"/>
              <w:bottom w:val="nil"/>
              <w:right w:val="nil"/>
              <w:between w:val="nil"/>
            </w:pBdr>
            <w:tabs>
              <w:tab w:val="right" w:leader="dot" w:pos="9350"/>
            </w:tabs>
            <w:spacing w:after="100" w:line="360" w:lineRule="auto"/>
            <w:jc w:val="both"/>
            <w:rPr>
              <w:rFonts w:ascii="Arial" w:eastAsia="Times New Roman" w:hAnsi="Arial" w:cs="Arial"/>
              <w:color w:val="000000"/>
            </w:rPr>
          </w:pPr>
          <w:hyperlink w:anchor="_heading=h.ec7qw7sgplbo">
            <w:r w:rsidRPr="001E5541">
              <w:rPr>
                <w:rFonts w:ascii="Arial" w:eastAsia="Times New Roman" w:hAnsi="Arial" w:cs="Arial"/>
                <w:color w:val="000000"/>
              </w:rPr>
              <w:t>Description</w:t>
            </w:r>
            <w:r w:rsidRPr="001E5541">
              <w:rPr>
                <w:rFonts w:ascii="Arial" w:eastAsia="Times New Roman" w:hAnsi="Arial" w:cs="Arial"/>
                <w:color w:val="000000"/>
              </w:rPr>
              <w:tab/>
              <w:t>3</w:t>
            </w:r>
          </w:hyperlink>
        </w:p>
        <w:p w14:paraId="6D820D33" w14:textId="77777777" w:rsidR="000C7104" w:rsidRPr="001E5541" w:rsidRDefault="000C7104" w:rsidP="000C7104">
          <w:pPr>
            <w:pBdr>
              <w:top w:val="nil"/>
              <w:left w:val="nil"/>
              <w:bottom w:val="nil"/>
              <w:right w:val="nil"/>
              <w:between w:val="nil"/>
            </w:pBdr>
            <w:tabs>
              <w:tab w:val="right" w:leader="dot" w:pos="9350"/>
            </w:tabs>
            <w:spacing w:after="100" w:line="360" w:lineRule="auto"/>
            <w:jc w:val="both"/>
            <w:rPr>
              <w:rFonts w:ascii="Arial" w:eastAsia="Times New Roman" w:hAnsi="Arial" w:cs="Arial"/>
              <w:color w:val="000000"/>
            </w:rPr>
          </w:pPr>
          <w:hyperlink w:anchor="_heading=h.ogb4r0qgqcgp">
            <w:r w:rsidRPr="001E5541">
              <w:rPr>
                <w:rFonts w:ascii="Arial" w:eastAsia="Times New Roman" w:hAnsi="Arial" w:cs="Arial"/>
                <w:color w:val="000000"/>
              </w:rPr>
              <w:t>Feelings</w:t>
            </w:r>
            <w:r w:rsidRPr="001E5541">
              <w:rPr>
                <w:rFonts w:ascii="Arial" w:eastAsia="Times New Roman" w:hAnsi="Arial" w:cs="Arial"/>
                <w:color w:val="000000"/>
              </w:rPr>
              <w:tab/>
              <w:t>4</w:t>
            </w:r>
          </w:hyperlink>
        </w:p>
        <w:p w14:paraId="31415B8F" w14:textId="77777777" w:rsidR="000C7104" w:rsidRPr="001E5541" w:rsidRDefault="000C7104" w:rsidP="000C7104">
          <w:pPr>
            <w:pBdr>
              <w:top w:val="nil"/>
              <w:left w:val="nil"/>
              <w:bottom w:val="nil"/>
              <w:right w:val="nil"/>
              <w:between w:val="nil"/>
            </w:pBdr>
            <w:tabs>
              <w:tab w:val="right" w:leader="dot" w:pos="9350"/>
            </w:tabs>
            <w:spacing w:after="100" w:line="360" w:lineRule="auto"/>
            <w:jc w:val="both"/>
            <w:rPr>
              <w:rFonts w:ascii="Arial" w:eastAsia="Times New Roman" w:hAnsi="Arial" w:cs="Arial"/>
              <w:color w:val="000000"/>
            </w:rPr>
          </w:pPr>
          <w:hyperlink w:anchor="_heading=h.811atefd6p9y">
            <w:r w:rsidRPr="001E5541">
              <w:rPr>
                <w:rFonts w:ascii="Arial" w:eastAsia="Times New Roman" w:hAnsi="Arial" w:cs="Arial"/>
                <w:color w:val="000000"/>
              </w:rPr>
              <w:t>Evaluation</w:t>
            </w:r>
            <w:r w:rsidRPr="001E5541">
              <w:rPr>
                <w:rFonts w:ascii="Arial" w:eastAsia="Times New Roman" w:hAnsi="Arial" w:cs="Arial"/>
                <w:color w:val="000000"/>
              </w:rPr>
              <w:tab/>
              <w:t>4</w:t>
            </w:r>
          </w:hyperlink>
        </w:p>
        <w:p w14:paraId="33624482" w14:textId="77777777" w:rsidR="000C7104" w:rsidRPr="001E5541" w:rsidRDefault="000C7104" w:rsidP="000C7104">
          <w:pPr>
            <w:pBdr>
              <w:top w:val="nil"/>
              <w:left w:val="nil"/>
              <w:bottom w:val="nil"/>
              <w:right w:val="nil"/>
              <w:between w:val="nil"/>
            </w:pBdr>
            <w:tabs>
              <w:tab w:val="right" w:leader="dot" w:pos="9350"/>
            </w:tabs>
            <w:spacing w:after="100" w:line="360" w:lineRule="auto"/>
            <w:jc w:val="both"/>
            <w:rPr>
              <w:rFonts w:ascii="Arial" w:eastAsia="Times New Roman" w:hAnsi="Arial" w:cs="Arial"/>
              <w:color w:val="000000"/>
            </w:rPr>
          </w:pPr>
          <w:hyperlink w:anchor="_heading=h.k9tja1opwry5">
            <w:r w:rsidRPr="001E5541">
              <w:rPr>
                <w:rFonts w:ascii="Arial" w:eastAsia="Times New Roman" w:hAnsi="Arial" w:cs="Arial"/>
                <w:color w:val="000000"/>
              </w:rPr>
              <w:t>Analysis</w:t>
            </w:r>
            <w:r w:rsidRPr="001E5541">
              <w:rPr>
                <w:rFonts w:ascii="Arial" w:eastAsia="Times New Roman" w:hAnsi="Arial" w:cs="Arial"/>
                <w:color w:val="000000"/>
              </w:rPr>
              <w:tab/>
              <w:t>7</w:t>
            </w:r>
          </w:hyperlink>
        </w:p>
        <w:p w14:paraId="5BEAF49C" w14:textId="77777777" w:rsidR="000C7104" w:rsidRPr="001E5541" w:rsidRDefault="000C7104" w:rsidP="000C7104">
          <w:pPr>
            <w:pBdr>
              <w:top w:val="nil"/>
              <w:left w:val="nil"/>
              <w:bottom w:val="nil"/>
              <w:right w:val="nil"/>
              <w:between w:val="nil"/>
            </w:pBdr>
            <w:tabs>
              <w:tab w:val="right" w:leader="dot" w:pos="9350"/>
            </w:tabs>
            <w:spacing w:after="100" w:line="360" w:lineRule="auto"/>
            <w:jc w:val="both"/>
            <w:rPr>
              <w:rFonts w:ascii="Arial" w:eastAsia="Times New Roman" w:hAnsi="Arial" w:cs="Arial"/>
              <w:color w:val="000000"/>
            </w:rPr>
          </w:pPr>
          <w:hyperlink w:anchor="_heading=h.8kx23sf6ay8u">
            <w:r w:rsidRPr="001E5541">
              <w:rPr>
                <w:rFonts w:ascii="Arial" w:eastAsia="Times New Roman" w:hAnsi="Arial" w:cs="Arial"/>
                <w:color w:val="000000"/>
              </w:rPr>
              <w:t>Conclusion</w:t>
            </w:r>
            <w:r w:rsidRPr="001E5541">
              <w:rPr>
                <w:rFonts w:ascii="Arial" w:eastAsia="Times New Roman" w:hAnsi="Arial" w:cs="Arial"/>
                <w:color w:val="000000"/>
              </w:rPr>
              <w:tab/>
              <w:t>9</w:t>
            </w:r>
          </w:hyperlink>
        </w:p>
        <w:p w14:paraId="5FB6E627" w14:textId="77777777" w:rsidR="000C7104" w:rsidRPr="001E5541" w:rsidRDefault="000C7104" w:rsidP="000C7104">
          <w:pPr>
            <w:pBdr>
              <w:top w:val="nil"/>
              <w:left w:val="nil"/>
              <w:bottom w:val="nil"/>
              <w:right w:val="nil"/>
              <w:between w:val="nil"/>
            </w:pBdr>
            <w:tabs>
              <w:tab w:val="right" w:leader="dot" w:pos="9350"/>
            </w:tabs>
            <w:spacing w:after="100" w:line="360" w:lineRule="auto"/>
            <w:jc w:val="both"/>
            <w:rPr>
              <w:rFonts w:ascii="Arial" w:eastAsia="Times New Roman" w:hAnsi="Arial" w:cs="Arial"/>
              <w:color w:val="000000"/>
            </w:rPr>
          </w:pPr>
          <w:hyperlink w:anchor="_heading=h.s0pnqcg45ujt">
            <w:r w:rsidRPr="001E5541">
              <w:rPr>
                <w:rFonts w:ascii="Arial" w:eastAsia="Times New Roman" w:hAnsi="Arial" w:cs="Arial"/>
                <w:color w:val="000000"/>
              </w:rPr>
              <w:t>Action Plan</w:t>
            </w:r>
            <w:r w:rsidRPr="001E5541">
              <w:rPr>
                <w:rFonts w:ascii="Arial" w:eastAsia="Times New Roman" w:hAnsi="Arial" w:cs="Arial"/>
                <w:color w:val="000000"/>
              </w:rPr>
              <w:tab/>
              <w:t>9</w:t>
            </w:r>
          </w:hyperlink>
        </w:p>
        <w:p w14:paraId="06A84C13" w14:textId="77777777" w:rsidR="000C7104" w:rsidRPr="001E5541" w:rsidRDefault="000C7104" w:rsidP="000C7104">
          <w:pPr>
            <w:pBdr>
              <w:top w:val="nil"/>
              <w:left w:val="nil"/>
              <w:bottom w:val="nil"/>
              <w:right w:val="nil"/>
              <w:between w:val="nil"/>
            </w:pBdr>
            <w:tabs>
              <w:tab w:val="right" w:leader="dot" w:pos="9350"/>
            </w:tabs>
            <w:spacing w:after="100" w:line="360" w:lineRule="auto"/>
            <w:jc w:val="both"/>
            <w:rPr>
              <w:rFonts w:ascii="Arial" w:eastAsia="Times New Roman" w:hAnsi="Arial" w:cs="Arial"/>
              <w:color w:val="000000"/>
            </w:rPr>
          </w:pPr>
          <w:hyperlink w:anchor="_heading=h.yj8cop5nxazy">
            <w:r w:rsidRPr="001E5541">
              <w:rPr>
                <w:rFonts w:ascii="Arial" w:eastAsia="Times New Roman" w:hAnsi="Arial" w:cs="Arial"/>
                <w:color w:val="000000"/>
              </w:rPr>
              <w:t>References</w:t>
            </w:r>
            <w:r w:rsidRPr="001E5541">
              <w:rPr>
                <w:rFonts w:ascii="Arial" w:eastAsia="Times New Roman" w:hAnsi="Arial" w:cs="Arial"/>
                <w:color w:val="000000"/>
              </w:rPr>
              <w:tab/>
              <w:t>12</w:t>
            </w:r>
          </w:hyperlink>
        </w:p>
        <w:p w14:paraId="017B2995" w14:textId="77777777" w:rsidR="000C7104" w:rsidRPr="001E5541" w:rsidRDefault="000C7104" w:rsidP="000C7104">
          <w:pPr>
            <w:pBdr>
              <w:top w:val="nil"/>
              <w:left w:val="nil"/>
              <w:bottom w:val="nil"/>
              <w:right w:val="nil"/>
              <w:between w:val="nil"/>
            </w:pBdr>
            <w:tabs>
              <w:tab w:val="right" w:leader="dot" w:pos="9350"/>
            </w:tabs>
            <w:spacing w:after="100" w:line="360" w:lineRule="auto"/>
            <w:jc w:val="both"/>
            <w:rPr>
              <w:rFonts w:ascii="Arial" w:eastAsia="Times New Roman" w:hAnsi="Arial" w:cs="Arial"/>
              <w:color w:val="000000"/>
            </w:rPr>
          </w:pPr>
          <w:hyperlink w:anchor="_heading=h.9labj9wwypgv">
            <w:r w:rsidRPr="001E5541">
              <w:rPr>
                <w:rFonts w:ascii="Arial" w:eastAsia="Times New Roman" w:hAnsi="Arial" w:cs="Arial"/>
                <w:color w:val="000000"/>
              </w:rPr>
              <w:t>AI Acknowledgement</w:t>
            </w:r>
            <w:r w:rsidRPr="001E5541">
              <w:rPr>
                <w:rFonts w:ascii="Arial" w:eastAsia="Times New Roman" w:hAnsi="Arial" w:cs="Arial"/>
                <w:color w:val="000000"/>
              </w:rPr>
              <w:tab/>
              <w:t>14</w:t>
            </w:r>
          </w:hyperlink>
        </w:p>
        <w:p w14:paraId="6CF6E0D7" w14:textId="77777777" w:rsidR="000C7104" w:rsidRPr="001E5541" w:rsidRDefault="000C7104" w:rsidP="000C7104">
          <w:pPr>
            <w:spacing w:line="360" w:lineRule="auto"/>
            <w:jc w:val="both"/>
            <w:rPr>
              <w:rFonts w:ascii="Arial" w:hAnsi="Arial" w:cs="Arial"/>
            </w:rPr>
          </w:pPr>
          <w:r w:rsidRPr="001E5541">
            <w:rPr>
              <w:rFonts w:ascii="Arial" w:hAnsi="Arial" w:cs="Arial"/>
            </w:rPr>
            <w:fldChar w:fldCharType="end"/>
          </w:r>
        </w:p>
      </w:sdtContent>
    </w:sdt>
    <w:p w14:paraId="561C7C49" w14:textId="77777777" w:rsidR="000C7104" w:rsidRPr="001E5541" w:rsidRDefault="000C7104" w:rsidP="000C7104">
      <w:pPr>
        <w:rPr>
          <w:rFonts w:ascii="Arial" w:eastAsia="Times New Roman" w:hAnsi="Arial" w:cs="Arial"/>
          <w:b/>
          <w:bCs/>
        </w:rPr>
      </w:pPr>
      <w:r w:rsidRPr="001E5541">
        <w:rPr>
          <w:rFonts w:ascii="Arial" w:hAnsi="Arial" w:cs="Arial"/>
        </w:rPr>
        <w:br w:type="page"/>
      </w:r>
    </w:p>
    <w:p w14:paraId="1DD8DC5B" w14:textId="77777777" w:rsidR="000C7104" w:rsidRPr="001E5541" w:rsidRDefault="000C7104" w:rsidP="001E5541">
      <w:pPr>
        <w:pStyle w:val="Heading1"/>
        <w:rPr>
          <w:rFonts w:ascii="Arial" w:hAnsi="Arial" w:cs="Arial"/>
          <w:sz w:val="32"/>
          <w:szCs w:val="32"/>
        </w:rPr>
      </w:pPr>
      <w:bookmarkStart w:id="0" w:name="_heading=h.4i1m7e95htur" w:colFirst="0" w:colLast="0"/>
      <w:bookmarkEnd w:id="0"/>
      <w:r w:rsidRPr="001E5541">
        <w:rPr>
          <w:rFonts w:ascii="Arial" w:hAnsi="Arial" w:cs="Arial"/>
          <w:sz w:val="32"/>
          <w:szCs w:val="32"/>
        </w:rPr>
        <w:lastRenderedPageBreak/>
        <w:t>Introduction</w:t>
      </w:r>
    </w:p>
    <w:p w14:paraId="238A4EC0" w14:textId="4F0A9CE1" w:rsidR="000C7104" w:rsidRPr="001E5541" w:rsidRDefault="000C7104" w:rsidP="001E5541">
      <w:pPr>
        <w:spacing w:after="0" w:line="360" w:lineRule="auto"/>
        <w:rPr>
          <w:rFonts w:ascii="Arial" w:eastAsia="Times New Roman" w:hAnsi="Arial" w:cs="Arial"/>
          <w:sz w:val="22"/>
          <w:szCs w:val="22"/>
        </w:rPr>
      </w:pPr>
      <w:r w:rsidRPr="001E5541">
        <w:rPr>
          <w:rFonts w:ascii="Arial" w:eastAsia="Times New Roman" w:hAnsi="Arial" w:cs="Arial"/>
          <w:sz w:val="22"/>
          <w:szCs w:val="22"/>
        </w:rPr>
        <w:t>A</w:t>
      </w:r>
      <w:r w:rsidR="00C9068F" w:rsidRPr="001E5541">
        <w:rPr>
          <w:rFonts w:ascii="Arial" w:eastAsia="Times New Roman" w:hAnsi="Arial" w:cs="Arial"/>
          <w:sz w:val="22"/>
          <w:szCs w:val="22"/>
        </w:rPr>
        <w:t>s</w:t>
      </w:r>
      <w:r w:rsidRPr="001E5541">
        <w:rPr>
          <w:rFonts w:ascii="Arial" w:eastAsia="Times New Roman" w:hAnsi="Arial" w:cs="Arial"/>
          <w:sz w:val="22"/>
          <w:szCs w:val="22"/>
        </w:rPr>
        <w:t xml:space="preserve"> Brockbank and McGill (2006) argued, reflective writing carries significant importance in facilitating the development of individuals psychologically, emotionally, and intellectually while furthering their behavioural goals. In this assignment, I reflect on my experience on the 15-minute peer coaching session I carried out during the </w:t>
      </w:r>
      <w:proofErr w:type="gramStart"/>
      <w:r w:rsidRPr="001E5541">
        <w:rPr>
          <w:rFonts w:ascii="Arial" w:eastAsia="Times New Roman" w:hAnsi="Arial" w:cs="Arial"/>
          <w:sz w:val="22"/>
          <w:szCs w:val="22"/>
        </w:rPr>
        <w:t>24</w:t>
      </w:r>
      <w:r w:rsidRPr="001E5541">
        <w:rPr>
          <w:rFonts w:ascii="Arial" w:eastAsia="Times New Roman" w:hAnsi="Arial" w:cs="Arial"/>
          <w:sz w:val="22"/>
          <w:szCs w:val="22"/>
          <w:vertAlign w:val="superscript"/>
        </w:rPr>
        <w:t>th</w:t>
      </w:r>
      <w:proofErr w:type="gramEnd"/>
      <w:r w:rsidRPr="001E5541">
        <w:rPr>
          <w:rFonts w:ascii="Arial" w:eastAsia="Times New Roman" w:hAnsi="Arial" w:cs="Arial"/>
          <w:sz w:val="22"/>
          <w:szCs w:val="22"/>
        </w:rPr>
        <w:t xml:space="preserve"> November 2025 session. There I used the Instant Payoff coaching paradigm developed by Landsberg (2015) to offer coaching to my </w:t>
      </w:r>
      <w:proofErr w:type="spellStart"/>
      <w:r w:rsidRPr="001E5541">
        <w:rPr>
          <w:rFonts w:ascii="Arial" w:eastAsia="Times New Roman" w:hAnsi="Arial" w:cs="Arial"/>
          <w:sz w:val="22"/>
          <w:szCs w:val="22"/>
        </w:rPr>
        <w:t>coachee</w:t>
      </w:r>
      <w:proofErr w:type="spellEnd"/>
      <w:r w:rsidRPr="001E5541">
        <w:rPr>
          <w:rFonts w:ascii="Arial" w:eastAsia="Times New Roman" w:hAnsi="Arial" w:cs="Arial"/>
          <w:sz w:val="22"/>
          <w:szCs w:val="22"/>
        </w:rPr>
        <w:t xml:space="preserve">, </w:t>
      </w:r>
      <w:proofErr w:type="spellStart"/>
      <w:r w:rsidRPr="001E5541">
        <w:rPr>
          <w:rFonts w:ascii="Arial" w:eastAsia="Times New Roman" w:hAnsi="Arial" w:cs="Arial"/>
          <w:sz w:val="22"/>
          <w:szCs w:val="22"/>
        </w:rPr>
        <w:t>Jarsolav</w:t>
      </w:r>
      <w:proofErr w:type="spellEnd"/>
      <w:r w:rsidRPr="001E5541">
        <w:rPr>
          <w:rFonts w:ascii="Arial" w:eastAsia="Times New Roman" w:hAnsi="Arial" w:cs="Arial"/>
          <w:sz w:val="22"/>
          <w:szCs w:val="22"/>
        </w:rPr>
        <w:t xml:space="preserve">. I have used the Gibbs’ Reflective Cycle, which offers a structurally strategic, step-by-step framework allowing critical analysis of actions and reactions, positive and negative aspects involving a learning experience (van </w:t>
      </w:r>
      <w:proofErr w:type="spellStart"/>
      <w:r w:rsidRPr="001E5541">
        <w:rPr>
          <w:rFonts w:ascii="Arial" w:eastAsia="Times New Roman" w:hAnsi="Arial" w:cs="Arial"/>
          <w:sz w:val="22"/>
          <w:szCs w:val="22"/>
        </w:rPr>
        <w:t>Nieuwerburgh</w:t>
      </w:r>
      <w:proofErr w:type="spellEnd"/>
      <w:r w:rsidRPr="001E5541">
        <w:rPr>
          <w:rFonts w:ascii="Arial" w:eastAsia="Times New Roman" w:hAnsi="Arial" w:cs="Arial"/>
          <w:sz w:val="22"/>
          <w:szCs w:val="22"/>
        </w:rPr>
        <w:t xml:space="preserve"> and Love, 2024). During this reflection, I have also compared the coaching model I used with other evidence-based coaching models, evaluated coaching in relation to other forms of learning interventions, and the skills required to be an effective coach. </w:t>
      </w:r>
    </w:p>
    <w:p w14:paraId="0BFBDE5D" w14:textId="77777777" w:rsidR="000C7104" w:rsidRDefault="000C7104" w:rsidP="000C7104">
      <w:pPr>
        <w:spacing w:after="0" w:line="360" w:lineRule="auto"/>
        <w:jc w:val="center"/>
        <w:rPr>
          <w:rFonts w:ascii="Times New Roman" w:eastAsia="Times New Roman" w:hAnsi="Times New Roman" w:cs="Times New Roman"/>
        </w:rPr>
      </w:pPr>
      <w:r>
        <w:rPr>
          <w:rFonts w:ascii="Times New Roman" w:eastAsia="Times New Roman" w:hAnsi="Times New Roman" w:cs="Times New Roman"/>
          <w:noProof/>
        </w:rPr>
        <w:drawing>
          <wp:inline distT="0" distB="0" distL="0" distR="0" wp14:anchorId="1EE9629F" wp14:editId="64A74E7A">
            <wp:extent cx="3709750" cy="2403806"/>
            <wp:effectExtent l="0" t="0" r="0" b="0"/>
            <wp:docPr id="1839517558" name="image3.png" descr="A diagram of a diagram&#10;&#10;AI-generated content may be incorrect."/>
            <wp:cNvGraphicFramePr/>
            <a:graphic xmlns:a="http://schemas.openxmlformats.org/drawingml/2006/main">
              <a:graphicData uri="http://schemas.openxmlformats.org/drawingml/2006/picture">
                <pic:pic xmlns:pic="http://schemas.openxmlformats.org/drawingml/2006/picture">
                  <pic:nvPicPr>
                    <pic:cNvPr id="1839517558" name="image3.png" descr="A diagram of a diagram&#10;&#10;AI-generated content may be incorrect."/>
                    <pic:cNvPicPr preferRelativeResize="0"/>
                  </pic:nvPicPr>
                  <pic:blipFill>
                    <a:blip r:embed="rId5"/>
                    <a:srcRect/>
                    <a:stretch>
                      <a:fillRect/>
                    </a:stretch>
                  </pic:blipFill>
                  <pic:spPr>
                    <a:xfrm>
                      <a:off x="0" y="0"/>
                      <a:ext cx="3709750" cy="2403806"/>
                    </a:xfrm>
                    <a:prstGeom prst="rect">
                      <a:avLst/>
                    </a:prstGeom>
                    <a:ln/>
                  </pic:spPr>
                </pic:pic>
              </a:graphicData>
            </a:graphic>
          </wp:inline>
        </w:drawing>
      </w:r>
    </w:p>
    <w:p w14:paraId="588E5B9E" w14:textId="77777777" w:rsidR="000C7104" w:rsidRPr="001E5541" w:rsidRDefault="000C7104" w:rsidP="000C7104">
      <w:pPr>
        <w:spacing w:after="0" w:line="360" w:lineRule="auto"/>
        <w:jc w:val="center"/>
        <w:rPr>
          <w:rFonts w:ascii="Arial" w:eastAsia="Times New Roman" w:hAnsi="Arial" w:cs="Arial"/>
          <w:b/>
          <w:bCs/>
        </w:rPr>
      </w:pPr>
      <w:r w:rsidRPr="001E5541">
        <w:rPr>
          <w:rFonts w:ascii="Arial" w:eastAsia="Times New Roman" w:hAnsi="Arial" w:cs="Arial"/>
          <w:b/>
          <w:bCs/>
        </w:rPr>
        <w:t>Figure 1: Gibbs Reflective Cycle</w:t>
      </w:r>
    </w:p>
    <w:p w14:paraId="685DA153" w14:textId="77777777" w:rsidR="000C7104" w:rsidRPr="001E5541" w:rsidRDefault="000C7104" w:rsidP="000C7104">
      <w:pPr>
        <w:spacing w:after="0" w:line="360" w:lineRule="auto"/>
        <w:jc w:val="center"/>
        <w:rPr>
          <w:rFonts w:ascii="Arial" w:eastAsia="Times New Roman" w:hAnsi="Arial" w:cs="Arial"/>
        </w:rPr>
      </w:pPr>
      <w:r w:rsidRPr="001E5541">
        <w:rPr>
          <w:rFonts w:ascii="Arial" w:eastAsia="Times New Roman" w:hAnsi="Arial" w:cs="Arial"/>
        </w:rPr>
        <w:t>(Source: Gibbs, 1988)</w:t>
      </w:r>
    </w:p>
    <w:p w14:paraId="6B02E0B1" w14:textId="77777777" w:rsidR="000C7104" w:rsidRPr="001E5541" w:rsidRDefault="000C7104" w:rsidP="001E5541">
      <w:pPr>
        <w:pStyle w:val="Heading1"/>
        <w:rPr>
          <w:rFonts w:ascii="Arial" w:hAnsi="Arial" w:cs="Arial"/>
          <w:sz w:val="32"/>
          <w:szCs w:val="32"/>
        </w:rPr>
      </w:pPr>
      <w:bookmarkStart w:id="1" w:name="_heading=h.ec7qw7sgplbo" w:colFirst="0" w:colLast="0"/>
      <w:bookmarkEnd w:id="1"/>
      <w:r w:rsidRPr="001E5541">
        <w:rPr>
          <w:rFonts w:ascii="Arial" w:hAnsi="Arial" w:cs="Arial"/>
          <w:sz w:val="32"/>
          <w:szCs w:val="32"/>
        </w:rPr>
        <w:t>Description</w:t>
      </w:r>
    </w:p>
    <w:p w14:paraId="6872C396" w14:textId="77777777" w:rsidR="000C7104" w:rsidRPr="001E5541" w:rsidRDefault="000C7104" w:rsidP="001E5541">
      <w:pPr>
        <w:spacing w:after="0" w:line="360" w:lineRule="auto"/>
        <w:rPr>
          <w:rFonts w:ascii="Arial" w:eastAsia="Times New Roman" w:hAnsi="Arial" w:cs="Arial"/>
          <w:sz w:val="22"/>
          <w:szCs w:val="22"/>
        </w:rPr>
      </w:pPr>
      <w:r w:rsidRPr="001E5541">
        <w:rPr>
          <w:rFonts w:ascii="Arial" w:eastAsia="Times New Roman" w:hAnsi="Arial" w:cs="Arial"/>
          <w:sz w:val="22"/>
          <w:szCs w:val="22"/>
        </w:rPr>
        <w:t xml:space="preserve">My </w:t>
      </w:r>
      <w:proofErr w:type="spellStart"/>
      <w:r w:rsidRPr="001E5541">
        <w:rPr>
          <w:rFonts w:ascii="Arial" w:eastAsia="Times New Roman" w:hAnsi="Arial" w:cs="Arial"/>
          <w:sz w:val="22"/>
          <w:szCs w:val="22"/>
        </w:rPr>
        <w:t>Coachee</w:t>
      </w:r>
      <w:proofErr w:type="spellEnd"/>
      <w:r w:rsidRPr="001E5541">
        <w:rPr>
          <w:rFonts w:ascii="Arial" w:eastAsia="Times New Roman" w:hAnsi="Arial" w:cs="Arial"/>
          <w:sz w:val="22"/>
          <w:szCs w:val="22"/>
        </w:rPr>
        <w:t xml:space="preserve">, Jaroslav, presented a genuine live issue, and I guided him using the Instant Payoff model. According to Landsberg (2015), the Instant Payoff model is an outcome-oriented coaching technique which offers </w:t>
      </w:r>
      <w:proofErr w:type="spellStart"/>
      <w:r w:rsidRPr="001E5541">
        <w:rPr>
          <w:rFonts w:ascii="Arial" w:eastAsia="Times New Roman" w:hAnsi="Arial" w:cs="Arial"/>
          <w:sz w:val="22"/>
          <w:szCs w:val="22"/>
        </w:rPr>
        <w:t>coachees</w:t>
      </w:r>
      <w:proofErr w:type="spellEnd"/>
      <w:r w:rsidRPr="001E5541">
        <w:rPr>
          <w:rFonts w:ascii="Arial" w:eastAsia="Times New Roman" w:hAnsi="Arial" w:cs="Arial"/>
          <w:sz w:val="22"/>
          <w:szCs w:val="22"/>
        </w:rPr>
        <w:t xml:space="preserve"> immediate feedback and rewards following each session. The framework produces tangible and immediate developmental outcomes for a </w:t>
      </w:r>
      <w:proofErr w:type="spellStart"/>
      <w:r w:rsidRPr="001E5541">
        <w:rPr>
          <w:rFonts w:ascii="Arial" w:eastAsia="Times New Roman" w:hAnsi="Arial" w:cs="Arial"/>
          <w:sz w:val="22"/>
          <w:szCs w:val="22"/>
        </w:rPr>
        <w:t>coachee</w:t>
      </w:r>
      <w:proofErr w:type="spellEnd"/>
      <w:r w:rsidRPr="001E5541">
        <w:rPr>
          <w:rFonts w:ascii="Arial" w:eastAsia="Times New Roman" w:hAnsi="Arial" w:cs="Arial"/>
          <w:sz w:val="22"/>
          <w:szCs w:val="22"/>
        </w:rPr>
        <w:t xml:space="preserve"> through brief, guided sessions, understanding the problem, evaluating the blocks (i.e., the causes leading to the problem), and desired outcomes that can be achieved through short and actionable steps which can be implemented immediately. While I demonstrated some coaching skills effectively, I also struggled in some areas, which I reflect on through this assignment. </w:t>
      </w:r>
    </w:p>
    <w:p w14:paraId="15C630E1" w14:textId="77777777" w:rsidR="000C7104" w:rsidRPr="001E5541" w:rsidRDefault="000C7104" w:rsidP="001E5541">
      <w:pPr>
        <w:pStyle w:val="Heading1"/>
        <w:rPr>
          <w:rFonts w:ascii="Arial" w:hAnsi="Arial" w:cs="Arial"/>
          <w:sz w:val="32"/>
          <w:szCs w:val="32"/>
        </w:rPr>
      </w:pPr>
      <w:bookmarkStart w:id="2" w:name="_heading=h.ogb4r0qgqcgp" w:colFirst="0" w:colLast="0"/>
      <w:bookmarkEnd w:id="2"/>
      <w:r w:rsidRPr="001E5541">
        <w:rPr>
          <w:rFonts w:ascii="Arial" w:hAnsi="Arial" w:cs="Arial"/>
          <w:sz w:val="32"/>
          <w:szCs w:val="32"/>
        </w:rPr>
        <w:lastRenderedPageBreak/>
        <w:t>Feelings</w:t>
      </w:r>
    </w:p>
    <w:p w14:paraId="6F4DE3FA" w14:textId="1803A689" w:rsidR="000C7104" w:rsidRPr="001E5541" w:rsidRDefault="000C7104" w:rsidP="001E5541">
      <w:pPr>
        <w:spacing w:after="0" w:line="360" w:lineRule="auto"/>
        <w:rPr>
          <w:rFonts w:ascii="Arial" w:eastAsia="Times New Roman" w:hAnsi="Arial" w:cs="Arial"/>
          <w:sz w:val="22"/>
          <w:szCs w:val="22"/>
        </w:rPr>
      </w:pPr>
      <w:r w:rsidRPr="001E5541">
        <w:rPr>
          <w:rFonts w:ascii="Arial" w:eastAsia="Times New Roman" w:hAnsi="Arial" w:cs="Arial"/>
          <w:sz w:val="22"/>
          <w:szCs w:val="22"/>
        </w:rPr>
        <w:t xml:space="preserve">When </w:t>
      </w:r>
      <w:r w:rsidR="00416164" w:rsidRPr="001E5541">
        <w:rPr>
          <w:rFonts w:ascii="Arial" w:eastAsia="Times New Roman" w:hAnsi="Arial" w:cs="Arial"/>
          <w:sz w:val="22"/>
          <w:szCs w:val="22"/>
        </w:rPr>
        <w:t>I</w:t>
      </w:r>
      <w:r w:rsidRPr="001E5541">
        <w:rPr>
          <w:rFonts w:ascii="Arial" w:eastAsia="Times New Roman" w:hAnsi="Arial" w:cs="Arial"/>
          <w:sz w:val="22"/>
          <w:szCs w:val="22"/>
        </w:rPr>
        <w:t xml:space="preserve"> commenced the session, I</w:t>
      </w:r>
      <w:r w:rsidR="00C9068F" w:rsidRPr="001E5541">
        <w:rPr>
          <w:rFonts w:ascii="Arial" w:eastAsia="Times New Roman" w:hAnsi="Arial" w:cs="Arial"/>
          <w:sz w:val="22"/>
          <w:szCs w:val="22"/>
        </w:rPr>
        <w:t xml:space="preserve"> </w:t>
      </w:r>
      <w:r w:rsidRPr="001E5541">
        <w:rPr>
          <w:rFonts w:ascii="Arial" w:eastAsia="Times New Roman" w:hAnsi="Arial" w:cs="Arial"/>
          <w:sz w:val="22"/>
          <w:szCs w:val="22"/>
        </w:rPr>
        <w:t>was both excited and anxious. The anxiety arose due to the requirement of using a new coaching model for the first time, especially in a limited 15-minute exercise, against which I would be evaluated as well. However, the opportunity to learn something new and help a peer also caused excitement, while I</w:t>
      </w:r>
      <w:r w:rsidR="00B84851" w:rsidRPr="001E5541">
        <w:rPr>
          <w:rFonts w:ascii="Arial" w:eastAsia="Times New Roman" w:hAnsi="Arial" w:cs="Arial"/>
          <w:sz w:val="22"/>
          <w:szCs w:val="22"/>
        </w:rPr>
        <w:t xml:space="preserve"> </w:t>
      </w:r>
      <w:r w:rsidRPr="001E5541">
        <w:rPr>
          <w:rFonts w:ascii="Arial" w:eastAsia="Times New Roman" w:hAnsi="Arial" w:cs="Arial"/>
          <w:sz w:val="22"/>
          <w:szCs w:val="22"/>
        </w:rPr>
        <w:t xml:space="preserve">was still self-conscious about my unfamiliarity and lack of experience. I started to feel more at ease as the session progressed and hearing Jaroslav discuss the problem and desired outcomes made me eager to assist him in pursuing personal development. After the session, I felt a sense of relief, given that I managed to implement most of the stages of the Instant Payoff model and the associated actions in those stages. But in retrospect, I also feel frustrated due to not utilising the full 15-minutes, which could have allowed me to complete the session more effectively and produce greater results. </w:t>
      </w:r>
    </w:p>
    <w:p w14:paraId="1A2FEF86" w14:textId="77777777" w:rsidR="000C7104" w:rsidRPr="001E5541" w:rsidRDefault="000C7104" w:rsidP="001E5541">
      <w:pPr>
        <w:pStyle w:val="Heading1"/>
        <w:rPr>
          <w:rFonts w:ascii="Arial" w:hAnsi="Arial" w:cs="Arial"/>
          <w:sz w:val="32"/>
          <w:szCs w:val="32"/>
        </w:rPr>
      </w:pPr>
      <w:bookmarkStart w:id="3" w:name="_heading=h.811atefd6p9y" w:colFirst="0" w:colLast="0"/>
      <w:bookmarkEnd w:id="3"/>
      <w:r w:rsidRPr="001E5541">
        <w:rPr>
          <w:rFonts w:ascii="Arial" w:hAnsi="Arial" w:cs="Arial"/>
          <w:sz w:val="32"/>
          <w:szCs w:val="32"/>
        </w:rPr>
        <w:t>Evaluation</w:t>
      </w:r>
    </w:p>
    <w:p w14:paraId="3C04AB57" w14:textId="77777777" w:rsidR="000C7104" w:rsidRPr="001E5541" w:rsidRDefault="000C7104" w:rsidP="001E5541">
      <w:pPr>
        <w:spacing w:after="0" w:line="360" w:lineRule="auto"/>
        <w:rPr>
          <w:rFonts w:ascii="Arial" w:eastAsia="Times New Roman" w:hAnsi="Arial" w:cs="Arial"/>
          <w:sz w:val="22"/>
          <w:szCs w:val="22"/>
        </w:rPr>
      </w:pPr>
      <w:r w:rsidRPr="001E5541">
        <w:rPr>
          <w:rFonts w:ascii="Arial" w:eastAsia="Times New Roman" w:hAnsi="Arial" w:cs="Arial"/>
          <w:sz w:val="22"/>
          <w:szCs w:val="22"/>
        </w:rPr>
        <w:t xml:space="preserve">When the session began, I greeted Jaroslav warmly, and throughout the session, I used active listening to show understanding and build rapport. This aligns with the suggestions of </w:t>
      </w:r>
      <w:proofErr w:type="spellStart"/>
      <w:r w:rsidRPr="001E5541">
        <w:rPr>
          <w:rFonts w:ascii="Arial" w:eastAsia="Times New Roman" w:hAnsi="Arial" w:cs="Arial"/>
          <w:sz w:val="22"/>
          <w:szCs w:val="22"/>
        </w:rPr>
        <w:t>Deveraeaux</w:t>
      </w:r>
      <w:proofErr w:type="spellEnd"/>
      <w:r w:rsidRPr="001E5541">
        <w:rPr>
          <w:rFonts w:ascii="Arial" w:eastAsia="Times New Roman" w:hAnsi="Arial" w:cs="Arial"/>
          <w:sz w:val="22"/>
          <w:szCs w:val="22"/>
        </w:rPr>
        <w:t xml:space="preserve"> (2025) on the importance of building rapport and presence as crucial coaching skills. As Williams (2021) argued, the coach-</w:t>
      </w:r>
      <w:proofErr w:type="spellStart"/>
      <w:r w:rsidRPr="001E5541">
        <w:rPr>
          <w:rFonts w:ascii="Arial" w:eastAsia="Times New Roman" w:hAnsi="Arial" w:cs="Arial"/>
          <w:sz w:val="22"/>
          <w:szCs w:val="22"/>
        </w:rPr>
        <w:t>coachee</w:t>
      </w:r>
      <w:proofErr w:type="spellEnd"/>
      <w:r w:rsidRPr="001E5541">
        <w:rPr>
          <w:rFonts w:ascii="Arial" w:eastAsia="Times New Roman" w:hAnsi="Arial" w:cs="Arial"/>
          <w:sz w:val="22"/>
          <w:szCs w:val="22"/>
        </w:rPr>
        <w:t xml:space="preserve"> relationship is one of the most essential building blocks of achieving successful or positive outcomes from coaching sessions, while Meade (2024)</w:t>
      </w:r>
      <w:r w:rsidRPr="001E5541">
        <w:rPr>
          <w:rFonts w:ascii="Arial" w:eastAsia="Times New Roman" w:hAnsi="Arial" w:cs="Arial"/>
          <w:b/>
          <w:bCs/>
          <w:sz w:val="22"/>
          <w:szCs w:val="22"/>
        </w:rPr>
        <w:t xml:space="preserve"> </w:t>
      </w:r>
      <w:r w:rsidRPr="001E5541">
        <w:rPr>
          <w:rFonts w:ascii="Arial" w:eastAsia="Times New Roman" w:hAnsi="Arial" w:cs="Arial"/>
          <w:sz w:val="22"/>
          <w:szCs w:val="22"/>
        </w:rPr>
        <w:t xml:space="preserve">suggested that actively listening to the issues faced by the </w:t>
      </w:r>
      <w:proofErr w:type="spellStart"/>
      <w:r w:rsidRPr="001E5541">
        <w:rPr>
          <w:rFonts w:ascii="Arial" w:eastAsia="Times New Roman" w:hAnsi="Arial" w:cs="Arial"/>
          <w:sz w:val="22"/>
          <w:szCs w:val="22"/>
        </w:rPr>
        <w:t>coachee</w:t>
      </w:r>
      <w:proofErr w:type="spellEnd"/>
      <w:r w:rsidRPr="001E5541">
        <w:rPr>
          <w:rFonts w:ascii="Arial" w:eastAsia="Times New Roman" w:hAnsi="Arial" w:cs="Arial"/>
          <w:sz w:val="22"/>
          <w:szCs w:val="22"/>
        </w:rPr>
        <w:t xml:space="preserve">, and encouraging them to express their thought are considered essential for a thorough understanding. According to </w:t>
      </w:r>
      <w:proofErr w:type="spellStart"/>
      <w:r w:rsidRPr="001E5541">
        <w:rPr>
          <w:rFonts w:ascii="Arial" w:eastAsia="Times New Roman" w:hAnsi="Arial" w:cs="Arial"/>
          <w:sz w:val="22"/>
          <w:szCs w:val="22"/>
        </w:rPr>
        <w:t>Tustonja</w:t>
      </w:r>
      <w:proofErr w:type="spellEnd"/>
      <w:r w:rsidRPr="001E5541">
        <w:rPr>
          <w:rFonts w:ascii="Arial" w:eastAsia="Times New Roman" w:hAnsi="Arial" w:cs="Arial"/>
          <w:sz w:val="22"/>
          <w:szCs w:val="22"/>
        </w:rPr>
        <w:t xml:space="preserve"> </w:t>
      </w:r>
      <w:r w:rsidRPr="001E5541">
        <w:rPr>
          <w:rFonts w:ascii="Arial" w:eastAsia="Times New Roman" w:hAnsi="Arial" w:cs="Arial"/>
          <w:i/>
          <w:iCs/>
          <w:sz w:val="22"/>
          <w:szCs w:val="22"/>
        </w:rPr>
        <w:t xml:space="preserve">et al. </w:t>
      </w:r>
      <w:r w:rsidRPr="001E5541">
        <w:rPr>
          <w:rFonts w:ascii="Arial" w:eastAsia="Times New Roman" w:hAnsi="Arial" w:cs="Arial"/>
          <w:sz w:val="22"/>
          <w:szCs w:val="22"/>
        </w:rPr>
        <w:t xml:space="preserve">(2024), in helping professions (such as coaching), active listening is pivotal in promoting meaningful, positive interactions and outcomes, standing out as a key enabler of effective interpersonal communication. Coaches that demonstrate active listening help create a safe and stimulating environment, allowing </w:t>
      </w:r>
      <w:proofErr w:type="spellStart"/>
      <w:r w:rsidRPr="001E5541">
        <w:rPr>
          <w:rFonts w:ascii="Arial" w:eastAsia="Times New Roman" w:hAnsi="Arial" w:cs="Arial"/>
          <w:sz w:val="22"/>
          <w:szCs w:val="22"/>
        </w:rPr>
        <w:t>coachees</w:t>
      </w:r>
      <w:proofErr w:type="spellEnd"/>
      <w:r w:rsidRPr="001E5541">
        <w:rPr>
          <w:rFonts w:ascii="Arial" w:eastAsia="Times New Roman" w:hAnsi="Arial" w:cs="Arial"/>
          <w:sz w:val="22"/>
          <w:szCs w:val="22"/>
        </w:rPr>
        <w:t xml:space="preserve"> to express their needs, thoughts and feelings openly while ensuring full involvement, understanding their perspectives, and respond empathetically (van der Baan </w:t>
      </w:r>
      <w:r w:rsidRPr="001E5541">
        <w:rPr>
          <w:rFonts w:ascii="Arial" w:eastAsia="Times New Roman" w:hAnsi="Arial" w:cs="Arial"/>
          <w:i/>
          <w:iCs/>
          <w:sz w:val="22"/>
          <w:szCs w:val="22"/>
        </w:rPr>
        <w:t>et al.</w:t>
      </w:r>
      <w:r w:rsidRPr="001E5541">
        <w:rPr>
          <w:rFonts w:ascii="Arial" w:eastAsia="Times New Roman" w:hAnsi="Arial" w:cs="Arial"/>
          <w:sz w:val="22"/>
          <w:szCs w:val="22"/>
        </w:rPr>
        <w:t xml:space="preserve">, 2022). During the session, my active listening skills enabled me to effectively summarise the thoughts of the </w:t>
      </w:r>
      <w:proofErr w:type="spellStart"/>
      <w:r w:rsidRPr="001E5541">
        <w:rPr>
          <w:rFonts w:ascii="Arial" w:eastAsia="Times New Roman" w:hAnsi="Arial" w:cs="Arial"/>
          <w:sz w:val="22"/>
          <w:szCs w:val="22"/>
        </w:rPr>
        <w:t>coachee</w:t>
      </w:r>
      <w:proofErr w:type="spellEnd"/>
      <w:r w:rsidRPr="001E5541">
        <w:rPr>
          <w:rFonts w:ascii="Arial" w:eastAsia="Times New Roman" w:hAnsi="Arial" w:cs="Arial"/>
          <w:sz w:val="22"/>
          <w:szCs w:val="22"/>
        </w:rPr>
        <w:t xml:space="preserve">. </w:t>
      </w:r>
    </w:p>
    <w:p w14:paraId="1A2E0345" w14:textId="77777777" w:rsidR="000C7104" w:rsidRDefault="000C7104" w:rsidP="000C7104">
      <w:pPr>
        <w:spacing w:after="0" w:line="360" w:lineRule="auto"/>
        <w:jc w:val="center"/>
        <w:rPr>
          <w:rFonts w:ascii="Times New Roman" w:eastAsia="Times New Roman" w:hAnsi="Times New Roman" w:cs="Times New Roman"/>
        </w:rPr>
      </w:pPr>
      <w:r>
        <w:rPr>
          <w:noProof/>
        </w:rPr>
        <w:lastRenderedPageBreak/>
        <w:drawing>
          <wp:inline distT="0" distB="0" distL="0" distR="0" wp14:anchorId="13FA12F7" wp14:editId="7BB644F3">
            <wp:extent cx="4577791" cy="1874535"/>
            <wp:effectExtent l="0" t="0" r="0" b="0"/>
            <wp:docPr id="1839517557" name="image7.png"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7.png" descr="A screenshot of a computer&#10;&#10;AI-generated content may be incorrect."/>
                    <pic:cNvPicPr preferRelativeResize="0"/>
                  </pic:nvPicPr>
                  <pic:blipFill>
                    <a:blip r:embed="rId6"/>
                    <a:srcRect/>
                    <a:stretch>
                      <a:fillRect/>
                    </a:stretch>
                  </pic:blipFill>
                  <pic:spPr>
                    <a:xfrm>
                      <a:off x="0" y="0"/>
                      <a:ext cx="4577791" cy="1874535"/>
                    </a:xfrm>
                    <a:prstGeom prst="rect">
                      <a:avLst/>
                    </a:prstGeom>
                    <a:ln/>
                  </pic:spPr>
                </pic:pic>
              </a:graphicData>
            </a:graphic>
          </wp:inline>
        </w:drawing>
      </w:r>
    </w:p>
    <w:p w14:paraId="72403FA9" w14:textId="77777777" w:rsidR="000C7104" w:rsidRPr="001E5541" w:rsidRDefault="000C7104" w:rsidP="000C7104">
      <w:pPr>
        <w:spacing w:after="0" w:line="360" w:lineRule="auto"/>
        <w:jc w:val="center"/>
        <w:rPr>
          <w:rFonts w:ascii="Arial" w:eastAsia="Times New Roman" w:hAnsi="Arial" w:cs="Arial"/>
          <w:b/>
          <w:bCs/>
        </w:rPr>
      </w:pPr>
      <w:r w:rsidRPr="001E5541">
        <w:rPr>
          <w:rFonts w:ascii="Arial" w:eastAsia="Times New Roman" w:hAnsi="Arial" w:cs="Arial"/>
          <w:b/>
          <w:bCs/>
        </w:rPr>
        <w:t>Figure 2: Feedback 1</w:t>
      </w:r>
    </w:p>
    <w:p w14:paraId="25D72F2E" w14:textId="77777777" w:rsidR="000C7104" w:rsidRPr="001E5541" w:rsidRDefault="000C7104" w:rsidP="001E5541">
      <w:pPr>
        <w:spacing w:after="0" w:line="360" w:lineRule="auto"/>
        <w:rPr>
          <w:rFonts w:ascii="Arial" w:eastAsia="Times New Roman" w:hAnsi="Arial" w:cs="Arial"/>
          <w:sz w:val="22"/>
          <w:szCs w:val="22"/>
        </w:rPr>
      </w:pPr>
      <w:r w:rsidRPr="001E5541">
        <w:rPr>
          <w:rFonts w:ascii="Arial" w:eastAsia="Times New Roman" w:hAnsi="Arial" w:cs="Arial"/>
          <w:sz w:val="22"/>
          <w:szCs w:val="22"/>
        </w:rPr>
        <w:t xml:space="preserve">One negative aspect, however, was the fact that I failed to supplement active listening through non-verbal communication modalities such as frequent eye-contact or body language properly, which might have made me come across as disinterested or led Jaroslav to discuss his issues in lesser depth which he would have otherwise. As Schütz and Kaul (2022) indicated, non-verbal communication such as body language, eye contact, and facial expressions offer validation to the problems or statements (shared by the </w:t>
      </w:r>
      <w:proofErr w:type="spellStart"/>
      <w:r w:rsidRPr="001E5541">
        <w:rPr>
          <w:rFonts w:ascii="Arial" w:eastAsia="Times New Roman" w:hAnsi="Arial" w:cs="Arial"/>
          <w:sz w:val="22"/>
          <w:szCs w:val="22"/>
        </w:rPr>
        <w:t>coachee</w:t>
      </w:r>
      <w:proofErr w:type="spellEnd"/>
      <w:r w:rsidRPr="001E5541">
        <w:rPr>
          <w:rFonts w:ascii="Arial" w:eastAsia="Times New Roman" w:hAnsi="Arial" w:cs="Arial"/>
          <w:sz w:val="22"/>
          <w:szCs w:val="22"/>
        </w:rPr>
        <w:t xml:space="preserve">) or to clarify their own statements for easier understanding (of the </w:t>
      </w:r>
      <w:proofErr w:type="spellStart"/>
      <w:r w:rsidRPr="001E5541">
        <w:rPr>
          <w:rFonts w:ascii="Arial" w:eastAsia="Times New Roman" w:hAnsi="Arial" w:cs="Arial"/>
          <w:sz w:val="22"/>
          <w:szCs w:val="22"/>
        </w:rPr>
        <w:t>coachee</w:t>
      </w:r>
      <w:proofErr w:type="spellEnd"/>
      <w:r w:rsidRPr="001E5541">
        <w:rPr>
          <w:rFonts w:ascii="Arial" w:eastAsia="Times New Roman" w:hAnsi="Arial" w:cs="Arial"/>
          <w:sz w:val="22"/>
          <w:szCs w:val="22"/>
        </w:rPr>
        <w:t xml:space="preserve">). Careful and intentional use of body language allows clarifying or intensifying the coaching experience which, in conjunction with verbal communication, can effectively improve sensitisation to </w:t>
      </w:r>
      <w:proofErr w:type="spellStart"/>
      <w:r w:rsidRPr="001E5541">
        <w:rPr>
          <w:rFonts w:ascii="Arial" w:eastAsia="Times New Roman" w:hAnsi="Arial" w:cs="Arial"/>
          <w:sz w:val="22"/>
          <w:szCs w:val="22"/>
        </w:rPr>
        <w:t>coachee’s</w:t>
      </w:r>
      <w:proofErr w:type="spellEnd"/>
      <w:r w:rsidRPr="001E5541">
        <w:rPr>
          <w:rFonts w:ascii="Arial" w:eastAsia="Times New Roman" w:hAnsi="Arial" w:cs="Arial"/>
          <w:sz w:val="22"/>
          <w:szCs w:val="22"/>
        </w:rPr>
        <w:t xml:space="preserve"> own strengths, weaknesses, desires, feelings, and motivations. </w:t>
      </w:r>
    </w:p>
    <w:p w14:paraId="4B39CA0F" w14:textId="77777777" w:rsidR="000C7104" w:rsidRDefault="000C7104" w:rsidP="000C7104">
      <w:pPr>
        <w:spacing w:after="0" w:line="360" w:lineRule="auto"/>
        <w:jc w:val="center"/>
        <w:rPr>
          <w:rFonts w:ascii="Times New Roman" w:eastAsia="Times New Roman" w:hAnsi="Times New Roman" w:cs="Times New Roman"/>
        </w:rPr>
      </w:pPr>
      <w:r>
        <w:rPr>
          <w:noProof/>
        </w:rPr>
        <w:drawing>
          <wp:inline distT="0" distB="0" distL="0" distR="0" wp14:anchorId="1A801976" wp14:editId="3F5D8F05">
            <wp:extent cx="4784292" cy="1408891"/>
            <wp:effectExtent l="0" t="0" r="0" b="0"/>
            <wp:docPr id="1839517560" name="image6.png"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6.png" descr="A screenshot of a computer&#10;&#10;AI-generated content may be incorrect."/>
                    <pic:cNvPicPr preferRelativeResize="0"/>
                  </pic:nvPicPr>
                  <pic:blipFill>
                    <a:blip r:embed="rId7"/>
                    <a:srcRect/>
                    <a:stretch>
                      <a:fillRect/>
                    </a:stretch>
                  </pic:blipFill>
                  <pic:spPr>
                    <a:xfrm>
                      <a:off x="0" y="0"/>
                      <a:ext cx="4784292" cy="1408891"/>
                    </a:xfrm>
                    <a:prstGeom prst="rect">
                      <a:avLst/>
                    </a:prstGeom>
                    <a:ln/>
                  </pic:spPr>
                </pic:pic>
              </a:graphicData>
            </a:graphic>
          </wp:inline>
        </w:drawing>
      </w:r>
    </w:p>
    <w:p w14:paraId="03096CD5" w14:textId="77777777" w:rsidR="000C7104" w:rsidRPr="001E5541" w:rsidRDefault="000C7104" w:rsidP="000C7104">
      <w:pPr>
        <w:spacing w:after="0" w:line="360" w:lineRule="auto"/>
        <w:jc w:val="center"/>
        <w:rPr>
          <w:rFonts w:ascii="Arial" w:eastAsia="Times New Roman" w:hAnsi="Arial" w:cs="Arial"/>
          <w:b/>
          <w:bCs/>
        </w:rPr>
      </w:pPr>
      <w:r w:rsidRPr="001E5541">
        <w:rPr>
          <w:rFonts w:ascii="Arial" w:eastAsia="Times New Roman" w:hAnsi="Arial" w:cs="Arial"/>
          <w:b/>
          <w:bCs/>
        </w:rPr>
        <w:t>Figure 3: Feedback 2</w:t>
      </w:r>
    </w:p>
    <w:p w14:paraId="1BA0D084" w14:textId="77777777" w:rsidR="000C7104" w:rsidRPr="001E5541" w:rsidRDefault="000C7104" w:rsidP="001E5541">
      <w:pPr>
        <w:spacing w:after="0" w:line="360" w:lineRule="auto"/>
        <w:rPr>
          <w:rFonts w:ascii="Arial" w:eastAsia="Times New Roman" w:hAnsi="Arial" w:cs="Arial"/>
          <w:sz w:val="22"/>
          <w:szCs w:val="22"/>
        </w:rPr>
      </w:pPr>
      <w:r w:rsidRPr="001E5541">
        <w:rPr>
          <w:rFonts w:ascii="Arial" w:eastAsia="Times New Roman" w:hAnsi="Arial" w:cs="Arial"/>
          <w:sz w:val="22"/>
          <w:szCs w:val="22"/>
        </w:rPr>
        <w:t xml:space="preserve">Another important coaching skill is positive feedback responses (Active Constructive Responding or ACR) which can demonstrate empathy and foster positive self-regard among </w:t>
      </w:r>
      <w:proofErr w:type="spellStart"/>
      <w:r w:rsidRPr="001E5541">
        <w:rPr>
          <w:rFonts w:ascii="Arial" w:eastAsia="Times New Roman" w:hAnsi="Arial" w:cs="Arial"/>
          <w:sz w:val="22"/>
          <w:szCs w:val="22"/>
        </w:rPr>
        <w:t>coachees</w:t>
      </w:r>
      <w:proofErr w:type="spellEnd"/>
      <w:r w:rsidRPr="001E5541">
        <w:rPr>
          <w:rFonts w:ascii="Arial" w:eastAsia="Times New Roman" w:hAnsi="Arial" w:cs="Arial"/>
          <w:sz w:val="22"/>
          <w:szCs w:val="22"/>
        </w:rPr>
        <w:t xml:space="preserve"> (Passmore and </w:t>
      </w:r>
      <w:proofErr w:type="spellStart"/>
      <w:r w:rsidRPr="001E5541">
        <w:rPr>
          <w:rFonts w:ascii="Arial" w:eastAsia="Times New Roman" w:hAnsi="Arial" w:cs="Arial"/>
          <w:sz w:val="22"/>
          <w:szCs w:val="22"/>
        </w:rPr>
        <w:t>Oades</w:t>
      </w:r>
      <w:proofErr w:type="spellEnd"/>
      <w:r w:rsidRPr="001E5541">
        <w:rPr>
          <w:rFonts w:ascii="Arial" w:eastAsia="Times New Roman" w:hAnsi="Arial" w:cs="Arial"/>
          <w:sz w:val="22"/>
          <w:szCs w:val="22"/>
        </w:rPr>
        <w:t xml:space="preserve">, 2014). I demonstrated this ability to some extent by thanking Jaroslav for sharing the initial problem but based on the feedback, my ability to use positive language throughout the session was limited. As Passmore and </w:t>
      </w:r>
      <w:proofErr w:type="spellStart"/>
      <w:r w:rsidRPr="001E5541">
        <w:rPr>
          <w:rFonts w:ascii="Arial" w:eastAsia="Times New Roman" w:hAnsi="Arial" w:cs="Arial"/>
          <w:sz w:val="22"/>
          <w:szCs w:val="22"/>
        </w:rPr>
        <w:t>Oades</w:t>
      </w:r>
      <w:proofErr w:type="spellEnd"/>
      <w:r w:rsidRPr="001E5541">
        <w:rPr>
          <w:rFonts w:ascii="Arial" w:eastAsia="Times New Roman" w:hAnsi="Arial" w:cs="Arial"/>
          <w:sz w:val="22"/>
          <w:szCs w:val="22"/>
        </w:rPr>
        <w:t xml:space="preserve"> (2014) argued, instead of simply acknowledging the </w:t>
      </w:r>
      <w:proofErr w:type="spellStart"/>
      <w:r w:rsidRPr="001E5541">
        <w:rPr>
          <w:rFonts w:ascii="Arial" w:eastAsia="Times New Roman" w:hAnsi="Arial" w:cs="Arial"/>
          <w:sz w:val="22"/>
          <w:szCs w:val="22"/>
        </w:rPr>
        <w:t>coachee’s</w:t>
      </w:r>
      <w:proofErr w:type="spellEnd"/>
      <w:r w:rsidRPr="001E5541">
        <w:rPr>
          <w:rFonts w:ascii="Arial" w:eastAsia="Times New Roman" w:hAnsi="Arial" w:cs="Arial"/>
          <w:sz w:val="22"/>
          <w:szCs w:val="22"/>
        </w:rPr>
        <w:t xml:space="preserve"> statements, it is an essential and evidence-based positive psychology approach to respond to the excitement in the voice tone or body language by offering positive feedback, sharing the excitement with the </w:t>
      </w:r>
      <w:proofErr w:type="spellStart"/>
      <w:r w:rsidRPr="001E5541">
        <w:rPr>
          <w:rFonts w:ascii="Arial" w:eastAsia="Times New Roman" w:hAnsi="Arial" w:cs="Arial"/>
          <w:sz w:val="22"/>
          <w:szCs w:val="22"/>
        </w:rPr>
        <w:t>coachees</w:t>
      </w:r>
      <w:proofErr w:type="spellEnd"/>
      <w:r w:rsidRPr="001E5541">
        <w:rPr>
          <w:rFonts w:ascii="Arial" w:eastAsia="Times New Roman" w:hAnsi="Arial" w:cs="Arial"/>
          <w:sz w:val="22"/>
          <w:szCs w:val="22"/>
        </w:rPr>
        <w:t xml:space="preserve">, attaching emotional content to the statements, and make the feedback sound affirming and authentic, leading to a sense of success in that moment. However, it may be stated in this </w:t>
      </w:r>
      <w:r w:rsidRPr="001E5541">
        <w:rPr>
          <w:rFonts w:ascii="Arial" w:eastAsia="Times New Roman" w:hAnsi="Arial" w:cs="Arial"/>
          <w:sz w:val="22"/>
          <w:szCs w:val="22"/>
        </w:rPr>
        <w:lastRenderedPageBreak/>
        <w:t xml:space="preserve">context that the nature of ACR aligns with long-term coaching approaches rather than short-term approaches like the Instant Payoff model, as Passmore and </w:t>
      </w:r>
      <w:proofErr w:type="spellStart"/>
      <w:r w:rsidRPr="001E5541">
        <w:rPr>
          <w:rFonts w:ascii="Arial" w:eastAsia="Times New Roman" w:hAnsi="Arial" w:cs="Arial"/>
          <w:sz w:val="22"/>
          <w:szCs w:val="22"/>
        </w:rPr>
        <w:t>Oades</w:t>
      </w:r>
      <w:proofErr w:type="spellEnd"/>
      <w:r w:rsidRPr="001E5541">
        <w:rPr>
          <w:rFonts w:ascii="Arial" w:eastAsia="Times New Roman" w:hAnsi="Arial" w:cs="Arial"/>
          <w:sz w:val="22"/>
          <w:szCs w:val="22"/>
        </w:rPr>
        <w:t xml:space="preserve"> (2014) suggests coaches try to move </w:t>
      </w:r>
      <w:proofErr w:type="spellStart"/>
      <w:r w:rsidRPr="001E5541">
        <w:rPr>
          <w:rFonts w:ascii="Arial" w:eastAsia="Times New Roman" w:hAnsi="Arial" w:cs="Arial"/>
          <w:sz w:val="22"/>
          <w:szCs w:val="22"/>
        </w:rPr>
        <w:t>coachee</w:t>
      </w:r>
      <w:proofErr w:type="spellEnd"/>
      <w:r w:rsidRPr="001E5541">
        <w:rPr>
          <w:rFonts w:ascii="Arial" w:eastAsia="Times New Roman" w:hAnsi="Arial" w:cs="Arial"/>
          <w:sz w:val="22"/>
          <w:szCs w:val="22"/>
        </w:rPr>
        <w:t xml:space="preserve"> back towards the session’s agenda, leading to the loss of that experience of perceived success, which I think would be necessary for a short 15-minute session. </w:t>
      </w:r>
    </w:p>
    <w:p w14:paraId="036C2715" w14:textId="77777777" w:rsidR="000C7104" w:rsidRDefault="000C7104" w:rsidP="000C7104">
      <w:pPr>
        <w:spacing w:after="0" w:line="360" w:lineRule="auto"/>
        <w:jc w:val="center"/>
        <w:rPr>
          <w:rFonts w:ascii="Times New Roman" w:eastAsia="Times New Roman" w:hAnsi="Times New Roman" w:cs="Times New Roman"/>
        </w:rPr>
      </w:pPr>
      <w:r>
        <w:rPr>
          <w:noProof/>
        </w:rPr>
        <w:drawing>
          <wp:inline distT="0" distB="0" distL="0" distR="0" wp14:anchorId="034493C7" wp14:editId="78E5EE6A">
            <wp:extent cx="4127244" cy="1375900"/>
            <wp:effectExtent l="0" t="0" r="0" b="0"/>
            <wp:docPr id="1839517559" name="image4.png"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4.png" descr="A screenshot of a computer&#10;&#10;AI-generated content may be incorrect."/>
                    <pic:cNvPicPr preferRelativeResize="0"/>
                  </pic:nvPicPr>
                  <pic:blipFill>
                    <a:blip r:embed="rId8"/>
                    <a:srcRect/>
                    <a:stretch>
                      <a:fillRect/>
                    </a:stretch>
                  </pic:blipFill>
                  <pic:spPr>
                    <a:xfrm>
                      <a:off x="0" y="0"/>
                      <a:ext cx="4127244" cy="1375900"/>
                    </a:xfrm>
                    <a:prstGeom prst="rect">
                      <a:avLst/>
                    </a:prstGeom>
                    <a:ln/>
                  </pic:spPr>
                </pic:pic>
              </a:graphicData>
            </a:graphic>
          </wp:inline>
        </w:drawing>
      </w:r>
    </w:p>
    <w:p w14:paraId="672413EA" w14:textId="77777777" w:rsidR="000C7104" w:rsidRPr="001E5541" w:rsidRDefault="000C7104" w:rsidP="000C7104">
      <w:pPr>
        <w:spacing w:after="0" w:line="360" w:lineRule="auto"/>
        <w:jc w:val="center"/>
        <w:rPr>
          <w:rFonts w:ascii="Arial" w:eastAsia="Times New Roman" w:hAnsi="Arial" w:cs="Arial"/>
          <w:b/>
          <w:bCs/>
        </w:rPr>
      </w:pPr>
      <w:r w:rsidRPr="001E5541">
        <w:rPr>
          <w:rFonts w:ascii="Arial" w:eastAsia="Times New Roman" w:hAnsi="Arial" w:cs="Arial"/>
          <w:b/>
          <w:bCs/>
        </w:rPr>
        <w:t>Figure 4: Feedback 3</w:t>
      </w:r>
    </w:p>
    <w:p w14:paraId="6E1CD631" w14:textId="77777777" w:rsidR="000C7104" w:rsidRPr="001E5541" w:rsidRDefault="000C7104" w:rsidP="001E5541">
      <w:pPr>
        <w:spacing w:after="0" w:line="360" w:lineRule="auto"/>
        <w:rPr>
          <w:rFonts w:ascii="Arial" w:eastAsia="Times New Roman" w:hAnsi="Arial" w:cs="Arial"/>
          <w:sz w:val="22"/>
          <w:szCs w:val="22"/>
        </w:rPr>
      </w:pPr>
      <w:r w:rsidRPr="001E5541">
        <w:rPr>
          <w:rFonts w:ascii="Arial" w:eastAsia="Times New Roman" w:hAnsi="Arial" w:cs="Arial"/>
          <w:sz w:val="22"/>
          <w:szCs w:val="22"/>
        </w:rPr>
        <w:t>At certain points, I responded by thanking him for sharing the problem, and summarised the points he raised, which likely helped him feel heard, and clarified his thoughts at the same time. In line with</w:t>
      </w:r>
      <w:r w:rsidRPr="001E5541">
        <w:rPr>
          <w:rFonts w:ascii="Arial" w:hAnsi="Arial" w:cs="Arial"/>
          <w:color w:val="000000"/>
          <w:sz w:val="22"/>
          <w:szCs w:val="22"/>
          <w:highlight w:val="white"/>
        </w:rPr>
        <w:t xml:space="preserve"> </w:t>
      </w:r>
      <w:r w:rsidRPr="001E5541">
        <w:rPr>
          <w:rFonts w:ascii="Arial" w:eastAsia="Times New Roman" w:hAnsi="Arial" w:cs="Arial"/>
          <w:sz w:val="22"/>
          <w:szCs w:val="22"/>
        </w:rPr>
        <w:t>Diller </w:t>
      </w:r>
      <w:r w:rsidRPr="001E5541">
        <w:rPr>
          <w:rFonts w:ascii="Arial" w:eastAsia="Times New Roman" w:hAnsi="Arial" w:cs="Arial"/>
          <w:i/>
          <w:iCs/>
          <w:sz w:val="22"/>
          <w:szCs w:val="22"/>
        </w:rPr>
        <w:t>et al.</w:t>
      </w:r>
      <w:r w:rsidRPr="001E5541">
        <w:rPr>
          <w:rFonts w:ascii="Arial" w:eastAsia="Times New Roman" w:hAnsi="Arial" w:cs="Arial"/>
          <w:sz w:val="22"/>
          <w:szCs w:val="22"/>
        </w:rPr>
        <w:t xml:space="preserve"> (2021), this shows the application of empathy, which is pivotal for achieving coaching effectiveness, and helps </w:t>
      </w:r>
      <w:proofErr w:type="spellStart"/>
      <w:r w:rsidRPr="001E5541">
        <w:rPr>
          <w:rFonts w:ascii="Arial" w:eastAsia="Times New Roman" w:hAnsi="Arial" w:cs="Arial"/>
          <w:sz w:val="22"/>
          <w:szCs w:val="22"/>
        </w:rPr>
        <w:t>coachees</w:t>
      </w:r>
      <w:proofErr w:type="spellEnd"/>
      <w:r w:rsidRPr="001E5541">
        <w:rPr>
          <w:rFonts w:ascii="Arial" w:eastAsia="Times New Roman" w:hAnsi="Arial" w:cs="Arial"/>
          <w:sz w:val="22"/>
          <w:szCs w:val="22"/>
        </w:rPr>
        <w:t xml:space="preserve"> to think deeply about their own motivations, feelings, wishes, and share them with the coach, leading in turn to effective self-change or desired improvement. Diller </w:t>
      </w:r>
      <w:r w:rsidRPr="001E5541">
        <w:rPr>
          <w:rFonts w:ascii="Arial" w:eastAsia="Times New Roman" w:hAnsi="Arial" w:cs="Arial"/>
          <w:i/>
          <w:iCs/>
          <w:sz w:val="22"/>
          <w:szCs w:val="22"/>
        </w:rPr>
        <w:t>et al.</w:t>
      </w:r>
      <w:r w:rsidRPr="001E5541">
        <w:rPr>
          <w:rFonts w:ascii="Arial" w:eastAsia="Times New Roman" w:hAnsi="Arial" w:cs="Arial"/>
          <w:sz w:val="22"/>
          <w:szCs w:val="22"/>
        </w:rPr>
        <w:t xml:space="preserve"> (2021) also found that practicing empathy in coaching led to a significant positive influence on coaching satisfaction, recommending such coaches to other </w:t>
      </w:r>
      <w:proofErr w:type="spellStart"/>
      <w:r w:rsidRPr="001E5541">
        <w:rPr>
          <w:rFonts w:ascii="Arial" w:eastAsia="Times New Roman" w:hAnsi="Arial" w:cs="Arial"/>
          <w:sz w:val="22"/>
          <w:szCs w:val="22"/>
        </w:rPr>
        <w:t>coachees</w:t>
      </w:r>
      <w:proofErr w:type="spellEnd"/>
      <w:r w:rsidRPr="001E5541">
        <w:rPr>
          <w:rFonts w:ascii="Arial" w:eastAsia="Times New Roman" w:hAnsi="Arial" w:cs="Arial"/>
          <w:sz w:val="22"/>
          <w:szCs w:val="22"/>
        </w:rPr>
        <w:t xml:space="preserve">, and more positive self-change results. Practicing empathy led to the successful completion of the session. Even though there were some limitations, we completed all steps of the Instant Payoff model in the correct order successfully. </w:t>
      </w:r>
    </w:p>
    <w:p w14:paraId="6351FC00" w14:textId="77777777" w:rsidR="000C7104" w:rsidRDefault="000C7104" w:rsidP="000C7104">
      <w:pPr>
        <w:spacing w:after="0" w:line="360" w:lineRule="auto"/>
        <w:jc w:val="center"/>
        <w:rPr>
          <w:rFonts w:ascii="Times New Roman" w:eastAsia="Times New Roman" w:hAnsi="Times New Roman" w:cs="Times New Roman"/>
        </w:rPr>
      </w:pPr>
      <w:r>
        <w:rPr>
          <w:noProof/>
        </w:rPr>
        <w:drawing>
          <wp:inline distT="0" distB="0" distL="0" distR="0" wp14:anchorId="27F85066" wp14:editId="7C311538">
            <wp:extent cx="4665949" cy="1434522"/>
            <wp:effectExtent l="0" t="0" r="0" b="0"/>
            <wp:docPr id="1839517555" name="image1.png"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1.png" descr="A screenshot of a computer&#10;&#10;AI-generated content may be incorrect."/>
                    <pic:cNvPicPr preferRelativeResize="0"/>
                  </pic:nvPicPr>
                  <pic:blipFill>
                    <a:blip r:embed="rId9"/>
                    <a:srcRect/>
                    <a:stretch>
                      <a:fillRect/>
                    </a:stretch>
                  </pic:blipFill>
                  <pic:spPr>
                    <a:xfrm>
                      <a:off x="0" y="0"/>
                      <a:ext cx="4665949" cy="1434522"/>
                    </a:xfrm>
                    <a:prstGeom prst="rect">
                      <a:avLst/>
                    </a:prstGeom>
                    <a:ln/>
                  </pic:spPr>
                </pic:pic>
              </a:graphicData>
            </a:graphic>
          </wp:inline>
        </w:drawing>
      </w:r>
    </w:p>
    <w:p w14:paraId="5B3D82E9" w14:textId="77777777" w:rsidR="000C7104" w:rsidRDefault="000C7104" w:rsidP="000C7104">
      <w:pPr>
        <w:spacing w:after="0" w:line="360" w:lineRule="auto"/>
        <w:jc w:val="center"/>
        <w:rPr>
          <w:rFonts w:ascii="Times New Roman" w:eastAsia="Times New Roman" w:hAnsi="Times New Roman" w:cs="Times New Roman"/>
          <w:b/>
          <w:bCs/>
        </w:rPr>
      </w:pPr>
      <w:r>
        <w:rPr>
          <w:rFonts w:ascii="Times New Roman" w:eastAsia="Times New Roman" w:hAnsi="Times New Roman" w:cs="Times New Roman"/>
          <w:b/>
          <w:bCs/>
        </w:rPr>
        <w:t>Figure 5: Feedback 4</w:t>
      </w:r>
    </w:p>
    <w:p w14:paraId="61D40899" w14:textId="77777777" w:rsidR="000C7104" w:rsidRPr="001E5541" w:rsidRDefault="000C7104" w:rsidP="001E5541">
      <w:pPr>
        <w:spacing w:after="0" w:line="360" w:lineRule="auto"/>
        <w:rPr>
          <w:rFonts w:ascii="Arial" w:eastAsia="Times New Roman" w:hAnsi="Arial" w:cs="Arial"/>
          <w:sz w:val="22"/>
          <w:szCs w:val="22"/>
        </w:rPr>
      </w:pPr>
      <w:r w:rsidRPr="001E5541">
        <w:rPr>
          <w:rFonts w:ascii="Arial" w:eastAsia="Times New Roman" w:hAnsi="Arial" w:cs="Arial"/>
          <w:sz w:val="22"/>
          <w:szCs w:val="22"/>
        </w:rPr>
        <w:t xml:space="preserve">As I asked Jaroslav a variety of questions like “what are you looking to achieve”, the </w:t>
      </w:r>
      <w:proofErr w:type="spellStart"/>
      <w:r w:rsidRPr="001E5541">
        <w:rPr>
          <w:rFonts w:ascii="Arial" w:eastAsia="Times New Roman" w:hAnsi="Arial" w:cs="Arial"/>
          <w:sz w:val="22"/>
          <w:szCs w:val="22"/>
        </w:rPr>
        <w:t>coachee</w:t>
      </w:r>
      <w:proofErr w:type="spellEnd"/>
      <w:r w:rsidRPr="001E5541">
        <w:rPr>
          <w:rFonts w:ascii="Arial" w:eastAsia="Times New Roman" w:hAnsi="Arial" w:cs="Arial"/>
          <w:sz w:val="22"/>
          <w:szCs w:val="22"/>
        </w:rPr>
        <w:t xml:space="preserve"> gradually </w:t>
      </w:r>
      <w:proofErr w:type="gramStart"/>
      <w:r w:rsidRPr="001E5541">
        <w:rPr>
          <w:rFonts w:ascii="Arial" w:eastAsia="Times New Roman" w:hAnsi="Arial" w:cs="Arial"/>
          <w:sz w:val="22"/>
          <w:szCs w:val="22"/>
        </w:rPr>
        <w:t>opened up</w:t>
      </w:r>
      <w:proofErr w:type="gramEnd"/>
      <w:r w:rsidRPr="001E5541">
        <w:rPr>
          <w:rFonts w:ascii="Arial" w:eastAsia="Times New Roman" w:hAnsi="Arial" w:cs="Arial"/>
          <w:sz w:val="22"/>
          <w:szCs w:val="22"/>
        </w:rPr>
        <w:t xml:space="preserve">, demonstrated through him freely speaking of the issue and appearing engaged. This is another critical coaching skills as they must be able to alter their questioning styles between open, probing and closed questions depending on the circumstances. As </w:t>
      </w:r>
      <w:proofErr w:type="spellStart"/>
      <w:r w:rsidRPr="001E5541">
        <w:rPr>
          <w:rFonts w:ascii="Arial" w:eastAsia="Times New Roman" w:hAnsi="Arial" w:cs="Arial"/>
          <w:sz w:val="22"/>
          <w:szCs w:val="22"/>
        </w:rPr>
        <w:t>Kutru</w:t>
      </w:r>
      <w:proofErr w:type="spellEnd"/>
      <w:r w:rsidRPr="001E5541">
        <w:rPr>
          <w:rFonts w:ascii="Arial" w:eastAsia="Times New Roman" w:hAnsi="Arial" w:cs="Arial"/>
          <w:sz w:val="22"/>
          <w:szCs w:val="22"/>
        </w:rPr>
        <w:t xml:space="preserve"> </w:t>
      </w:r>
      <w:r w:rsidRPr="001E5541">
        <w:rPr>
          <w:rFonts w:ascii="Arial" w:eastAsia="Times New Roman" w:hAnsi="Arial" w:cs="Arial"/>
          <w:i/>
          <w:iCs/>
          <w:sz w:val="22"/>
          <w:szCs w:val="22"/>
        </w:rPr>
        <w:t>et al.</w:t>
      </w:r>
      <w:r w:rsidRPr="001E5541">
        <w:rPr>
          <w:rFonts w:ascii="Arial" w:eastAsia="Times New Roman" w:hAnsi="Arial" w:cs="Arial"/>
          <w:sz w:val="22"/>
          <w:szCs w:val="22"/>
        </w:rPr>
        <w:t xml:space="preserve"> (2025) indicated, the coach-</w:t>
      </w:r>
      <w:proofErr w:type="spellStart"/>
      <w:r w:rsidRPr="001E5541">
        <w:rPr>
          <w:rFonts w:ascii="Arial" w:eastAsia="Times New Roman" w:hAnsi="Arial" w:cs="Arial"/>
          <w:sz w:val="22"/>
          <w:szCs w:val="22"/>
        </w:rPr>
        <w:t>coachee</w:t>
      </w:r>
      <w:proofErr w:type="spellEnd"/>
      <w:r w:rsidRPr="001E5541">
        <w:rPr>
          <w:rFonts w:ascii="Arial" w:eastAsia="Times New Roman" w:hAnsi="Arial" w:cs="Arial"/>
          <w:sz w:val="22"/>
          <w:szCs w:val="22"/>
        </w:rPr>
        <w:t xml:space="preserve"> support process is reliant upon a trust-based relationship which is encouraged and fostered through listening, questioning, learning, and acting about the </w:t>
      </w:r>
      <w:proofErr w:type="spellStart"/>
      <w:r w:rsidRPr="001E5541">
        <w:rPr>
          <w:rFonts w:ascii="Arial" w:eastAsia="Times New Roman" w:hAnsi="Arial" w:cs="Arial"/>
          <w:sz w:val="22"/>
          <w:szCs w:val="22"/>
        </w:rPr>
        <w:t>coachee’s</w:t>
      </w:r>
      <w:proofErr w:type="spellEnd"/>
      <w:r w:rsidRPr="001E5541">
        <w:rPr>
          <w:rFonts w:ascii="Arial" w:eastAsia="Times New Roman" w:hAnsi="Arial" w:cs="Arial"/>
          <w:sz w:val="22"/>
          <w:szCs w:val="22"/>
        </w:rPr>
        <w:t xml:space="preserve"> issues, blocks, and desired outcomes </w:t>
      </w:r>
      <w:r w:rsidRPr="001E5541">
        <w:rPr>
          <w:rFonts w:ascii="Arial" w:eastAsia="Times New Roman" w:hAnsi="Arial" w:cs="Arial"/>
          <w:sz w:val="22"/>
          <w:szCs w:val="22"/>
        </w:rPr>
        <w:lastRenderedPageBreak/>
        <w:t xml:space="preserve">rather than being directive or judgmental. From the semi-structured interview with sixteen coaches, </w:t>
      </w:r>
      <w:proofErr w:type="spellStart"/>
      <w:r w:rsidRPr="001E5541">
        <w:rPr>
          <w:rFonts w:ascii="Arial" w:eastAsia="Times New Roman" w:hAnsi="Arial" w:cs="Arial"/>
          <w:sz w:val="22"/>
          <w:szCs w:val="22"/>
        </w:rPr>
        <w:t>Kutru</w:t>
      </w:r>
      <w:proofErr w:type="spellEnd"/>
      <w:r w:rsidRPr="001E5541">
        <w:rPr>
          <w:rFonts w:ascii="Arial" w:eastAsia="Times New Roman" w:hAnsi="Arial" w:cs="Arial"/>
          <w:sz w:val="22"/>
          <w:szCs w:val="22"/>
        </w:rPr>
        <w:t xml:space="preserve"> </w:t>
      </w:r>
      <w:r w:rsidRPr="001E5541">
        <w:rPr>
          <w:rFonts w:ascii="Arial" w:eastAsia="Times New Roman" w:hAnsi="Arial" w:cs="Arial"/>
          <w:i/>
          <w:iCs/>
          <w:sz w:val="22"/>
          <w:szCs w:val="22"/>
        </w:rPr>
        <w:t>et al.</w:t>
      </w:r>
      <w:r w:rsidRPr="001E5541">
        <w:rPr>
          <w:rFonts w:ascii="Arial" w:eastAsia="Times New Roman" w:hAnsi="Arial" w:cs="Arial"/>
          <w:sz w:val="22"/>
          <w:szCs w:val="22"/>
        </w:rPr>
        <w:t xml:space="preserve"> (2025) found high agreement frequencies in open-ended, thought-provoking, and prompt questions to be powerful questioning techniques which raise awareness, evoke and trigger interest, participation, trust, and lead to greater coach-</w:t>
      </w:r>
      <w:proofErr w:type="spellStart"/>
      <w:r w:rsidRPr="001E5541">
        <w:rPr>
          <w:rFonts w:ascii="Arial" w:eastAsia="Times New Roman" w:hAnsi="Arial" w:cs="Arial"/>
          <w:sz w:val="22"/>
          <w:szCs w:val="22"/>
        </w:rPr>
        <w:t>coachee</w:t>
      </w:r>
      <w:proofErr w:type="spellEnd"/>
      <w:r w:rsidRPr="001E5541">
        <w:rPr>
          <w:rFonts w:ascii="Arial" w:eastAsia="Times New Roman" w:hAnsi="Arial" w:cs="Arial"/>
          <w:sz w:val="22"/>
          <w:szCs w:val="22"/>
        </w:rPr>
        <w:t xml:space="preserve"> bonding. </w:t>
      </w:r>
    </w:p>
    <w:p w14:paraId="1E5ABB43" w14:textId="77777777" w:rsidR="000C7104" w:rsidRDefault="000C7104" w:rsidP="000C7104">
      <w:pPr>
        <w:spacing w:after="0" w:line="360" w:lineRule="auto"/>
        <w:jc w:val="center"/>
        <w:rPr>
          <w:rFonts w:ascii="Times New Roman" w:eastAsia="Times New Roman" w:hAnsi="Times New Roman" w:cs="Times New Roman"/>
        </w:rPr>
      </w:pPr>
      <w:r>
        <w:rPr>
          <w:noProof/>
        </w:rPr>
        <w:drawing>
          <wp:inline distT="0" distB="0" distL="0" distR="0" wp14:anchorId="02080015" wp14:editId="07F7C720">
            <wp:extent cx="4784081" cy="1361126"/>
            <wp:effectExtent l="0" t="0" r="0" b="0"/>
            <wp:docPr id="1839517554" name="image5.png"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5.png" descr="A screenshot of a computer&#10;&#10;AI-generated content may be incorrect."/>
                    <pic:cNvPicPr preferRelativeResize="0"/>
                  </pic:nvPicPr>
                  <pic:blipFill>
                    <a:blip r:embed="rId10"/>
                    <a:srcRect/>
                    <a:stretch>
                      <a:fillRect/>
                    </a:stretch>
                  </pic:blipFill>
                  <pic:spPr>
                    <a:xfrm>
                      <a:off x="0" y="0"/>
                      <a:ext cx="4784081" cy="1361126"/>
                    </a:xfrm>
                    <a:prstGeom prst="rect">
                      <a:avLst/>
                    </a:prstGeom>
                    <a:ln/>
                  </pic:spPr>
                </pic:pic>
              </a:graphicData>
            </a:graphic>
          </wp:inline>
        </w:drawing>
      </w:r>
    </w:p>
    <w:p w14:paraId="19CEBF7A" w14:textId="77777777" w:rsidR="000C7104" w:rsidRDefault="000C7104" w:rsidP="000C7104">
      <w:pPr>
        <w:spacing w:after="0" w:line="360" w:lineRule="auto"/>
        <w:jc w:val="center"/>
        <w:rPr>
          <w:rFonts w:ascii="Times New Roman" w:eastAsia="Times New Roman" w:hAnsi="Times New Roman" w:cs="Times New Roman"/>
          <w:b/>
          <w:bCs/>
        </w:rPr>
      </w:pPr>
      <w:r>
        <w:rPr>
          <w:rFonts w:ascii="Times New Roman" w:eastAsia="Times New Roman" w:hAnsi="Times New Roman" w:cs="Times New Roman"/>
          <w:b/>
          <w:bCs/>
        </w:rPr>
        <w:t>Figure 6: Feedback 5</w:t>
      </w:r>
    </w:p>
    <w:p w14:paraId="2B945F66" w14:textId="77777777" w:rsidR="000C7104" w:rsidRPr="001E5541" w:rsidRDefault="000C7104" w:rsidP="001E5541">
      <w:pPr>
        <w:spacing w:after="0" w:line="360" w:lineRule="auto"/>
        <w:rPr>
          <w:rFonts w:ascii="Arial" w:eastAsia="Times New Roman" w:hAnsi="Arial" w:cs="Arial"/>
          <w:sz w:val="22"/>
          <w:szCs w:val="22"/>
        </w:rPr>
      </w:pPr>
      <w:r w:rsidRPr="001E5541">
        <w:rPr>
          <w:rFonts w:ascii="Arial" w:eastAsia="Times New Roman" w:hAnsi="Arial" w:cs="Arial"/>
          <w:sz w:val="22"/>
          <w:szCs w:val="22"/>
        </w:rPr>
        <w:t xml:space="preserve">My time management, on the other hand, was poor, leading the session to be completed in 6 minutes rather than utilising the full 15-minute slot, which can also be attributed to some of the negative feedback I received such as “limitations in discussing and exploring the blocks, building report”. </w:t>
      </w:r>
    </w:p>
    <w:p w14:paraId="761C88BE" w14:textId="77777777" w:rsidR="000C7104" w:rsidRPr="001E5541" w:rsidRDefault="000C7104" w:rsidP="001E5541">
      <w:pPr>
        <w:pStyle w:val="Heading1"/>
        <w:rPr>
          <w:rFonts w:ascii="Arial" w:hAnsi="Arial" w:cs="Arial"/>
          <w:sz w:val="32"/>
          <w:szCs w:val="32"/>
        </w:rPr>
      </w:pPr>
      <w:bookmarkStart w:id="4" w:name="_heading=h.k9tja1opwry5" w:colFirst="0" w:colLast="0"/>
      <w:bookmarkEnd w:id="4"/>
      <w:r w:rsidRPr="001E5541">
        <w:rPr>
          <w:rFonts w:ascii="Arial" w:hAnsi="Arial" w:cs="Arial"/>
          <w:sz w:val="32"/>
          <w:szCs w:val="32"/>
        </w:rPr>
        <w:t>Analysis</w:t>
      </w:r>
    </w:p>
    <w:p w14:paraId="3FB6E62C" w14:textId="77777777" w:rsidR="000C7104" w:rsidRPr="001E5541" w:rsidRDefault="000C7104" w:rsidP="001E5541">
      <w:pPr>
        <w:spacing w:after="0" w:line="360" w:lineRule="auto"/>
        <w:rPr>
          <w:rFonts w:ascii="Arial" w:eastAsia="Times New Roman" w:hAnsi="Arial" w:cs="Arial"/>
          <w:sz w:val="22"/>
          <w:szCs w:val="22"/>
        </w:rPr>
      </w:pPr>
      <w:r w:rsidRPr="001E5541">
        <w:rPr>
          <w:rFonts w:ascii="Arial" w:eastAsia="Times New Roman" w:hAnsi="Arial" w:cs="Arial"/>
          <w:sz w:val="22"/>
          <w:szCs w:val="22"/>
        </w:rPr>
        <w:t xml:space="preserve">Primarily, the limitations I faced stemmed from my own inexperience with the Instant Payoff model (or any form of coaching, in general), my nervousness, and inability to implement non-verbal communication techniques, time management, and lack of knowledge on exploratory, probing questions. In hindsight, this could be linked with the pacing of the Instant Payoff model which is a short-cycle, and extremely solution-focused model offering speed, brevity, and clarity in one short, single session. </w:t>
      </w:r>
    </w:p>
    <w:p w14:paraId="66A8F748" w14:textId="6CCEA0FA" w:rsidR="000C7104" w:rsidRPr="001E5541" w:rsidRDefault="000C7104" w:rsidP="001E5541">
      <w:pPr>
        <w:spacing w:after="0" w:line="360" w:lineRule="auto"/>
        <w:rPr>
          <w:rFonts w:ascii="Arial" w:eastAsia="Times New Roman" w:hAnsi="Arial" w:cs="Arial"/>
          <w:sz w:val="22"/>
          <w:szCs w:val="22"/>
        </w:rPr>
      </w:pPr>
      <w:r w:rsidRPr="001E5541">
        <w:rPr>
          <w:rFonts w:ascii="Arial" w:eastAsia="Times New Roman" w:hAnsi="Arial" w:cs="Arial"/>
          <w:sz w:val="22"/>
          <w:szCs w:val="22"/>
        </w:rPr>
        <w:t xml:space="preserve">As Landsberg (2015) opined, in organisational contexts, it may be challenging for coaches to have the time to complete a full coaching discussion sometimes and </w:t>
      </w:r>
      <w:proofErr w:type="gramStart"/>
      <w:r w:rsidRPr="001E5541">
        <w:rPr>
          <w:rFonts w:ascii="Arial" w:eastAsia="Times New Roman" w:hAnsi="Arial" w:cs="Arial"/>
          <w:sz w:val="22"/>
          <w:szCs w:val="22"/>
        </w:rPr>
        <w:t>actually assist</w:t>
      </w:r>
      <w:proofErr w:type="gramEnd"/>
      <w:r w:rsidRPr="001E5541">
        <w:rPr>
          <w:rFonts w:ascii="Arial" w:eastAsia="Times New Roman" w:hAnsi="Arial" w:cs="Arial"/>
          <w:sz w:val="22"/>
          <w:szCs w:val="22"/>
        </w:rPr>
        <w:t xml:space="preserve"> in building an individual’s skills, and in such situations, it might be effective to just “help someone who is stuck to complete the task in question”. In comparison, models like GROW and OSCAR are both suitable for coaching engagements that focus on longer-term outcomes with the coaching being most effectively only when ran as separate sessions (Pearce, 2021). The OSCAR model, in particular, contains a focused review stage, involving review checkpoints between the coach and </w:t>
      </w:r>
      <w:proofErr w:type="spellStart"/>
      <w:r w:rsidRPr="001E5541">
        <w:rPr>
          <w:rFonts w:ascii="Arial" w:eastAsia="Times New Roman" w:hAnsi="Arial" w:cs="Arial"/>
          <w:sz w:val="22"/>
          <w:szCs w:val="22"/>
        </w:rPr>
        <w:t>coachee</w:t>
      </w:r>
      <w:proofErr w:type="spellEnd"/>
      <w:r w:rsidRPr="001E5541">
        <w:rPr>
          <w:rFonts w:ascii="Arial" w:eastAsia="Times New Roman" w:hAnsi="Arial" w:cs="Arial"/>
          <w:sz w:val="22"/>
          <w:szCs w:val="22"/>
        </w:rPr>
        <w:t xml:space="preserve">, which may prove essential for tracking the progress of individuals towards set goals, and offer them additional guidance or feedback, if necessary, through multiple sessions (Gilbert and </w:t>
      </w:r>
      <w:proofErr w:type="spellStart"/>
      <w:r w:rsidRPr="001E5541">
        <w:rPr>
          <w:rFonts w:ascii="Arial" w:eastAsia="Times New Roman" w:hAnsi="Arial" w:cs="Arial"/>
          <w:sz w:val="22"/>
          <w:szCs w:val="22"/>
        </w:rPr>
        <w:t>Whittleworth</w:t>
      </w:r>
      <w:proofErr w:type="spellEnd"/>
      <w:r w:rsidRPr="001E5541">
        <w:rPr>
          <w:rFonts w:ascii="Arial" w:eastAsia="Times New Roman" w:hAnsi="Arial" w:cs="Arial"/>
          <w:sz w:val="22"/>
          <w:szCs w:val="22"/>
        </w:rPr>
        <w:t xml:space="preserve">, 2009) This can be also applicable for other forms of learning interventions than coaching. </w:t>
      </w:r>
    </w:p>
    <w:p w14:paraId="7B236210" w14:textId="4E0283C4" w:rsidR="000C7104" w:rsidRPr="001E5541" w:rsidRDefault="000C7104" w:rsidP="001E5541">
      <w:pPr>
        <w:spacing w:after="0" w:line="360" w:lineRule="auto"/>
        <w:rPr>
          <w:rFonts w:ascii="Arial" w:eastAsia="Times New Roman" w:hAnsi="Arial" w:cs="Arial"/>
          <w:sz w:val="22"/>
          <w:szCs w:val="22"/>
        </w:rPr>
      </w:pPr>
      <w:r w:rsidRPr="001E5541">
        <w:rPr>
          <w:rFonts w:ascii="Arial" w:eastAsia="Times New Roman" w:hAnsi="Arial" w:cs="Arial"/>
          <w:sz w:val="22"/>
          <w:szCs w:val="22"/>
        </w:rPr>
        <w:lastRenderedPageBreak/>
        <w:t>For instance, while coaching tends to be focused on specific skills and goals (and short or long-term depending on the nature of the goal), CIPD (2025) describes mentoring as a longer-term engagement where the mentee is not looking merely for feedback, but rather proactive guidance from an experienced colleague sharing their greater knowledge for the development of the inexperienced individual. For example, Unilever has implemented the Future Leaders Programme (UFLP) which assigns dedicated career sponsors and mentors throughout the entirety of the 36-48-months’ time range, who help the participants craft career goals, and pursue personalised development aligning with both business needs and individual aspirations (</w:t>
      </w:r>
      <w:proofErr w:type="spellStart"/>
      <w:r w:rsidRPr="001E5541">
        <w:rPr>
          <w:rFonts w:ascii="Arial" w:eastAsia="Times New Roman" w:hAnsi="Arial" w:cs="Arial"/>
          <w:sz w:val="22"/>
          <w:szCs w:val="22"/>
        </w:rPr>
        <w:t>Bouttell</w:t>
      </w:r>
      <w:proofErr w:type="spellEnd"/>
      <w:r w:rsidRPr="001E5541">
        <w:rPr>
          <w:rFonts w:ascii="Arial" w:eastAsia="Times New Roman" w:hAnsi="Arial" w:cs="Arial"/>
          <w:sz w:val="22"/>
          <w:szCs w:val="22"/>
        </w:rPr>
        <w:t xml:space="preserve">, 2025) This reveals several important insights. Firstly, coaching tends to be more formal whereas, mentoring encompasses both formal and informal contexts, coaching is more applicable in short-term development contexts whereas mentoring targets long-term, sometimes life-long learning (Huang, 2022), and where coaching is used for long-term development, models such as OSCAR can be a better choice compared to the Instant Payoff model due to the long-term orientation. This also rightly supports the idea that coaches must choose frameworks based on the context of development (Slabbert and Hoole, 2021). For rapid on-the-job training (such as learning how to use a certain tool), the Instant Payoff model may be effective, but for development-based coaching (such as leadership development), long-term engagement (like the OSCAR model) could be more effective. </w:t>
      </w:r>
    </w:p>
    <w:p w14:paraId="17760902" w14:textId="77777777" w:rsidR="000C7104" w:rsidRPr="001E5541" w:rsidRDefault="000C7104" w:rsidP="001E5541">
      <w:pPr>
        <w:spacing w:after="0" w:line="360" w:lineRule="auto"/>
        <w:rPr>
          <w:rFonts w:ascii="Arial" w:eastAsia="Times New Roman" w:hAnsi="Arial" w:cs="Arial"/>
          <w:sz w:val="22"/>
          <w:szCs w:val="22"/>
        </w:rPr>
      </w:pPr>
      <w:r w:rsidRPr="001E5541">
        <w:rPr>
          <w:rFonts w:ascii="Arial" w:eastAsia="Times New Roman" w:hAnsi="Arial" w:cs="Arial"/>
          <w:sz w:val="22"/>
          <w:szCs w:val="22"/>
        </w:rPr>
        <w:t xml:space="preserve">Moreover, the type of relationship between the coach and </w:t>
      </w:r>
      <w:proofErr w:type="spellStart"/>
      <w:r w:rsidRPr="001E5541">
        <w:rPr>
          <w:rFonts w:ascii="Arial" w:eastAsia="Times New Roman" w:hAnsi="Arial" w:cs="Arial"/>
          <w:sz w:val="22"/>
          <w:szCs w:val="22"/>
        </w:rPr>
        <w:t>coachee</w:t>
      </w:r>
      <w:proofErr w:type="spellEnd"/>
      <w:r w:rsidRPr="001E5541">
        <w:rPr>
          <w:rFonts w:ascii="Arial" w:eastAsia="Times New Roman" w:hAnsi="Arial" w:cs="Arial"/>
          <w:sz w:val="22"/>
          <w:szCs w:val="22"/>
        </w:rPr>
        <w:t xml:space="preserve">, and the mentor and mentee also differ significantly with coaching involving creating a partnering relationship with </w:t>
      </w:r>
      <w:proofErr w:type="spellStart"/>
      <w:r w:rsidRPr="001E5541">
        <w:rPr>
          <w:rFonts w:ascii="Arial" w:eastAsia="Times New Roman" w:hAnsi="Arial" w:cs="Arial"/>
          <w:sz w:val="22"/>
          <w:szCs w:val="22"/>
        </w:rPr>
        <w:t>coachees</w:t>
      </w:r>
      <w:proofErr w:type="spellEnd"/>
      <w:r w:rsidRPr="001E5541">
        <w:rPr>
          <w:rFonts w:ascii="Arial" w:eastAsia="Times New Roman" w:hAnsi="Arial" w:cs="Arial"/>
          <w:sz w:val="22"/>
          <w:szCs w:val="22"/>
        </w:rPr>
        <w:t xml:space="preserve"> in a creative and thought-provoking manner which nudges them towards optimising their personal and professional potential whereas, mentorship involves actively participating in the development of the mentee’s knowledge and skills through sharing own experiences, learning, making direct suggestions, and dedicated personal and professional development (</w:t>
      </w:r>
      <w:proofErr w:type="spellStart"/>
      <w:r w:rsidRPr="001E5541">
        <w:rPr>
          <w:rFonts w:ascii="Arial" w:eastAsia="Times New Roman" w:hAnsi="Arial" w:cs="Arial"/>
          <w:sz w:val="22"/>
          <w:szCs w:val="22"/>
        </w:rPr>
        <w:t>Wefald</w:t>
      </w:r>
      <w:proofErr w:type="spellEnd"/>
      <w:r w:rsidRPr="001E5541">
        <w:rPr>
          <w:rFonts w:ascii="Arial" w:eastAsia="Times New Roman" w:hAnsi="Arial" w:cs="Arial"/>
          <w:sz w:val="22"/>
          <w:szCs w:val="22"/>
        </w:rPr>
        <w:t xml:space="preserve"> </w:t>
      </w:r>
      <w:r w:rsidRPr="001E5541">
        <w:rPr>
          <w:rFonts w:ascii="Arial" w:eastAsia="Times New Roman" w:hAnsi="Arial" w:cs="Arial"/>
          <w:i/>
          <w:iCs/>
          <w:sz w:val="22"/>
          <w:szCs w:val="22"/>
        </w:rPr>
        <w:t>et al.</w:t>
      </w:r>
      <w:r w:rsidRPr="001E5541">
        <w:rPr>
          <w:rFonts w:ascii="Arial" w:eastAsia="Times New Roman" w:hAnsi="Arial" w:cs="Arial"/>
          <w:sz w:val="22"/>
          <w:szCs w:val="22"/>
        </w:rPr>
        <w:t xml:space="preserve">, 2021). In hindsight, I now realise the importance of asking more open and exploratory questions to Jaroslav to strengthen the thought-provoking and creative nature of coaching further. ‌Preterit (2024) recommends questions such as “and what else”, or “what is the real challenge for you”, pushing </w:t>
      </w:r>
      <w:proofErr w:type="spellStart"/>
      <w:r w:rsidRPr="001E5541">
        <w:rPr>
          <w:rFonts w:ascii="Arial" w:eastAsia="Times New Roman" w:hAnsi="Arial" w:cs="Arial"/>
          <w:sz w:val="22"/>
          <w:szCs w:val="22"/>
        </w:rPr>
        <w:t>coachees</w:t>
      </w:r>
      <w:proofErr w:type="spellEnd"/>
      <w:r w:rsidRPr="001E5541">
        <w:rPr>
          <w:rFonts w:ascii="Arial" w:eastAsia="Times New Roman" w:hAnsi="Arial" w:cs="Arial"/>
          <w:sz w:val="22"/>
          <w:szCs w:val="22"/>
        </w:rPr>
        <w:t xml:space="preserve"> to move beyond superficial responses to uncover deeper reflection, and underlying issues needing their attention or the most effective solutions for fruitful results, which would have resulted in more clearer actions for Jaroslav, in this case.  </w:t>
      </w:r>
    </w:p>
    <w:p w14:paraId="26445BAF" w14:textId="77777777" w:rsidR="000C7104" w:rsidRPr="001E5541" w:rsidRDefault="000C7104" w:rsidP="001E5541">
      <w:pPr>
        <w:pStyle w:val="Heading1"/>
        <w:rPr>
          <w:rFonts w:ascii="Arial" w:hAnsi="Arial" w:cs="Arial"/>
          <w:sz w:val="32"/>
          <w:szCs w:val="32"/>
        </w:rPr>
      </w:pPr>
      <w:bookmarkStart w:id="5" w:name="_heading=h.8kx23sf6ay8u" w:colFirst="0" w:colLast="0"/>
      <w:bookmarkEnd w:id="5"/>
      <w:r w:rsidRPr="001E5541">
        <w:rPr>
          <w:rFonts w:ascii="Arial" w:hAnsi="Arial" w:cs="Arial"/>
          <w:sz w:val="32"/>
          <w:szCs w:val="32"/>
        </w:rPr>
        <w:t>Conclusion</w:t>
      </w:r>
    </w:p>
    <w:p w14:paraId="277E06C4" w14:textId="77777777" w:rsidR="000C7104" w:rsidRPr="001E5541" w:rsidRDefault="000C7104" w:rsidP="001E5541">
      <w:pPr>
        <w:spacing w:after="0" w:line="360" w:lineRule="auto"/>
        <w:rPr>
          <w:rFonts w:ascii="Arial" w:eastAsia="Times New Roman" w:hAnsi="Arial" w:cs="Arial"/>
          <w:sz w:val="22"/>
          <w:szCs w:val="22"/>
        </w:rPr>
      </w:pPr>
      <w:r w:rsidRPr="001E5541">
        <w:rPr>
          <w:rFonts w:ascii="Arial" w:eastAsia="Times New Roman" w:hAnsi="Arial" w:cs="Arial"/>
          <w:sz w:val="22"/>
          <w:szCs w:val="22"/>
        </w:rPr>
        <w:t>During the session, my application of rapport building, empathy, and active listening fostered a trustful coach-</w:t>
      </w:r>
      <w:proofErr w:type="spellStart"/>
      <w:r w:rsidRPr="001E5541">
        <w:rPr>
          <w:rFonts w:ascii="Arial" w:eastAsia="Times New Roman" w:hAnsi="Arial" w:cs="Arial"/>
          <w:sz w:val="22"/>
          <w:szCs w:val="22"/>
        </w:rPr>
        <w:t>coachee</w:t>
      </w:r>
      <w:proofErr w:type="spellEnd"/>
      <w:r w:rsidRPr="001E5541">
        <w:rPr>
          <w:rFonts w:ascii="Arial" w:eastAsia="Times New Roman" w:hAnsi="Arial" w:cs="Arial"/>
          <w:sz w:val="22"/>
          <w:szCs w:val="22"/>
        </w:rPr>
        <w:t xml:space="preserve"> relationship, allowing Jaroslav to discuss the issues faced by him </w:t>
      </w:r>
      <w:r w:rsidRPr="001E5541">
        <w:rPr>
          <w:rFonts w:ascii="Arial" w:eastAsia="Times New Roman" w:hAnsi="Arial" w:cs="Arial"/>
          <w:sz w:val="22"/>
          <w:szCs w:val="22"/>
        </w:rPr>
        <w:lastRenderedPageBreak/>
        <w:t xml:space="preserve">openly, which align consistently with key coaching skills suggested in academic literature. Nevertheless, the session was not without limitations, particularly due to my inability to use non-verbal communication (body language and eye contact) appropriately, ask more open-ended, probing, and exploratory questions to understand the </w:t>
      </w:r>
      <w:proofErr w:type="spellStart"/>
      <w:r w:rsidRPr="001E5541">
        <w:rPr>
          <w:rFonts w:ascii="Arial" w:eastAsia="Times New Roman" w:hAnsi="Arial" w:cs="Arial"/>
          <w:sz w:val="22"/>
          <w:szCs w:val="22"/>
        </w:rPr>
        <w:t>coachee’s</w:t>
      </w:r>
      <w:proofErr w:type="spellEnd"/>
      <w:r w:rsidRPr="001E5541">
        <w:rPr>
          <w:rFonts w:ascii="Arial" w:eastAsia="Times New Roman" w:hAnsi="Arial" w:cs="Arial"/>
          <w:sz w:val="22"/>
          <w:szCs w:val="22"/>
        </w:rPr>
        <w:t xml:space="preserve"> blocks in depth, and manage time effectively to ensure that the session lasted the full 15 minutes, potentially allowing me to understand Jaroslav’s thoughts and problems deeper and leading to more fruitful outcomes.  </w:t>
      </w:r>
    </w:p>
    <w:p w14:paraId="28D65DE7" w14:textId="77777777" w:rsidR="000C7104" w:rsidRPr="001E5541" w:rsidRDefault="000C7104" w:rsidP="001E5541">
      <w:pPr>
        <w:pStyle w:val="Heading1"/>
        <w:rPr>
          <w:rFonts w:ascii="Arial" w:hAnsi="Arial" w:cs="Arial"/>
          <w:sz w:val="32"/>
          <w:szCs w:val="32"/>
        </w:rPr>
      </w:pPr>
      <w:bookmarkStart w:id="6" w:name="_heading=h.s0pnqcg45ujt" w:colFirst="0" w:colLast="0"/>
      <w:bookmarkEnd w:id="6"/>
      <w:r w:rsidRPr="001E5541">
        <w:rPr>
          <w:rFonts w:ascii="Arial" w:hAnsi="Arial" w:cs="Arial"/>
          <w:sz w:val="32"/>
          <w:szCs w:val="32"/>
        </w:rPr>
        <w:t>Action Plan</w:t>
      </w:r>
    </w:p>
    <w:p w14:paraId="42DD3272" w14:textId="77777777" w:rsidR="000C7104" w:rsidRPr="001E5541" w:rsidRDefault="000C7104" w:rsidP="001E5541">
      <w:pPr>
        <w:spacing w:after="0" w:line="360" w:lineRule="auto"/>
        <w:rPr>
          <w:rFonts w:ascii="Arial" w:eastAsia="Times New Roman" w:hAnsi="Arial" w:cs="Arial"/>
          <w:sz w:val="22"/>
          <w:szCs w:val="22"/>
        </w:rPr>
      </w:pPr>
      <w:r w:rsidRPr="001E5541">
        <w:rPr>
          <w:rFonts w:ascii="Arial" w:eastAsia="Times New Roman" w:hAnsi="Arial" w:cs="Arial"/>
          <w:sz w:val="22"/>
          <w:szCs w:val="22"/>
        </w:rPr>
        <w:t>To enhance my ability to coach, I will implement the following personal development plan based on the insights gained:</w:t>
      </w:r>
    </w:p>
    <w:tbl>
      <w:tblPr>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790"/>
        <w:gridCol w:w="1865"/>
        <w:gridCol w:w="2303"/>
        <w:gridCol w:w="1857"/>
        <w:gridCol w:w="1535"/>
      </w:tblGrid>
      <w:tr w:rsidR="000C7104" w14:paraId="63CCDC97" w14:textId="77777777" w:rsidTr="00A233C7">
        <w:tc>
          <w:tcPr>
            <w:tcW w:w="1790" w:type="dxa"/>
          </w:tcPr>
          <w:p w14:paraId="3AE51CDA" w14:textId="77777777" w:rsidR="000C7104" w:rsidRDefault="000C7104" w:rsidP="00A233C7">
            <w:pPr>
              <w:spacing w:line="360" w:lineRule="auto"/>
              <w:jc w:val="both"/>
              <w:rPr>
                <w:rFonts w:ascii="Times New Roman" w:eastAsia="Times New Roman" w:hAnsi="Times New Roman" w:cs="Times New Roman"/>
                <w:b/>
                <w:bCs/>
              </w:rPr>
            </w:pPr>
            <w:r>
              <w:rPr>
                <w:rFonts w:ascii="Times New Roman" w:eastAsia="Times New Roman" w:hAnsi="Times New Roman" w:cs="Times New Roman"/>
                <w:b/>
                <w:bCs/>
              </w:rPr>
              <w:t>Action</w:t>
            </w:r>
          </w:p>
        </w:tc>
        <w:tc>
          <w:tcPr>
            <w:tcW w:w="1865" w:type="dxa"/>
          </w:tcPr>
          <w:p w14:paraId="02909E15" w14:textId="77777777" w:rsidR="000C7104" w:rsidRDefault="000C7104" w:rsidP="00A233C7">
            <w:pPr>
              <w:spacing w:line="360" w:lineRule="auto"/>
              <w:jc w:val="both"/>
              <w:rPr>
                <w:rFonts w:ascii="Times New Roman" w:eastAsia="Times New Roman" w:hAnsi="Times New Roman" w:cs="Times New Roman"/>
                <w:b/>
                <w:bCs/>
              </w:rPr>
            </w:pPr>
            <w:r>
              <w:rPr>
                <w:rFonts w:ascii="Times New Roman" w:eastAsia="Times New Roman" w:hAnsi="Times New Roman" w:cs="Times New Roman"/>
                <w:b/>
                <w:bCs/>
              </w:rPr>
              <w:t>Method</w:t>
            </w:r>
          </w:p>
        </w:tc>
        <w:tc>
          <w:tcPr>
            <w:tcW w:w="2303" w:type="dxa"/>
          </w:tcPr>
          <w:p w14:paraId="010D38AA" w14:textId="77777777" w:rsidR="000C7104" w:rsidRDefault="000C7104" w:rsidP="00A233C7">
            <w:pPr>
              <w:spacing w:line="360" w:lineRule="auto"/>
              <w:jc w:val="both"/>
              <w:rPr>
                <w:rFonts w:ascii="Times New Roman" w:eastAsia="Times New Roman" w:hAnsi="Times New Roman" w:cs="Times New Roman"/>
                <w:b/>
                <w:bCs/>
              </w:rPr>
            </w:pPr>
            <w:r>
              <w:rPr>
                <w:rFonts w:ascii="Times New Roman" w:eastAsia="Times New Roman" w:hAnsi="Times New Roman" w:cs="Times New Roman"/>
                <w:b/>
                <w:bCs/>
              </w:rPr>
              <w:t>Resources Needed</w:t>
            </w:r>
          </w:p>
        </w:tc>
        <w:tc>
          <w:tcPr>
            <w:tcW w:w="1857" w:type="dxa"/>
          </w:tcPr>
          <w:p w14:paraId="73438B9A" w14:textId="77777777" w:rsidR="000C7104" w:rsidRDefault="000C7104" w:rsidP="00A233C7">
            <w:pPr>
              <w:spacing w:line="360" w:lineRule="auto"/>
              <w:jc w:val="both"/>
              <w:rPr>
                <w:rFonts w:ascii="Times New Roman" w:eastAsia="Times New Roman" w:hAnsi="Times New Roman" w:cs="Times New Roman"/>
                <w:b/>
                <w:bCs/>
              </w:rPr>
            </w:pPr>
            <w:r>
              <w:rPr>
                <w:rFonts w:ascii="Times New Roman" w:eastAsia="Times New Roman" w:hAnsi="Times New Roman" w:cs="Times New Roman"/>
                <w:b/>
                <w:bCs/>
              </w:rPr>
              <w:t>Success Indicator</w:t>
            </w:r>
          </w:p>
        </w:tc>
        <w:tc>
          <w:tcPr>
            <w:tcW w:w="1535" w:type="dxa"/>
          </w:tcPr>
          <w:p w14:paraId="014F8C7A" w14:textId="77777777" w:rsidR="000C7104" w:rsidRDefault="000C7104" w:rsidP="00A233C7">
            <w:pPr>
              <w:spacing w:line="360" w:lineRule="auto"/>
              <w:jc w:val="both"/>
              <w:rPr>
                <w:rFonts w:ascii="Times New Roman" w:eastAsia="Times New Roman" w:hAnsi="Times New Roman" w:cs="Times New Roman"/>
                <w:b/>
                <w:bCs/>
              </w:rPr>
            </w:pPr>
            <w:r>
              <w:rPr>
                <w:rFonts w:ascii="Times New Roman" w:eastAsia="Times New Roman" w:hAnsi="Times New Roman" w:cs="Times New Roman"/>
                <w:b/>
                <w:bCs/>
              </w:rPr>
              <w:t>Review Date</w:t>
            </w:r>
          </w:p>
        </w:tc>
      </w:tr>
      <w:tr w:rsidR="000C7104" w14:paraId="30BD0667" w14:textId="77777777" w:rsidTr="00A233C7">
        <w:tc>
          <w:tcPr>
            <w:tcW w:w="1790" w:type="dxa"/>
          </w:tcPr>
          <w:p w14:paraId="45377681" w14:textId="77777777" w:rsidR="000C7104" w:rsidRDefault="000C7104" w:rsidP="00A233C7">
            <w:pPr>
              <w:spacing w:line="360" w:lineRule="auto"/>
              <w:rPr>
                <w:rFonts w:ascii="Times New Roman" w:eastAsia="Times New Roman" w:hAnsi="Times New Roman" w:cs="Times New Roman"/>
              </w:rPr>
            </w:pPr>
            <w:r>
              <w:rPr>
                <w:rFonts w:ascii="Times New Roman" w:eastAsia="Times New Roman" w:hAnsi="Times New Roman" w:cs="Times New Roman"/>
              </w:rPr>
              <w:t>1. Improve time management in coaching sessions</w:t>
            </w:r>
          </w:p>
        </w:tc>
        <w:tc>
          <w:tcPr>
            <w:tcW w:w="1865" w:type="dxa"/>
          </w:tcPr>
          <w:p w14:paraId="7BCA1C82" w14:textId="77777777" w:rsidR="000C7104" w:rsidRDefault="000C7104" w:rsidP="00A233C7">
            <w:pPr>
              <w:spacing w:line="360" w:lineRule="auto"/>
              <w:rPr>
                <w:rFonts w:ascii="Times New Roman" w:eastAsia="Times New Roman" w:hAnsi="Times New Roman" w:cs="Times New Roman"/>
              </w:rPr>
            </w:pPr>
            <w:r>
              <w:rPr>
                <w:rFonts w:ascii="Times New Roman" w:eastAsia="Times New Roman" w:hAnsi="Times New Roman" w:cs="Times New Roman"/>
              </w:rPr>
              <w:t>Run timed mock 15-minute coaching sessions with peers</w:t>
            </w:r>
          </w:p>
        </w:tc>
        <w:tc>
          <w:tcPr>
            <w:tcW w:w="2303" w:type="dxa"/>
          </w:tcPr>
          <w:p w14:paraId="13B4ABC7" w14:textId="77777777" w:rsidR="000C7104" w:rsidRDefault="000C7104" w:rsidP="00A233C7">
            <w:pPr>
              <w:spacing w:line="360" w:lineRule="auto"/>
              <w:rPr>
                <w:rFonts w:ascii="Times New Roman" w:eastAsia="Times New Roman" w:hAnsi="Times New Roman" w:cs="Times New Roman"/>
              </w:rPr>
            </w:pPr>
            <w:r>
              <w:rPr>
                <w:rFonts w:ascii="Times New Roman" w:eastAsia="Times New Roman" w:hAnsi="Times New Roman" w:cs="Times New Roman"/>
              </w:rPr>
              <w:t>Peer partners, timer app, note-taking app</w:t>
            </w:r>
          </w:p>
        </w:tc>
        <w:tc>
          <w:tcPr>
            <w:tcW w:w="1857" w:type="dxa"/>
          </w:tcPr>
          <w:p w14:paraId="152EB136" w14:textId="77777777" w:rsidR="000C7104" w:rsidRDefault="000C7104" w:rsidP="00A233C7">
            <w:pPr>
              <w:spacing w:line="360" w:lineRule="auto"/>
              <w:rPr>
                <w:rFonts w:ascii="Times New Roman" w:eastAsia="Times New Roman" w:hAnsi="Times New Roman" w:cs="Times New Roman"/>
              </w:rPr>
            </w:pPr>
            <w:r>
              <w:rPr>
                <w:rFonts w:ascii="Times New Roman" w:eastAsia="Times New Roman" w:hAnsi="Times New Roman" w:cs="Times New Roman"/>
              </w:rPr>
              <w:t>Completing at least 3 timed sessions within 4 weeks with each session covering all model stages (Instant Payoff), and continuing at least 2 mock sessions a month thereafter</w:t>
            </w:r>
          </w:p>
        </w:tc>
        <w:tc>
          <w:tcPr>
            <w:tcW w:w="1535" w:type="dxa"/>
          </w:tcPr>
          <w:p w14:paraId="3B5115C5" w14:textId="77777777" w:rsidR="000C7104" w:rsidRDefault="000C7104" w:rsidP="00A233C7">
            <w:pPr>
              <w:spacing w:line="360" w:lineRule="auto"/>
              <w:rPr>
                <w:rFonts w:ascii="Times New Roman" w:eastAsia="Times New Roman" w:hAnsi="Times New Roman" w:cs="Times New Roman"/>
              </w:rPr>
            </w:pPr>
            <w:r>
              <w:rPr>
                <w:rFonts w:ascii="Times New Roman" w:eastAsia="Times New Roman" w:hAnsi="Times New Roman" w:cs="Times New Roman"/>
              </w:rPr>
              <w:t>1</w:t>
            </w:r>
            <w:r>
              <w:rPr>
                <w:rFonts w:ascii="Times New Roman" w:eastAsia="Times New Roman" w:hAnsi="Times New Roman" w:cs="Times New Roman"/>
                <w:vertAlign w:val="superscript"/>
              </w:rPr>
              <w:t>st</w:t>
            </w:r>
            <w:r>
              <w:rPr>
                <w:rFonts w:ascii="Times New Roman" w:eastAsia="Times New Roman" w:hAnsi="Times New Roman" w:cs="Times New Roman"/>
              </w:rPr>
              <w:t xml:space="preserve"> April 2026</w:t>
            </w:r>
          </w:p>
        </w:tc>
      </w:tr>
      <w:tr w:rsidR="000C7104" w14:paraId="0B209EC3" w14:textId="77777777" w:rsidTr="00A233C7">
        <w:tc>
          <w:tcPr>
            <w:tcW w:w="1790" w:type="dxa"/>
          </w:tcPr>
          <w:p w14:paraId="5EAB5D1B" w14:textId="77777777" w:rsidR="000C7104" w:rsidRDefault="000C7104" w:rsidP="00A233C7">
            <w:pPr>
              <w:spacing w:line="360" w:lineRule="auto"/>
              <w:rPr>
                <w:rFonts w:ascii="Times New Roman" w:eastAsia="Times New Roman" w:hAnsi="Times New Roman" w:cs="Times New Roman"/>
              </w:rPr>
            </w:pPr>
            <w:r>
              <w:rPr>
                <w:rFonts w:ascii="Times New Roman" w:eastAsia="Times New Roman" w:hAnsi="Times New Roman" w:cs="Times New Roman"/>
              </w:rPr>
              <w:t>2. Develop powerful questioning skills</w:t>
            </w:r>
          </w:p>
        </w:tc>
        <w:tc>
          <w:tcPr>
            <w:tcW w:w="1865" w:type="dxa"/>
          </w:tcPr>
          <w:p w14:paraId="6F1FBDC8" w14:textId="77777777" w:rsidR="000C7104" w:rsidRDefault="000C7104" w:rsidP="00A233C7">
            <w:pPr>
              <w:spacing w:line="360" w:lineRule="auto"/>
              <w:rPr>
                <w:rFonts w:ascii="Times New Roman" w:eastAsia="Times New Roman" w:hAnsi="Times New Roman" w:cs="Times New Roman"/>
              </w:rPr>
            </w:pPr>
            <w:r>
              <w:rPr>
                <w:rFonts w:ascii="Times New Roman" w:eastAsia="Times New Roman" w:hAnsi="Times New Roman" w:cs="Times New Roman"/>
              </w:rPr>
              <w:t>Study powerful questioning techniques, and prepare a bank of at least 30 questions for each category</w:t>
            </w:r>
          </w:p>
        </w:tc>
        <w:tc>
          <w:tcPr>
            <w:tcW w:w="2303" w:type="dxa"/>
          </w:tcPr>
          <w:p w14:paraId="2FC08DDB" w14:textId="77777777" w:rsidR="000C7104" w:rsidRDefault="000C7104" w:rsidP="00A233C7">
            <w:pPr>
              <w:spacing w:line="360" w:lineRule="auto"/>
              <w:rPr>
                <w:rFonts w:ascii="Times New Roman" w:eastAsia="Times New Roman" w:hAnsi="Times New Roman" w:cs="Times New Roman"/>
              </w:rPr>
            </w:pPr>
            <w:r>
              <w:rPr>
                <w:rFonts w:ascii="Times New Roman" w:eastAsia="Times New Roman" w:hAnsi="Times New Roman" w:cs="Times New Roman"/>
              </w:rPr>
              <w:t>Short online course, textbooks, secondary research materials, free online tutorials</w:t>
            </w:r>
          </w:p>
        </w:tc>
        <w:tc>
          <w:tcPr>
            <w:tcW w:w="1857" w:type="dxa"/>
          </w:tcPr>
          <w:p w14:paraId="090EC921" w14:textId="77777777" w:rsidR="000C7104" w:rsidRDefault="000C7104" w:rsidP="00A233C7">
            <w:pPr>
              <w:spacing w:line="360" w:lineRule="auto"/>
              <w:rPr>
                <w:rFonts w:ascii="Times New Roman" w:eastAsia="Times New Roman" w:hAnsi="Times New Roman" w:cs="Times New Roman"/>
              </w:rPr>
            </w:pPr>
            <w:r>
              <w:rPr>
                <w:rFonts w:ascii="Times New Roman" w:eastAsia="Times New Roman" w:hAnsi="Times New Roman" w:cs="Times New Roman"/>
              </w:rPr>
              <w:t>Asking at least 3 open questions, and 4 probing questions by the 3</w:t>
            </w:r>
            <w:r>
              <w:rPr>
                <w:rFonts w:ascii="Times New Roman" w:eastAsia="Times New Roman" w:hAnsi="Times New Roman" w:cs="Times New Roman"/>
                <w:vertAlign w:val="superscript"/>
              </w:rPr>
              <w:t>rd</w:t>
            </w:r>
            <w:r>
              <w:rPr>
                <w:rFonts w:ascii="Times New Roman" w:eastAsia="Times New Roman" w:hAnsi="Times New Roman" w:cs="Times New Roman"/>
              </w:rPr>
              <w:t xml:space="preserve"> session</w:t>
            </w:r>
          </w:p>
        </w:tc>
        <w:tc>
          <w:tcPr>
            <w:tcW w:w="1535" w:type="dxa"/>
          </w:tcPr>
          <w:p w14:paraId="17469DCE" w14:textId="77777777" w:rsidR="000C7104" w:rsidRDefault="000C7104" w:rsidP="00A233C7">
            <w:pPr>
              <w:spacing w:line="360" w:lineRule="auto"/>
              <w:rPr>
                <w:rFonts w:ascii="Times New Roman" w:eastAsia="Times New Roman" w:hAnsi="Times New Roman" w:cs="Times New Roman"/>
              </w:rPr>
            </w:pPr>
            <w:r>
              <w:rPr>
                <w:rFonts w:ascii="Times New Roman" w:eastAsia="Times New Roman" w:hAnsi="Times New Roman" w:cs="Times New Roman"/>
              </w:rPr>
              <w:t>1</w:t>
            </w:r>
            <w:r>
              <w:rPr>
                <w:rFonts w:ascii="Times New Roman" w:eastAsia="Times New Roman" w:hAnsi="Times New Roman" w:cs="Times New Roman"/>
                <w:vertAlign w:val="superscript"/>
              </w:rPr>
              <w:t>st</w:t>
            </w:r>
            <w:r>
              <w:rPr>
                <w:rFonts w:ascii="Times New Roman" w:eastAsia="Times New Roman" w:hAnsi="Times New Roman" w:cs="Times New Roman"/>
              </w:rPr>
              <w:t xml:space="preserve"> May 2026</w:t>
            </w:r>
          </w:p>
        </w:tc>
      </w:tr>
      <w:tr w:rsidR="000C7104" w14:paraId="51CA0A5D" w14:textId="77777777" w:rsidTr="00A233C7">
        <w:tc>
          <w:tcPr>
            <w:tcW w:w="1790" w:type="dxa"/>
          </w:tcPr>
          <w:p w14:paraId="7D7757C8" w14:textId="77777777" w:rsidR="000C7104" w:rsidRDefault="000C7104" w:rsidP="00A233C7">
            <w:pPr>
              <w:spacing w:line="360" w:lineRule="auto"/>
              <w:rPr>
                <w:rFonts w:ascii="Times New Roman" w:eastAsia="Times New Roman" w:hAnsi="Times New Roman" w:cs="Times New Roman"/>
              </w:rPr>
            </w:pPr>
            <w:r>
              <w:rPr>
                <w:rFonts w:ascii="Times New Roman" w:eastAsia="Times New Roman" w:hAnsi="Times New Roman" w:cs="Times New Roman"/>
              </w:rPr>
              <w:lastRenderedPageBreak/>
              <w:t>3. Improve non-verbal presence</w:t>
            </w:r>
          </w:p>
        </w:tc>
        <w:tc>
          <w:tcPr>
            <w:tcW w:w="1865" w:type="dxa"/>
          </w:tcPr>
          <w:p w14:paraId="666F95A8" w14:textId="77777777" w:rsidR="000C7104" w:rsidRDefault="000C7104" w:rsidP="00A233C7">
            <w:pPr>
              <w:spacing w:line="360" w:lineRule="auto"/>
              <w:rPr>
                <w:rFonts w:ascii="Times New Roman" w:eastAsia="Times New Roman" w:hAnsi="Times New Roman" w:cs="Times New Roman"/>
              </w:rPr>
            </w:pPr>
            <w:r>
              <w:rPr>
                <w:rFonts w:ascii="Times New Roman" w:eastAsia="Times New Roman" w:hAnsi="Times New Roman" w:cs="Times New Roman"/>
              </w:rPr>
              <w:t>Video-record practice sessions; Practicing in front of mirror before sessions</w:t>
            </w:r>
          </w:p>
        </w:tc>
        <w:tc>
          <w:tcPr>
            <w:tcW w:w="2303" w:type="dxa"/>
          </w:tcPr>
          <w:p w14:paraId="61CD2D90" w14:textId="77777777" w:rsidR="000C7104" w:rsidRDefault="000C7104" w:rsidP="00A233C7">
            <w:pPr>
              <w:spacing w:line="360" w:lineRule="auto"/>
              <w:rPr>
                <w:rFonts w:ascii="Times New Roman" w:eastAsia="Times New Roman" w:hAnsi="Times New Roman" w:cs="Times New Roman"/>
              </w:rPr>
            </w:pPr>
            <w:r>
              <w:rPr>
                <w:rFonts w:ascii="Times New Roman" w:eastAsia="Times New Roman" w:hAnsi="Times New Roman" w:cs="Times New Roman"/>
              </w:rPr>
              <w:t>Smartphone/webcam, short online non-verbal communication exercise tutorials for coaches</w:t>
            </w:r>
          </w:p>
        </w:tc>
        <w:tc>
          <w:tcPr>
            <w:tcW w:w="1857" w:type="dxa"/>
          </w:tcPr>
          <w:p w14:paraId="1759DDDC" w14:textId="77777777" w:rsidR="000C7104" w:rsidRDefault="000C7104" w:rsidP="00A233C7">
            <w:pPr>
              <w:spacing w:line="360" w:lineRule="auto"/>
              <w:rPr>
                <w:rFonts w:ascii="Times New Roman" w:eastAsia="Times New Roman" w:hAnsi="Times New Roman" w:cs="Times New Roman"/>
              </w:rPr>
            </w:pPr>
            <w:r>
              <w:rPr>
                <w:rFonts w:ascii="Times New Roman" w:eastAsia="Times New Roman" w:hAnsi="Times New Roman" w:cs="Times New Roman"/>
              </w:rPr>
              <w:t>Measuring improvement through peer feedback, with a separate indicator for non-verbal presence, observable increase in eye-contact</w:t>
            </w:r>
          </w:p>
        </w:tc>
        <w:tc>
          <w:tcPr>
            <w:tcW w:w="1535" w:type="dxa"/>
          </w:tcPr>
          <w:p w14:paraId="6DA0EDA7" w14:textId="77777777" w:rsidR="000C7104" w:rsidRDefault="000C7104" w:rsidP="00A233C7">
            <w:pPr>
              <w:spacing w:line="360" w:lineRule="auto"/>
              <w:rPr>
                <w:rFonts w:ascii="Times New Roman" w:eastAsia="Times New Roman" w:hAnsi="Times New Roman" w:cs="Times New Roman"/>
              </w:rPr>
            </w:pPr>
            <w:r>
              <w:rPr>
                <w:rFonts w:ascii="Times New Roman" w:eastAsia="Times New Roman" w:hAnsi="Times New Roman" w:cs="Times New Roman"/>
              </w:rPr>
              <w:t>1</w:t>
            </w:r>
            <w:r>
              <w:rPr>
                <w:rFonts w:ascii="Times New Roman" w:eastAsia="Times New Roman" w:hAnsi="Times New Roman" w:cs="Times New Roman"/>
                <w:vertAlign w:val="superscript"/>
              </w:rPr>
              <w:t>st</w:t>
            </w:r>
            <w:r>
              <w:rPr>
                <w:rFonts w:ascii="Times New Roman" w:eastAsia="Times New Roman" w:hAnsi="Times New Roman" w:cs="Times New Roman"/>
              </w:rPr>
              <w:t xml:space="preserve"> May 2026</w:t>
            </w:r>
          </w:p>
        </w:tc>
      </w:tr>
      <w:tr w:rsidR="000C7104" w14:paraId="290CE8B2" w14:textId="77777777" w:rsidTr="00A233C7">
        <w:tc>
          <w:tcPr>
            <w:tcW w:w="1790" w:type="dxa"/>
          </w:tcPr>
          <w:p w14:paraId="4EFC84CD" w14:textId="77777777" w:rsidR="000C7104" w:rsidRDefault="000C7104" w:rsidP="00A233C7">
            <w:pPr>
              <w:spacing w:line="360" w:lineRule="auto"/>
              <w:rPr>
                <w:rFonts w:ascii="Times New Roman" w:eastAsia="Times New Roman" w:hAnsi="Times New Roman" w:cs="Times New Roman"/>
              </w:rPr>
            </w:pPr>
            <w:r>
              <w:rPr>
                <w:rFonts w:ascii="Times New Roman" w:eastAsia="Times New Roman" w:hAnsi="Times New Roman" w:cs="Times New Roman"/>
              </w:rPr>
              <w:t>4. Gather structured feedback after sessions</w:t>
            </w:r>
          </w:p>
        </w:tc>
        <w:tc>
          <w:tcPr>
            <w:tcW w:w="1865" w:type="dxa"/>
          </w:tcPr>
          <w:p w14:paraId="487F7F58" w14:textId="77777777" w:rsidR="000C7104" w:rsidRDefault="000C7104" w:rsidP="00A233C7">
            <w:pPr>
              <w:spacing w:line="360" w:lineRule="auto"/>
              <w:rPr>
                <w:rFonts w:ascii="Times New Roman" w:eastAsia="Times New Roman" w:hAnsi="Times New Roman" w:cs="Times New Roman"/>
              </w:rPr>
            </w:pPr>
            <w:r>
              <w:rPr>
                <w:rFonts w:ascii="Times New Roman" w:eastAsia="Times New Roman" w:hAnsi="Times New Roman" w:cs="Times New Roman"/>
              </w:rPr>
              <w:t>Ask peers to feel a short feedback form across items like listening skills, communication skills, usefulness of questions, satisfaction scores and offer one actionable suggestion</w:t>
            </w:r>
          </w:p>
        </w:tc>
        <w:tc>
          <w:tcPr>
            <w:tcW w:w="2303" w:type="dxa"/>
          </w:tcPr>
          <w:p w14:paraId="5E4528C3" w14:textId="77777777" w:rsidR="000C7104" w:rsidRDefault="000C7104" w:rsidP="00A233C7">
            <w:pPr>
              <w:spacing w:line="360" w:lineRule="auto"/>
              <w:rPr>
                <w:rFonts w:ascii="Times New Roman" w:eastAsia="Times New Roman" w:hAnsi="Times New Roman" w:cs="Times New Roman"/>
              </w:rPr>
            </w:pPr>
            <w:r>
              <w:rPr>
                <w:rFonts w:ascii="Times New Roman" w:eastAsia="Times New Roman" w:hAnsi="Times New Roman" w:cs="Times New Roman"/>
              </w:rPr>
              <w:t>Google form, peer support</w:t>
            </w:r>
          </w:p>
        </w:tc>
        <w:tc>
          <w:tcPr>
            <w:tcW w:w="1857" w:type="dxa"/>
          </w:tcPr>
          <w:p w14:paraId="1E3999DB" w14:textId="77777777" w:rsidR="000C7104" w:rsidRDefault="000C7104" w:rsidP="00A233C7">
            <w:pPr>
              <w:spacing w:line="360" w:lineRule="auto"/>
              <w:rPr>
                <w:rFonts w:ascii="Times New Roman" w:eastAsia="Times New Roman" w:hAnsi="Times New Roman" w:cs="Times New Roman"/>
              </w:rPr>
            </w:pPr>
            <w:r>
              <w:rPr>
                <w:rFonts w:ascii="Times New Roman" w:eastAsia="Times New Roman" w:hAnsi="Times New Roman" w:cs="Times New Roman"/>
              </w:rPr>
              <w:t>Observable increase of at least 20% across all scores</w:t>
            </w:r>
          </w:p>
        </w:tc>
        <w:tc>
          <w:tcPr>
            <w:tcW w:w="1535" w:type="dxa"/>
          </w:tcPr>
          <w:p w14:paraId="22D0384F" w14:textId="77777777" w:rsidR="000C7104" w:rsidRDefault="000C7104" w:rsidP="00A233C7">
            <w:pPr>
              <w:spacing w:line="360" w:lineRule="auto"/>
              <w:rPr>
                <w:rFonts w:ascii="Times New Roman" w:eastAsia="Times New Roman" w:hAnsi="Times New Roman" w:cs="Times New Roman"/>
              </w:rPr>
            </w:pPr>
            <w:r>
              <w:rPr>
                <w:rFonts w:ascii="Times New Roman" w:eastAsia="Times New Roman" w:hAnsi="Times New Roman" w:cs="Times New Roman"/>
              </w:rPr>
              <w:t>1</w:t>
            </w:r>
            <w:r>
              <w:rPr>
                <w:rFonts w:ascii="Times New Roman" w:eastAsia="Times New Roman" w:hAnsi="Times New Roman" w:cs="Times New Roman"/>
                <w:vertAlign w:val="superscript"/>
              </w:rPr>
              <w:t>st</w:t>
            </w:r>
            <w:r>
              <w:rPr>
                <w:rFonts w:ascii="Times New Roman" w:eastAsia="Times New Roman" w:hAnsi="Times New Roman" w:cs="Times New Roman"/>
              </w:rPr>
              <w:t xml:space="preserve"> June 2026</w:t>
            </w:r>
          </w:p>
        </w:tc>
      </w:tr>
    </w:tbl>
    <w:p w14:paraId="6F47BEC4" w14:textId="77777777" w:rsidR="000C7104" w:rsidRDefault="000C7104" w:rsidP="000C7104">
      <w:pPr>
        <w:spacing w:after="0" w:line="360" w:lineRule="auto"/>
        <w:jc w:val="center"/>
        <w:rPr>
          <w:rFonts w:ascii="Times New Roman" w:eastAsia="Times New Roman" w:hAnsi="Times New Roman" w:cs="Times New Roman"/>
          <w:b/>
          <w:bCs/>
        </w:rPr>
      </w:pPr>
      <w:r>
        <w:rPr>
          <w:rFonts w:ascii="Times New Roman" w:eastAsia="Times New Roman" w:hAnsi="Times New Roman" w:cs="Times New Roman"/>
          <w:b/>
          <w:bCs/>
        </w:rPr>
        <w:t>Table 1: PDP</w:t>
      </w:r>
    </w:p>
    <w:p w14:paraId="2E6E57B2" w14:textId="77777777" w:rsidR="000C7104" w:rsidRDefault="000C7104" w:rsidP="000C7104">
      <w:pPr>
        <w:rPr>
          <w:rFonts w:ascii="Times New Roman" w:eastAsia="Times New Roman" w:hAnsi="Times New Roman" w:cs="Times New Roman"/>
          <w:b/>
          <w:bCs/>
        </w:rPr>
      </w:pPr>
      <w:r>
        <w:br w:type="page"/>
      </w:r>
    </w:p>
    <w:p w14:paraId="5A27101E" w14:textId="77777777" w:rsidR="000C7104" w:rsidRPr="001E5541" w:rsidRDefault="000C7104" w:rsidP="000C7104">
      <w:pPr>
        <w:pStyle w:val="Heading1"/>
        <w:rPr>
          <w:rFonts w:ascii="Arial" w:hAnsi="Arial" w:cs="Arial"/>
          <w:sz w:val="32"/>
          <w:szCs w:val="32"/>
        </w:rPr>
      </w:pPr>
      <w:bookmarkStart w:id="7" w:name="_heading=h.yj8cop5nxazy" w:colFirst="0" w:colLast="0"/>
      <w:bookmarkEnd w:id="7"/>
      <w:r w:rsidRPr="001E5541">
        <w:rPr>
          <w:rFonts w:ascii="Arial" w:hAnsi="Arial" w:cs="Arial"/>
          <w:sz w:val="32"/>
          <w:szCs w:val="32"/>
        </w:rPr>
        <w:lastRenderedPageBreak/>
        <w:t>References</w:t>
      </w:r>
    </w:p>
    <w:p w14:paraId="61A84F95" w14:textId="77777777" w:rsidR="00741009" w:rsidRPr="00741009" w:rsidRDefault="00741009" w:rsidP="00741009">
      <w:pPr>
        <w:rPr>
          <w:lang w:eastAsia="en-US"/>
        </w:rPr>
      </w:pPr>
    </w:p>
    <w:p w14:paraId="27A2418A" w14:textId="77777777" w:rsidR="000C7104" w:rsidRPr="001E5541" w:rsidRDefault="000C7104" w:rsidP="001E5541">
      <w:pPr>
        <w:spacing w:line="360" w:lineRule="auto"/>
        <w:rPr>
          <w:rFonts w:ascii="Arial" w:eastAsia="Times New Roman" w:hAnsi="Arial" w:cs="Arial"/>
          <w:i/>
          <w:iCs/>
          <w:sz w:val="22"/>
          <w:szCs w:val="22"/>
        </w:rPr>
      </w:pPr>
      <w:r w:rsidRPr="001E5541">
        <w:rPr>
          <w:rFonts w:ascii="Arial" w:eastAsia="Times New Roman" w:hAnsi="Arial" w:cs="Arial"/>
          <w:i/>
          <w:iCs/>
          <w:sz w:val="22"/>
          <w:szCs w:val="22"/>
        </w:rPr>
        <w:t>‌</w:t>
      </w:r>
      <w:proofErr w:type="spellStart"/>
      <w:r w:rsidRPr="001E5541">
        <w:rPr>
          <w:rFonts w:ascii="Arial" w:eastAsia="Times New Roman" w:hAnsi="Arial" w:cs="Arial"/>
          <w:i/>
          <w:iCs/>
          <w:sz w:val="22"/>
          <w:szCs w:val="22"/>
        </w:rPr>
        <w:t>Bouttell</w:t>
      </w:r>
      <w:proofErr w:type="spellEnd"/>
      <w:r w:rsidRPr="001E5541">
        <w:rPr>
          <w:rFonts w:ascii="Arial" w:eastAsia="Times New Roman" w:hAnsi="Arial" w:cs="Arial"/>
          <w:i/>
          <w:iCs/>
          <w:sz w:val="22"/>
          <w:szCs w:val="22"/>
        </w:rPr>
        <w:t>, L. (2025) Unilever’s Future Leaders Programme: Your Gateway to Global Leadership, Quarterdeck Ltd. Available at: https://quarterdeck.co.uk/articles/leadership-program-unilever (Accessed: 19 February 2026).</w:t>
      </w:r>
    </w:p>
    <w:p w14:paraId="16B92187" w14:textId="77777777" w:rsidR="000C7104" w:rsidRPr="001E5541" w:rsidRDefault="000C7104" w:rsidP="001E5541">
      <w:pPr>
        <w:spacing w:line="360" w:lineRule="auto"/>
        <w:rPr>
          <w:rFonts w:ascii="Arial" w:eastAsia="Times New Roman" w:hAnsi="Arial" w:cs="Arial"/>
          <w:i/>
          <w:iCs/>
          <w:sz w:val="22"/>
          <w:szCs w:val="22"/>
        </w:rPr>
      </w:pPr>
      <w:r w:rsidRPr="001E5541">
        <w:rPr>
          <w:rFonts w:ascii="Arial" w:eastAsia="Times New Roman" w:hAnsi="Arial" w:cs="Arial"/>
          <w:i/>
          <w:iCs/>
          <w:sz w:val="22"/>
          <w:szCs w:val="22"/>
        </w:rPr>
        <w:t>Brockbank, A. and McGill, I. (2006) Facilitating reflective learning through mentoring &amp; coaching. Kogan Page Publishers.</w:t>
      </w:r>
    </w:p>
    <w:p w14:paraId="5747FC14" w14:textId="77777777" w:rsidR="000C7104" w:rsidRPr="001E5541" w:rsidRDefault="000C7104" w:rsidP="001E5541">
      <w:pPr>
        <w:spacing w:line="360" w:lineRule="auto"/>
        <w:rPr>
          <w:rFonts w:ascii="Arial" w:eastAsia="Times New Roman" w:hAnsi="Arial" w:cs="Arial"/>
          <w:i/>
          <w:iCs/>
          <w:sz w:val="22"/>
          <w:szCs w:val="22"/>
        </w:rPr>
      </w:pPr>
      <w:r w:rsidRPr="001E5541">
        <w:rPr>
          <w:rFonts w:ascii="Arial" w:eastAsia="Times New Roman" w:hAnsi="Arial" w:cs="Arial"/>
          <w:i/>
          <w:iCs/>
          <w:sz w:val="22"/>
          <w:szCs w:val="22"/>
        </w:rPr>
        <w:t>CIPD (2025) Coaching and mentoring | Factsheets, CIPD. Available at: https://www.cipd.org/en/knowledge/factsheets/coaching-mentoring-factsheet/ (Accessed: 20 February 2026).</w:t>
      </w:r>
    </w:p>
    <w:p w14:paraId="7F9E6267" w14:textId="77777777" w:rsidR="000C7104" w:rsidRPr="001E5541" w:rsidRDefault="000C7104" w:rsidP="001E5541">
      <w:pPr>
        <w:spacing w:line="360" w:lineRule="auto"/>
        <w:rPr>
          <w:rFonts w:ascii="Arial" w:eastAsia="Times New Roman" w:hAnsi="Arial" w:cs="Arial"/>
          <w:i/>
          <w:iCs/>
          <w:sz w:val="22"/>
          <w:szCs w:val="22"/>
        </w:rPr>
      </w:pPr>
      <w:r w:rsidRPr="001E5541">
        <w:rPr>
          <w:rFonts w:ascii="Arial" w:eastAsia="Times New Roman" w:hAnsi="Arial" w:cs="Arial"/>
          <w:i/>
          <w:iCs/>
          <w:sz w:val="22"/>
          <w:szCs w:val="22"/>
        </w:rPr>
        <w:t>Devereaux, T. (2025) Exploring Rapport-Building in Coaching Relationships: Coach's Perspective. Liberty University.</w:t>
      </w:r>
    </w:p>
    <w:p w14:paraId="7A321322" w14:textId="77777777" w:rsidR="000C7104" w:rsidRPr="001E5541" w:rsidRDefault="000C7104" w:rsidP="001E5541">
      <w:pPr>
        <w:spacing w:line="360" w:lineRule="auto"/>
        <w:rPr>
          <w:rFonts w:ascii="Arial" w:eastAsia="Times New Roman" w:hAnsi="Arial" w:cs="Arial"/>
          <w:i/>
          <w:iCs/>
          <w:sz w:val="22"/>
          <w:szCs w:val="22"/>
        </w:rPr>
      </w:pPr>
      <w:r w:rsidRPr="001E5541">
        <w:rPr>
          <w:rFonts w:ascii="Arial" w:eastAsia="Times New Roman" w:hAnsi="Arial" w:cs="Arial"/>
          <w:i/>
          <w:iCs/>
          <w:sz w:val="22"/>
          <w:szCs w:val="22"/>
        </w:rPr>
        <w:t xml:space="preserve">Diller, S.J., Mühlberger, C., </w:t>
      </w:r>
      <w:proofErr w:type="spellStart"/>
      <w:r w:rsidRPr="001E5541">
        <w:rPr>
          <w:rFonts w:ascii="Arial" w:eastAsia="Times New Roman" w:hAnsi="Arial" w:cs="Arial"/>
          <w:i/>
          <w:iCs/>
          <w:sz w:val="22"/>
          <w:szCs w:val="22"/>
        </w:rPr>
        <w:t>Löhlau</w:t>
      </w:r>
      <w:proofErr w:type="spellEnd"/>
      <w:r w:rsidRPr="001E5541">
        <w:rPr>
          <w:rFonts w:ascii="Arial" w:eastAsia="Times New Roman" w:hAnsi="Arial" w:cs="Arial"/>
          <w:i/>
          <w:iCs/>
          <w:sz w:val="22"/>
          <w:szCs w:val="22"/>
        </w:rPr>
        <w:t xml:space="preserve">, N. and Jonas, E. (2021) ‘How to show empathy as a coach: The effects of coaches’ imagine-self versus imagine-other empathy on the client’s self-change and coaching outcome’, Current Psychology, 42. </w:t>
      </w:r>
    </w:p>
    <w:p w14:paraId="6E14FA28" w14:textId="77777777" w:rsidR="000C7104" w:rsidRPr="001E5541" w:rsidRDefault="000C7104" w:rsidP="001E5541">
      <w:pPr>
        <w:spacing w:line="360" w:lineRule="auto"/>
        <w:rPr>
          <w:rFonts w:ascii="Arial" w:eastAsia="Times New Roman" w:hAnsi="Arial" w:cs="Arial"/>
          <w:i/>
          <w:iCs/>
          <w:sz w:val="22"/>
          <w:szCs w:val="22"/>
        </w:rPr>
      </w:pPr>
      <w:r w:rsidRPr="001E5541">
        <w:rPr>
          <w:rFonts w:ascii="Arial" w:eastAsia="Times New Roman" w:hAnsi="Arial" w:cs="Arial"/>
          <w:i/>
          <w:iCs/>
          <w:sz w:val="22"/>
          <w:szCs w:val="22"/>
        </w:rPr>
        <w:t>Gibbs, G. (1988) Learning by doing: A guide to teaching and learning methods. Further Education Unit.</w:t>
      </w:r>
    </w:p>
    <w:p w14:paraId="35CDC5A5" w14:textId="77777777" w:rsidR="000C7104" w:rsidRPr="001E5541" w:rsidRDefault="000C7104" w:rsidP="001E5541">
      <w:pPr>
        <w:spacing w:line="360" w:lineRule="auto"/>
        <w:rPr>
          <w:rFonts w:ascii="Arial" w:eastAsia="Times New Roman" w:hAnsi="Arial" w:cs="Arial"/>
          <w:i/>
          <w:iCs/>
          <w:sz w:val="22"/>
          <w:szCs w:val="22"/>
        </w:rPr>
      </w:pPr>
      <w:r w:rsidRPr="001E5541">
        <w:rPr>
          <w:rFonts w:ascii="Arial" w:eastAsia="Times New Roman" w:hAnsi="Arial" w:cs="Arial"/>
          <w:i/>
          <w:iCs/>
          <w:sz w:val="22"/>
          <w:szCs w:val="22"/>
        </w:rPr>
        <w:t xml:space="preserve">Gilbert, A. and </w:t>
      </w:r>
      <w:proofErr w:type="spellStart"/>
      <w:r w:rsidRPr="001E5541">
        <w:rPr>
          <w:rFonts w:ascii="Arial" w:eastAsia="Times New Roman" w:hAnsi="Arial" w:cs="Arial"/>
          <w:i/>
          <w:iCs/>
          <w:sz w:val="22"/>
          <w:szCs w:val="22"/>
        </w:rPr>
        <w:t>Whittleworth</w:t>
      </w:r>
      <w:proofErr w:type="spellEnd"/>
      <w:r w:rsidRPr="001E5541">
        <w:rPr>
          <w:rFonts w:ascii="Arial" w:eastAsia="Times New Roman" w:hAnsi="Arial" w:cs="Arial"/>
          <w:i/>
          <w:iCs/>
          <w:sz w:val="22"/>
          <w:szCs w:val="22"/>
        </w:rPr>
        <w:t>, K., 2009. The OSCAR coaching model. Worth Consulting Ltd.</w:t>
      </w:r>
    </w:p>
    <w:p w14:paraId="3224212F" w14:textId="77777777" w:rsidR="000C7104" w:rsidRPr="001E5541" w:rsidRDefault="000C7104" w:rsidP="001E5541">
      <w:pPr>
        <w:spacing w:line="360" w:lineRule="auto"/>
        <w:rPr>
          <w:rFonts w:ascii="Arial" w:eastAsia="Times New Roman" w:hAnsi="Arial" w:cs="Arial"/>
          <w:i/>
          <w:iCs/>
          <w:sz w:val="22"/>
          <w:szCs w:val="22"/>
        </w:rPr>
      </w:pPr>
      <w:r w:rsidRPr="001E5541">
        <w:rPr>
          <w:rFonts w:ascii="Arial" w:eastAsia="Times New Roman" w:hAnsi="Arial" w:cs="Arial"/>
          <w:i/>
          <w:iCs/>
          <w:sz w:val="22"/>
          <w:szCs w:val="22"/>
        </w:rPr>
        <w:t xml:space="preserve">Huang, Y. (2022) ‘Compare and contrast mentoring and coaching for leadership development in higher education’ International Journal of New Developments in Education, 4(13), pp. 24-29. </w:t>
      </w:r>
    </w:p>
    <w:p w14:paraId="2F19E489" w14:textId="77777777" w:rsidR="000C7104" w:rsidRPr="001E5541" w:rsidRDefault="000C7104" w:rsidP="001E5541">
      <w:pPr>
        <w:spacing w:line="360" w:lineRule="auto"/>
        <w:rPr>
          <w:rFonts w:ascii="Arial" w:eastAsia="Times New Roman" w:hAnsi="Arial" w:cs="Arial"/>
          <w:i/>
          <w:iCs/>
          <w:sz w:val="22"/>
          <w:szCs w:val="22"/>
        </w:rPr>
      </w:pPr>
      <w:proofErr w:type="spellStart"/>
      <w:r w:rsidRPr="001E5541">
        <w:rPr>
          <w:rFonts w:ascii="Arial" w:eastAsia="Times New Roman" w:hAnsi="Arial" w:cs="Arial"/>
          <w:i/>
          <w:iCs/>
          <w:sz w:val="22"/>
          <w:szCs w:val="22"/>
        </w:rPr>
        <w:t>Kutru</w:t>
      </w:r>
      <w:proofErr w:type="spellEnd"/>
      <w:r w:rsidRPr="001E5541">
        <w:rPr>
          <w:rFonts w:ascii="Arial" w:eastAsia="Times New Roman" w:hAnsi="Arial" w:cs="Arial"/>
          <w:i/>
          <w:iCs/>
          <w:sz w:val="22"/>
          <w:szCs w:val="22"/>
        </w:rPr>
        <w:t xml:space="preserve">, Ç., </w:t>
      </w:r>
      <w:proofErr w:type="spellStart"/>
      <w:r w:rsidRPr="001E5541">
        <w:rPr>
          <w:rFonts w:ascii="Arial" w:eastAsia="Times New Roman" w:hAnsi="Arial" w:cs="Arial"/>
          <w:i/>
          <w:iCs/>
          <w:sz w:val="22"/>
          <w:szCs w:val="22"/>
        </w:rPr>
        <w:t>Batı</w:t>
      </w:r>
      <w:proofErr w:type="spellEnd"/>
      <w:r w:rsidRPr="001E5541">
        <w:rPr>
          <w:rFonts w:ascii="Arial" w:eastAsia="Times New Roman" w:hAnsi="Arial" w:cs="Arial"/>
          <w:i/>
          <w:iCs/>
          <w:sz w:val="22"/>
          <w:szCs w:val="22"/>
        </w:rPr>
        <w:t xml:space="preserve">, K., </w:t>
      </w:r>
      <w:proofErr w:type="spellStart"/>
      <w:r w:rsidRPr="001E5541">
        <w:rPr>
          <w:rFonts w:ascii="Arial" w:eastAsia="Times New Roman" w:hAnsi="Arial" w:cs="Arial"/>
          <w:i/>
          <w:iCs/>
          <w:sz w:val="22"/>
          <w:szCs w:val="22"/>
        </w:rPr>
        <w:t>Gürlen</w:t>
      </w:r>
      <w:proofErr w:type="spellEnd"/>
      <w:r w:rsidRPr="001E5541">
        <w:rPr>
          <w:rFonts w:ascii="Arial" w:eastAsia="Times New Roman" w:hAnsi="Arial" w:cs="Arial"/>
          <w:i/>
          <w:iCs/>
          <w:sz w:val="22"/>
          <w:szCs w:val="22"/>
        </w:rPr>
        <w:t xml:space="preserve">, E., Bolat, N. K. and Uran, G. A. (2025) ‘Powerful Questioning Competencies of Educational Coaches </w:t>
      </w:r>
      <w:proofErr w:type="gramStart"/>
      <w:r w:rsidRPr="001E5541">
        <w:rPr>
          <w:rFonts w:ascii="Arial" w:eastAsia="Times New Roman" w:hAnsi="Arial" w:cs="Arial"/>
          <w:i/>
          <w:iCs/>
          <w:sz w:val="22"/>
          <w:szCs w:val="22"/>
        </w:rPr>
        <w:t>And</w:t>
      </w:r>
      <w:proofErr w:type="gramEnd"/>
      <w:r w:rsidRPr="001E5541">
        <w:rPr>
          <w:rFonts w:ascii="Arial" w:eastAsia="Times New Roman" w:hAnsi="Arial" w:cs="Arial"/>
          <w:i/>
          <w:iCs/>
          <w:sz w:val="22"/>
          <w:szCs w:val="22"/>
        </w:rPr>
        <w:t xml:space="preserve"> Approaches </w:t>
      </w:r>
      <w:proofErr w:type="gramStart"/>
      <w:r w:rsidRPr="001E5541">
        <w:rPr>
          <w:rFonts w:ascii="Arial" w:eastAsia="Times New Roman" w:hAnsi="Arial" w:cs="Arial"/>
          <w:i/>
          <w:iCs/>
          <w:sz w:val="22"/>
          <w:szCs w:val="22"/>
        </w:rPr>
        <w:t>To</w:t>
      </w:r>
      <w:proofErr w:type="gramEnd"/>
      <w:r w:rsidRPr="001E5541">
        <w:rPr>
          <w:rFonts w:ascii="Arial" w:eastAsia="Times New Roman" w:hAnsi="Arial" w:cs="Arial"/>
          <w:i/>
          <w:iCs/>
          <w:sz w:val="22"/>
          <w:szCs w:val="22"/>
        </w:rPr>
        <w:t xml:space="preserve"> Improving Student Awareness’, Türkiye </w:t>
      </w:r>
      <w:proofErr w:type="spellStart"/>
      <w:r w:rsidRPr="001E5541">
        <w:rPr>
          <w:rFonts w:ascii="Arial" w:eastAsia="Times New Roman" w:hAnsi="Arial" w:cs="Arial"/>
          <w:i/>
          <w:iCs/>
          <w:sz w:val="22"/>
          <w:szCs w:val="22"/>
        </w:rPr>
        <w:t>Eğitim</w:t>
      </w:r>
      <w:proofErr w:type="spellEnd"/>
      <w:r w:rsidRPr="001E5541">
        <w:rPr>
          <w:rFonts w:ascii="Arial" w:eastAsia="Times New Roman" w:hAnsi="Arial" w:cs="Arial"/>
          <w:i/>
          <w:iCs/>
          <w:sz w:val="22"/>
          <w:szCs w:val="22"/>
        </w:rPr>
        <w:t xml:space="preserve"> </w:t>
      </w:r>
      <w:proofErr w:type="spellStart"/>
      <w:r w:rsidRPr="001E5541">
        <w:rPr>
          <w:rFonts w:ascii="Arial" w:eastAsia="Times New Roman" w:hAnsi="Arial" w:cs="Arial"/>
          <w:i/>
          <w:iCs/>
          <w:sz w:val="22"/>
          <w:szCs w:val="22"/>
        </w:rPr>
        <w:t>Dergisi</w:t>
      </w:r>
      <w:proofErr w:type="spellEnd"/>
      <w:r w:rsidRPr="001E5541">
        <w:rPr>
          <w:rFonts w:ascii="Arial" w:eastAsia="Times New Roman" w:hAnsi="Arial" w:cs="Arial"/>
          <w:i/>
          <w:iCs/>
          <w:sz w:val="22"/>
          <w:szCs w:val="22"/>
        </w:rPr>
        <w:t xml:space="preserve">, 10(1), pp. 74-100. </w:t>
      </w:r>
    </w:p>
    <w:p w14:paraId="0F613B28" w14:textId="77777777" w:rsidR="000C7104" w:rsidRPr="001E5541" w:rsidRDefault="000C7104" w:rsidP="001E5541">
      <w:pPr>
        <w:spacing w:line="360" w:lineRule="auto"/>
        <w:rPr>
          <w:rFonts w:ascii="Arial" w:eastAsia="Times New Roman" w:hAnsi="Arial" w:cs="Arial"/>
          <w:i/>
          <w:iCs/>
          <w:sz w:val="22"/>
          <w:szCs w:val="22"/>
        </w:rPr>
      </w:pPr>
      <w:r w:rsidRPr="001E5541">
        <w:rPr>
          <w:rFonts w:ascii="Arial" w:eastAsia="Times New Roman" w:hAnsi="Arial" w:cs="Arial"/>
          <w:i/>
          <w:iCs/>
          <w:sz w:val="22"/>
          <w:szCs w:val="22"/>
        </w:rPr>
        <w:t>Landsberg, M. (2015) The Tao of coaching: Boost your effectiveness at work by inspiring and developing those around you. Profile Books.</w:t>
      </w:r>
    </w:p>
    <w:p w14:paraId="202729C7" w14:textId="77777777" w:rsidR="000C7104" w:rsidRPr="001E5541" w:rsidRDefault="000C7104" w:rsidP="001E5541">
      <w:pPr>
        <w:spacing w:line="360" w:lineRule="auto"/>
        <w:rPr>
          <w:rFonts w:ascii="Arial" w:eastAsia="Times New Roman" w:hAnsi="Arial" w:cs="Arial"/>
          <w:i/>
          <w:iCs/>
          <w:sz w:val="22"/>
          <w:szCs w:val="22"/>
        </w:rPr>
      </w:pPr>
      <w:r w:rsidRPr="001E5541">
        <w:rPr>
          <w:rFonts w:ascii="Arial" w:eastAsia="Times New Roman" w:hAnsi="Arial" w:cs="Arial"/>
          <w:i/>
          <w:iCs/>
          <w:sz w:val="22"/>
          <w:szCs w:val="22"/>
        </w:rPr>
        <w:t>‌Meade, L. (2024) Listening is Key to Coaching. In Coaching Connections: Helping Students Navigate Their College Experience. University of Arkansas.</w:t>
      </w:r>
    </w:p>
    <w:p w14:paraId="197A6C45" w14:textId="77777777" w:rsidR="000C7104" w:rsidRPr="001E5541" w:rsidRDefault="000C7104" w:rsidP="001E5541">
      <w:pPr>
        <w:spacing w:line="360" w:lineRule="auto"/>
        <w:rPr>
          <w:rFonts w:ascii="Arial" w:eastAsia="Times New Roman" w:hAnsi="Arial" w:cs="Arial"/>
          <w:i/>
          <w:iCs/>
          <w:sz w:val="22"/>
          <w:szCs w:val="22"/>
        </w:rPr>
      </w:pPr>
      <w:r w:rsidRPr="001E5541">
        <w:rPr>
          <w:rFonts w:ascii="Arial" w:eastAsia="Times New Roman" w:hAnsi="Arial" w:cs="Arial"/>
          <w:i/>
          <w:iCs/>
          <w:sz w:val="22"/>
          <w:szCs w:val="22"/>
        </w:rPr>
        <w:t xml:space="preserve">Passmore, J. and </w:t>
      </w:r>
      <w:proofErr w:type="spellStart"/>
      <w:r w:rsidRPr="001E5541">
        <w:rPr>
          <w:rFonts w:ascii="Arial" w:eastAsia="Times New Roman" w:hAnsi="Arial" w:cs="Arial"/>
          <w:i/>
          <w:iCs/>
          <w:sz w:val="22"/>
          <w:szCs w:val="22"/>
        </w:rPr>
        <w:t>Oades</w:t>
      </w:r>
      <w:proofErr w:type="spellEnd"/>
      <w:r w:rsidRPr="001E5541">
        <w:rPr>
          <w:rFonts w:ascii="Arial" w:eastAsia="Times New Roman" w:hAnsi="Arial" w:cs="Arial"/>
          <w:i/>
          <w:iCs/>
          <w:sz w:val="22"/>
          <w:szCs w:val="22"/>
        </w:rPr>
        <w:t xml:space="preserve">, L. G. (2014) ‘Positive psychology techniques: active constructive responding’, The Coaching Psychologist, 10(20), pp. 71-73. </w:t>
      </w:r>
    </w:p>
    <w:p w14:paraId="089856A8" w14:textId="77777777" w:rsidR="000C7104" w:rsidRPr="001E5541" w:rsidRDefault="000C7104" w:rsidP="001E5541">
      <w:pPr>
        <w:spacing w:line="360" w:lineRule="auto"/>
        <w:rPr>
          <w:rFonts w:ascii="Arial" w:eastAsia="Times New Roman" w:hAnsi="Arial" w:cs="Arial"/>
          <w:i/>
          <w:iCs/>
          <w:sz w:val="22"/>
          <w:szCs w:val="22"/>
        </w:rPr>
      </w:pPr>
      <w:r w:rsidRPr="001E5541">
        <w:rPr>
          <w:rFonts w:ascii="Arial" w:eastAsia="Times New Roman" w:hAnsi="Arial" w:cs="Arial"/>
          <w:i/>
          <w:iCs/>
          <w:sz w:val="22"/>
          <w:szCs w:val="22"/>
        </w:rPr>
        <w:lastRenderedPageBreak/>
        <w:t>Pearce, A. (2021) Everyone Can Learn to Coach! Coaching with the OSCAR Model, The Open University. Available at: https://www.open.edu/openlearn/health-sports-psychology/psychology/everyone-can-learn-coach-coaching-the-oscar-model (Accessed: 18 February 2026).</w:t>
      </w:r>
    </w:p>
    <w:p w14:paraId="5741185D" w14:textId="77777777" w:rsidR="000C7104" w:rsidRPr="001E5541" w:rsidRDefault="000C7104" w:rsidP="001E5541">
      <w:pPr>
        <w:spacing w:line="360" w:lineRule="auto"/>
        <w:rPr>
          <w:rFonts w:ascii="Arial" w:eastAsia="Times New Roman" w:hAnsi="Arial" w:cs="Arial"/>
          <w:i/>
          <w:iCs/>
          <w:sz w:val="22"/>
          <w:szCs w:val="22"/>
        </w:rPr>
      </w:pPr>
      <w:r w:rsidRPr="001E5541">
        <w:rPr>
          <w:rFonts w:ascii="Arial" w:eastAsia="Times New Roman" w:hAnsi="Arial" w:cs="Arial"/>
          <w:i/>
          <w:iCs/>
          <w:sz w:val="22"/>
          <w:szCs w:val="22"/>
        </w:rPr>
        <w:t xml:space="preserve">‌Preterit, X. (2024) Eight Powerful Questions </w:t>
      </w:r>
      <w:proofErr w:type="gramStart"/>
      <w:r w:rsidRPr="001E5541">
        <w:rPr>
          <w:rFonts w:ascii="Arial" w:eastAsia="Times New Roman" w:hAnsi="Arial" w:cs="Arial"/>
          <w:i/>
          <w:iCs/>
          <w:sz w:val="22"/>
          <w:szCs w:val="22"/>
        </w:rPr>
        <w:t>To</w:t>
      </w:r>
      <w:proofErr w:type="gramEnd"/>
      <w:r w:rsidRPr="001E5541">
        <w:rPr>
          <w:rFonts w:ascii="Arial" w:eastAsia="Times New Roman" w:hAnsi="Arial" w:cs="Arial"/>
          <w:i/>
          <w:iCs/>
          <w:sz w:val="22"/>
          <w:szCs w:val="22"/>
        </w:rPr>
        <w:t xml:space="preserve"> Guide Your Coaching Sessions, Forbes. Available at: https://www.forbes.com/councils/forbescoachescouncil/2024/02/20/eight-powerful-questions-to-guide-your-coaching-sessions/ (Accessed: 18 February 2026).</w:t>
      </w:r>
    </w:p>
    <w:p w14:paraId="77507D80" w14:textId="77777777" w:rsidR="000C7104" w:rsidRPr="001E5541" w:rsidRDefault="000C7104" w:rsidP="001E5541">
      <w:pPr>
        <w:spacing w:line="360" w:lineRule="auto"/>
        <w:rPr>
          <w:rFonts w:ascii="Arial" w:eastAsia="Times New Roman" w:hAnsi="Arial" w:cs="Arial"/>
          <w:i/>
          <w:iCs/>
          <w:sz w:val="22"/>
          <w:szCs w:val="22"/>
        </w:rPr>
      </w:pPr>
      <w:r w:rsidRPr="001E5541">
        <w:rPr>
          <w:rFonts w:ascii="Arial" w:eastAsia="Times New Roman" w:hAnsi="Arial" w:cs="Arial"/>
          <w:i/>
          <w:iCs/>
          <w:sz w:val="22"/>
          <w:szCs w:val="22"/>
        </w:rPr>
        <w:t xml:space="preserve">Schütz, A. and Kaul, C. (2022) ‘Means of Verbal and Non-verbal Communication in Coaching’, International Handbook of Evidence-Based Coaching, pp. 565–575. </w:t>
      </w:r>
    </w:p>
    <w:p w14:paraId="65EB8FE8" w14:textId="77777777" w:rsidR="000C7104" w:rsidRPr="001E5541" w:rsidRDefault="000C7104" w:rsidP="001E5541">
      <w:pPr>
        <w:spacing w:line="360" w:lineRule="auto"/>
        <w:rPr>
          <w:rFonts w:ascii="Arial" w:eastAsia="Times New Roman" w:hAnsi="Arial" w:cs="Arial"/>
          <w:i/>
          <w:iCs/>
          <w:sz w:val="22"/>
          <w:szCs w:val="22"/>
        </w:rPr>
      </w:pPr>
      <w:r w:rsidRPr="001E5541">
        <w:rPr>
          <w:rFonts w:ascii="Arial" w:eastAsia="Times New Roman" w:hAnsi="Arial" w:cs="Arial"/>
          <w:i/>
          <w:iCs/>
          <w:sz w:val="22"/>
          <w:szCs w:val="22"/>
        </w:rPr>
        <w:t xml:space="preserve">‌Slabbert, B. and Hoole, C. (2021) ‘A competency framework for coaches working in coaching development centres’, SA Journal of Industrial Psychology, 47(1), pp. 1-10. </w:t>
      </w:r>
    </w:p>
    <w:p w14:paraId="18FCB397" w14:textId="77777777" w:rsidR="000C7104" w:rsidRPr="001E5541" w:rsidRDefault="000C7104" w:rsidP="001E5541">
      <w:pPr>
        <w:spacing w:line="360" w:lineRule="auto"/>
        <w:rPr>
          <w:rFonts w:ascii="Arial" w:eastAsia="Times New Roman" w:hAnsi="Arial" w:cs="Arial"/>
          <w:i/>
          <w:iCs/>
          <w:sz w:val="22"/>
          <w:szCs w:val="22"/>
        </w:rPr>
      </w:pPr>
      <w:proofErr w:type="spellStart"/>
      <w:r w:rsidRPr="001E5541">
        <w:rPr>
          <w:rFonts w:ascii="Arial" w:eastAsia="Times New Roman" w:hAnsi="Arial" w:cs="Arial"/>
          <w:i/>
          <w:iCs/>
          <w:sz w:val="22"/>
          <w:szCs w:val="22"/>
        </w:rPr>
        <w:t>Tustonja</w:t>
      </w:r>
      <w:proofErr w:type="spellEnd"/>
      <w:r w:rsidRPr="001E5541">
        <w:rPr>
          <w:rFonts w:ascii="Arial" w:eastAsia="Times New Roman" w:hAnsi="Arial" w:cs="Arial"/>
          <w:i/>
          <w:iCs/>
          <w:sz w:val="22"/>
          <w:szCs w:val="22"/>
        </w:rPr>
        <w:t xml:space="preserve">, M., Stipić, D. T., Skoko, I., Čuljak, A. and Vegar, A. (2024) ‘Active listening–a model of empathetic communication in the helping professions’, Medicina Academica </w:t>
      </w:r>
      <w:proofErr w:type="spellStart"/>
      <w:r w:rsidRPr="001E5541">
        <w:rPr>
          <w:rFonts w:ascii="Arial" w:eastAsia="Times New Roman" w:hAnsi="Arial" w:cs="Arial"/>
          <w:i/>
          <w:iCs/>
          <w:sz w:val="22"/>
          <w:szCs w:val="22"/>
        </w:rPr>
        <w:t>Integrativa</w:t>
      </w:r>
      <w:proofErr w:type="spellEnd"/>
      <w:r w:rsidRPr="001E5541">
        <w:rPr>
          <w:rFonts w:ascii="Arial" w:eastAsia="Times New Roman" w:hAnsi="Arial" w:cs="Arial"/>
          <w:i/>
          <w:iCs/>
          <w:sz w:val="22"/>
          <w:szCs w:val="22"/>
        </w:rPr>
        <w:t xml:space="preserve">, 1(1), pp. 42-47. </w:t>
      </w:r>
    </w:p>
    <w:p w14:paraId="31826872" w14:textId="77777777" w:rsidR="000C7104" w:rsidRPr="001E5541" w:rsidRDefault="000C7104" w:rsidP="001E5541">
      <w:pPr>
        <w:spacing w:line="360" w:lineRule="auto"/>
        <w:rPr>
          <w:rFonts w:ascii="Arial" w:eastAsia="Times New Roman" w:hAnsi="Arial" w:cs="Arial"/>
          <w:i/>
          <w:iCs/>
          <w:sz w:val="22"/>
          <w:szCs w:val="22"/>
        </w:rPr>
      </w:pPr>
      <w:r w:rsidRPr="001E5541">
        <w:rPr>
          <w:rFonts w:ascii="Arial" w:eastAsia="Times New Roman" w:hAnsi="Arial" w:cs="Arial"/>
          <w:i/>
          <w:iCs/>
          <w:sz w:val="22"/>
          <w:szCs w:val="22"/>
        </w:rPr>
        <w:t xml:space="preserve">van der Baan, N., Gast, I., </w:t>
      </w:r>
      <w:proofErr w:type="spellStart"/>
      <w:r w:rsidRPr="001E5541">
        <w:rPr>
          <w:rFonts w:ascii="Arial" w:eastAsia="Times New Roman" w:hAnsi="Arial" w:cs="Arial"/>
          <w:i/>
          <w:iCs/>
          <w:sz w:val="22"/>
          <w:szCs w:val="22"/>
        </w:rPr>
        <w:t>Gijselaers</w:t>
      </w:r>
      <w:proofErr w:type="spellEnd"/>
      <w:r w:rsidRPr="001E5541">
        <w:rPr>
          <w:rFonts w:ascii="Arial" w:eastAsia="Times New Roman" w:hAnsi="Arial" w:cs="Arial"/>
          <w:i/>
          <w:iCs/>
          <w:sz w:val="22"/>
          <w:szCs w:val="22"/>
        </w:rPr>
        <w:t xml:space="preserve">, W. and </w:t>
      </w:r>
      <w:proofErr w:type="spellStart"/>
      <w:r w:rsidRPr="001E5541">
        <w:rPr>
          <w:rFonts w:ascii="Arial" w:eastAsia="Times New Roman" w:hAnsi="Arial" w:cs="Arial"/>
          <w:i/>
          <w:iCs/>
          <w:sz w:val="22"/>
          <w:szCs w:val="22"/>
        </w:rPr>
        <w:t>Beausaert</w:t>
      </w:r>
      <w:proofErr w:type="spellEnd"/>
      <w:r w:rsidRPr="001E5541">
        <w:rPr>
          <w:rFonts w:ascii="Arial" w:eastAsia="Times New Roman" w:hAnsi="Arial" w:cs="Arial"/>
          <w:i/>
          <w:iCs/>
          <w:sz w:val="22"/>
          <w:szCs w:val="22"/>
        </w:rPr>
        <w:t xml:space="preserve">, S. (2022) ‘Coaching to prepare students for their school-to-work transition: conceptualizing core coaching competences’, Education + Training, 64(3), pp. 398–415. </w:t>
      </w:r>
    </w:p>
    <w:p w14:paraId="72EDA6EA" w14:textId="77777777" w:rsidR="000C7104" w:rsidRPr="001E5541" w:rsidRDefault="000C7104" w:rsidP="001E5541">
      <w:pPr>
        <w:spacing w:line="360" w:lineRule="auto"/>
        <w:rPr>
          <w:rFonts w:ascii="Arial" w:eastAsia="Times New Roman" w:hAnsi="Arial" w:cs="Arial"/>
          <w:i/>
          <w:iCs/>
          <w:sz w:val="22"/>
          <w:szCs w:val="22"/>
        </w:rPr>
      </w:pPr>
      <w:r w:rsidRPr="001E5541">
        <w:rPr>
          <w:rFonts w:ascii="Arial" w:eastAsia="Times New Roman" w:hAnsi="Arial" w:cs="Arial"/>
          <w:i/>
          <w:iCs/>
          <w:sz w:val="22"/>
          <w:szCs w:val="22"/>
        </w:rPr>
        <w:t xml:space="preserve">van </w:t>
      </w:r>
      <w:proofErr w:type="spellStart"/>
      <w:r w:rsidRPr="001E5541">
        <w:rPr>
          <w:rFonts w:ascii="Arial" w:eastAsia="Times New Roman" w:hAnsi="Arial" w:cs="Arial"/>
          <w:i/>
          <w:iCs/>
          <w:sz w:val="22"/>
          <w:szCs w:val="22"/>
        </w:rPr>
        <w:t>Nieuwerburgh</w:t>
      </w:r>
      <w:proofErr w:type="spellEnd"/>
      <w:r w:rsidRPr="001E5541">
        <w:rPr>
          <w:rFonts w:ascii="Arial" w:eastAsia="Times New Roman" w:hAnsi="Arial" w:cs="Arial"/>
          <w:i/>
          <w:iCs/>
          <w:sz w:val="22"/>
          <w:szCs w:val="22"/>
        </w:rPr>
        <w:t>, C. and Love, D. (2024) Your Essential Guide to Effective Reflective Practice: Improving Practice Through Self-reflection and Writing. SAGE Publications Limited.</w:t>
      </w:r>
    </w:p>
    <w:p w14:paraId="2229667B" w14:textId="77777777" w:rsidR="000C7104" w:rsidRPr="001E5541" w:rsidRDefault="000C7104" w:rsidP="001E5541">
      <w:pPr>
        <w:spacing w:line="360" w:lineRule="auto"/>
        <w:rPr>
          <w:rFonts w:ascii="Arial" w:eastAsia="Times New Roman" w:hAnsi="Arial" w:cs="Arial"/>
          <w:i/>
          <w:iCs/>
          <w:sz w:val="22"/>
          <w:szCs w:val="22"/>
        </w:rPr>
      </w:pPr>
      <w:proofErr w:type="spellStart"/>
      <w:r w:rsidRPr="001E5541">
        <w:rPr>
          <w:rFonts w:ascii="Arial" w:eastAsia="Times New Roman" w:hAnsi="Arial" w:cs="Arial"/>
          <w:i/>
          <w:iCs/>
          <w:sz w:val="22"/>
          <w:szCs w:val="22"/>
        </w:rPr>
        <w:t>Wefald</w:t>
      </w:r>
      <w:proofErr w:type="spellEnd"/>
      <w:r w:rsidRPr="001E5541">
        <w:rPr>
          <w:rFonts w:ascii="Arial" w:eastAsia="Times New Roman" w:hAnsi="Arial" w:cs="Arial"/>
          <w:i/>
          <w:iCs/>
          <w:sz w:val="22"/>
          <w:szCs w:val="22"/>
        </w:rPr>
        <w:t xml:space="preserve">, A., Hornung, M. and Burkhart, T. (2021) ‘COACHING AND MENTORING IN A CAPSTONE LEADERSHIP DEVELOPMENT PROGRAM’, Preprint. </w:t>
      </w:r>
    </w:p>
    <w:p w14:paraId="294D3FBF" w14:textId="77777777" w:rsidR="000C7104" w:rsidRPr="001E5541" w:rsidRDefault="000C7104" w:rsidP="001E5541">
      <w:pPr>
        <w:spacing w:line="360" w:lineRule="auto"/>
        <w:rPr>
          <w:rFonts w:ascii="Arial" w:eastAsia="Times New Roman" w:hAnsi="Arial" w:cs="Arial"/>
          <w:i/>
          <w:iCs/>
          <w:sz w:val="22"/>
          <w:szCs w:val="22"/>
        </w:rPr>
      </w:pPr>
      <w:r w:rsidRPr="001E5541">
        <w:rPr>
          <w:rFonts w:ascii="Arial" w:eastAsia="Times New Roman" w:hAnsi="Arial" w:cs="Arial"/>
          <w:i/>
          <w:iCs/>
          <w:sz w:val="22"/>
          <w:szCs w:val="22"/>
        </w:rPr>
        <w:t>Williams, J.S. (2021) ‘An empirical investigation of coaching ingredients: the role of the coach-</w:t>
      </w:r>
      <w:proofErr w:type="spellStart"/>
      <w:r w:rsidRPr="001E5541">
        <w:rPr>
          <w:rFonts w:ascii="Arial" w:eastAsia="Times New Roman" w:hAnsi="Arial" w:cs="Arial"/>
          <w:i/>
          <w:iCs/>
          <w:sz w:val="22"/>
          <w:szCs w:val="22"/>
        </w:rPr>
        <w:t>coachee</w:t>
      </w:r>
      <w:proofErr w:type="spellEnd"/>
      <w:r w:rsidRPr="001E5541">
        <w:rPr>
          <w:rFonts w:ascii="Arial" w:eastAsia="Times New Roman" w:hAnsi="Arial" w:cs="Arial"/>
          <w:i/>
          <w:iCs/>
          <w:sz w:val="22"/>
          <w:szCs w:val="22"/>
        </w:rPr>
        <w:t xml:space="preserve"> relationship in influencing coaching outcomes’, Coaching: An International Journal of Theory, Research and Practice, 16(1), pp. 1–15</w:t>
      </w:r>
    </w:p>
    <w:p w14:paraId="13934BAB" w14:textId="77777777" w:rsidR="000C7104" w:rsidRPr="001E5541" w:rsidRDefault="000C7104" w:rsidP="001E5541">
      <w:pPr>
        <w:rPr>
          <w:rFonts w:ascii="Arial" w:eastAsia="Times New Roman" w:hAnsi="Arial" w:cs="Arial"/>
          <w:i/>
          <w:iCs/>
          <w:sz w:val="22"/>
          <w:szCs w:val="22"/>
        </w:rPr>
      </w:pPr>
      <w:r w:rsidRPr="001E5541">
        <w:rPr>
          <w:rFonts w:ascii="Arial" w:hAnsi="Arial" w:cs="Arial"/>
          <w:i/>
          <w:iCs/>
          <w:sz w:val="22"/>
          <w:szCs w:val="22"/>
        </w:rPr>
        <w:br w:type="page"/>
      </w:r>
    </w:p>
    <w:p w14:paraId="14CAAB53" w14:textId="77777777" w:rsidR="000C7104" w:rsidRPr="001E5541" w:rsidRDefault="000C7104" w:rsidP="001E5541">
      <w:pPr>
        <w:pStyle w:val="Heading1"/>
        <w:rPr>
          <w:rFonts w:ascii="Arial" w:hAnsi="Arial" w:cs="Arial"/>
        </w:rPr>
      </w:pPr>
      <w:bookmarkStart w:id="8" w:name="_heading=h.9labj9wwypgv" w:colFirst="0" w:colLast="0"/>
      <w:bookmarkEnd w:id="8"/>
      <w:r w:rsidRPr="001E5541">
        <w:rPr>
          <w:rFonts w:ascii="Arial" w:hAnsi="Arial" w:cs="Arial"/>
        </w:rPr>
        <w:lastRenderedPageBreak/>
        <w:t>AI Acknowledgement</w:t>
      </w:r>
    </w:p>
    <w:p w14:paraId="3E1B5E94" w14:textId="77777777" w:rsidR="000C7104" w:rsidRPr="001E5541" w:rsidRDefault="000C7104" w:rsidP="001E5541">
      <w:pPr>
        <w:spacing w:after="0" w:line="360" w:lineRule="auto"/>
        <w:rPr>
          <w:rFonts w:ascii="Arial" w:eastAsia="Times New Roman" w:hAnsi="Arial" w:cs="Arial"/>
        </w:rPr>
      </w:pPr>
      <w:r w:rsidRPr="001E5541">
        <w:rPr>
          <w:rFonts w:ascii="Arial" w:eastAsia="Times New Roman" w:hAnsi="Arial" w:cs="Arial"/>
        </w:rPr>
        <w:t>I confirm that I have not presented any AI generated text as my own work. I confirm I have copies of my drafts, notes, and other resources I used before, and after the use of AI tools which I may be asked to provide in evidence.</w:t>
      </w:r>
    </w:p>
    <w:p w14:paraId="3B081BEC" w14:textId="77777777" w:rsidR="000C7104" w:rsidRPr="001E5541" w:rsidRDefault="000C7104" w:rsidP="001E5541">
      <w:pPr>
        <w:spacing w:after="0" w:line="360" w:lineRule="auto"/>
        <w:rPr>
          <w:rFonts w:ascii="Arial" w:eastAsia="Times New Roman" w:hAnsi="Arial" w:cs="Arial"/>
        </w:rPr>
      </w:pPr>
    </w:p>
    <w:p w14:paraId="41240380" w14:textId="77777777" w:rsidR="000C7104" w:rsidRPr="001E5541" w:rsidRDefault="000C7104" w:rsidP="001E5541">
      <w:pPr>
        <w:spacing w:after="0" w:line="360" w:lineRule="auto"/>
        <w:rPr>
          <w:rFonts w:ascii="Arial" w:eastAsia="Times New Roman" w:hAnsi="Arial" w:cs="Arial"/>
        </w:rPr>
      </w:pPr>
      <w:r w:rsidRPr="001E5541">
        <w:rPr>
          <w:rFonts w:ascii="Arial" w:eastAsia="Times New Roman" w:hAnsi="Arial" w:cs="Arial"/>
        </w:rPr>
        <w:t xml:space="preserve"> </w:t>
      </w:r>
    </w:p>
    <w:p w14:paraId="1DA72C61" w14:textId="77777777" w:rsidR="000C7104" w:rsidRPr="001E5541" w:rsidRDefault="000C7104" w:rsidP="001E5541">
      <w:pPr>
        <w:spacing w:after="0" w:line="360" w:lineRule="auto"/>
        <w:rPr>
          <w:rFonts w:ascii="Arial" w:eastAsia="Times New Roman" w:hAnsi="Arial" w:cs="Arial"/>
        </w:rPr>
      </w:pPr>
    </w:p>
    <w:p w14:paraId="315E47C7" w14:textId="77777777" w:rsidR="000C7104" w:rsidRPr="001E5541" w:rsidRDefault="000C7104" w:rsidP="001E5541">
      <w:pPr>
        <w:spacing w:after="0" w:line="360" w:lineRule="auto"/>
        <w:rPr>
          <w:rFonts w:ascii="Arial" w:eastAsia="Times New Roman" w:hAnsi="Arial" w:cs="Arial"/>
        </w:rPr>
      </w:pPr>
    </w:p>
    <w:p w14:paraId="08F45C29" w14:textId="77777777" w:rsidR="000C7104" w:rsidRPr="001E5541" w:rsidRDefault="000C7104" w:rsidP="001E5541">
      <w:pPr>
        <w:spacing w:after="0" w:line="360" w:lineRule="auto"/>
        <w:rPr>
          <w:rFonts w:ascii="Arial" w:eastAsia="Times New Roman" w:hAnsi="Arial" w:cs="Arial"/>
        </w:rPr>
      </w:pPr>
    </w:p>
    <w:p w14:paraId="21805395" w14:textId="77777777" w:rsidR="000C7104" w:rsidRPr="001E5541" w:rsidRDefault="000C7104" w:rsidP="001E5541">
      <w:pPr>
        <w:spacing w:after="0" w:line="360" w:lineRule="auto"/>
        <w:rPr>
          <w:rFonts w:ascii="Arial" w:eastAsia="Times New Roman" w:hAnsi="Arial" w:cs="Arial"/>
        </w:rPr>
      </w:pPr>
    </w:p>
    <w:p w14:paraId="531347EE" w14:textId="77777777" w:rsidR="000C7104" w:rsidRPr="001E5541" w:rsidRDefault="000C7104" w:rsidP="001E5541">
      <w:pPr>
        <w:spacing w:after="0" w:line="360" w:lineRule="auto"/>
        <w:rPr>
          <w:rFonts w:ascii="Arial" w:eastAsia="Times New Roman" w:hAnsi="Arial" w:cs="Arial"/>
        </w:rPr>
      </w:pPr>
    </w:p>
    <w:p w14:paraId="25BB5645" w14:textId="77777777" w:rsidR="000C7104" w:rsidRPr="001E5541" w:rsidRDefault="000C7104" w:rsidP="001E5541">
      <w:pPr>
        <w:spacing w:after="0" w:line="360" w:lineRule="auto"/>
        <w:rPr>
          <w:rFonts w:ascii="Arial" w:eastAsia="Times New Roman" w:hAnsi="Arial" w:cs="Arial"/>
        </w:rPr>
      </w:pPr>
    </w:p>
    <w:p w14:paraId="3DA1C2F0" w14:textId="77777777" w:rsidR="007219CE" w:rsidRPr="001E5541" w:rsidRDefault="007219CE" w:rsidP="001E5541">
      <w:pPr>
        <w:rPr>
          <w:rFonts w:ascii="Arial" w:hAnsi="Arial" w:cs="Arial"/>
        </w:rPr>
      </w:pPr>
    </w:p>
    <w:p w14:paraId="4872C412" w14:textId="77777777" w:rsidR="007219CE" w:rsidRPr="001E5541" w:rsidRDefault="007219CE" w:rsidP="001E5541">
      <w:pPr>
        <w:rPr>
          <w:rFonts w:ascii="Arial" w:hAnsi="Arial" w:cs="Arial"/>
        </w:rPr>
      </w:pPr>
    </w:p>
    <w:p w14:paraId="1584A6FF" w14:textId="39687452" w:rsidR="007219CE" w:rsidRPr="001E5541" w:rsidRDefault="007219CE" w:rsidP="001E5541">
      <w:pPr>
        <w:rPr>
          <w:rFonts w:ascii="Arial" w:hAnsi="Arial" w:cs="Arial"/>
        </w:rPr>
      </w:pPr>
    </w:p>
    <w:sectPr w:rsidR="007219CE" w:rsidRPr="001E554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2740"/>
    <w:rsid w:val="0001293A"/>
    <w:rsid w:val="000C7104"/>
    <w:rsid w:val="00191C4B"/>
    <w:rsid w:val="001D318B"/>
    <w:rsid w:val="001E5541"/>
    <w:rsid w:val="0022319E"/>
    <w:rsid w:val="00267475"/>
    <w:rsid w:val="002A3480"/>
    <w:rsid w:val="00356B60"/>
    <w:rsid w:val="00416164"/>
    <w:rsid w:val="004C598C"/>
    <w:rsid w:val="0051760C"/>
    <w:rsid w:val="0053108E"/>
    <w:rsid w:val="005C6F04"/>
    <w:rsid w:val="006168F8"/>
    <w:rsid w:val="00714D4F"/>
    <w:rsid w:val="007219CE"/>
    <w:rsid w:val="00741009"/>
    <w:rsid w:val="00835826"/>
    <w:rsid w:val="00845EB2"/>
    <w:rsid w:val="00893FB4"/>
    <w:rsid w:val="00902740"/>
    <w:rsid w:val="00914CD9"/>
    <w:rsid w:val="00B2533F"/>
    <w:rsid w:val="00B84851"/>
    <w:rsid w:val="00BB3ED7"/>
    <w:rsid w:val="00BE4104"/>
    <w:rsid w:val="00C9068F"/>
    <w:rsid w:val="00D03C4E"/>
    <w:rsid w:val="00E71D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EE3EEEF"/>
  <w15:chartTrackingRefBased/>
  <w15:docId w15:val="{1F1DE2FF-163A-8946-B981-4C8E15583C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7104"/>
    <w:pPr>
      <w:spacing w:after="160" w:line="278" w:lineRule="auto"/>
    </w:pPr>
    <w:rPr>
      <w:rFonts w:ascii="Aptos" w:eastAsia="Aptos" w:hAnsi="Aptos" w:cs="Aptos"/>
      <w:kern w:val="0"/>
      <w:lang w:eastAsia="en-IN"/>
      <w14:ligatures w14:val="none"/>
    </w:rPr>
  </w:style>
  <w:style w:type="paragraph" w:styleId="Heading1">
    <w:name w:val="heading 1"/>
    <w:basedOn w:val="Normal"/>
    <w:next w:val="Normal"/>
    <w:link w:val="Heading1Char"/>
    <w:uiPriority w:val="9"/>
    <w:qFormat/>
    <w:rsid w:val="00902740"/>
    <w:pPr>
      <w:keepNext/>
      <w:keepLines/>
      <w:spacing w:before="360" w:after="80" w:line="240"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902740"/>
    <w:pPr>
      <w:keepNext/>
      <w:keepLines/>
      <w:spacing w:before="160" w:after="80" w:line="240"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902740"/>
    <w:pPr>
      <w:keepNext/>
      <w:keepLines/>
      <w:spacing w:before="160" w:after="80" w:line="240"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902740"/>
    <w:pPr>
      <w:keepNext/>
      <w:keepLines/>
      <w:spacing w:before="80" w:after="40" w:line="240" w:lineRule="auto"/>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902740"/>
    <w:pPr>
      <w:keepNext/>
      <w:keepLines/>
      <w:spacing w:before="80" w:after="40" w:line="240" w:lineRule="auto"/>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902740"/>
    <w:pPr>
      <w:keepNext/>
      <w:keepLines/>
      <w:spacing w:before="40" w:after="0" w:line="240" w:lineRule="auto"/>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902740"/>
    <w:pPr>
      <w:keepNext/>
      <w:keepLines/>
      <w:spacing w:before="40" w:after="0" w:line="240" w:lineRule="auto"/>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902740"/>
    <w:pPr>
      <w:keepNext/>
      <w:keepLines/>
      <w:spacing w:after="0" w:line="240" w:lineRule="auto"/>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902740"/>
    <w:pPr>
      <w:keepNext/>
      <w:keepLines/>
      <w:spacing w:after="0" w:line="240" w:lineRule="auto"/>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274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0274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0274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0274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0274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0274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0274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0274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02740"/>
    <w:rPr>
      <w:rFonts w:eastAsiaTheme="majorEastAsia" w:cstheme="majorBidi"/>
      <w:color w:val="272727" w:themeColor="text1" w:themeTint="D8"/>
    </w:rPr>
  </w:style>
  <w:style w:type="paragraph" w:styleId="Title">
    <w:name w:val="Title"/>
    <w:basedOn w:val="Normal"/>
    <w:next w:val="Normal"/>
    <w:link w:val="TitleChar"/>
    <w:uiPriority w:val="10"/>
    <w:qFormat/>
    <w:rsid w:val="00902740"/>
    <w:pPr>
      <w:spacing w:after="80" w:line="240" w:lineRule="auto"/>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90274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02740"/>
    <w:pPr>
      <w:numPr>
        <w:ilvl w:val="1"/>
      </w:numPr>
      <w:spacing w:line="240"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90274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02740"/>
    <w:pPr>
      <w:spacing w:before="160" w:line="240" w:lineRule="auto"/>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902740"/>
    <w:rPr>
      <w:i/>
      <w:iCs/>
      <w:color w:val="404040" w:themeColor="text1" w:themeTint="BF"/>
    </w:rPr>
  </w:style>
  <w:style w:type="paragraph" w:styleId="ListParagraph">
    <w:name w:val="List Paragraph"/>
    <w:basedOn w:val="Normal"/>
    <w:uiPriority w:val="34"/>
    <w:qFormat/>
    <w:rsid w:val="00902740"/>
    <w:pPr>
      <w:spacing w:after="0" w:line="240" w:lineRule="auto"/>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902740"/>
    <w:rPr>
      <w:i/>
      <w:iCs/>
      <w:color w:val="0F4761" w:themeColor="accent1" w:themeShade="BF"/>
    </w:rPr>
  </w:style>
  <w:style w:type="paragraph" w:styleId="IntenseQuote">
    <w:name w:val="Intense Quote"/>
    <w:basedOn w:val="Normal"/>
    <w:next w:val="Normal"/>
    <w:link w:val="IntenseQuoteChar"/>
    <w:uiPriority w:val="30"/>
    <w:qFormat/>
    <w:rsid w:val="00902740"/>
    <w:pPr>
      <w:pBdr>
        <w:top w:val="single" w:sz="4" w:space="10" w:color="0F4761" w:themeColor="accent1" w:themeShade="BF"/>
        <w:bottom w:val="single" w:sz="4" w:space="10" w:color="0F4761" w:themeColor="accent1" w:themeShade="BF"/>
      </w:pBdr>
      <w:spacing w:before="360" w:after="360" w:line="240" w:lineRule="auto"/>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902740"/>
    <w:rPr>
      <w:i/>
      <w:iCs/>
      <w:color w:val="0F4761" w:themeColor="accent1" w:themeShade="BF"/>
    </w:rPr>
  </w:style>
  <w:style w:type="character" w:styleId="IntenseReference">
    <w:name w:val="Intense Reference"/>
    <w:basedOn w:val="DefaultParagraphFont"/>
    <w:uiPriority w:val="32"/>
    <w:qFormat/>
    <w:rsid w:val="00902740"/>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fontTable" Target="fontTable.xml"/><Relationship Id="rId5" Type="http://schemas.openxmlformats.org/officeDocument/2006/relationships/image" Target="media/image2.png"/><Relationship Id="rId10" Type="http://schemas.openxmlformats.org/officeDocument/2006/relationships/image" Target="media/image7.png"/><Relationship Id="rId4" Type="http://schemas.openxmlformats.org/officeDocument/2006/relationships/image" Target="media/image1.png"/><Relationship Id="rId9"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420</TotalTime>
  <Pages>12</Pages>
  <Words>2832</Words>
  <Characters>16881</Characters>
  <Application>Microsoft Office Word</Application>
  <DocSecurity>0</DocSecurity>
  <Lines>366</Lines>
  <Paragraphs>114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19599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Ciprian Grosu (2209375)</dc:creator>
  <cp:keywords/>
  <dc:description/>
  <cp:lastModifiedBy>Ciprian Grosu (2209375)</cp:lastModifiedBy>
  <cp:revision>18</cp:revision>
  <dcterms:created xsi:type="dcterms:W3CDTF">2026-02-18T17:46:00Z</dcterms:created>
  <dcterms:modified xsi:type="dcterms:W3CDTF">2026-02-26T10:45:00Z</dcterms:modified>
  <cp:category/>
</cp:coreProperties>
</file>