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D75266" w14:textId="77777777" w:rsidR="000C59B5" w:rsidRPr="00A444AE" w:rsidRDefault="000C59B5"/>
    <w:p w14:paraId="757D7501" w14:textId="12AB3412" w:rsidR="001C4846" w:rsidRPr="00A444AE" w:rsidRDefault="001C4846">
      <w:r w:rsidRPr="00A444AE">
        <w:t>LOVE MAE</w:t>
      </w:r>
    </w:p>
    <w:p w14:paraId="12CFEAAC" w14:textId="77777777" w:rsidR="001C4846" w:rsidRPr="00A444AE" w:rsidRDefault="001C4846"/>
    <w:p w14:paraId="497B7CF3" w14:textId="382AF008" w:rsidR="00C8617A" w:rsidRPr="00A444AE" w:rsidRDefault="00C8617A" w:rsidP="00C8617A">
      <w:pPr>
        <w:pStyle w:val="NormalWeb"/>
      </w:pPr>
      <w:r w:rsidRPr="00A444AE">
        <w:rPr>
          <w:rStyle w:val="Strong"/>
          <w:rFonts w:eastAsiaTheme="majorEastAsia"/>
          <w:b w:val="0"/>
          <w:bCs w:val="0"/>
        </w:rPr>
        <w:t>General feedback following first read-through</w:t>
      </w:r>
    </w:p>
    <w:p w14:paraId="21755F07" w14:textId="44F9A7C7" w:rsidR="00C8617A" w:rsidRPr="00A444AE" w:rsidRDefault="00C8617A" w:rsidP="00C8617A">
      <w:pPr>
        <w:pStyle w:val="NormalWeb"/>
      </w:pPr>
      <w:r w:rsidRPr="00A444AE">
        <w:t xml:space="preserve">The opening was effective because it moved straight to the point, clearly stating the problem and immediately outlining the </w:t>
      </w:r>
      <w:r w:rsidRPr="00A444AE">
        <w:t xml:space="preserve">chosen </w:t>
      </w:r>
      <w:r w:rsidRPr="00A444AE">
        <w:t>solution, with the choice of ambient voice technology serving as both a real-world contemporary transformation and a meaningful element of clinical optimisation. You then shifted to the goals of the service transformation, and these were articulated with clarity, allowing a smooth transition into the accountable aim, which you described satisfactorily in the context of your innovation. Your background to the Donabedian framework was well explained, and the modified model you produced was detailed and informative, although the text was difficult to read due to its size and may have benefitted from being presented on a single landscape page. Figure 4 appeared to be mostly text rather than a true illustration and seemed to have been taken from a strategic source, so it should either have been fully cited or avoided in its current form. Similarly, what you have labelled as figure 5 looks like a process diagram</w:t>
      </w:r>
      <w:r w:rsidRPr="00A444AE">
        <w:t xml:space="preserve"> - </w:t>
      </w:r>
      <w:r w:rsidRPr="00A444AE">
        <w:t>it did not indicate where the core problem</w:t>
      </w:r>
      <w:r w:rsidRPr="00A444AE">
        <w:t>s</w:t>
      </w:r>
      <w:r w:rsidRPr="00A444AE">
        <w:t xml:space="preserve"> lay; it seemed optimised</w:t>
      </w:r>
      <w:r w:rsidRPr="00A444AE">
        <w:t xml:space="preserve"> (even though it may not have been) </w:t>
      </w:r>
      <w:r w:rsidRPr="00A444AE">
        <w:t>, so some form of annotation showing the point of intervention would have been helpful. Other section headings were appropriate, your PDSA analysis was competently handled, and you explored a broad range of approaches, although figure 9 functioned more as a table and reflected a general tendency to use text in places where diagrams would have been more effective. You should consider using AI tools as inspiration for diagram design</w:t>
      </w:r>
      <w:r w:rsidRPr="00A444AE">
        <w:t xml:space="preserve"> - </w:t>
      </w:r>
      <w:r w:rsidRPr="00A444AE">
        <w:t xml:space="preserve">as a source of ideas to build upon. Your coverage of leadership theory was </w:t>
      </w:r>
      <w:r w:rsidRPr="00A444AE">
        <w:t>a bit</w:t>
      </w:r>
      <w:r w:rsidRPr="00A444AE">
        <w:t xml:space="preserve"> lightweight because it did not fully discuss the advantages and disadvantages of specific approaches in the context of your transformation. Your data-needs plan was thought through, though it would have been strengthened by including exemplar data and some assessment of the difficulty of collecting it, the feasibility of different routes of collection, and the likely effort required. By the time you moved on to soft systems methodology, the organisational and cultural dimensions were well discussed, and your rich picture, although again more readable in landscape and with larger text, was illuminating and used the right balance of symbols and narrative. After studying it closely, the underlying drivers of the problem became clear</w:t>
      </w:r>
      <w:r w:rsidRPr="00A444AE">
        <w:t>er</w:t>
      </w:r>
      <w:r w:rsidRPr="00A444AE">
        <w:t>, supported by a strong contextual paragraph, and your application of the Catwell model, particularly in figure 12, was handled effectively. The conclusion, however, was very brief and could have reflected more fully on the key points of the essay, synthesised these into a clear set of recommendations, and offered a qualified view on future work still required. The final paragraph should function much like the first, drawing the reader’s attention to the overall purpose of the assignment and the status and outlook of the service transformation, and this is something you will be able to strengthen in future work.</w:t>
      </w:r>
    </w:p>
    <w:p w14:paraId="58616EF9" w14:textId="77777777" w:rsidR="00C8617A" w:rsidRPr="00A444AE" w:rsidRDefault="00C8617A"/>
    <w:p w14:paraId="1AC5C80B" w14:textId="2669F9FE" w:rsidR="001C4846" w:rsidRPr="00A444AE" w:rsidRDefault="00C8617A"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Marks according to the rubric</w:t>
      </w:r>
    </w:p>
    <w:p w14:paraId="5187C2D7" w14:textId="77777777" w:rsidR="001C4846" w:rsidRPr="00A444AE" w:rsidRDefault="004235DF" w:rsidP="001C4846">
      <w:pPr>
        <w:spacing w:after="0"/>
        <w:rPr>
          <w:rFonts w:ascii="Times New Roman" w:eastAsia="Times New Roman" w:hAnsi="Times New Roman"/>
          <w:iCs w:val="0"/>
          <w:color w:val="auto"/>
          <w:szCs w:val="24"/>
          <w:lang w:eastAsia="en-GB"/>
        </w:rPr>
      </w:pPr>
      <w:r w:rsidRPr="004235DF">
        <w:rPr>
          <w:rFonts w:ascii="Times New Roman" w:eastAsia="Times New Roman" w:hAnsi="Times New Roman"/>
          <w:noProof/>
          <w:color w:val="auto"/>
          <w:szCs w:val="24"/>
          <w:lang w:eastAsia="en-GB"/>
        </w:rPr>
        <w:pict w14:anchorId="0E1CAE2B">
          <v:rect id="_x0000_i1030" alt="" style="width:451.3pt;height:.05pt;mso-width-percent:0;mso-height-percent:0;mso-width-percent:0;mso-height-percent:0" o:hralign="center" o:hrstd="t" o:hr="t" fillcolor="#a0a0a0" stroked="f"/>
        </w:pict>
      </w:r>
    </w:p>
    <w:p w14:paraId="604A8965" w14:textId="1183AE34" w:rsidR="001C4846" w:rsidRPr="00A444AE" w:rsidRDefault="001C4846"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Section 1. Engagement with Literature Skills</w:t>
      </w:r>
    </w:p>
    <w:p w14:paraId="016252BA" w14:textId="1E85AB66" w:rsidR="001C4846" w:rsidRPr="00A444AE" w:rsidRDefault="001C4846" w:rsidP="001C4846">
      <w:pPr>
        <w:spacing w:before="100" w:beforeAutospacing="1" w:after="100" w:afterAutospacing="1"/>
        <w:rPr>
          <w:rFonts w:ascii="Times New Roman" w:eastAsia="Times New Roman" w:hAnsi="Times New Roman"/>
          <w:iCs w:val="0"/>
          <w:color w:val="auto"/>
          <w:szCs w:val="24"/>
          <w:lang w:eastAsia="en-GB"/>
        </w:rPr>
      </w:pPr>
      <w:r w:rsidRPr="00A444AE">
        <w:rPr>
          <w:rFonts w:ascii="Times New Roman" w:eastAsia="Times New Roman" w:hAnsi="Times New Roman"/>
          <w:iCs w:val="0"/>
          <w:color w:val="auto"/>
          <w:szCs w:val="24"/>
          <w:lang w:eastAsia="en-GB"/>
        </w:rPr>
        <w:lastRenderedPageBreak/>
        <w:t>This assignment demonstrates extensive engagement with a broad literature, drawing on peer-reviewed studies, NHS policy guidance, and operational case examples. The reference list is comprehensive and up-to-date, with 2023–2025 sources and mixed methodologies. However, while the range is strong, engagement tends to be descriptive rather than critically evaluative. Most studies are used to support claims rather than interrogate their limitations, validity or transferability. There is limited discussion of study quality, methodological weaknesses or contradictory findings. For instance, risks related to accuracy and bias in AVT are acknowledged but not deeply analysed, and the work does not weigh evidence strength or explore unresolved controversy around algorithmic fairness.</w:t>
      </w:r>
      <w:r w:rsidR="00A444AE">
        <w:rPr>
          <w:rFonts w:ascii="Times New Roman" w:eastAsia="Times New Roman" w:hAnsi="Times New Roman"/>
          <w:iCs w:val="0"/>
          <w:color w:val="auto"/>
          <w:szCs w:val="24"/>
          <w:lang w:eastAsia="en-GB"/>
        </w:rPr>
        <w:t xml:space="preserve"> </w:t>
      </w:r>
      <w:r w:rsidRPr="00A444AE">
        <w:rPr>
          <w:rFonts w:ascii="Times New Roman" w:eastAsia="Times New Roman" w:hAnsi="Times New Roman"/>
          <w:iCs w:val="0"/>
          <w:color w:val="auto"/>
          <w:szCs w:val="24"/>
          <w:lang w:eastAsia="en-GB"/>
        </w:rPr>
        <w:t>Citations are consistently used to support factual statements and claims; referencing practice is accurate and disciplined. To raise academic quality, the assignment would need more critique, synthesis and challenge rather than assembling compatible sources</w:t>
      </w:r>
      <w:r w:rsidR="00A444AE">
        <w:rPr>
          <w:rFonts w:ascii="Times New Roman" w:eastAsia="Times New Roman" w:hAnsi="Times New Roman"/>
          <w:iCs w:val="0"/>
          <w:color w:val="auto"/>
          <w:szCs w:val="24"/>
          <w:lang w:eastAsia="en-GB"/>
        </w:rPr>
        <w:t xml:space="preserve"> – recommend the video link on Critical Witing. </w:t>
      </w:r>
    </w:p>
    <w:p w14:paraId="58C7CDA0" w14:textId="77777777" w:rsidR="001C4846" w:rsidRPr="00A444AE" w:rsidRDefault="001C4846" w:rsidP="001C4846">
      <w:pPr>
        <w:spacing w:before="100" w:beforeAutospacing="1" w:after="100" w:afterAutospacing="1"/>
        <w:outlineLvl w:val="2"/>
        <w:rPr>
          <w:rFonts w:ascii="Times New Roman" w:eastAsia="Times New Roman" w:hAnsi="Times New Roman"/>
          <w:iCs w:val="0"/>
          <w:color w:val="auto"/>
          <w:sz w:val="27"/>
          <w:szCs w:val="27"/>
          <w:lang w:eastAsia="en-GB"/>
        </w:rPr>
      </w:pPr>
      <w:r w:rsidRPr="00A444AE">
        <w:rPr>
          <w:rFonts w:ascii="Times New Roman" w:eastAsia="Times New Roman" w:hAnsi="Times New Roman"/>
          <w:iCs w:val="0"/>
          <w:color w:val="auto"/>
          <w:sz w:val="27"/>
          <w:szCs w:val="27"/>
          <w:lang w:eastAsia="en-GB"/>
        </w:rPr>
        <w:t>Section 1 Mark: 15 / 20</w:t>
      </w:r>
    </w:p>
    <w:p w14:paraId="04286A61" w14:textId="77777777" w:rsidR="001C4846" w:rsidRPr="00A444AE" w:rsidRDefault="004235DF" w:rsidP="001C4846">
      <w:pPr>
        <w:spacing w:after="0"/>
        <w:rPr>
          <w:rFonts w:ascii="Times New Roman" w:eastAsia="Times New Roman" w:hAnsi="Times New Roman"/>
          <w:iCs w:val="0"/>
          <w:color w:val="auto"/>
          <w:szCs w:val="24"/>
          <w:lang w:eastAsia="en-GB"/>
        </w:rPr>
      </w:pPr>
      <w:r w:rsidRPr="004235DF">
        <w:rPr>
          <w:rFonts w:ascii="Times New Roman" w:eastAsia="Times New Roman" w:hAnsi="Times New Roman"/>
          <w:noProof/>
          <w:color w:val="auto"/>
          <w:szCs w:val="24"/>
          <w:lang w:eastAsia="en-GB"/>
        </w:rPr>
        <w:pict w14:anchorId="4452CE64">
          <v:rect id="_x0000_i1029" alt="" style="width:451.3pt;height:.05pt;mso-width-percent:0;mso-height-percent:0;mso-width-percent:0;mso-height-percent:0" o:hralign="center" o:hrstd="t" o:hr="t" fillcolor="#a0a0a0" stroked="f"/>
        </w:pict>
      </w:r>
    </w:p>
    <w:p w14:paraId="1D85AEAF" w14:textId="2D887077" w:rsidR="001C4846" w:rsidRPr="00A444AE" w:rsidRDefault="001C4846"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Section 2. Knowledge and Understanding Skills</w:t>
      </w:r>
    </w:p>
    <w:p w14:paraId="2C8B1FD4" w14:textId="77777777" w:rsidR="001C4846" w:rsidRPr="00A444AE" w:rsidRDefault="001C4846" w:rsidP="001C4846">
      <w:pPr>
        <w:spacing w:before="100" w:beforeAutospacing="1" w:after="100" w:afterAutospacing="1"/>
        <w:rPr>
          <w:rFonts w:ascii="Times New Roman" w:eastAsia="Times New Roman" w:hAnsi="Times New Roman"/>
          <w:iCs w:val="0"/>
          <w:color w:val="auto"/>
          <w:szCs w:val="24"/>
          <w:lang w:eastAsia="en-GB"/>
        </w:rPr>
      </w:pPr>
    </w:p>
    <w:p w14:paraId="5A2C9A22" w14:textId="30C6E1ED" w:rsidR="001C4846" w:rsidRPr="00A444AE" w:rsidRDefault="00A444AE" w:rsidP="001C4846">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Demonstrates</w:t>
      </w:r>
      <w:r w:rsidR="001C4846" w:rsidRPr="00A444AE">
        <w:rPr>
          <w:rFonts w:ascii="Times New Roman" w:eastAsia="Times New Roman" w:hAnsi="Times New Roman"/>
          <w:iCs w:val="0"/>
          <w:color w:val="auto"/>
          <w:szCs w:val="24"/>
          <w:lang w:eastAsia="en-GB"/>
        </w:rPr>
        <w:t xml:space="preserve"> a strong understanding of key digital transformation concepts and frameworks, including Modified Donabedian, Quintuple Aim, SSM, CATWOE, PDSA, socio-technical theory and leadership models. Terminology is used correctly and confidently, and diagrams are clear and contextually relevant. Understanding of service transformation approaches is strong, particularly in change methodology, stakeholder engagement, data strategy and evaluation frameworks.</w:t>
      </w:r>
      <w:r>
        <w:rPr>
          <w:rFonts w:ascii="Times New Roman" w:eastAsia="Times New Roman" w:hAnsi="Times New Roman"/>
          <w:iCs w:val="0"/>
          <w:color w:val="auto"/>
          <w:szCs w:val="24"/>
          <w:lang w:eastAsia="en-GB"/>
        </w:rPr>
        <w:t xml:space="preserve"> </w:t>
      </w:r>
      <w:r w:rsidR="001C4846" w:rsidRPr="00A444AE">
        <w:rPr>
          <w:rFonts w:ascii="Times New Roman" w:eastAsia="Times New Roman" w:hAnsi="Times New Roman"/>
          <w:iCs w:val="0"/>
          <w:color w:val="auto"/>
          <w:szCs w:val="24"/>
          <w:lang w:eastAsia="en-GB"/>
        </w:rPr>
        <w:t>Leadership theory is accurate but not critically compared; the writing summarises rather than interrogates competing theories or real-world tensions. The selection of a hybrid leadership approach is explained, but not fully justified against risk, conflict or power-dynamics perspectives.</w:t>
      </w:r>
    </w:p>
    <w:p w14:paraId="3E91B710" w14:textId="10692A4C" w:rsidR="001C4846" w:rsidRPr="00A444AE" w:rsidRDefault="001C4846" w:rsidP="001C4846">
      <w:pPr>
        <w:spacing w:before="100" w:beforeAutospacing="1" w:after="100" w:afterAutospacing="1"/>
        <w:outlineLvl w:val="2"/>
        <w:rPr>
          <w:rFonts w:ascii="Times New Roman" w:eastAsia="Times New Roman" w:hAnsi="Times New Roman"/>
          <w:iCs w:val="0"/>
          <w:color w:val="auto"/>
          <w:sz w:val="27"/>
          <w:szCs w:val="27"/>
          <w:lang w:eastAsia="en-GB"/>
        </w:rPr>
      </w:pPr>
      <w:r w:rsidRPr="00A444AE">
        <w:rPr>
          <w:rFonts w:ascii="Times New Roman" w:eastAsia="Times New Roman" w:hAnsi="Times New Roman"/>
          <w:iCs w:val="0"/>
          <w:color w:val="auto"/>
          <w:sz w:val="27"/>
          <w:szCs w:val="27"/>
          <w:lang w:eastAsia="en-GB"/>
        </w:rPr>
        <w:t xml:space="preserve">Section 2 Mark: </w:t>
      </w:r>
      <w:r w:rsidR="00A444AE">
        <w:rPr>
          <w:rFonts w:ascii="Times New Roman" w:eastAsia="Times New Roman" w:hAnsi="Times New Roman"/>
          <w:iCs w:val="0"/>
          <w:color w:val="auto"/>
          <w:sz w:val="27"/>
          <w:szCs w:val="27"/>
          <w:lang w:eastAsia="en-GB"/>
        </w:rPr>
        <w:t>15</w:t>
      </w:r>
      <w:r w:rsidRPr="00A444AE">
        <w:rPr>
          <w:rFonts w:ascii="Times New Roman" w:eastAsia="Times New Roman" w:hAnsi="Times New Roman"/>
          <w:iCs w:val="0"/>
          <w:color w:val="auto"/>
          <w:sz w:val="27"/>
          <w:szCs w:val="27"/>
          <w:lang w:eastAsia="en-GB"/>
        </w:rPr>
        <w:t xml:space="preserve"> / 20</w:t>
      </w:r>
    </w:p>
    <w:p w14:paraId="7728BDF2" w14:textId="77777777" w:rsidR="001C4846" w:rsidRPr="00A444AE" w:rsidRDefault="004235DF" w:rsidP="001C4846">
      <w:pPr>
        <w:spacing w:after="0"/>
        <w:rPr>
          <w:rFonts w:ascii="Times New Roman" w:eastAsia="Times New Roman" w:hAnsi="Times New Roman"/>
          <w:iCs w:val="0"/>
          <w:color w:val="auto"/>
          <w:szCs w:val="24"/>
          <w:lang w:eastAsia="en-GB"/>
        </w:rPr>
      </w:pPr>
      <w:r w:rsidRPr="004235DF">
        <w:rPr>
          <w:rFonts w:ascii="Times New Roman" w:eastAsia="Times New Roman" w:hAnsi="Times New Roman"/>
          <w:noProof/>
          <w:color w:val="auto"/>
          <w:szCs w:val="24"/>
          <w:lang w:eastAsia="en-GB"/>
        </w:rPr>
        <w:pict w14:anchorId="191F475F">
          <v:rect id="_x0000_i1028" alt="" style="width:451.3pt;height:.05pt;mso-width-percent:0;mso-height-percent:0;mso-width-percent:0;mso-height-percent:0" o:hralign="center" o:hrstd="t" o:hr="t" fillcolor="#a0a0a0" stroked="f"/>
        </w:pict>
      </w:r>
    </w:p>
    <w:p w14:paraId="710BE4A6" w14:textId="664F4A50" w:rsidR="001C4846" w:rsidRPr="00A444AE" w:rsidRDefault="001C4846"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Section 3. Cognitive and Intellectual Skills</w:t>
      </w:r>
    </w:p>
    <w:p w14:paraId="388E21DC" w14:textId="77777777" w:rsidR="001C4846" w:rsidRPr="00A444AE" w:rsidRDefault="001C4846" w:rsidP="001C4846">
      <w:pPr>
        <w:spacing w:before="100" w:beforeAutospacing="1" w:after="100" w:afterAutospacing="1"/>
        <w:rPr>
          <w:rFonts w:ascii="Times New Roman" w:eastAsia="Times New Roman" w:hAnsi="Times New Roman"/>
          <w:iCs w:val="0"/>
          <w:color w:val="auto"/>
          <w:szCs w:val="24"/>
          <w:lang w:eastAsia="en-GB"/>
        </w:rPr>
      </w:pPr>
      <w:r w:rsidRPr="00A444AE">
        <w:rPr>
          <w:rFonts w:ascii="Times New Roman" w:eastAsia="Times New Roman" w:hAnsi="Times New Roman"/>
          <w:iCs w:val="0"/>
          <w:color w:val="auto"/>
          <w:szCs w:val="24"/>
          <w:lang w:eastAsia="en-GB"/>
        </w:rPr>
        <w:t>The narrative is logically structured, coherent and well argued. The reasoning is generally clear and the flow from problem definition through frameworks, leadership, evaluation and SSM is smooth. The Modified Donabedian diagram is integrated well and contextualised meaningfully. The data analysis plan is detailed and pragmatic. The rich picture and CATWOE sections demonstrate good systems thinking and illustrate the complexity of the situation.</w:t>
      </w:r>
    </w:p>
    <w:p w14:paraId="3B822F41" w14:textId="6E72D4FD" w:rsidR="001C4846" w:rsidRPr="00A444AE" w:rsidRDefault="00A444AE" w:rsidP="001C4846">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W</w:t>
      </w:r>
      <w:r w:rsidR="001C4846" w:rsidRPr="00A444AE">
        <w:rPr>
          <w:rFonts w:ascii="Times New Roman" w:eastAsia="Times New Roman" w:hAnsi="Times New Roman"/>
          <w:iCs w:val="0"/>
          <w:color w:val="auto"/>
          <w:szCs w:val="24"/>
          <w:lang w:eastAsia="en-GB"/>
        </w:rPr>
        <w:t xml:space="preserve">hile well-constructed, the essay remains optimistic and descriptive rather than critically analytical. It does not sufficiently explore alternative approaches, reasons for potential failure, feasibility constraints, organisational politics, cost-risk conflicts or implementation failure evidence from comparable NHS deployments. Assertions sometimes presume success </w:t>
      </w:r>
      <w:r w:rsidR="001C4846" w:rsidRPr="00A444AE">
        <w:rPr>
          <w:rFonts w:ascii="Times New Roman" w:eastAsia="Times New Roman" w:hAnsi="Times New Roman"/>
          <w:iCs w:val="0"/>
          <w:color w:val="auto"/>
          <w:szCs w:val="24"/>
          <w:lang w:eastAsia="en-GB"/>
        </w:rPr>
        <w:lastRenderedPageBreak/>
        <w:t>rather than defend it. The strongest ideas could be further strengthened through explicit analytical challenge and synthesis.</w:t>
      </w:r>
      <w:r>
        <w:rPr>
          <w:rFonts w:ascii="Times New Roman" w:eastAsia="Times New Roman" w:hAnsi="Times New Roman"/>
          <w:iCs w:val="0"/>
          <w:color w:val="auto"/>
          <w:szCs w:val="24"/>
          <w:lang w:eastAsia="en-GB"/>
        </w:rPr>
        <w:t xml:space="preserve"> Agai9n recommend critical writing video. </w:t>
      </w:r>
    </w:p>
    <w:p w14:paraId="34FFE64B" w14:textId="321BCCC5" w:rsidR="001C4846" w:rsidRPr="00A444AE" w:rsidRDefault="001C4846" w:rsidP="001C4846">
      <w:pPr>
        <w:spacing w:before="100" w:beforeAutospacing="1" w:after="100" w:afterAutospacing="1"/>
        <w:outlineLvl w:val="2"/>
        <w:rPr>
          <w:rFonts w:ascii="Times New Roman" w:eastAsia="Times New Roman" w:hAnsi="Times New Roman"/>
          <w:iCs w:val="0"/>
          <w:color w:val="auto"/>
          <w:sz w:val="27"/>
          <w:szCs w:val="27"/>
          <w:lang w:eastAsia="en-GB"/>
        </w:rPr>
      </w:pPr>
      <w:r w:rsidRPr="00A444AE">
        <w:rPr>
          <w:rFonts w:ascii="Times New Roman" w:eastAsia="Times New Roman" w:hAnsi="Times New Roman"/>
          <w:iCs w:val="0"/>
          <w:color w:val="auto"/>
          <w:sz w:val="27"/>
          <w:szCs w:val="27"/>
          <w:lang w:eastAsia="en-GB"/>
        </w:rPr>
        <w:t>Section 3 Mark: 2</w:t>
      </w:r>
      <w:r w:rsidR="00A444AE">
        <w:rPr>
          <w:rFonts w:ascii="Times New Roman" w:eastAsia="Times New Roman" w:hAnsi="Times New Roman"/>
          <w:iCs w:val="0"/>
          <w:color w:val="auto"/>
          <w:sz w:val="27"/>
          <w:szCs w:val="27"/>
          <w:lang w:eastAsia="en-GB"/>
        </w:rPr>
        <w:t>0</w:t>
      </w:r>
      <w:r w:rsidRPr="00A444AE">
        <w:rPr>
          <w:rFonts w:ascii="Times New Roman" w:eastAsia="Times New Roman" w:hAnsi="Times New Roman"/>
          <w:iCs w:val="0"/>
          <w:color w:val="auto"/>
          <w:sz w:val="27"/>
          <w:szCs w:val="27"/>
          <w:lang w:eastAsia="en-GB"/>
        </w:rPr>
        <w:t xml:space="preserve"> / 30</w:t>
      </w:r>
    </w:p>
    <w:p w14:paraId="5832A8D5" w14:textId="77777777" w:rsidR="001C4846" w:rsidRPr="00A444AE" w:rsidRDefault="004235DF" w:rsidP="001C4846">
      <w:pPr>
        <w:spacing w:after="0"/>
        <w:rPr>
          <w:rFonts w:ascii="Times New Roman" w:eastAsia="Times New Roman" w:hAnsi="Times New Roman"/>
          <w:iCs w:val="0"/>
          <w:color w:val="auto"/>
          <w:szCs w:val="24"/>
          <w:lang w:eastAsia="en-GB"/>
        </w:rPr>
      </w:pPr>
      <w:r w:rsidRPr="004235DF">
        <w:rPr>
          <w:rFonts w:ascii="Times New Roman" w:eastAsia="Times New Roman" w:hAnsi="Times New Roman"/>
          <w:noProof/>
          <w:color w:val="auto"/>
          <w:szCs w:val="24"/>
          <w:lang w:eastAsia="en-GB"/>
        </w:rPr>
        <w:pict w14:anchorId="37789F46">
          <v:rect id="_x0000_i1027" alt="" style="width:451.3pt;height:.05pt;mso-width-percent:0;mso-height-percent:0;mso-width-percent:0;mso-height-percent:0" o:hralign="center" o:hrstd="t" o:hr="t" fillcolor="#a0a0a0" stroked="f"/>
        </w:pict>
      </w:r>
    </w:p>
    <w:p w14:paraId="2A83C833" w14:textId="77777777" w:rsidR="001C4846" w:rsidRPr="00A444AE" w:rsidRDefault="001C4846"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Section 4. Practical Application Skills</w:t>
      </w:r>
    </w:p>
    <w:p w14:paraId="5E2D4F2B" w14:textId="77777777" w:rsidR="001C4846" w:rsidRPr="00A444AE" w:rsidRDefault="001C4846" w:rsidP="001C4846">
      <w:pPr>
        <w:spacing w:before="100" w:beforeAutospacing="1" w:after="100" w:afterAutospacing="1"/>
        <w:rPr>
          <w:rFonts w:ascii="Times New Roman" w:eastAsia="Times New Roman" w:hAnsi="Times New Roman"/>
          <w:iCs w:val="0"/>
          <w:color w:val="auto"/>
          <w:szCs w:val="24"/>
          <w:lang w:eastAsia="en-GB"/>
        </w:rPr>
      </w:pPr>
      <w:r w:rsidRPr="00A444AE">
        <w:rPr>
          <w:rFonts w:ascii="Times New Roman" w:eastAsia="Times New Roman" w:hAnsi="Times New Roman"/>
          <w:iCs w:val="0"/>
          <w:color w:val="auto"/>
          <w:szCs w:val="24"/>
          <w:lang w:eastAsia="en-GB"/>
        </w:rPr>
        <w:t>The work is highly readable, clearly formatted and accessible. Diagrams support understanding well and the language is concise and professional. Application to a real service context is strong and pragmatic. Some minor issues include occasional repetition and length that may exceed practical requirements for clarity. Including more examples of real-world challenges or failure modes would add realism.</w:t>
      </w:r>
    </w:p>
    <w:p w14:paraId="246803B2" w14:textId="77777777" w:rsidR="001C4846" w:rsidRPr="00A444AE" w:rsidRDefault="001C4846" w:rsidP="001C4846">
      <w:pPr>
        <w:spacing w:before="100" w:beforeAutospacing="1" w:after="100" w:afterAutospacing="1"/>
        <w:outlineLvl w:val="2"/>
        <w:rPr>
          <w:rFonts w:ascii="Times New Roman" w:eastAsia="Times New Roman" w:hAnsi="Times New Roman"/>
          <w:iCs w:val="0"/>
          <w:color w:val="auto"/>
          <w:sz w:val="27"/>
          <w:szCs w:val="27"/>
          <w:lang w:eastAsia="en-GB"/>
        </w:rPr>
      </w:pPr>
      <w:r w:rsidRPr="00A444AE">
        <w:rPr>
          <w:rFonts w:ascii="Times New Roman" w:eastAsia="Times New Roman" w:hAnsi="Times New Roman"/>
          <w:iCs w:val="0"/>
          <w:color w:val="auto"/>
          <w:sz w:val="27"/>
          <w:szCs w:val="27"/>
          <w:lang w:eastAsia="en-GB"/>
        </w:rPr>
        <w:t>Section 4 Mark: 8 / 10</w:t>
      </w:r>
    </w:p>
    <w:p w14:paraId="45628F1E" w14:textId="77777777" w:rsidR="001C4846" w:rsidRPr="00A444AE" w:rsidRDefault="004235DF" w:rsidP="001C4846">
      <w:pPr>
        <w:spacing w:after="0"/>
        <w:rPr>
          <w:rFonts w:ascii="Times New Roman" w:eastAsia="Times New Roman" w:hAnsi="Times New Roman"/>
          <w:iCs w:val="0"/>
          <w:color w:val="auto"/>
          <w:szCs w:val="24"/>
          <w:lang w:eastAsia="en-GB"/>
        </w:rPr>
      </w:pPr>
      <w:r w:rsidRPr="004235DF">
        <w:rPr>
          <w:rFonts w:ascii="Times New Roman" w:eastAsia="Times New Roman" w:hAnsi="Times New Roman"/>
          <w:noProof/>
          <w:color w:val="auto"/>
          <w:szCs w:val="24"/>
          <w:lang w:eastAsia="en-GB"/>
        </w:rPr>
        <w:pict w14:anchorId="708363A2">
          <v:rect id="_x0000_i1026" alt="" style="width:451.3pt;height:.05pt;mso-width-percent:0;mso-height-percent:0;mso-width-percent:0;mso-height-percent:0" o:hralign="center" o:hrstd="t" o:hr="t" fillcolor="#a0a0a0" stroked="f"/>
        </w:pict>
      </w:r>
    </w:p>
    <w:p w14:paraId="7119485D" w14:textId="77777777" w:rsidR="001C4846" w:rsidRPr="00A444AE" w:rsidRDefault="001C4846"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Section 5. Transferable Skills for Professional Practice</w:t>
      </w:r>
    </w:p>
    <w:p w14:paraId="55BF2E4E" w14:textId="20BCCCC7" w:rsidR="00A444AE" w:rsidRDefault="001C4846" w:rsidP="001C4846">
      <w:pPr>
        <w:spacing w:before="100" w:beforeAutospacing="1" w:after="100" w:afterAutospacing="1"/>
        <w:rPr>
          <w:rFonts w:ascii="Times New Roman" w:eastAsia="Times New Roman" w:hAnsi="Times New Roman"/>
          <w:iCs w:val="0"/>
          <w:color w:val="auto"/>
          <w:szCs w:val="24"/>
          <w:lang w:eastAsia="en-GB"/>
        </w:rPr>
      </w:pPr>
      <w:r w:rsidRPr="00A444AE">
        <w:rPr>
          <w:rFonts w:ascii="Times New Roman" w:eastAsia="Times New Roman" w:hAnsi="Times New Roman"/>
          <w:iCs w:val="0"/>
          <w:color w:val="auto"/>
          <w:szCs w:val="24"/>
          <w:lang w:eastAsia="en-GB"/>
        </w:rPr>
        <w:t xml:space="preserve">Presentation is professional and polished, referencing is extensive and well-formatted, and structure adheres to expectations. </w:t>
      </w:r>
      <w:r w:rsidR="00A444AE">
        <w:rPr>
          <w:rFonts w:ascii="Times New Roman" w:eastAsia="Times New Roman" w:hAnsi="Times New Roman"/>
          <w:iCs w:val="0"/>
          <w:color w:val="auto"/>
          <w:szCs w:val="24"/>
          <w:lang w:eastAsia="en-GB"/>
        </w:rPr>
        <w:t>See general comment above for exceptions such as text as illustrations (sic).</w:t>
      </w:r>
    </w:p>
    <w:p w14:paraId="203DF044" w14:textId="5047F353" w:rsidR="001C4846" w:rsidRPr="00A444AE" w:rsidRDefault="001C4846" w:rsidP="001C4846">
      <w:pPr>
        <w:spacing w:before="100" w:beforeAutospacing="1" w:after="100" w:afterAutospacing="1"/>
        <w:rPr>
          <w:rFonts w:ascii="Times New Roman" w:eastAsia="Times New Roman" w:hAnsi="Times New Roman"/>
          <w:iCs w:val="0"/>
          <w:color w:val="auto"/>
          <w:szCs w:val="24"/>
          <w:lang w:eastAsia="en-GB"/>
        </w:rPr>
      </w:pPr>
      <w:r w:rsidRPr="00A444AE">
        <w:rPr>
          <w:rFonts w:ascii="Times New Roman" w:eastAsia="Times New Roman" w:hAnsi="Times New Roman"/>
          <w:iCs w:val="0"/>
          <w:color w:val="auto"/>
          <w:szCs w:val="24"/>
          <w:lang w:eastAsia="en-GB"/>
        </w:rPr>
        <w:t xml:space="preserve">Word count </w:t>
      </w:r>
      <w:r w:rsidR="00A444AE">
        <w:rPr>
          <w:rFonts w:ascii="Times New Roman" w:eastAsia="Times New Roman" w:hAnsi="Times New Roman"/>
          <w:iCs w:val="0"/>
          <w:color w:val="auto"/>
          <w:szCs w:val="24"/>
          <w:lang w:eastAsia="en-GB"/>
        </w:rPr>
        <w:t>a bit</w:t>
      </w:r>
      <w:r w:rsidRPr="00A444AE">
        <w:rPr>
          <w:rFonts w:ascii="Times New Roman" w:eastAsia="Times New Roman" w:hAnsi="Times New Roman"/>
          <w:iCs w:val="0"/>
          <w:color w:val="auto"/>
          <w:szCs w:val="24"/>
          <w:lang w:eastAsia="en-GB"/>
        </w:rPr>
        <w:t xml:space="preserve"> high (</w:t>
      </w:r>
      <w:r w:rsidR="00A444AE">
        <w:rPr>
          <w:rFonts w:ascii="Times New Roman" w:eastAsia="Times New Roman" w:hAnsi="Times New Roman"/>
          <w:iCs w:val="0"/>
          <w:color w:val="auto"/>
          <w:szCs w:val="24"/>
          <w:lang w:eastAsia="en-GB"/>
        </w:rPr>
        <w:t>5300+</w:t>
      </w:r>
      <w:r w:rsidRPr="00A444AE">
        <w:rPr>
          <w:rFonts w:ascii="Times New Roman" w:eastAsia="Times New Roman" w:hAnsi="Times New Roman"/>
          <w:iCs w:val="0"/>
          <w:color w:val="auto"/>
          <w:szCs w:val="24"/>
          <w:lang w:eastAsia="en-GB"/>
        </w:rPr>
        <w:t xml:space="preserve">), and tighter editing and synthesis would improve professional writing discipline. </w:t>
      </w:r>
    </w:p>
    <w:p w14:paraId="75979D27" w14:textId="77777777" w:rsidR="001C4846" w:rsidRPr="00A444AE" w:rsidRDefault="001C4846" w:rsidP="001C4846">
      <w:pPr>
        <w:spacing w:before="100" w:beforeAutospacing="1" w:after="100" w:afterAutospacing="1"/>
        <w:outlineLvl w:val="2"/>
        <w:rPr>
          <w:rFonts w:ascii="Times New Roman" w:eastAsia="Times New Roman" w:hAnsi="Times New Roman"/>
          <w:iCs w:val="0"/>
          <w:color w:val="auto"/>
          <w:sz w:val="27"/>
          <w:szCs w:val="27"/>
          <w:lang w:eastAsia="en-GB"/>
        </w:rPr>
      </w:pPr>
      <w:r w:rsidRPr="00A444AE">
        <w:rPr>
          <w:rFonts w:ascii="Times New Roman" w:eastAsia="Times New Roman" w:hAnsi="Times New Roman"/>
          <w:iCs w:val="0"/>
          <w:color w:val="auto"/>
          <w:sz w:val="27"/>
          <w:szCs w:val="27"/>
          <w:lang w:eastAsia="en-GB"/>
        </w:rPr>
        <w:t>Section 5 Mark: 16 / 20</w:t>
      </w:r>
    </w:p>
    <w:p w14:paraId="5474D648" w14:textId="77777777" w:rsidR="001C4846" w:rsidRPr="00A444AE" w:rsidRDefault="004235DF" w:rsidP="001C4846">
      <w:pPr>
        <w:spacing w:after="0"/>
        <w:rPr>
          <w:rFonts w:ascii="Times New Roman" w:eastAsia="Times New Roman" w:hAnsi="Times New Roman"/>
          <w:iCs w:val="0"/>
          <w:color w:val="auto"/>
          <w:szCs w:val="24"/>
          <w:lang w:eastAsia="en-GB"/>
        </w:rPr>
      </w:pPr>
      <w:r w:rsidRPr="004235DF">
        <w:rPr>
          <w:rFonts w:ascii="Times New Roman" w:eastAsia="Times New Roman" w:hAnsi="Times New Roman"/>
          <w:noProof/>
          <w:color w:val="auto"/>
          <w:szCs w:val="24"/>
          <w:lang w:eastAsia="en-GB"/>
        </w:rPr>
        <w:pict w14:anchorId="631B5C4C">
          <v:rect id="_x0000_i1025" alt="" style="width:451.3pt;height:.05pt;mso-width-percent:0;mso-height-percent:0;mso-width-percent:0;mso-height-percent:0" o:hralign="center" o:hrstd="t" o:hr="t" fillcolor="#a0a0a0" stroked="f"/>
        </w:pict>
      </w:r>
    </w:p>
    <w:p w14:paraId="214D7554" w14:textId="77777777" w:rsidR="001C4846" w:rsidRPr="00A444AE" w:rsidRDefault="001C4846" w:rsidP="001C4846">
      <w:pPr>
        <w:spacing w:before="100" w:beforeAutospacing="1" w:after="100" w:afterAutospacing="1"/>
        <w:outlineLvl w:val="1"/>
        <w:rPr>
          <w:rFonts w:ascii="Times New Roman" w:eastAsia="Times New Roman" w:hAnsi="Times New Roman"/>
          <w:iCs w:val="0"/>
          <w:color w:val="auto"/>
          <w:sz w:val="36"/>
          <w:szCs w:val="36"/>
          <w:lang w:eastAsia="en-GB"/>
        </w:rPr>
      </w:pPr>
      <w:r w:rsidRPr="00A444AE">
        <w:rPr>
          <w:rFonts w:ascii="Times New Roman" w:eastAsia="Times New Roman" w:hAnsi="Times New Roman"/>
          <w:iCs w:val="0"/>
          <w:color w:val="auto"/>
          <w:sz w:val="36"/>
          <w:szCs w:val="36"/>
          <w:lang w:eastAsia="en-GB"/>
        </w:rPr>
        <w:t>Final Mark Calculation</w:t>
      </w:r>
    </w:p>
    <w:p w14:paraId="7ED318CE" w14:textId="3DA28F31" w:rsidR="001C4846" w:rsidRPr="00A444AE" w:rsidRDefault="00A444AE" w:rsidP="001C4846">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15+15+20+8=16=74</w:t>
      </w:r>
    </w:p>
    <w:p w14:paraId="08D4C189" w14:textId="205C1F2C" w:rsidR="001C4846" w:rsidRPr="00A444AE" w:rsidRDefault="001C4846" w:rsidP="00A444AE">
      <w:pPr>
        <w:spacing w:before="100" w:beforeAutospacing="1" w:after="100" w:afterAutospacing="1"/>
        <w:outlineLvl w:val="2"/>
        <w:rPr>
          <w:rFonts w:ascii="Times New Roman" w:eastAsia="Times New Roman" w:hAnsi="Times New Roman"/>
          <w:iCs w:val="0"/>
          <w:color w:val="auto"/>
          <w:sz w:val="27"/>
          <w:szCs w:val="27"/>
          <w:lang w:eastAsia="en-GB"/>
        </w:rPr>
      </w:pPr>
    </w:p>
    <w:sectPr w:rsidR="001C4846" w:rsidRPr="00A444AE" w:rsidSect="005E18C8">
      <w:pgSz w:w="11904" w:h="16836"/>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846"/>
    <w:rsid w:val="0002249A"/>
    <w:rsid w:val="00074F4D"/>
    <w:rsid w:val="000C59B5"/>
    <w:rsid w:val="001A2FE6"/>
    <w:rsid w:val="001C38E9"/>
    <w:rsid w:val="001C4846"/>
    <w:rsid w:val="003235D6"/>
    <w:rsid w:val="0034578F"/>
    <w:rsid w:val="0035424C"/>
    <w:rsid w:val="0035437D"/>
    <w:rsid w:val="003617F2"/>
    <w:rsid w:val="00366F01"/>
    <w:rsid w:val="0038323C"/>
    <w:rsid w:val="003A095B"/>
    <w:rsid w:val="004235DF"/>
    <w:rsid w:val="004A09F7"/>
    <w:rsid w:val="004A1F54"/>
    <w:rsid w:val="004F4E96"/>
    <w:rsid w:val="00595F90"/>
    <w:rsid w:val="005C1168"/>
    <w:rsid w:val="005D3624"/>
    <w:rsid w:val="005D3EBC"/>
    <w:rsid w:val="005D6FF6"/>
    <w:rsid w:val="005E18C8"/>
    <w:rsid w:val="00760AAA"/>
    <w:rsid w:val="00776E1B"/>
    <w:rsid w:val="00792F64"/>
    <w:rsid w:val="00801568"/>
    <w:rsid w:val="008772AA"/>
    <w:rsid w:val="008C5FC5"/>
    <w:rsid w:val="008E0FFF"/>
    <w:rsid w:val="008E78B2"/>
    <w:rsid w:val="008F38E2"/>
    <w:rsid w:val="00927ED4"/>
    <w:rsid w:val="00947BF6"/>
    <w:rsid w:val="00A00236"/>
    <w:rsid w:val="00A01A22"/>
    <w:rsid w:val="00A444AE"/>
    <w:rsid w:val="00A843B2"/>
    <w:rsid w:val="00AF089C"/>
    <w:rsid w:val="00B22BDA"/>
    <w:rsid w:val="00BD7939"/>
    <w:rsid w:val="00C60C2D"/>
    <w:rsid w:val="00C76F87"/>
    <w:rsid w:val="00C8617A"/>
    <w:rsid w:val="00CA4A20"/>
    <w:rsid w:val="00CB79DF"/>
    <w:rsid w:val="00D30942"/>
    <w:rsid w:val="00D40286"/>
    <w:rsid w:val="00D44FC8"/>
    <w:rsid w:val="00D925E0"/>
    <w:rsid w:val="00DD68BC"/>
    <w:rsid w:val="00DE03E8"/>
    <w:rsid w:val="00E9061F"/>
    <w:rsid w:val="00E96949"/>
    <w:rsid w:val="00EA2EE0"/>
    <w:rsid w:val="00EB3E4B"/>
    <w:rsid w:val="00F01B9F"/>
    <w:rsid w:val="00F27FBA"/>
    <w:rsid w:val="00F4248B"/>
    <w:rsid w:val="00F90E59"/>
    <w:rsid w:val="00F91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D5EBF"/>
  <w15:chartTrackingRefBased/>
  <w15:docId w15:val="{A00CF7F3-1B83-8649-9ABB-80C3E7661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iCs/>
        <w:color w:val="000000"/>
        <w:sz w:val="28"/>
        <w:szCs w:val="18"/>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5D6"/>
    <w:pPr>
      <w:spacing w:line="240" w:lineRule="auto"/>
    </w:pPr>
    <w:rPr>
      <w:rFonts w:eastAsiaTheme="minorEastAsia"/>
      <w:sz w:val="24"/>
    </w:rPr>
  </w:style>
  <w:style w:type="paragraph" w:styleId="Heading1">
    <w:name w:val="heading 1"/>
    <w:basedOn w:val="Normal"/>
    <w:next w:val="Normal"/>
    <w:link w:val="Heading1Char"/>
    <w:uiPriority w:val="9"/>
    <w:qFormat/>
    <w:rsid w:val="001C48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48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484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4846"/>
    <w:pPr>
      <w:keepNext/>
      <w:keepLines/>
      <w:spacing w:before="80" w:after="40"/>
      <w:outlineLvl w:val="3"/>
    </w:pPr>
    <w:rPr>
      <w:rFonts w:asciiTheme="minorHAnsi" w:eastAsiaTheme="majorEastAsia" w:hAnsiTheme="minorHAnsi" w:cstheme="majorBidi"/>
      <w:i/>
      <w:iCs w:val="0"/>
      <w:color w:val="0F4761" w:themeColor="accent1" w:themeShade="BF"/>
    </w:rPr>
  </w:style>
  <w:style w:type="paragraph" w:styleId="Heading5">
    <w:name w:val="heading 5"/>
    <w:basedOn w:val="Normal"/>
    <w:next w:val="Normal"/>
    <w:link w:val="Heading5Char"/>
    <w:uiPriority w:val="9"/>
    <w:semiHidden/>
    <w:unhideWhenUsed/>
    <w:qFormat/>
    <w:rsid w:val="001C484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C4846"/>
    <w:pPr>
      <w:keepNext/>
      <w:keepLines/>
      <w:spacing w:before="40" w:after="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1C484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4846"/>
    <w:pPr>
      <w:keepNext/>
      <w:keepLines/>
      <w:spacing w:after="0"/>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1C484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8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48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4846"/>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1C4846"/>
    <w:rPr>
      <w:rFonts w:asciiTheme="minorHAnsi" w:eastAsiaTheme="majorEastAsia" w:hAnsiTheme="minorHAnsi" w:cstheme="majorBidi"/>
      <w:i/>
      <w:iCs w:val="0"/>
      <w:color w:val="0F4761" w:themeColor="accent1" w:themeShade="BF"/>
      <w:sz w:val="24"/>
    </w:rPr>
  </w:style>
  <w:style w:type="character" w:customStyle="1" w:styleId="Heading5Char">
    <w:name w:val="Heading 5 Char"/>
    <w:basedOn w:val="DefaultParagraphFont"/>
    <w:link w:val="Heading5"/>
    <w:uiPriority w:val="9"/>
    <w:semiHidden/>
    <w:rsid w:val="001C4846"/>
    <w:rPr>
      <w:rFonts w:asciiTheme="minorHAnsi" w:eastAsiaTheme="majorEastAsia" w:hAnsiTheme="minorHAnsi" w:cstheme="majorBidi"/>
      <w:color w:val="0F4761" w:themeColor="accent1" w:themeShade="BF"/>
      <w:sz w:val="24"/>
    </w:rPr>
  </w:style>
  <w:style w:type="character" w:customStyle="1" w:styleId="Heading6Char">
    <w:name w:val="Heading 6 Char"/>
    <w:basedOn w:val="DefaultParagraphFont"/>
    <w:link w:val="Heading6"/>
    <w:uiPriority w:val="9"/>
    <w:semiHidden/>
    <w:rsid w:val="001C4846"/>
    <w:rPr>
      <w:rFonts w:asciiTheme="minorHAnsi" w:eastAsiaTheme="majorEastAsia" w:hAnsiTheme="minorHAnsi" w:cstheme="majorBidi"/>
      <w:i/>
      <w:iCs w:val="0"/>
      <w:color w:val="595959" w:themeColor="text1" w:themeTint="A6"/>
      <w:sz w:val="24"/>
    </w:rPr>
  </w:style>
  <w:style w:type="character" w:customStyle="1" w:styleId="Heading7Char">
    <w:name w:val="Heading 7 Char"/>
    <w:basedOn w:val="DefaultParagraphFont"/>
    <w:link w:val="Heading7"/>
    <w:uiPriority w:val="9"/>
    <w:semiHidden/>
    <w:rsid w:val="001C4846"/>
    <w:rPr>
      <w:rFonts w:asciiTheme="minorHAnsi" w:eastAsiaTheme="majorEastAsia" w:hAnsiTheme="minorHAnsi" w:cstheme="majorBidi"/>
      <w:color w:val="595959" w:themeColor="text1" w:themeTint="A6"/>
      <w:sz w:val="24"/>
    </w:rPr>
  </w:style>
  <w:style w:type="character" w:customStyle="1" w:styleId="Heading8Char">
    <w:name w:val="Heading 8 Char"/>
    <w:basedOn w:val="DefaultParagraphFont"/>
    <w:link w:val="Heading8"/>
    <w:uiPriority w:val="9"/>
    <w:semiHidden/>
    <w:rsid w:val="001C4846"/>
    <w:rPr>
      <w:rFonts w:asciiTheme="minorHAnsi" w:eastAsiaTheme="majorEastAsia" w:hAnsiTheme="minorHAnsi" w:cstheme="majorBidi"/>
      <w:i/>
      <w:iCs w:val="0"/>
      <w:color w:val="272727" w:themeColor="text1" w:themeTint="D8"/>
      <w:sz w:val="24"/>
    </w:rPr>
  </w:style>
  <w:style w:type="character" w:customStyle="1" w:styleId="Heading9Char">
    <w:name w:val="Heading 9 Char"/>
    <w:basedOn w:val="DefaultParagraphFont"/>
    <w:link w:val="Heading9"/>
    <w:uiPriority w:val="9"/>
    <w:semiHidden/>
    <w:rsid w:val="001C4846"/>
    <w:rPr>
      <w:rFonts w:asciiTheme="minorHAnsi" w:eastAsiaTheme="majorEastAsia" w:hAnsiTheme="minorHAnsi" w:cstheme="majorBidi"/>
      <w:color w:val="272727" w:themeColor="text1" w:themeTint="D8"/>
      <w:sz w:val="24"/>
    </w:rPr>
  </w:style>
  <w:style w:type="paragraph" w:styleId="Title">
    <w:name w:val="Title"/>
    <w:basedOn w:val="Normal"/>
    <w:next w:val="Normal"/>
    <w:link w:val="TitleChar"/>
    <w:uiPriority w:val="10"/>
    <w:qFormat/>
    <w:rsid w:val="001C4846"/>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C4846"/>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1C484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846"/>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1C4846"/>
    <w:pPr>
      <w:spacing w:before="160"/>
      <w:jc w:val="center"/>
    </w:pPr>
    <w:rPr>
      <w:i/>
      <w:iCs w:val="0"/>
      <w:color w:val="404040" w:themeColor="text1" w:themeTint="BF"/>
    </w:rPr>
  </w:style>
  <w:style w:type="character" w:customStyle="1" w:styleId="QuoteChar">
    <w:name w:val="Quote Char"/>
    <w:basedOn w:val="DefaultParagraphFont"/>
    <w:link w:val="Quote"/>
    <w:uiPriority w:val="29"/>
    <w:rsid w:val="001C4846"/>
    <w:rPr>
      <w:rFonts w:eastAsiaTheme="minorEastAsia"/>
      <w:i/>
      <w:iCs w:val="0"/>
      <w:color w:val="404040" w:themeColor="text1" w:themeTint="BF"/>
      <w:sz w:val="24"/>
    </w:rPr>
  </w:style>
  <w:style w:type="paragraph" w:styleId="ListParagraph">
    <w:name w:val="List Paragraph"/>
    <w:basedOn w:val="Normal"/>
    <w:uiPriority w:val="34"/>
    <w:qFormat/>
    <w:rsid w:val="001C4846"/>
    <w:pPr>
      <w:ind w:left="720"/>
      <w:contextualSpacing/>
    </w:pPr>
  </w:style>
  <w:style w:type="character" w:styleId="IntenseEmphasis">
    <w:name w:val="Intense Emphasis"/>
    <w:basedOn w:val="DefaultParagraphFont"/>
    <w:uiPriority w:val="21"/>
    <w:qFormat/>
    <w:rsid w:val="001C4846"/>
    <w:rPr>
      <w:i/>
      <w:iCs w:val="0"/>
      <w:color w:val="0F4761" w:themeColor="accent1" w:themeShade="BF"/>
    </w:rPr>
  </w:style>
  <w:style w:type="paragraph" w:styleId="IntenseQuote">
    <w:name w:val="Intense Quote"/>
    <w:basedOn w:val="Normal"/>
    <w:next w:val="Normal"/>
    <w:link w:val="IntenseQuoteChar"/>
    <w:uiPriority w:val="30"/>
    <w:qFormat/>
    <w:rsid w:val="001C4846"/>
    <w:pPr>
      <w:pBdr>
        <w:top w:val="single" w:sz="4" w:space="10" w:color="0F4761" w:themeColor="accent1" w:themeShade="BF"/>
        <w:bottom w:val="single" w:sz="4" w:space="10" w:color="0F4761" w:themeColor="accent1" w:themeShade="BF"/>
      </w:pBdr>
      <w:spacing w:before="360" w:after="360"/>
      <w:ind w:left="864" w:right="864"/>
      <w:jc w:val="center"/>
    </w:pPr>
    <w:rPr>
      <w:i/>
      <w:iCs w:val="0"/>
      <w:color w:val="0F4761" w:themeColor="accent1" w:themeShade="BF"/>
    </w:rPr>
  </w:style>
  <w:style w:type="character" w:customStyle="1" w:styleId="IntenseQuoteChar">
    <w:name w:val="Intense Quote Char"/>
    <w:basedOn w:val="DefaultParagraphFont"/>
    <w:link w:val="IntenseQuote"/>
    <w:uiPriority w:val="30"/>
    <w:rsid w:val="001C4846"/>
    <w:rPr>
      <w:rFonts w:eastAsiaTheme="minorEastAsia"/>
      <w:i/>
      <w:iCs w:val="0"/>
      <w:color w:val="0F4761" w:themeColor="accent1" w:themeShade="BF"/>
      <w:sz w:val="24"/>
    </w:rPr>
  </w:style>
  <w:style w:type="character" w:styleId="IntenseReference">
    <w:name w:val="Intense Reference"/>
    <w:basedOn w:val="DefaultParagraphFont"/>
    <w:uiPriority w:val="32"/>
    <w:qFormat/>
    <w:rsid w:val="001C4846"/>
    <w:rPr>
      <w:b/>
      <w:bCs/>
      <w:smallCaps/>
      <w:color w:val="0F4761" w:themeColor="accent1" w:themeShade="BF"/>
      <w:spacing w:val="5"/>
    </w:rPr>
  </w:style>
  <w:style w:type="paragraph" w:customStyle="1" w:styleId="p1">
    <w:name w:val="p1"/>
    <w:basedOn w:val="Normal"/>
    <w:rsid w:val="001C4846"/>
    <w:pPr>
      <w:spacing w:before="100" w:beforeAutospacing="1" w:after="100" w:afterAutospacing="1"/>
    </w:pPr>
    <w:rPr>
      <w:rFonts w:ascii="Times New Roman" w:eastAsia="Times New Roman" w:hAnsi="Times New Roman"/>
      <w:iCs w:val="0"/>
      <w:color w:val="auto"/>
      <w:szCs w:val="24"/>
      <w:lang w:eastAsia="en-GB"/>
    </w:rPr>
  </w:style>
  <w:style w:type="character" w:customStyle="1" w:styleId="s1">
    <w:name w:val="s1"/>
    <w:basedOn w:val="DefaultParagraphFont"/>
    <w:rsid w:val="001C4846"/>
  </w:style>
  <w:style w:type="paragraph" w:customStyle="1" w:styleId="p2">
    <w:name w:val="p2"/>
    <w:basedOn w:val="Normal"/>
    <w:rsid w:val="001C4846"/>
    <w:pPr>
      <w:spacing w:before="100" w:beforeAutospacing="1" w:after="100" w:afterAutospacing="1"/>
    </w:pPr>
    <w:rPr>
      <w:rFonts w:ascii="Times New Roman" w:eastAsia="Times New Roman" w:hAnsi="Times New Roman"/>
      <w:iCs w:val="0"/>
      <w:color w:val="auto"/>
      <w:szCs w:val="24"/>
      <w:lang w:eastAsia="en-GB"/>
    </w:rPr>
  </w:style>
  <w:style w:type="paragraph" w:customStyle="1" w:styleId="p3">
    <w:name w:val="p3"/>
    <w:basedOn w:val="Normal"/>
    <w:rsid w:val="001C4846"/>
    <w:pPr>
      <w:spacing w:before="100" w:beforeAutospacing="1" w:after="100" w:afterAutospacing="1"/>
    </w:pPr>
    <w:rPr>
      <w:rFonts w:ascii="Times New Roman" w:eastAsia="Times New Roman" w:hAnsi="Times New Roman"/>
      <w:iCs w:val="0"/>
      <w:color w:val="auto"/>
      <w:szCs w:val="24"/>
      <w:lang w:eastAsia="en-GB"/>
    </w:rPr>
  </w:style>
  <w:style w:type="character" w:customStyle="1" w:styleId="apple-converted-space">
    <w:name w:val="apple-converted-space"/>
    <w:basedOn w:val="DefaultParagraphFont"/>
    <w:rsid w:val="001C4846"/>
  </w:style>
  <w:style w:type="character" w:customStyle="1" w:styleId="s2">
    <w:name w:val="s2"/>
    <w:basedOn w:val="DefaultParagraphFont"/>
    <w:rsid w:val="001C4846"/>
  </w:style>
  <w:style w:type="character" w:customStyle="1" w:styleId="s3">
    <w:name w:val="s3"/>
    <w:basedOn w:val="DefaultParagraphFont"/>
    <w:rsid w:val="001C4846"/>
  </w:style>
  <w:style w:type="paragraph" w:styleId="NormalWeb">
    <w:name w:val="Normal (Web)"/>
    <w:basedOn w:val="Normal"/>
    <w:uiPriority w:val="99"/>
    <w:semiHidden/>
    <w:unhideWhenUsed/>
    <w:rsid w:val="00C8617A"/>
    <w:pPr>
      <w:spacing w:before="100" w:beforeAutospacing="1" w:after="100" w:afterAutospacing="1"/>
    </w:pPr>
    <w:rPr>
      <w:rFonts w:ascii="Times New Roman" w:eastAsia="Times New Roman" w:hAnsi="Times New Roman"/>
      <w:iCs w:val="0"/>
      <w:color w:val="auto"/>
      <w:szCs w:val="24"/>
      <w:lang w:eastAsia="en-GB"/>
    </w:rPr>
  </w:style>
  <w:style w:type="character" w:styleId="Strong">
    <w:name w:val="Strong"/>
    <w:basedOn w:val="DefaultParagraphFont"/>
    <w:uiPriority w:val="22"/>
    <w:qFormat/>
    <w:rsid w:val="00C861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1056</Words>
  <Characters>6023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Conley</dc:creator>
  <cp:keywords/>
  <dc:description/>
  <cp:lastModifiedBy>Edward Conley</cp:lastModifiedBy>
  <cp:revision>2</cp:revision>
  <dcterms:created xsi:type="dcterms:W3CDTF">2025-12-03T15:48:00Z</dcterms:created>
  <dcterms:modified xsi:type="dcterms:W3CDTF">2025-12-03T15:48:00Z</dcterms:modified>
</cp:coreProperties>
</file>