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6C84912" w:rsidR="008F2FE9" w:rsidRDefault="32ADAAF6" w:rsidP="002C4FC3">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6844EBA0" w14:textId="01278D2D" w:rsidR="021F216E" w:rsidRPr="002C4FC3" w:rsidRDefault="002C4FC3" w:rsidP="002C4FC3">
      <w:pPr>
        <w:jc w:val="center"/>
        <w:rPr>
          <w:rFonts w:ascii="Arial Nova" w:eastAsia="Arial Nova" w:hAnsi="Arial Nova" w:cs="Arial Nova"/>
          <w:sz w:val="96"/>
          <w:szCs w:val="96"/>
        </w:rPr>
      </w:pPr>
      <w:r>
        <w:rPr>
          <w:rFonts w:ascii="Arial Nova" w:eastAsia="Arial Nova" w:hAnsi="Arial Nova" w:cs="Arial Nova"/>
          <w:sz w:val="72"/>
          <w:szCs w:val="72"/>
        </w:rPr>
        <w:t>Name Shabana Tabasum</w:t>
      </w:r>
    </w:p>
    <w:p w14:paraId="33535727" w14:textId="40F9007C" w:rsidR="021F216E" w:rsidRDefault="002C4FC3" w:rsidP="021F216E">
      <w:pPr>
        <w:jc w:val="center"/>
        <w:rPr>
          <w:rFonts w:ascii="Arial Nova" w:eastAsia="Arial Nova" w:hAnsi="Arial Nova" w:cs="Arial Nova"/>
          <w:sz w:val="72"/>
          <w:szCs w:val="72"/>
        </w:rPr>
      </w:pPr>
      <w:r>
        <w:rPr>
          <w:rFonts w:ascii="Arial Nova" w:eastAsia="Arial Nova" w:hAnsi="Arial Nova" w:cs="Arial Nova"/>
          <w:sz w:val="72"/>
          <w:szCs w:val="72"/>
        </w:rPr>
        <w:t>Student 2331699.</w:t>
      </w:r>
    </w:p>
    <w:p w14:paraId="0A11C196" w14:textId="0A64B848" w:rsidR="002C7D84" w:rsidRDefault="002C4FC3" w:rsidP="002C7D84">
      <w:pPr>
        <w:rPr>
          <w:rFonts w:ascii="Arial Nova" w:eastAsia="Arial Nova" w:hAnsi="Arial Nova" w:cs="Arial Nova"/>
          <w:i/>
          <w:iCs/>
          <w:color w:val="000000" w:themeColor="text1"/>
        </w:rPr>
      </w:pPr>
      <w:r>
        <w:rPr>
          <w:rFonts w:ascii="Arial Nova" w:eastAsia="Arial Nova" w:hAnsi="Arial Nova" w:cs="Arial Nova"/>
          <w:sz w:val="72"/>
          <w:szCs w:val="72"/>
        </w:rPr>
        <w:t>BMHP5014.Changemakers Creativity &amp; Value Creation</w:t>
      </w:r>
    </w:p>
    <w:p w14:paraId="663C5442" w14:textId="12F11F8D" w:rsidR="002C7D84" w:rsidRDefault="002939DB" w:rsidP="002C7D84">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9264" behindDoc="0" locked="0" layoutInCell="1" allowOverlap="1" wp14:anchorId="75D21216" wp14:editId="7BB00BEB">
                <wp:simplePos x="0" y="0"/>
                <wp:positionH relativeFrom="column">
                  <wp:posOffset>3162300</wp:posOffset>
                </wp:positionH>
                <wp:positionV relativeFrom="paragraph">
                  <wp:posOffset>3810</wp:posOffset>
                </wp:positionV>
                <wp:extent cx="1438275" cy="1168400"/>
                <wp:effectExtent l="0" t="0" r="28575" b="12700"/>
                <wp:wrapNone/>
                <wp:docPr id="845708518" name="Oval 2"/>
                <wp:cNvGraphicFramePr/>
                <a:graphic xmlns:a="http://schemas.openxmlformats.org/drawingml/2006/main">
                  <a:graphicData uri="http://schemas.microsoft.com/office/word/2010/wordprocessingShape">
                    <wps:wsp>
                      <wps:cNvSpPr/>
                      <wps:spPr>
                        <a:xfrm>
                          <a:off x="0" y="0"/>
                          <a:ext cx="1438275" cy="11684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2B58944" w14:textId="77777777" w:rsidR="002C7D84" w:rsidRDefault="002C7D84" w:rsidP="002C7D84">
                            <w:pPr>
                              <w:jc w:val="center"/>
                            </w:pPr>
                            <w:r>
                              <w:t>Innovation in care practices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D21216" id="Oval 2" o:spid="_x0000_s1026" style="position:absolute;margin-left:249pt;margin-top:.3pt;width:113.25pt;height: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" fillcolor="#e00" strokecolor="#030e13 [484]" strokeweight="1pt">
                <v:stroke joinstyle="miter"/>
                <v:textbox>
                  <w:txbxContent>
                    <w:p w14:paraId="52B58944" w14:textId="77777777" w:rsidR="002C7D84" w:rsidRDefault="002C7D84" w:rsidP="002C7D84">
                      <w:pPr>
                        <w:jc w:val="center"/>
                      </w:pPr>
                      <w:r>
                        <w:t>Innovation in care practices</w:t>
                      </w:r>
                    </w:p>
                  </w:txbxContent>
                </v:textbox>
              </v:oval>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0288" behindDoc="0" locked="0" layoutInCell="1" allowOverlap="1" wp14:anchorId="61E9CBC4" wp14:editId="58B90334">
                <wp:simplePos x="0" y="0"/>
                <wp:positionH relativeFrom="column">
                  <wp:posOffset>1803400</wp:posOffset>
                </wp:positionH>
                <wp:positionV relativeFrom="paragraph">
                  <wp:posOffset>16510</wp:posOffset>
                </wp:positionV>
                <wp:extent cx="1492250" cy="1098550"/>
                <wp:effectExtent l="0" t="0" r="12700" b="25400"/>
                <wp:wrapNone/>
                <wp:docPr id="2026076830" name="Oval 4"/>
                <wp:cNvGraphicFramePr/>
                <a:graphic xmlns:a="http://schemas.openxmlformats.org/drawingml/2006/main">
                  <a:graphicData uri="http://schemas.microsoft.com/office/word/2010/wordprocessingShape">
                    <wps:wsp>
                      <wps:cNvSpPr/>
                      <wps:spPr>
                        <a:xfrm>
                          <a:off x="0" y="0"/>
                          <a:ext cx="1492250" cy="1098550"/>
                        </a:xfrm>
                        <a:prstGeom prst="ellipse">
                          <a:avLst/>
                        </a:prstGeom>
                        <a:solidFill>
                          <a:schemeClr val="accent6"/>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816F79" w14:textId="77777777" w:rsidR="002C7D84" w:rsidRDefault="002C7D84" w:rsidP="002C7D84">
                            <w:proofErr w:type="spellStart"/>
                            <w:r>
                              <w:t>Personalisedcare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E9CBC4" id="Oval 4" o:spid="_x0000_s1027" style="position:absolute;margin-left:142pt;margin-top:1.3pt;width:117.5pt;height:8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" fillcolor="#4ea72e [3209]" strokecolor="#030e13 [484]" strokeweight="1pt">
                <v:stroke joinstyle="miter"/>
                <v:textbox>
                  <w:txbxContent>
                    <w:p w14:paraId="0C816F79" w14:textId="77777777" w:rsidR="002C7D84" w:rsidRDefault="002C7D84" w:rsidP="002C7D84">
                      <w:proofErr w:type="spellStart"/>
                      <w:r>
                        <w:t>Personalisedcare</w:t>
                      </w:r>
                      <w:proofErr w:type="spellEnd"/>
                    </w:p>
                  </w:txbxContent>
                </v:textbox>
              </v:oval>
            </w:pict>
          </mc:Fallback>
        </mc:AlternateContent>
      </w:r>
      <w:r w:rsidR="002C7D84">
        <w:rPr>
          <w:rFonts w:ascii="Arial Nova" w:eastAsia="Arial Nova" w:hAnsi="Arial Nova" w:cs="Arial Nova"/>
          <w:i/>
          <w:iCs/>
          <w:noProof/>
          <w:color w:val="000000" w:themeColor="text1"/>
        </w:rPr>
        <mc:AlternateContent>
          <mc:Choice Requires="wps">
            <w:drawing>
              <wp:anchor distT="0" distB="0" distL="114300" distR="114300" simplePos="0" relativeHeight="251669504" behindDoc="0" locked="0" layoutInCell="1" allowOverlap="1" wp14:anchorId="31E54628" wp14:editId="43C1336A">
                <wp:simplePos x="0" y="0"/>
                <wp:positionH relativeFrom="column">
                  <wp:posOffset>3033423</wp:posOffset>
                </wp:positionH>
                <wp:positionV relativeFrom="paragraph">
                  <wp:posOffset>172775</wp:posOffset>
                </wp:positionV>
                <wp:extent cx="107342" cy="1037645"/>
                <wp:effectExtent l="0" t="0" r="26035" b="29210"/>
                <wp:wrapNone/>
                <wp:docPr id="246278461" name="Straight Connector 25"/>
                <wp:cNvGraphicFramePr/>
                <a:graphic xmlns:a="http://schemas.openxmlformats.org/drawingml/2006/main">
                  <a:graphicData uri="http://schemas.microsoft.com/office/word/2010/wordprocessingShape">
                    <wps:wsp>
                      <wps:cNvCnPr/>
                      <wps:spPr>
                        <a:xfrm>
                          <a:off x="0" y="0"/>
                          <a:ext cx="107342" cy="10376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1D9EB2" id="Straight Connector 25"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8.85pt,13.6pt" to="247.3pt,9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" strokecolor="#156082 [3204]" strokeweight=".5pt">
                <v:stroke joinstyle="miter"/>
              </v:line>
            </w:pict>
          </mc:Fallback>
        </mc:AlternateContent>
      </w:r>
    </w:p>
    <w:p w14:paraId="33794DBB" w14:textId="6923EA60" w:rsidR="002C7D84" w:rsidRDefault="002C7D84" w:rsidP="002C7D84">
      <w:pPr>
        <w:jc w:val="center"/>
      </w:pPr>
      <w:r>
        <w:rPr>
          <w:rFonts w:ascii="Arial Nova" w:eastAsia="Arial Nova" w:hAnsi="Arial Nova" w:cs="Arial Nova"/>
          <w:i/>
          <w:iCs/>
          <w:noProof/>
          <w:color w:val="000000" w:themeColor="text1"/>
        </w:rPr>
        <mc:AlternateContent>
          <mc:Choice Requires="wps">
            <w:drawing>
              <wp:anchor distT="0" distB="0" distL="114300" distR="114300" simplePos="0" relativeHeight="251664384" behindDoc="0" locked="0" layoutInCell="1" allowOverlap="1" wp14:anchorId="65DE3CE7" wp14:editId="3319A5C6">
                <wp:simplePos x="0" y="0"/>
                <wp:positionH relativeFrom="column">
                  <wp:posOffset>4527577</wp:posOffset>
                </wp:positionH>
                <wp:positionV relativeFrom="paragraph">
                  <wp:posOffset>120373</wp:posOffset>
                </wp:positionV>
                <wp:extent cx="1849967" cy="1289050"/>
                <wp:effectExtent l="0" t="0" r="17145" b="25400"/>
                <wp:wrapNone/>
                <wp:docPr id="1189613221" name="Oval 15"/>
                <wp:cNvGraphicFramePr/>
                <a:graphic xmlns:a="http://schemas.openxmlformats.org/drawingml/2006/main">
                  <a:graphicData uri="http://schemas.microsoft.com/office/word/2010/wordprocessingShape">
                    <wps:wsp>
                      <wps:cNvSpPr/>
                      <wps:spPr>
                        <a:xfrm>
                          <a:off x="0" y="0"/>
                          <a:ext cx="1849967" cy="1289050"/>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A1D6086" w14:textId="77777777" w:rsidR="002C7D84" w:rsidRDefault="002C7D84" w:rsidP="002C7D84">
                            <w:pPr>
                              <w:jc w:val="center"/>
                            </w:pPr>
                            <w:r>
                              <w:t>Evidence based practice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DE3CE7" id="Oval 15" o:spid="_x0000_s1028" style="position:absolute;left:0;text-align:left;margin-left:356.5pt;margin-top:9.5pt;width:145.65pt;height:10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" fillcolor="#e59edc [1304]" strokecolor="#030e13 [484]" strokeweight="1pt">
                <v:stroke joinstyle="miter"/>
                <v:textbox>
                  <w:txbxContent>
                    <w:p w14:paraId="3A1D6086" w14:textId="77777777" w:rsidR="002C7D84" w:rsidRDefault="002C7D84" w:rsidP="002C7D84">
                      <w:pPr>
                        <w:jc w:val="center"/>
                      </w:pPr>
                      <w:r>
                        <w:t>Evidence based practice</w:t>
                      </w:r>
                    </w:p>
                  </w:txbxContent>
                </v:textbox>
              </v:oval>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1312" behindDoc="0" locked="0" layoutInCell="1" allowOverlap="1" wp14:anchorId="6D79BF9F" wp14:editId="72B93071">
                <wp:simplePos x="0" y="0"/>
                <wp:positionH relativeFrom="column">
                  <wp:posOffset>425256</wp:posOffset>
                </wp:positionH>
                <wp:positionV relativeFrom="paragraph">
                  <wp:posOffset>125979</wp:posOffset>
                </wp:positionV>
                <wp:extent cx="1437625" cy="914400"/>
                <wp:effectExtent l="0" t="0" r="10795" b="19050"/>
                <wp:wrapNone/>
                <wp:docPr id="347048405" name="Oval 9"/>
                <wp:cNvGraphicFramePr/>
                <a:graphic xmlns:a="http://schemas.openxmlformats.org/drawingml/2006/main">
                  <a:graphicData uri="http://schemas.microsoft.com/office/word/2010/wordprocessingShape">
                    <wps:wsp>
                      <wps:cNvSpPr/>
                      <wps:spPr>
                        <a:xfrm>
                          <a:off x="0" y="0"/>
                          <a:ext cx="1437625" cy="914400"/>
                        </a:xfrm>
                        <a:prstGeom prst="ellipse">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48E8C6AC" w14:textId="77777777" w:rsidR="002C7D84" w:rsidRDefault="002C7D84" w:rsidP="002C7D84">
                            <w:pPr>
                              <w:jc w:val="center"/>
                            </w:pPr>
                            <w:r>
                              <w:t>Creative approaches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D79BF9F" id="Oval 9" o:spid="_x0000_s1029" style="position:absolute;left:0;text-align:left;margin-left:33.5pt;margin-top:9.9pt;width:113.2pt;height:1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" fillcolor="#a02b93 [3208]" strokecolor="#030e13 [484]" strokeweight="1pt">
                <v:stroke joinstyle="miter"/>
                <v:textbox>
                  <w:txbxContent>
                    <w:p w14:paraId="48E8C6AC" w14:textId="77777777" w:rsidR="002C7D84" w:rsidRDefault="002C7D84" w:rsidP="002C7D84">
                      <w:pPr>
                        <w:jc w:val="center"/>
                      </w:pPr>
                      <w:r>
                        <w:t>Creative approaches</w:t>
                      </w:r>
                    </w:p>
                  </w:txbxContent>
                </v:textbox>
              </v:oval>
            </w:pict>
          </mc:Fallback>
        </mc:AlternateContent>
      </w:r>
      <w:r w:rsidRPr="002072DF">
        <w:t xml:space="preserve"> </w:t>
      </w:r>
      <w:r>
        <w:t xml:space="preserve"> </w:t>
      </w:r>
    </w:p>
    <w:p w14:paraId="4FA7CC09" w14:textId="2C10F213" w:rsidR="002C7D84" w:rsidRDefault="002C7D84" w:rsidP="002C7D84">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8720" behindDoc="0" locked="0" layoutInCell="1" allowOverlap="1" wp14:anchorId="59CF9028" wp14:editId="3FB889B3">
                <wp:simplePos x="0" y="0"/>
                <wp:positionH relativeFrom="column">
                  <wp:posOffset>3434715</wp:posOffset>
                </wp:positionH>
                <wp:positionV relativeFrom="paragraph">
                  <wp:posOffset>6985</wp:posOffset>
                </wp:positionV>
                <wp:extent cx="628981" cy="761119"/>
                <wp:effectExtent l="0" t="0" r="19050" b="20320"/>
                <wp:wrapNone/>
                <wp:docPr id="69174598" name="Straight Connector 44"/>
                <wp:cNvGraphicFramePr/>
                <a:graphic xmlns:a="http://schemas.openxmlformats.org/drawingml/2006/main">
                  <a:graphicData uri="http://schemas.microsoft.com/office/word/2010/wordprocessingShape">
                    <wps:wsp>
                      <wps:cNvCnPr/>
                      <wps:spPr>
                        <a:xfrm flipH="1">
                          <a:off x="0" y="0"/>
                          <a:ext cx="628981" cy="76111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DD3612" id="Straight Connector 44" o:spid="_x0000_s1026" style="position:absolute;flip:x;z-index:251678720;visibility:visible;mso-wrap-style:square;mso-wrap-distance-left:9pt;mso-wrap-distance-top:0;mso-wrap-distance-right:9pt;mso-wrap-distance-bottom:0;mso-position-horizontal:absolute;mso-position-horizontal-relative:text;mso-position-vertical:absolute;mso-position-vertical-relative:text" from="270.45pt,.55pt" to="320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" strokecolor="#156082 [3204]"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6672" behindDoc="0" locked="0" layoutInCell="1" allowOverlap="1" wp14:anchorId="45845EA7" wp14:editId="02301366">
                <wp:simplePos x="0" y="0"/>
                <wp:positionH relativeFrom="column">
                  <wp:posOffset>1832582</wp:posOffset>
                </wp:positionH>
                <wp:positionV relativeFrom="paragraph">
                  <wp:posOffset>3313</wp:posOffset>
                </wp:positionV>
                <wp:extent cx="819122" cy="675447"/>
                <wp:effectExtent l="0" t="0" r="19685" b="29845"/>
                <wp:wrapNone/>
                <wp:docPr id="431627691" name="Straight Connector 34"/>
                <wp:cNvGraphicFramePr/>
                <a:graphic xmlns:a="http://schemas.openxmlformats.org/drawingml/2006/main">
                  <a:graphicData uri="http://schemas.microsoft.com/office/word/2010/wordprocessingShape">
                    <wps:wsp>
                      <wps:cNvCnPr/>
                      <wps:spPr>
                        <a:xfrm>
                          <a:off x="0" y="0"/>
                          <a:ext cx="819122" cy="67544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7AAC64" id="Straight Connector 34"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3pt,.25pt" to="208.8pt,5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" strokecolor="#156082 [3204]"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7456" behindDoc="0" locked="0" layoutInCell="1" allowOverlap="1" wp14:anchorId="0964E4A8" wp14:editId="7EA4C823">
                <wp:simplePos x="0" y="0"/>
                <wp:positionH relativeFrom="column">
                  <wp:posOffset>2467278</wp:posOffset>
                </wp:positionH>
                <wp:positionV relativeFrom="paragraph">
                  <wp:posOffset>167033</wp:posOffset>
                </wp:positionV>
                <wp:extent cx="52856" cy="26427"/>
                <wp:effectExtent l="0" t="0" r="23495" b="31115"/>
                <wp:wrapNone/>
                <wp:docPr id="266492475" name="Straight Connector 19"/>
                <wp:cNvGraphicFramePr/>
                <a:graphic xmlns:a="http://schemas.openxmlformats.org/drawingml/2006/main">
                  <a:graphicData uri="http://schemas.microsoft.com/office/word/2010/wordprocessingShape">
                    <wps:wsp>
                      <wps:cNvCnPr/>
                      <wps:spPr>
                        <a:xfrm flipH="1" flipV="1">
                          <a:off x="0" y="0"/>
                          <a:ext cx="52856" cy="2642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599AE01" id="Straight Connector 19" o:spid="_x0000_s1026" style="position:absolute;flip:x y;z-index:251667456;visibility:visible;mso-wrap-style:square;mso-wrap-distance-left:9pt;mso-wrap-distance-top:0;mso-wrap-distance-right:9pt;mso-wrap-distance-bottom:0;mso-position-horizontal:absolute;mso-position-horizontal-relative:text;mso-position-vertical:absolute;mso-position-vertical-relative:text" from="194.25pt,13.15pt" to="198.4pt,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" strokecolor="black [3200]" strokeweight=".5pt">
                <v:stroke joinstyle="miter"/>
              </v:line>
            </w:pict>
          </mc:Fallback>
        </mc:AlternateContent>
      </w:r>
    </w:p>
    <w:p w14:paraId="734B4B96" w14:textId="77777777" w:rsidR="002C7D84" w:rsidRDefault="002C7D84" w:rsidP="002C7D84">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9744" behindDoc="0" locked="0" layoutInCell="1" allowOverlap="1" wp14:anchorId="129EE603" wp14:editId="74EABCA8">
                <wp:simplePos x="0" y="0"/>
                <wp:positionH relativeFrom="column">
                  <wp:posOffset>2320732</wp:posOffset>
                </wp:positionH>
                <wp:positionV relativeFrom="paragraph">
                  <wp:posOffset>185724</wp:posOffset>
                </wp:positionV>
                <wp:extent cx="1722755" cy="1320800"/>
                <wp:effectExtent l="0" t="0" r="10795" b="12700"/>
                <wp:wrapNone/>
                <wp:docPr id="1219668647" name="Plaque 45"/>
                <wp:cNvGraphicFramePr/>
                <a:graphic xmlns:a="http://schemas.openxmlformats.org/drawingml/2006/main">
                  <a:graphicData uri="http://schemas.microsoft.com/office/word/2010/wordprocessingShape">
                    <wps:wsp>
                      <wps:cNvSpPr/>
                      <wps:spPr>
                        <a:xfrm>
                          <a:off x="0" y="0"/>
                          <a:ext cx="1722755" cy="1320800"/>
                        </a:xfrm>
                        <a:prstGeom prst="plaqu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5EFC20B" w14:textId="77777777" w:rsidR="002C7D84" w:rsidRDefault="002C7D84" w:rsidP="002C7D84">
                            <w:pPr>
                              <w:jc w:val="center"/>
                            </w:pPr>
                            <w:r>
                              <w:t xml:space="preserve">Creativity  innovative thinking new solution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9EE603" id="_x0000_t21" coordsize="21600,21600" o:spt="21" adj="3600" path="m@0,qy0@0l0@2qx@0,21600l@1,21600qy21600@2l21600@0qx@1,xe">
                <v:stroke joinstyle="miter"/>
                <v:formulas>
                  <v:f eqn="val #0"/>
                  <v:f eqn="sum width 0 #0"/>
                  <v:f eqn="sum height 0 #0"/>
                  <v:f eqn="prod @0 7071 10000"/>
                  <v:f eqn="sum width 0 @3"/>
                  <v:f eqn="sum height 0 @3"/>
                  <v:f eqn="val width"/>
                  <v:f eqn="val height"/>
                  <v:f eqn="prod width 1 2"/>
                  <v:f eqn="prod height 1 2"/>
                </v:formulas>
                <v:path gradientshapeok="t" limo="10800,10800" o:connecttype="custom" o:connectlocs="@8,0;0,@9;@8,@7;@6,@9" textboxrect="@3,@3,@4,@5"/>
                <v:handles>
                  <v:h position="#0,topLeft" switch="" xrange="0,10800"/>
                </v:handles>
              </v:shapetype>
              <v:shape id="Plaque 45" o:spid="_x0000_s1030" type="#_x0000_t21" style="position:absolute;margin-left:182.75pt;margin-top:14.6pt;width:135.65pt;height:10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" fillcolor="#156082 [3204]" strokecolor="#030e13 [484]" strokeweight="1pt">
                <v:textbox>
                  <w:txbxContent>
                    <w:p w14:paraId="05EFC20B" w14:textId="77777777" w:rsidR="002C7D84" w:rsidRDefault="002C7D84" w:rsidP="002C7D84">
                      <w:pPr>
                        <w:jc w:val="center"/>
                      </w:pPr>
                      <w:r>
                        <w:t xml:space="preserve">Creativity  innovative thinking new solution </w:t>
                      </w:r>
                    </w:p>
                  </w:txbxContent>
                </v:textbox>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80768" behindDoc="0" locked="0" layoutInCell="1" allowOverlap="1" wp14:anchorId="6C546261" wp14:editId="7C4F0C0F">
                <wp:simplePos x="0" y="0"/>
                <wp:positionH relativeFrom="column">
                  <wp:posOffset>3590014</wp:posOffset>
                </wp:positionH>
                <wp:positionV relativeFrom="paragraph">
                  <wp:posOffset>129899</wp:posOffset>
                </wp:positionV>
                <wp:extent cx="1113183" cy="767301"/>
                <wp:effectExtent l="0" t="0" r="29845" b="33020"/>
                <wp:wrapNone/>
                <wp:docPr id="951761514" name="Straight Connector 23"/>
                <wp:cNvGraphicFramePr/>
                <a:graphic xmlns:a="http://schemas.openxmlformats.org/drawingml/2006/main">
                  <a:graphicData uri="http://schemas.microsoft.com/office/word/2010/wordprocessingShape">
                    <wps:wsp>
                      <wps:cNvCnPr/>
                      <wps:spPr>
                        <a:xfrm flipH="1">
                          <a:off x="0" y="0"/>
                          <a:ext cx="1113183" cy="7673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FCCB21" id="Straight Connector 23"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7pt,10.25pt" to="370.35pt,7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" strokecolor="#156082 [3204]"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0528" behindDoc="0" locked="0" layoutInCell="1" allowOverlap="1" wp14:anchorId="7F8EA025" wp14:editId="1DA29FA8">
                <wp:simplePos x="0" y="0"/>
                <wp:positionH relativeFrom="column">
                  <wp:posOffset>1426817</wp:posOffset>
                </wp:positionH>
                <wp:positionV relativeFrom="paragraph">
                  <wp:posOffset>23495</wp:posOffset>
                </wp:positionV>
                <wp:extent cx="988398" cy="486271"/>
                <wp:effectExtent l="0" t="0" r="21590" b="28575"/>
                <wp:wrapNone/>
                <wp:docPr id="250672341" name="Straight Connector 26"/>
                <wp:cNvGraphicFramePr/>
                <a:graphic xmlns:a="http://schemas.openxmlformats.org/drawingml/2006/main">
                  <a:graphicData uri="http://schemas.microsoft.com/office/word/2010/wordprocessingShape">
                    <wps:wsp>
                      <wps:cNvCnPr/>
                      <wps:spPr>
                        <a:xfrm>
                          <a:off x="0" y="0"/>
                          <a:ext cx="988398" cy="48627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20521A" id="Straight Connector 26"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35pt,1.85pt" to="190.2pt,4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" strokecolor="#156082 [3204]"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2336" behindDoc="0" locked="0" layoutInCell="1" allowOverlap="1" wp14:anchorId="02D3BF62" wp14:editId="1061D3CB">
                <wp:simplePos x="0" y="0"/>
                <wp:positionH relativeFrom="column">
                  <wp:posOffset>169490</wp:posOffset>
                </wp:positionH>
                <wp:positionV relativeFrom="paragraph">
                  <wp:posOffset>304773</wp:posOffset>
                </wp:positionV>
                <wp:extent cx="1680210" cy="1044538"/>
                <wp:effectExtent l="0" t="0" r="15240" b="22860"/>
                <wp:wrapNone/>
                <wp:docPr id="265585320" name="Oval 13"/>
                <wp:cNvGraphicFramePr/>
                <a:graphic xmlns:a="http://schemas.openxmlformats.org/drawingml/2006/main">
                  <a:graphicData uri="http://schemas.microsoft.com/office/word/2010/wordprocessingShape">
                    <wps:wsp>
                      <wps:cNvSpPr/>
                      <wps:spPr>
                        <a:xfrm>
                          <a:off x="0" y="0"/>
                          <a:ext cx="1680210" cy="1044538"/>
                        </a:xfrm>
                        <a:prstGeom prst="ellipse">
                          <a:avLst/>
                        </a:prstGeom>
                        <a:solidFill>
                          <a:srgbClr val="0070C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BF1B33" w14:textId="77777777" w:rsidR="002C7D84" w:rsidRDefault="002C7D84" w:rsidP="002C7D84">
                            <w:pPr>
                              <w:jc w:val="center"/>
                            </w:pPr>
                            <w:r>
                              <w:t>Enhanced  Patient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D3BF62" id="Oval 13" o:spid="_x0000_s1031" style="position:absolute;margin-left:13.35pt;margin-top:24pt;width:132.3pt;height:8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" fillcolor="#0070c0" strokecolor="#030e13 [484]" strokeweight="1pt">
                <v:stroke joinstyle="miter"/>
                <v:textbox>
                  <w:txbxContent>
                    <w:p w14:paraId="7CBF1B33" w14:textId="77777777" w:rsidR="002C7D84" w:rsidRDefault="002C7D84" w:rsidP="002C7D84">
                      <w:pPr>
                        <w:jc w:val="center"/>
                      </w:pPr>
                      <w:r>
                        <w:t>Enhanced  Patient experience</w:t>
                      </w:r>
                    </w:p>
                  </w:txbxContent>
                </v:textbox>
              </v:oval>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1552" behindDoc="0" locked="0" layoutInCell="1" allowOverlap="1" wp14:anchorId="1406C747" wp14:editId="63179F92">
                <wp:simplePos x="0" y="0"/>
                <wp:positionH relativeFrom="column">
                  <wp:posOffset>3210748</wp:posOffset>
                </wp:positionH>
                <wp:positionV relativeFrom="paragraph">
                  <wp:posOffset>145503</wp:posOffset>
                </wp:positionV>
                <wp:extent cx="29849" cy="859192"/>
                <wp:effectExtent l="0" t="0" r="27305" b="36195"/>
                <wp:wrapNone/>
                <wp:docPr id="997203351" name="Straight Connector 27"/>
                <wp:cNvGraphicFramePr/>
                <a:graphic xmlns:a="http://schemas.openxmlformats.org/drawingml/2006/main">
                  <a:graphicData uri="http://schemas.microsoft.com/office/word/2010/wordprocessingShape">
                    <wps:wsp>
                      <wps:cNvCnPr/>
                      <wps:spPr>
                        <a:xfrm flipH="1">
                          <a:off x="0" y="0"/>
                          <a:ext cx="29849" cy="85919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DE69DB" id="Straight Connector 27"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8pt,11.45pt" to="255.15pt,7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" strokecolor="#156082 [3204]" strokeweight=".5pt">
                <v:stroke joinstyle="miter"/>
              </v:line>
            </w:pict>
          </mc:Fallback>
        </mc:AlternateContent>
      </w:r>
    </w:p>
    <w:p w14:paraId="2A9F9CEC" w14:textId="77777777" w:rsidR="002C7D84" w:rsidRDefault="002C7D84" w:rsidP="002C7D84">
      <w:pPr>
        <w:rPr>
          <w:rFonts w:ascii="Arial Nova" w:eastAsia="Arial Nova" w:hAnsi="Arial Nova" w:cs="Arial Nova"/>
          <w:i/>
          <w:iCs/>
          <w:color w:val="000000" w:themeColor="text1"/>
        </w:rPr>
      </w:pPr>
    </w:p>
    <w:p w14:paraId="4853E512" w14:textId="77777777" w:rsidR="002C7D84" w:rsidRDefault="002C7D84" w:rsidP="002C7D84">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8480" behindDoc="0" locked="0" layoutInCell="1" allowOverlap="1" wp14:anchorId="1C518765" wp14:editId="7EC401FB">
                <wp:simplePos x="0" y="0"/>
                <wp:positionH relativeFrom="column">
                  <wp:posOffset>4852173</wp:posOffset>
                </wp:positionH>
                <wp:positionV relativeFrom="paragraph">
                  <wp:posOffset>79983</wp:posOffset>
                </wp:positionV>
                <wp:extent cx="1797087" cy="940828"/>
                <wp:effectExtent l="0" t="0" r="12700" b="12065"/>
                <wp:wrapNone/>
                <wp:docPr id="1754436070" name="Oval 23"/>
                <wp:cNvGraphicFramePr/>
                <a:graphic xmlns:a="http://schemas.openxmlformats.org/drawingml/2006/main">
                  <a:graphicData uri="http://schemas.microsoft.com/office/word/2010/wordprocessingShape">
                    <wps:wsp>
                      <wps:cNvSpPr/>
                      <wps:spPr>
                        <a:xfrm>
                          <a:off x="0" y="0"/>
                          <a:ext cx="1797087" cy="940828"/>
                        </a:xfrm>
                        <a:prstGeom prst="ellipse">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52063D" w14:textId="22018A4E" w:rsidR="002C7D84" w:rsidRDefault="002C7D84" w:rsidP="002C7D84">
                            <w:pPr>
                              <w:jc w:val="center"/>
                            </w:pPr>
                            <w:r>
                              <w:t>Health care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518765" id="Oval 23" o:spid="_x0000_s1032" style="position:absolute;margin-left:382.05pt;margin-top:6.3pt;width:141.5pt;height:74.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" fillcolor="#92d050" strokecolor="#030e13 [484]" strokeweight="1pt">
                <v:stroke joinstyle="miter"/>
                <v:textbox>
                  <w:txbxContent>
                    <w:p w14:paraId="2F52063D" w14:textId="22018A4E" w:rsidR="002C7D84" w:rsidRDefault="002C7D84" w:rsidP="002C7D84">
                      <w:pPr>
                        <w:jc w:val="center"/>
                      </w:pPr>
                      <w:r>
                        <w:t>Health care *improvement</w:t>
                      </w:r>
                    </w:p>
                  </w:txbxContent>
                </v:textbox>
              </v:oval>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2576" behindDoc="0" locked="0" layoutInCell="1" allowOverlap="1" wp14:anchorId="408D07A6" wp14:editId="7D6B42BE">
                <wp:simplePos x="0" y="0"/>
                <wp:positionH relativeFrom="column">
                  <wp:posOffset>1401307</wp:posOffset>
                </wp:positionH>
                <wp:positionV relativeFrom="paragraph">
                  <wp:posOffset>31060</wp:posOffset>
                </wp:positionV>
                <wp:extent cx="1310816" cy="343146"/>
                <wp:effectExtent l="0" t="0" r="22860" b="19050"/>
                <wp:wrapNone/>
                <wp:docPr id="477185804" name="Straight Connector 29"/>
                <wp:cNvGraphicFramePr/>
                <a:graphic xmlns:a="http://schemas.openxmlformats.org/drawingml/2006/main">
                  <a:graphicData uri="http://schemas.microsoft.com/office/word/2010/wordprocessingShape">
                    <wps:wsp>
                      <wps:cNvCnPr/>
                      <wps:spPr>
                        <a:xfrm flipV="1">
                          <a:off x="0" y="0"/>
                          <a:ext cx="1310816" cy="34314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1E9682" id="Straight Connector 29"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35pt,2.45pt" to="213.55pt,2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" strokecolor="#156082 [3204]"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4624" behindDoc="0" locked="0" layoutInCell="1" allowOverlap="1" wp14:anchorId="16EC7241" wp14:editId="07E7EB94">
                <wp:simplePos x="0" y="0"/>
                <wp:positionH relativeFrom="column">
                  <wp:posOffset>3071771</wp:posOffset>
                </wp:positionH>
                <wp:positionV relativeFrom="paragraph">
                  <wp:posOffset>224569</wp:posOffset>
                </wp:positionV>
                <wp:extent cx="15314" cy="861544"/>
                <wp:effectExtent l="0" t="0" r="22860" b="15240"/>
                <wp:wrapNone/>
                <wp:docPr id="2090443968" name="Straight Connector 32"/>
                <wp:cNvGraphicFramePr/>
                <a:graphic xmlns:a="http://schemas.openxmlformats.org/drawingml/2006/main">
                  <a:graphicData uri="http://schemas.microsoft.com/office/word/2010/wordprocessingShape">
                    <wps:wsp>
                      <wps:cNvCnPr/>
                      <wps:spPr>
                        <a:xfrm flipV="1">
                          <a:off x="0" y="0"/>
                          <a:ext cx="15314" cy="8615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2580E7" id="Straight Connector 32"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85pt,17.7pt" to="243.05pt,8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" strokecolor="#156082 [3204]" strokeweight=".5pt">
                <v:stroke joinstyle="miter"/>
              </v:line>
            </w:pict>
          </mc:Fallback>
        </mc:AlternateContent>
      </w:r>
    </w:p>
    <w:p w14:paraId="5587CD7D" w14:textId="5F6432E6" w:rsidR="002C7D84" w:rsidRDefault="002C7D84" w:rsidP="002C7D84">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6432" behindDoc="0" locked="0" layoutInCell="1" allowOverlap="1" wp14:anchorId="4DD11963" wp14:editId="69B95E5E">
                <wp:simplePos x="0" y="0"/>
                <wp:positionH relativeFrom="column">
                  <wp:posOffset>3342005</wp:posOffset>
                </wp:positionH>
                <wp:positionV relativeFrom="paragraph">
                  <wp:posOffset>131445</wp:posOffset>
                </wp:positionV>
                <wp:extent cx="1982277" cy="1164866"/>
                <wp:effectExtent l="0" t="0" r="18415" b="16510"/>
                <wp:wrapNone/>
                <wp:docPr id="1655961793" name="Oval 18"/>
                <wp:cNvGraphicFramePr/>
                <a:graphic xmlns:a="http://schemas.openxmlformats.org/drawingml/2006/main">
                  <a:graphicData uri="http://schemas.microsoft.com/office/word/2010/wordprocessingShape">
                    <wps:wsp>
                      <wps:cNvSpPr/>
                      <wps:spPr>
                        <a:xfrm>
                          <a:off x="0" y="0"/>
                          <a:ext cx="1982277" cy="1164866"/>
                        </a:xfrm>
                        <a:prstGeom prst="ellipse">
                          <a:avLst/>
                        </a:prstGeom>
                        <a:solidFill>
                          <a:schemeClr val="accent2">
                            <a:lumMod val="40000"/>
                            <a:lumOff val="60000"/>
                          </a:schemeClr>
                        </a:solidFill>
                      </wps:spPr>
                      <wps:style>
                        <a:lnRef idx="2">
                          <a:schemeClr val="dk1"/>
                        </a:lnRef>
                        <a:fillRef idx="1">
                          <a:schemeClr val="lt1"/>
                        </a:fillRef>
                        <a:effectRef idx="0">
                          <a:schemeClr val="dk1"/>
                        </a:effectRef>
                        <a:fontRef idx="minor">
                          <a:schemeClr val="dk1"/>
                        </a:fontRef>
                      </wps:style>
                      <wps:txbx>
                        <w:txbxContent>
                          <w:p w14:paraId="5696E184" w14:textId="77777777" w:rsidR="002C7D84" w:rsidRPr="00096D19" w:rsidRDefault="002C7D84" w:rsidP="002C7D84">
                            <w:pPr>
                              <w:jc w:val="center"/>
                              <w:rPr>
                                <w:b/>
                                <w:bCs/>
                              </w:rPr>
                            </w:pPr>
                            <w:r>
                              <w:rPr>
                                <w:b/>
                                <w:bCs/>
                              </w:rPr>
                              <w:t>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D11963" id="Oval 18" o:spid="_x0000_s1033" style="position:absolute;margin-left:263.15pt;margin-top:10.35pt;width:156.1pt;height:91.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" fillcolor="#f6c5ac [1301]" strokecolor="black [3200]" strokeweight="1pt">
                <v:stroke joinstyle="miter"/>
                <v:textbox>
                  <w:txbxContent>
                    <w:p w14:paraId="5696E184" w14:textId="77777777" w:rsidR="002C7D84" w:rsidRPr="00096D19" w:rsidRDefault="002C7D84" w:rsidP="002C7D84">
                      <w:pPr>
                        <w:jc w:val="center"/>
                        <w:rPr>
                          <w:b/>
                          <w:bCs/>
                        </w:rPr>
                      </w:pPr>
                      <w:r>
                        <w:rPr>
                          <w:b/>
                          <w:bCs/>
                        </w:rPr>
                        <w:t>Efficiency</w:t>
                      </w:r>
                    </w:p>
                  </w:txbxContent>
                </v:textbox>
              </v:oval>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7696" behindDoc="0" locked="0" layoutInCell="1" allowOverlap="1" wp14:anchorId="67453693" wp14:editId="654B8CE0">
                <wp:simplePos x="0" y="0"/>
                <wp:positionH relativeFrom="column">
                  <wp:posOffset>4054668</wp:posOffset>
                </wp:positionH>
                <wp:positionV relativeFrom="paragraph">
                  <wp:posOffset>159468</wp:posOffset>
                </wp:positionV>
                <wp:extent cx="1004254" cy="68712"/>
                <wp:effectExtent l="0" t="0" r="24765" b="26670"/>
                <wp:wrapNone/>
                <wp:docPr id="253625652" name="Straight Connector 35"/>
                <wp:cNvGraphicFramePr/>
                <a:graphic xmlns:a="http://schemas.openxmlformats.org/drawingml/2006/main">
                  <a:graphicData uri="http://schemas.microsoft.com/office/word/2010/wordprocessingShape">
                    <wps:wsp>
                      <wps:cNvCnPr/>
                      <wps:spPr>
                        <a:xfrm flipV="1">
                          <a:off x="0" y="0"/>
                          <a:ext cx="1004254" cy="687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F60787" id="Straight Connector 35"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319.25pt,12.55pt" to="398.3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" strokecolor="#156082 [3204]"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3600" behindDoc="0" locked="0" layoutInCell="1" allowOverlap="1" wp14:anchorId="1E6867A9" wp14:editId="265D82A8">
                <wp:simplePos x="0" y="0"/>
                <wp:positionH relativeFrom="column">
                  <wp:posOffset>1717979</wp:posOffset>
                </wp:positionH>
                <wp:positionV relativeFrom="paragraph">
                  <wp:posOffset>138402</wp:posOffset>
                </wp:positionV>
                <wp:extent cx="1045948" cy="687121"/>
                <wp:effectExtent l="0" t="0" r="20955" b="17780"/>
                <wp:wrapNone/>
                <wp:docPr id="162661787" name="Straight Connector 31"/>
                <wp:cNvGraphicFramePr/>
                <a:graphic xmlns:a="http://schemas.openxmlformats.org/drawingml/2006/main">
                  <a:graphicData uri="http://schemas.microsoft.com/office/word/2010/wordprocessingShape">
                    <wps:wsp>
                      <wps:cNvCnPr/>
                      <wps:spPr>
                        <a:xfrm flipV="1">
                          <a:off x="0" y="0"/>
                          <a:ext cx="1045948" cy="6871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0488A1" id="Straight Connector 31"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25pt,10.9pt" to="217.6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" strokecolor="#156082 [3204]"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5648" behindDoc="0" locked="0" layoutInCell="1" allowOverlap="1" wp14:anchorId="6C6A2CB6" wp14:editId="40423F79">
                <wp:simplePos x="0" y="0"/>
                <wp:positionH relativeFrom="column">
                  <wp:posOffset>3556276</wp:posOffset>
                </wp:positionH>
                <wp:positionV relativeFrom="paragraph">
                  <wp:posOffset>79292</wp:posOffset>
                </wp:positionV>
                <wp:extent cx="295744" cy="665854"/>
                <wp:effectExtent l="0" t="0" r="28575" b="20320"/>
                <wp:wrapNone/>
                <wp:docPr id="360484600" name="Straight Connector 33"/>
                <wp:cNvGraphicFramePr/>
                <a:graphic xmlns:a="http://schemas.openxmlformats.org/drawingml/2006/main">
                  <a:graphicData uri="http://schemas.microsoft.com/office/word/2010/wordprocessingShape">
                    <wps:wsp>
                      <wps:cNvCnPr/>
                      <wps:spPr>
                        <a:xfrm flipH="1" flipV="1">
                          <a:off x="0" y="0"/>
                          <a:ext cx="295744" cy="6658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1B947B" id="Straight Connector 33" o:spid="_x0000_s1026" style="position:absolute;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0pt,6.25pt" to="303.3pt,5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" strokecolor="#156082 [3204]" strokeweight=".5pt">
                <v:stroke joinstyle="miter"/>
              </v:line>
            </w:pict>
          </mc:Fallback>
        </mc:AlternateContent>
      </w:r>
    </w:p>
    <w:p w14:paraId="55E3081B" w14:textId="411F0DE0" w:rsidR="002C7D84" w:rsidRDefault="002C7D84" w:rsidP="002C7D84">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5408" behindDoc="0" locked="0" layoutInCell="1" allowOverlap="1" wp14:anchorId="4889DA73" wp14:editId="4FA52549">
                <wp:simplePos x="0" y="0"/>
                <wp:positionH relativeFrom="margin">
                  <wp:posOffset>2219325</wp:posOffset>
                </wp:positionH>
                <wp:positionV relativeFrom="paragraph">
                  <wp:posOffset>245110</wp:posOffset>
                </wp:positionV>
                <wp:extent cx="1215144" cy="745067"/>
                <wp:effectExtent l="0" t="0" r="23495" b="17145"/>
                <wp:wrapNone/>
                <wp:docPr id="670225074" name="Oval 17"/>
                <wp:cNvGraphicFramePr/>
                <a:graphic xmlns:a="http://schemas.openxmlformats.org/drawingml/2006/main">
                  <a:graphicData uri="http://schemas.microsoft.com/office/word/2010/wordprocessingShape">
                    <wps:wsp>
                      <wps:cNvSpPr/>
                      <wps:spPr>
                        <a:xfrm>
                          <a:off x="0" y="0"/>
                          <a:ext cx="1215144" cy="745067"/>
                        </a:xfrm>
                        <a:prstGeom prst="ellips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1B31A4A" w14:textId="77777777" w:rsidR="002C7D84" w:rsidRPr="0023607C" w:rsidRDefault="002C7D84" w:rsidP="002C7D84">
                            <w:pPr>
                              <w:jc w:val="center"/>
                              <w:rPr>
                                <w:rFonts w:ascii="Arial Nova" w:hAnsi="Arial Nova"/>
                                <w:color w:val="EE0000"/>
                                <w:sz w:val="22"/>
                                <w:szCs w:val="22"/>
                              </w:rPr>
                            </w:pPr>
                            <w:r>
                              <w:rPr>
                                <w:rFonts w:ascii="Arial Nova" w:hAnsi="Arial Nova"/>
                                <w:color w:val="EE0000"/>
                                <w:sz w:val="22"/>
                                <w:szCs w:val="22"/>
                              </w:rPr>
                              <w:t>Empowers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89DA73" id="Oval 17" o:spid="_x0000_s1034" style="position:absolute;margin-left:174.75pt;margin-top:19.3pt;width:95.7pt;height:58.6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" fillcolor="#f2ceed [664]" strokecolor="#030e13 [484]" strokeweight="1pt">
                <v:stroke joinstyle="miter"/>
                <v:textbox>
                  <w:txbxContent>
                    <w:p w14:paraId="61B31A4A" w14:textId="77777777" w:rsidR="002C7D84" w:rsidRPr="0023607C" w:rsidRDefault="002C7D84" w:rsidP="002C7D84">
                      <w:pPr>
                        <w:jc w:val="center"/>
                        <w:rPr>
                          <w:rFonts w:ascii="Arial Nova" w:hAnsi="Arial Nova"/>
                          <w:color w:val="EE0000"/>
                          <w:sz w:val="22"/>
                          <w:szCs w:val="22"/>
                        </w:rPr>
                      </w:pPr>
                      <w:r>
                        <w:rPr>
                          <w:rFonts w:ascii="Arial Nova" w:hAnsi="Arial Nova"/>
                          <w:color w:val="EE0000"/>
                          <w:sz w:val="22"/>
                          <w:szCs w:val="22"/>
                        </w:rPr>
                        <w:t>Empowers staff</w:t>
                      </w:r>
                    </w:p>
                  </w:txbxContent>
                </v:textbox>
                <w10:wrap anchorx="margin"/>
              </v:oval>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3360" behindDoc="0" locked="0" layoutInCell="1" allowOverlap="1" wp14:anchorId="30995BB7" wp14:editId="0660492F">
                <wp:simplePos x="0" y="0"/>
                <wp:positionH relativeFrom="column">
                  <wp:posOffset>545161</wp:posOffset>
                </wp:positionH>
                <wp:positionV relativeFrom="paragraph">
                  <wp:posOffset>1905</wp:posOffset>
                </wp:positionV>
                <wp:extent cx="1907232" cy="1036646"/>
                <wp:effectExtent l="0" t="0" r="17145" b="11430"/>
                <wp:wrapNone/>
                <wp:docPr id="238298215" name="Oval 14"/>
                <wp:cNvGraphicFramePr/>
                <a:graphic xmlns:a="http://schemas.openxmlformats.org/drawingml/2006/main">
                  <a:graphicData uri="http://schemas.microsoft.com/office/word/2010/wordprocessingShape">
                    <wps:wsp>
                      <wps:cNvSpPr/>
                      <wps:spPr>
                        <a:xfrm>
                          <a:off x="0" y="0"/>
                          <a:ext cx="1907232" cy="1036646"/>
                        </a:xfrm>
                        <a:prstGeom prst="ellipse">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E9ED67D" w14:textId="77777777" w:rsidR="002C7D84" w:rsidRPr="0023607C" w:rsidRDefault="002C7D84" w:rsidP="002C7D84">
                            <w:pPr>
                              <w:rPr>
                                <w:b/>
                                <w:bCs/>
                              </w:rPr>
                            </w:pPr>
                            <w:r>
                              <w:rPr>
                                <w:b/>
                                <w:bCs/>
                              </w:rPr>
                              <w:t>Patient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995BB7" id="Oval 14" o:spid="_x0000_s1035" style="position:absolute;margin-left:42.95pt;margin-top:.15pt;width:150.2pt;height:81.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" fillcolor="#adadad [2414]" strokecolor="#030e13 [484]" strokeweight="1pt">
                <v:stroke joinstyle="miter"/>
                <v:textbox>
                  <w:txbxContent>
                    <w:p w14:paraId="0E9ED67D" w14:textId="77777777" w:rsidR="002C7D84" w:rsidRPr="0023607C" w:rsidRDefault="002C7D84" w:rsidP="002C7D84">
                      <w:pPr>
                        <w:rPr>
                          <w:b/>
                          <w:bCs/>
                        </w:rPr>
                      </w:pPr>
                      <w:r>
                        <w:rPr>
                          <w:b/>
                          <w:bCs/>
                        </w:rPr>
                        <w:t>Patient satisfaction</w:t>
                      </w:r>
                    </w:p>
                  </w:txbxContent>
                </v:textbox>
              </v:oval>
            </w:pict>
          </mc:Fallback>
        </mc:AlternateContent>
      </w:r>
    </w:p>
    <w:p w14:paraId="4955799E" w14:textId="7613B1DF" w:rsidR="021F216E" w:rsidRDefault="021F216E" w:rsidP="002C4FC3">
      <w:pPr>
        <w:rPr>
          <w:rFonts w:ascii="Arial Nova" w:eastAsia="Arial Nova" w:hAnsi="Arial Nova" w:cs="Arial Nova"/>
          <w:sz w:val="72"/>
          <w:szCs w:val="72"/>
        </w:rPr>
      </w:pPr>
    </w:p>
    <w:p w14:paraId="4D496928" w14:textId="16813656" w:rsidR="021F216E" w:rsidRDefault="00F46C5F" w:rsidP="021F216E">
      <w:pPr>
        <w:jc w:val="center"/>
        <w:rPr>
          <w:rFonts w:ascii="Arial Nova" w:eastAsia="Arial Nova" w:hAnsi="Arial Nova" w:cs="Arial Nova"/>
          <w:sz w:val="72"/>
          <w:szCs w:val="72"/>
        </w:rPr>
      </w:pPr>
      <w:r>
        <w:rPr>
          <w:rFonts w:ascii="Arial Nova" w:eastAsia="Arial Nova" w:hAnsi="Arial Nova" w:cs="Arial Nova"/>
          <w:sz w:val="72"/>
          <w:szCs w:val="72"/>
        </w:rPr>
        <w:lastRenderedPageBreak/>
        <w:t>Task 2 Mind Map</w:t>
      </w:r>
    </w:p>
    <w:p w14:paraId="4AA58ECF" w14:textId="7CDC1BD7" w:rsidR="021F216E" w:rsidRDefault="021F216E" w:rsidP="00F46C5F">
      <w:pPr>
        <w:jc w:val="both"/>
        <w:rPr>
          <w:rFonts w:ascii="Arial Nova" w:eastAsia="Arial Nova" w:hAnsi="Arial Nova" w:cs="Arial Nova"/>
          <w:sz w:val="72"/>
          <w:szCs w:val="72"/>
        </w:rPr>
      </w:pPr>
    </w:p>
    <w:p w14:paraId="0FE2EC74" w14:textId="77777777" w:rsidR="00337274" w:rsidRDefault="00337274" w:rsidP="021F216E">
      <w:pPr>
        <w:rPr>
          <w:rFonts w:ascii="Arial Nova" w:eastAsia="Arial Nova" w:hAnsi="Arial Nova" w:cs="Arial Nova"/>
          <w:sz w:val="72"/>
          <w:szCs w:val="72"/>
        </w:rPr>
      </w:pPr>
    </w:p>
    <w:p w14:paraId="0052A631" w14:textId="77777777" w:rsidR="00337274" w:rsidRDefault="00337274" w:rsidP="021F216E">
      <w:pPr>
        <w:rPr>
          <w:rFonts w:ascii="Arial Nova" w:eastAsia="Arial Nova" w:hAnsi="Arial Nova" w:cs="Arial Nova"/>
          <w:sz w:val="72"/>
          <w:szCs w:val="72"/>
        </w:rPr>
      </w:pPr>
    </w:p>
    <w:p w14:paraId="2C3B7191" w14:textId="77777777" w:rsidR="002C7D84" w:rsidRDefault="002C7D84" w:rsidP="00F46C5F">
      <w:pPr>
        <w:jc w:val="both"/>
        <w:rPr>
          <w:rFonts w:ascii="Arial Nova" w:eastAsia="Arial Nova" w:hAnsi="Arial Nova" w:cs="Arial Nova"/>
          <w:i/>
          <w:iCs/>
          <w:color w:val="000000" w:themeColor="text1"/>
        </w:rPr>
      </w:pPr>
    </w:p>
    <w:p w14:paraId="47375B99" w14:textId="769344A6" w:rsidR="002C7D84" w:rsidRPr="00F46C5F" w:rsidRDefault="002C7D84" w:rsidP="00F46C5F">
      <w:pPr>
        <w:pStyle w:val="ListParagraph"/>
        <w:numPr>
          <w:ilvl w:val="0"/>
          <w:numId w:val="8"/>
        </w:numPr>
        <w:jc w:val="both"/>
        <w:rPr>
          <w:rFonts w:ascii="Arial Nova" w:eastAsia="Arial Nova" w:hAnsi="Arial Nova" w:cs="Arial Nova"/>
          <w:i/>
          <w:iCs/>
          <w:color w:val="000000" w:themeColor="text1"/>
          <w:lang w:val="en-GB"/>
        </w:rPr>
      </w:pPr>
      <w:r w:rsidRPr="00F46C5F">
        <w:rPr>
          <w:rFonts w:ascii="Arial Nova" w:eastAsia="Arial Nova" w:hAnsi="Arial Nova" w:cs="Arial Nova"/>
          <w:i/>
          <w:iCs/>
          <w:color w:val="000000" w:themeColor="text1"/>
          <w:lang w:val="en-GB"/>
        </w:rPr>
        <w:t xml:space="preserve">In health and social care, creativity serves as a catalyst for innovation. It prompts experts to transcend conventional approaches, cultivating innovative solutions to intricate issues like as resource limitations, patient involvement, and service provision. Innovative thinking motivates employees, elevating morale and fostering accountability in care procedures, hence improving patient outcomes. </w:t>
      </w:r>
      <w:r w:rsidRPr="00F46C5F">
        <w:rPr>
          <w:rFonts w:ascii="Arial Nova" w:eastAsia="Arial Nova" w:hAnsi="Arial Nova" w:cs="Arial Nova"/>
          <w:i/>
          <w:iCs/>
          <w:color w:val="000000" w:themeColor="text1"/>
          <w:lang w:val="en-GB"/>
        </w:rPr>
        <w:br/>
        <w:t xml:space="preserve">Value creation occurs when these innovative ideas yield concrete advantages, including increased efficiency, decreased costs, and heightened patient happiness. A creatively designed digital triage system can optimise patient flow, save time and resources while enhancing access to care. Value encompasses both economic and experiential dimensions, as patients perceive more attentiveness and support. </w:t>
      </w:r>
      <w:r w:rsidRPr="00F46C5F">
        <w:rPr>
          <w:rFonts w:ascii="Arial Nova" w:eastAsia="Arial Nova" w:hAnsi="Arial Nova" w:cs="Arial Nova"/>
          <w:i/>
          <w:iCs/>
          <w:color w:val="000000" w:themeColor="text1"/>
          <w:lang w:val="en-GB"/>
        </w:rPr>
        <w:br/>
        <w:t>The primary objective of health and social care enhancement is propelled by the interaction of innovation and value generation. Innovative methodologies frequently result in evidence-based advancements, like tailored care plans or community-driven support frameworks, which correspond to patient requirements and preferences. These enhancements cultivate trust, loyalty, and sustainability within healthcare systems.</w:t>
      </w:r>
    </w:p>
    <w:p w14:paraId="0BC7D9FC" w14:textId="31C1E5A2" w:rsidR="021F216E" w:rsidRPr="002C7D84" w:rsidRDefault="021F216E" w:rsidP="002C7D84">
      <w:pPr>
        <w:rPr>
          <w:rFonts w:ascii="Arial Nova" w:eastAsia="Arial Nova" w:hAnsi="Arial Nova" w:cs="Arial Nova"/>
          <w:i/>
          <w:iCs/>
          <w:color w:val="000000" w:themeColor="text1"/>
          <w:lang w:val="en-GB"/>
        </w:rPr>
      </w:pPr>
    </w:p>
    <w:p w14:paraId="783924C5" w14:textId="72BEDB2F" w:rsidR="021F216E" w:rsidRDefault="021F216E" w:rsidP="021F216E">
      <w:pPr>
        <w:rPr>
          <w:rFonts w:ascii="Arial Nova" w:eastAsia="Arial Nova" w:hAnsi="Arial Nova" w:cs="Arial Nova"/>
          <w:i/>
          <w:iCs/>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190E81BF" w14:textId="070A9DAD" w:rsidR="021F216E" w:rsidRDefault="021F216E" w:rsidP="021F216E">
      <w:pPr>
        <w:rPr>
          <w:rFonts w:ascii="Arial Nova" w:eastAsia="Arial Nova" w:hAnsi="Arial Nova" w:cs="Arial Nova"/>
          <w:i/>
          <w:iCs/>
          <w:color w:val="000000" w:themeColor="text1"/>
        </w:rPr>
      </w:pPr>
    </w:p>
    <w:p w14:paraId="5E5B889B" w14:textId="766B075B" w:rsidR="021F216E" w:rsidRDefault="021F216E" w:rsidP="021F216E">
      <w:pPr>
        <w:rPr>
          <w:rFonts w:ascii="Arial Nova" w:eastAsia="Arial Nova" w:hAnsi="Arial Nova" w:cs="Arial Nova"/>
          <w:i/>
          <w:iCs/>
          <w:color w:val="000000" w:themeColor="text1"/>
        </w:rPr>
      </w:pPr>
    </w:p>
    <w:p w14:paraId="7CED6C82" w14:textId="095ECB42" w:rsidR="021F216E" w:rsidRDefault="021F216E" w:rsidP="021F216E">
      <w:pPr>
        <w:rPr>
          <w:rFonts w:ascii="Arial Nova" w:eastAsia="Arial Nova" w:hAnsi="Arial Nova" w:cs="Arial Nova"/>
          <w:i/>
          <w:iCs/>
          <w:color w:val="000000" w:themeColor="text1"/>
        </w:rPr>
      </w:pPr>
    </w:p>
    <w:p w14:paraId="155C6035" w14:textId="7917E2A4" w:rsidR="021F216E" w:rsidRDefault="021F216E" w:rsidP="021F216E">
      <w:pPr>
        <w:rPr>
          <w:rFonts w:ascii="Arial Nova" w:eastAsia="Arial Nova" w:hAnsi="Arial Nova" w:cs="Arial Nova"/>
          <w:i/>
          <w:iCs/>
          <w:color w:val="000000" w:themeColor="text1"/>
        </w:rPr>
      </w:pPr>
    </w:p>
    <w:p w14:paraId="5AF6E1E9" w14:textId="6A514DB2" w:rsidR="021F216E" w:rsidRDefault="021F216E" w:rsidP="021F216E">
      <w:pPr>
        <w:rPr>
          <w:rFonts w:ascii="Arial Nova" w:eastAsia="Arial Nova" w:hAnsi="Arial Nova" w:cs="Arial Nova"/>
          <w:i/>
          <w:iCs/>
          <w:color w:val="000000" w:themeColor="text1"/>
        </w:rPr>
      </w:pPr>
    </w:p>
    <w:p w14:paraId="7C247600" w14:textId="0E938AB9" w:rsidR="021F216E" w:rsidRDefault="021F216E" w:rsidP="021F216E">
      <w:pPr>
        <w:rPr>
          <w:rFonts w:ascii="Arial Nova" w:eastAsia="Arial Nova" w:hAnsi="Arial Nova" w:cs="Arial Nova"/>
          <w:i/>
          <w:iCs/>
          <w:color w:val="000000" w:themeColor="text1"/>
        </w:rPr>
      </w:pPr>
    </w:p>
    <w:p w14:paraId="3312D8FA" w14:textId="7CB93467" w:rsidR="021F216E" w:rsidRDefault="021F216E" w:rsidP="021F216E">
      <w:pPr>
        <w:rPr>
          <w:rFonts w:ascii="Arial Nova" w:eastAsia="Arial Nova" w:hAnsi="Arial Nova" w:cs="Arial Nova"/>
          <w:i/>
          <w:iCs/>
          <w:color w:val="000000" w:themeColor="text1"/>
        </w:rPr>
      </w:pPr>
    </w:p>
    <w:p w14:paraId="6EB72287" w14:textId="531088A7" w:rsidR="021F216E" w:rsidRDefault="021F216E" w:rsidP="021F216E">
      <w:pPr>
        <w:rPr>
          <w:rFonts w:ascii="Arial Nova" w:eastAsia="Arial Nova" w:hAnsi="Arial Nova" w:cs="Arial Nova"/>
          <w:i/>
          <w:iCs/>
          <w:color w:val="000000" w:themeColor="text1"/>
        </w:rPr>
      </w:pPr>
    </w:p>
    <w:p w14:paraId="78587690" w14:textId="3A3106A5" w:rsidR="32ADAAF6" w:rsidRPr="00F46C5F" w:rsidRDefault="469F9A50" w:rsidP="00F46C5F">
      <w:pPr>
        <w:pStyle w:val="ListParagraph"/>
        <w:numPr>
          <w:ilvl w:val="0"/>
          <w:numId w:val="10"/>
        </w:numPr>
        <w:rPr>
          <w:rFonts w:ascii="Arial Nova" w:eastAsia="Arial Nova" w:hAnsi="Arial Nova" w:cs="Arial Nova"/>
          <w:color w:val="000000" w:themeColor="text1"/>
          <w:sz w:val="44"/>
          <w:szCs w:val="44"/>
        </w:rPr>
      </w:pPr>
      <w:r w:rsidRPr="00F46C5F">
        <w:rPr>
          <w:rFonts w:ascii="Arial Nova" w:eastAsia="Arial Nova" w:hAnsi="Arial Nova" w:cs="Arial Nova"/>
          <w:color w:val="000000" w:themeColor="text1"/>
          <w:sz w:val="44"/>
          <w:szCs w:val="44"/>
        </w:rPr>
        <w:t xml:space="preserve">Task 2 - </w:t>
      </w:r>
      <w:r w:rsidR="32ADAAF6" w:rsidRPr="00F46C5F">
        <w:rPr>
          <w:rFonts w:ascii="Arial Nova" w:eastAsia="Arial Nova" w:hAnsi="Arial Nova" w:cs="Arial Nova"/>
          <w:color w:val="000000" w:themeColor="text1"/>
          <w:sz w:val="44"/>
          <w:szCs w:val="44"/>
        </w:rPr>
        <w:t>Self-Reflection of Group Activity</w:t>
      </w:r>
    </w:p>
    <w:p w14:paraId="0EDB63C6" w14:textId="77777777" w:rsidR="00C53922" w:rsidRPr="00F46C5F" w:rsidRDefault="00C53922" w:rsidP="00F46C5F">
      <w:pPr>
        <w:pStyle w:val="ListParagraph"/>
        <w:numPr>
          <w:ilvl w:val="0"/>
          <w:numId w:val="10"/>
        </w:numPr>
        <w:rPr>
          <w:rFonts w:ascii="Arial Nova" w:eastAsia="Arial Nova" w:hAnsi="Arial Nova" w:cs="Arial Nova"/>
          <w:i/>
          <w:iCs/>
          <w:color w:val="000000" w:themeColor="text1"/>
          <w:lang w:val="en-GB"/>
        </w:rPr>
      </w:pPr>
      <w:r w:rsidRPr="00F46C5F">
        <w:rPr>
          <w:rFonts w:ascii="Arial Nova" w:eastAsia="Arial Nova" w:hAnsi="Arial Nova" w:cs="Arial Nova"/>
          <w:i/>
          <w:iCs/>
          <w:color w:val="000000" w:themeColor="text1"/>
          <w:lang w:val="en-GB"/>
        </w:rPr>
        <w:t>Divergent thinking enables older adults to devise innovative solutions for everyday challenges, thereby enhancing their psychological well-being and adaptive strategies, which is especially advantageous for sustaining well-being in later life. For instance, motivating an elderly individual such as Mrs. Thompson to investigate diverse methods of community engagement or modify her living space utilises divergent thinking, whereas convergent thinking aids in prioritising and executing the most feasible concepts.</w:t>
      </w:r>
    </w:p>
    <w:p w14:paraId="2FDFC4D6" w14:textId="55703A77" w:rsidR="021F216E" w:rsidRDefault="002C7D84" w:rsidP="021F216E">
      <w:pPr>
        <w:rPr>
          <w:rFonts w:ascii="Arial Nova" w:eastAsia="Arial Nova" w:hAnsi="Arial Nova" w:cs="Arial Nova"/>
          <w:i/>
          <w:iCs/>
          <w:color w:val="000000" w:themeColor="text1"/>
        </w:rPr>
      </w:pPr>
      <w:r w:rsidRPr="009C4AA1">
        <w:rPr>
          <w:rFonts w:ascii="Arial Nova" w:eastAsia="Arial Nova" w:hAnsi="Arial Nova" w:cs="Arial Nova"/>
          <w:i/>
          <w:iCs/>
          <w:color w:val="000000" w:themeColor="text1"/>
          <w:lang w:val="en-GB"/>
        </w:rPr>
        <w:br/>
      </w:r>
      <w:r w:rsidRPr="009C4AA1">
        <w:rPr>
          <w:rFonts w:ascii="Arial Nova" w:eastAsia="Arial Nova" w:hAnsi="Arial Nova" w:cs="Arial Nova"/>
          <w:i/>
          <w:iCs/>
          <w:color w:val="000000" w:themeColor="text1"/>
          <w:lang w:val="en-GB"/>
        </w:rPr>
        <w:br/>
      </w:r>
    </w:p>
    <w:p w14:paraId="0FE39BA5" w14:textId="5F457E2B" w:rsidR="021F216E" w:rsidRDefault="00C53922" w:rsidP="021F216E">
      <w:pPr>
        <w:rPr>
          <w:rFonts w:ascii="Arial Nova" w:eastAsia="Arial Nova" w:hAnsi="Arial Nova" w:cs="Arial Nova"/>
          <w:i/>
          <w:iCs/>
          <w:color w:val="000000" w:themeColor="text1"/>
        </w:rPr>
      </w:pPr>
      <w:r w:rsidRPr="00F46C5F">
        <w:rPr>
          <w:rFonts w:ascii="Arial Nova" w:eastAsia="Arial Nova" w:hAnsi="Arial Nova" w:cs="Arial Nova"/>
          <w:i/>
          <w:iCs/>
          <w:color w:val="000000" w:themeColor="text1"/>
          <w:sz w:val="44"/>
          <w:szCs w:val="44"/>
          <w:lang w:val="en-GB"/>
        </w:rPr>
        <w:lastRenderedPageBreak/>
        <w:t>Divergent Thinking (Coming Up with Ideas)</w:t>
      </w:r>
      <w:r w:rsidRPr="00F46C5F">
        <w:rPr>
          <w:rFonts w:ascii="Arial Nova" w:eastAsia="Arial Nova" w:hAnsi="Arial Nova" w:cs="Arial Nova"/>
          <w:i/>
          <w:iCs/>
          <w:color w:val="000000" w:themeColor="text1"/>
          <w:sz w:val="44"/>
          <w:szCs w:val="44"/>
          <w:lang w:val="en-GB"/>
        </w:rPr>
        <w:br/>
      </w:r>
      <w:r w:rsidRPr="009C4AA1">
        <w:rPr>
          <w:rFonts w:ascii="Arial Nova" w:eastAsia="Arial Nova" w:hAnsi="Arial Nova" w:cs="Arial Nova"/>
          <w:i/>
          <w:iCs/>
          <w:color w:val="000000" w:themeColor="text1"/>
          <w:lang w:val="en-GB"/>
        </w:rPr>
        <w:t xml:space="preserve"> Make a list of possible strategies to get more exercise, like chair-based exercises, walking groups, or help from a physiotherapist. </w:t>
      </w:r>
      <w:r w:rsidR="00F46C5F">
        <w:rPr>
          <w:rFonts w:ascii="Arial Nova" w:eastAsia="Arial Nova" w:hAnsi="Arial Nova" w:cs="Arial Nova"/>
          <w:i/>
          <w:iCs/>
          <w:color w:val="000000" w:themeColor="text1"/>
          <w:lang w:val="en-GB"/>
        </w:rPr>
        <w:t xml:space="preserve">                                                         </w:t>
      </w:r>
      <w:r w:rsidRPr="009C4AA1">
        <w:rPr>
          <w:rFonts w:ascii="Arial Nova" w:eastAsia="Arial Nova" w:hAnsi="Arial Nova" w:cs="Arial Nova"/>
          <w:i/>
          <w:iCs/>
          <w:color w:val="000000" w:themeColor="text1"/>
          <w:lang w:val="en-GB"/>
        </w:rPr>
        <w:t xml:space="preserve"> </w:t>
      </w:r>
      <w:r w:rsidR="00F46C5F">
        <w:rPr>
          <w:rFonts w:ascii="Arial Nova" w:eastAsia="Arial Nova" w:hAnsi="Arial Nova" w:cs="Arial Nova"/>
          <w:i/>
          <w:iCs/>
          <w:color w:val="000000" w:themeColor="text1"/>
          <w:lang w:val="en-GB"/>
        </w:rPr>
        <w:t xml:space="preserve"> </w:t>
      </w:r>
    </w:p>
    <w:p w14:paraId="1BF79A55" w14:textId="356EBB8E" w:rsidR="00B4397F" w:rsidRPr="00B4397F" w:rsidRDefault="00B4397F" w:rsidP="00B4397F">
      <w:pPr>
        <w:rPr>
          <w:rFonts w:ascii="Arial Nova" w:eastAsia="Arial Nova" w:hAnsi="Arial Nova" w:cs="Arial Nova"/>
          <w:i/>
          <w:iCs/>
          <w:color w:val="000000" w:themeColor="text1"/>
          <w:lang w:val="en-GB"/>
        </w:rPr>
      </w:pPr>
      <w:r w:rsidRPr="00B4397F">
        <w:rPr>
          <w:rFonts w:ascii="Arial Nova" w:eastAsia="Arial Nova" w:hAnsi="Arial Nova" w:cs="Arial Nova"/>
          <w:i/>
          <w:iCs/>
          <w:color w:val="000000" w:themeColor="text1"/>
          <w:lang w:val="en-GB"/>
        </w:rPr>
        <w:t xml:space="preserve">Divergent Thinking (Idea Generation): • Compile a list of potential methods to augment physical activity, including chair-based exercises, walking groups, or physiotherapy assistance. </w:t>
      </w:r>
      <w:r>
        <w:rPr>
          <w:rFonts w:ascii="Arial Nova" w:eastAsia="Arial Nova" w:hAnsi="Arial Nova" w:cs="Arial Nova"/>
          <w:i/>
          <w:iCs/>
          <w:color w:val="000000" w:themeColor="text1"/>
          <w:lang w:val="en-GB"/>
        </w:rPr>
        <w:t>(Garau,2025)</w:t>
      </w:r>
      <w:r w:rsidRPr="00B4397F">
        <w:rPr>
          <w:rFonts w:ascii="Arial Nova" w:eastAsia="Arial Nova" w:hAnsi="Arial Nova" w:cs="Arial Nova"/>
          <w:i/>
          <w:iCs/>
          <w:color w:val="000000" w:themeColor="text1"/>
          <w:lang w:val="en-GB"/>
        </w:rPr>
        <w:br/>
        <w:t xml:space="preserve">• Investigate concepts for social connectivity such as community coffee mornings, volunteer befriending initiatives, or intergenerational activities. </w:t>
      </w:r>
      <w:r w:rsidRPr="00B4397F">
        <w:rPr>
          <w:rFonts w:ascii="Arial Nova" w:eastAsia="Arial Nova" w:hAnsi="Arial Nova" w:cs="Arial Nova"/>
          <w:i/>
          <w:iCs/>
          <w:color w:val="000000" w:themeColor="text1"/>
          <w:lang w:val="en-GB"/>
        </w:rPr>
        <w:br/>
        <w:t xml:space="preserve">• Explore technology-driven solutions such as video conferencing with relatives, online hobby groups, or voice-activated assistants for companionship and reminders. </w:t>
      </w:r>
      <w:r w:rsidRPr="00B4397F">
        <w:rPr>
          <w:rFonts w:ascii="Arial Nova" w:eastAsia="Arial Nova" w:hAnsi="Arial Nova" w:cs="Arial Nova"/>
          <w:i/>
          <w:iCs/>
          <w:color w:val="000000" w:themeColor="text1"/>
          <w:lang w:val="en-GB"/>
        </w:rPr>
        <w:br/>
        <w:t xml:space="preserve">• Generate ideas for home modifications or assistive technologies to enhance autonomy and safety. </w:t>
      </w:r>
      <w:r w:rsidRPr="00B4397F">
        <w:rPr>
          <w:rFonts w:ascii="Arial Nova" w:eastAsia="Arial Nova" w:hAnsi="Arial Nova" w:cs="Arial Nova"/>
          <w:i/>
          <w:iCs/>
          <w:color w:val="000000" w:themeColor="text1"/>
          <w:lang w:val="en-GB"/>
        </w:rPr>
        <w:br/>
        <w:t xml:space="preserve">Convergent Thinking (Assessment and Selection of Ideas): </w:t>
      </w:r>
      <w:r w:rsidRPr="00B4397F">
        <w:rPr>
          <w:rFonts w:ascii="Arial Nova" w:eastAsia="Arial Nova" w:hAnsi="Arial Nova" w:cs="Arial Nova"/>
          <w:i/>
          <w:iCs/>
          <w:color w:val="000000" w:themeColor="text1"/>
          <w:lang w:val="en-GB"/>
        </w:rPr>
        <w:br/>
        <w:t xml:space="preserve">• Refine concepts according to feasibility, expense, and Mrs. Thompson's inclinations. </w:t>
      </w:r>
      <w:r w:rsidRPr="00B4397F">
        <w:rPr>
          <w:rFonts w:ascii="Arial Nova" w:eastAsia="Arial Nova" w:hAnsi="Arial Nova" w:cs="Arial Nova"/>
          <w:i/>
          <w:iCs/>
          <w:color w:val="000000" w:themeColor="text1"/>
          <w:lang w:val="en-GB"/>
        </w:rPr>
        <w:br/>
        <w:t xml:space="preserve">• Select pragmatic measures such as establishing a weekly home exercise regimen and initiating a community support network. </w:t>
      </w:r>
      <w:r w:rsidRPr="00B4397F">
        <w:rPr>
          <w:rFonts w:ascii="Arial Nova" w:eastAsia="Arial Nova" w:hAnsi="Arial Nova" w:cs="Arial Nova"/>
          <w:i/>
          <w:iCs/>
          <w:color w:val="000000" w:themeColor="text1"/>
          <w:lang w:val="en-GB"/>
        </w:rPr>
        <w:br/>
        <w:t xml:space="preserve">• Formulate a small-scale pilot plan to evaluate selected interventions, including the establishment of regular visitations or the implementation of a digital communication platform. </w:t>
      </w:r>
      <w:r w:rsidRPr="00B4397F">
        <w:rPr>
          <w:rFonts w:ascii="Arial Nova" w:eastAsia="Arial Nova" w:hAnsi="Arial Nova" w:cs="Arial Nova"/>
          <w:i/>
          <w:iCs/>
          <w:color w:val="000000" w:themeColor="text1"/>
          <w:lang w:val="en-GB"/>
        </w:rPr>
        <w:br/>
        <w:t>By integrating both cognitive approaches, students can formulate balanced, innovative, and pragmatic strategies that cater to Mrs. Thompson's physical, emotional, and social wellbeing.</w:t>
      </w:r>
    </w:p>
    <w:p w14:paraId="75B46360" w14:textId="081D7C0A" w:rsidR="00563EB8" w:rsidRPr="00B4397F" w:rsidRDefault="00563EB8" w:rsidP="021F216E">
      <w:pPr>
        <w:rPr>
          <w:rFonts w:ascii="Arial Nova" w:eastAsia="Arial Nova" w:hAnsi="Arial Nova" w:cs="Arial Nova"/>
          <w:i/>
          <w:iCs/>
          <w:color w:val="000000" w:themeColor="text1"/>
          <w:lang w:val="en-GB"/>
        </w:rPr>
      </w:pPr>
    </w:p>
    <w:p w14:paraId="21CF7B6E" w14:textId="3051611E" w:rsidR="00563EB8" w:rsidRPr="006F70D1" w:rsidRDefault="00C53922" w:rsidP="021F216E">
      <w:pPr>
        <w:rPr>
          <w:rFonts w:ascii="Arial Nova" w:eastAsia="Arial Nova" w:hAnsi="Arial Nova" w:cs="Arial Nova"/>
          <w:i/>
          <w:iCs/>
          <w:color w:val="000000" w:themeColor="text1"/>
          <w:lang w:val="en-GB"/>
        </w:rPr>
      </w:pPr>
      <w:r w:rsidRPr="006F70D1">
        <w:rPr>
          <w:rFonts w:ascii="Arial Nova" w:eastAsia="Arial Nova" w:hAnsi="Arial Nova" w:cs="Arial Nova"/>
          <w:i/>
          <w:iCs/>
          <w:color w:val="000000" w:themeColor="text1"/>
          <w:lang w:val="en-GB"/>
        </w:rPr>
        <w:t xml:space="preserve"> </w:t>
      </w:r>
    </w:p>
    <w:p w14:paraId="4C36B484" w14:textId="77777777" w:rsidR="00563EB8" w:rsidRPr="006F70D1" w:rsidRDefault="00563EB8" w:rsidP="021F216E">
      <w:pPr>
        <w:rPr>
          <w:rFonts w:ascii="Arial Nova" w:eastAsia="Arial Nova" w:hAnsi="Arial Nova" w:cs="Arial Nova"/>
          <w:i/>
          <w:iCs/>
          <w:color w:val="000000" w:themeColor="text1"/>
          <w:lang w:val="en-GB"/>
        </w:rPr>
      </w:pPr>
    </w:p>
    <w:p w14:paraId="3D8E9ECA" w14:textId="33CA9756"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Case Study of a UK innovation</w:t>
      </w:r>
    </w:p>
    <w:p w14:paraId="18AB0B18" w14:textId="26F18EED" w:rsidR="004D07B3" w:rsidRPr="004D07B3" w:rsidRDefault="00420C45" w:rsidP="00D71849">
      <w:pPr>
        <w:rPr>
          <w:rFonts w:ascii="Arial Nova" w:eastAsia="Arial Nova" w:hAnsi="Arial Nova" w:cs="Arial Nova"/>
          <w:i/>
          <w:iCs/>
          <w:color w:val="000000" w:themeColor="text1"/>
          <w:lang w:val="en-GB"/>
        </w:rPr>
      </w:pPr>
      <w:r w:rsidRPr="00693925">
        <w:rPr>
          <w:rFonts w:ascii="Arial Nova" w:eastAsia="Arial Nova" w:hAnsi="Arial Nova" w:cs="Arial Nova"/>
          <w:i/>
          <w:iCs/>
          <w:color w:val="000000" w:themeColor="text1"/>
          <w:lang w:val="en-GB"/>
        </w:rPr>
        <w:t xml:space="preserve">This is a short case study examination of a new NHS project that uses creativity to make changes and give patients more value, based on the AI in radiology case study: </w:t>
      </w:r>
      <w:r w:rsidR="004D07B3" w:rsidRPr="004D07B3">
        <w:rPr>
          <w:rFonts w:ascii="Arial Nova" w:eastAsia="Arial Nova" w:hAnsi="Arial Nova" w:cs="Arial Nova"/>
          <w:i/>
          <w:iCs/>
          <w:color w:val="000000" w:themeColor="text1"/>
          <w:lang w:val="en-GB"/>
        </w:rPr>
        <w:t>  (NHS, n.d.)</w:t>
      </w:r>
      <w:r w:rsidRPr="00693925">
        <w:rPr>
          <w:rFonts w:ascii="Arial Nova" w:eastAsia="Arial Nova" w:hAnsi="Arial Nova" w:cs="Arial Nova"/>
          <w:i/>
          <w:iCs/>
          <w:color w:val="000000" w:themeColor="text1"/>
          <w:lang w:val="en-GB"/>
        </w:rPr>
        <w:t xml:space="preserve"> </w:t>
      </w:r>
      <w:r w:rsidRPr="00693925">
        <w:rPr>
          <w:rFonts w:ascii="Arial Nova" w:eastAsia="Arial Nova" w:hAnsi="Arial Nova" w:cs="Arial Nova"/>
          <w:i/>
          <w:iCs/>
          <w:color w:val="000000" w:themeColor="text1"/>
          <w:lang w:val="en-GB"/>
        </w:rPr>
        <w:br/>
      </w:r>
      <w:r w:rsidRPr="00693925">
        <w:rPr>
          <w:rFonts w:ascii="Arial Nova" w:eastAsia="Arial Nova" w:hAnsi="Arial Nova" w:cs="Arial Nova"/>
          <w:i/>
          <w:iCs/>
          <w:color w:val="000000" w:themeColor="text1"/>
          <w:lang w:val="en-GB"/>
        </w:rPr>
        <w:br/>
        <w:t xml:space="preserve">The NHS's use of artificial intelligence (AI) in radiology services is an example of how new ideas can change how healthcare is delivered, especially when it comes to finding cancer early. Early cancer identification is crucial for improving survival, although small signals on imaging like mammograms can be easily missed by overburdened human </w:t>
      </w:r>
      <w:r w:rsidRPr="00693925">
        <w:rPr>
          <w:rFonts w:ascii="Arial Nova" w:eastAsia="Arial Nova" w:hAnsi="Arial Nova" w:cs="Arial Nova"/>
          <w:i/>
          <w:iCs/>
          <w:color w:val="000000" w:themeColor="text1"/>
          <w:lang w:val="en-GB"/>
        </w:rPr>
        <w:lastRenderedPageBreak/>
        <w:t>radiologists. The innovative approach involved utilising AI as a “second pair of eyes,” employing deep learning algorithms trained on millions of radiological pictures to spot potential malignant anomalies that</w:t>
      </w:r>
      <w:r w:rsidRPr="00420C45">
        <w:rPr>
          <w:rFonts w:ascii="Arial Nova" w:eastAsia="Arial Nova" w:hAnsi="Arial Nova" w:cs="Arial Nova"/>
          <w:i/>
          <w:iCs/>
          <w:color w:val="000000" w:themeColor="text1"/>
          <w:lang w:val="en-GB"/>
        </w:rPr>
        <w:t xml:space="preserve"> </w:t>
      </w:r>
      <w:r w:rsidRPr="00693925">
        <w:rPr>
          <w:rFonts w:ascii="Arial Nova" w:eastAsia="Arial Nova" w:hAnsi="Arial Nova" w:cs="Arial Nova"/>
          <w:i/>
          <w:iCs/>
          <w:color w:val="000000" w:themeColor="text1"/>
          <w:lang w:val="en-GB"/>
        </w:rPr>
        <w:t xml:space="preserve">may be difficult for humans to identify independently. </w:t>
      </w:r>
      <w:r w:rsidRPr="00693925">
        <w:rPr>
          <w:rFonts w:ascii="Arial Nova" w:eastAsia="Arial Nova" w:hAnsi="Arial Nova" w:cs="Arial Nova"/>
          <w:i/>
          <w:iCs/>
          <w:color w:val="000000" w:themeColor="text1"/>
          <w:lang w:val="en-GB"/>
        </w:rPr>
        <w:br/>
      </w:r>
      <w:r w:rsidRPr="00693925">
        <w:rPr>
          <w:rFonts w:ascii="Arial Nova" w:eastAsia="Arial Nova" w:hAnsi="Arial Nova" w:cs="Arial Nova"/>
          <w:i/>
          <w:iCs/>
          <w:color w:val="000000" w:themeColor="text1"/>
          <w:lang w:val="en-GB"/>
        </w:rPr>
        <w:br/>
        <w:t xml:space="preserve">This new idea creatively improved radiologists' skills by making diagnoses faster and more accurate. AI quickly analyses many photos at once, marking areas of concern in only a few seconds. This cuts down on the time it takes to make a diagnosis and allows for earlier treatment. The AI approach also customises risk assessment by using patient-specific information like family history and genetics. This lets doctors prioritise high-risk patients for more frequent testing. The AI learns and gets better as it processes more data, which is important since it means that diagnosis accuracy will keep getting better over time. </w:t>
      </w:r>
      <w:r w:rsidRPr="00693925">
        <w:rPr>
          <w:rFonts w:ascii="Arial Nova" w:eastAsia="Arial Nova" w:hAnsi="Arial Nova" w:cs="Arial Nova"/>
          <w:i/>
          <w:iCs/>
          <w:color w:val="000000" w:themeColor="text1"/>
          <w:lang w:val="en-GB"/>
        </w:rPr>
        <w:br/>
      </w:r>
      <w:r w:rsidRPr="00693925">
        <w:rPr>
          <w:rFonts w:ascii="Arial Nova" w:eastAsia="Arial Nova" w:hAnsi="Arial Nova" w:cs="Arial Nova"/>
          <w:i/>
          <w:iCs/>
          <w:color w:val="000000" w:themeColor="text1"/>
          <w:lang w:val="en-GB"/>
        </w:rPr>
        <w:br/>
        <w:t>This creative integration creates benefit in many ways. Patients benefit from cancer detection that is more fast, accurate, and tailored to them, which can lead to better outcomes and higher survival rates. Radiology departments have less work to do, which makes them more efficient and may help doctors avoid burnout. The AI system that is changing is a dynamic innovation that changes and improves itself, making sure that it will have long-term benefits even after it is first put into use.</w:t>
      </w:r>
      <w:r w:rsidR="004D07B3" w:rsidRPr="004D07B3">
        <w:rPr>
          <w:rFonts w:ascii="Arial Nova" w:eastAsia="Arial Nova" w:hAnsi="Arial Nova" w:cs="Arial Nova"/>
          <w:i/>
          <w:iCs/>
          <w:color w:val="000000" w:themeColor="text1"/>
          <w:lang w:val="en-GB"/>
        </w:rPr>
        <w:t xml:space="preserve">  (Esteva et al., 2019)</w:t>
      </w:r>
    </w:p>
    <w:p w14:paraId="2CDF689B" w14:textId="74D54AE4" w:rsidR="021F216E" w:rsidRDefault="00420C45" w:rsidP="021F216E">
      <w:pPr>
        <w:rPr>
          <w:rFonts w:ascii="Arial Nova" w:eastAsia="Arial Nova" w:hAnsi="Arial Nova" w:cs="Arial Nova"/>
          <w:color w:val="000000" w:themeColor="text1"/>
        </w:rPr>
      </w:pPr>
      <w:r w:rsidRPr="00693925">
        <w:rPr>
          <w:rFonts w:ascii="Arial Nova" w:eastAsia="Arial Nova" w:hAnsi="Arial Nova" w:cs="Arial Nova"/>
          <w:i/>
          <w:iCs/>
          <w:color w:val="000000" w:themeColor="text1"/>
          <w:lang w:val="en-GB"/>
        </w:rPr>
        <w:br/>
      </w:r>
      <w:r w:rsidRPr="00693925">
        <w:rPr>
          <w:rFonts w:ascii="Arial Nova" w:eastAsia="Arial Nova" w:hAnsi="Arial Nova" w:cs="Arial Nova"/>
          <w:i/>
          <w:iCs/>
          <w:color w:val="000000" w:themeColor="text1"/>
          <w:lang w:val="en-GB"/>
        </w:rPr>
        <w:br/>
        <w:t>In short, the NHS's smart use of AI in radiology shows how new technology-driven solutions can bring about big changes in the system and give patients and healthcare services a lot of value by improving early</w:t>
      </w:r>
      <w:r w:rsidR="009A7542" w:rsidRPr="009A7542">
        <w:rPr>
          <w:rFonts w:ascii="Arial Nova" w:eastAsia="Arial Nova" w:hAnsi="Arial Nova" w:cs="Arial Nova"/>
          <w:i/>
          <w:iCs/>
          <w:color w:val="000000" w:themeColor="text1"/>
          <w:lang w:val="en-GB"/>
        </w:rPr>
        <w:t xml:space="preserve"> </w:t>
      </w:r>
      <w:r w:rsidR="009A7542" w:rsidRPr="00693925">
        <w:rPr>
          <w:rFonts w:ascii="Arial Nova" w:eastAsia="Arial Nova" w:hAnsi="Arial Nova" w:cs="Arial Nova"/>
          <w:i/>
          <w:iCs/>
          <w:color w:val="000000" w:themeColor="text1"/>
          <w:lang w:val="en-GB"/>
        </w:rPr>
        <w:t xml:space="preserve">cancer detection and personalised care. </w:t>
      </w:r>
    </w:p>
    <w:p w14:paraId="39457D42" w14:textId="5504F415" w:rsidR="00563EB8" w:rsidRPr="00717B42" w:rsidRDefault="009A7542" w:rsidP="00717B42">
      <w:pPr>
        <w:rPr>
          <w:rFonts w:ascii="Arial Nova" w:eastAsia="Arial Nova" w:hAnsi="Arial Nova" w:cs="Arial Nova"/>
          <w:i/>
          <w:iCs/>
          <w:color w:val="000000" w:themeColor="text1"/>
          <w:lang w:val="en-GB"/>
        </w:rPr>
      </w:pPr>
      <w:r w:rsidRPr="00693925">
        <w:rPr>
          <w:rFonts w:ascii="Arial Nova" w:eastAsia="Arial Nova" w:hAnsi="Arial Nova" w:cs="Arial Nova"/>
          <w:i/>
          <w:iCs/>
          <w:color w:val="000000" w:themeColor="text1"/>
          <w:lang w:val="en-GB"/>
        </w:rPr>
        <w:t xml:space="preserve">cancer detection  </w:t>
      </w:r>
      <w:r w:rsidRPr="00693925">
        <w:rPr>
          <w:rFonts w:ascii="Arial Nova" w:eastAsia="Arial Nova" w:hAnsi="Arial Nova" w:cs="Arial Nova"/>
          <w:i/>
          <w:iCs/>
          <w:color w:val="000000" w:themeColor="text1"/>
          <w:lang w:val="en-GB"/>
        </w:rPr>
        <w:br/>
      </w:r>
      <w:r w:rsidRPr="00693925">
        <w:rPr>
          <w:rFonts w:ascii="Arial Nova" w:eastAsia="Arial Nova" w:hAnsi="Arial Nova" w:cs="Arial Nova"/>
          <w:i/>
          <w:iCs/>
          <w:color w:val="000000" w:themeColor="text1"/>
          <w:lang w:val="en-GB"/>
        </w:rPr>
        <w:br/>
      </w:r>
      <w:r w:rsidR="004D07B3" w:rsidRPr="004D07B3">
        <w:rPr>
          <w:rFonts w:ascii="Arial Nova" w:eastAsia="Arial Nova" w:hAnsi="Arial Nova" w:cs="Arial Nova"/>
          <w:i/>
          <w:iCs/>
          <w:color w:val="000000" w:themeColor="text1"/>
          <w:lang w:val="en-GB"/>
        </w:rPr>
        <w:t xml:space="preserve">  </w:t>
      </w:r>
      <w:r w:rsidR="004D07B3" w:rsidRPr="00717B42">
        <w:rPr>
          <w:rFonts w:ascii="Arial Nova" w:eastAsia="Arial Nova" w:hAnsi="Arial Nova" w:cs="Arial Nova"/>
          <w:i/>
          <w:iCs/>
          <w:color w:val="000000" w:themeColor="text1"/>
          <w:lang w:val="en-GB"/>
        </w:rPr>
        <w:t xml:space="preserve"> </w:t>
      </w:r>
    </w:p>
    <w:p w14:paraId="7A54C266" w14:textId="77777777" w:rsidR="00563EB8" w:rsidRPr="00717B42" w:rsidRDefault="00563EB8" w:rsidP="021F216E">
      <w:pPr>
        <w:rPr>
          <w:rFonts w:ascii="Arial Nova" w:eastAsia="Arial Nova" w:hAnsi="Arial Nova" w:cs="Arial Nova"/>
          <w:color w:val="000000" w:themeColor="text1"/>
          <w:lang w:val="en-GB"/>
        </w:rPr>
      </w:pPr>
    </w:p>
    <w:p w14:paraId="7E7EEBF1" w14:textId="442FECF6"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5DA34871" w14:textId="3A9E6824" w:rsidR="240D90F5" w:rsidRPr="009A7542" w:rsidRDefault="00F5197D" w:rsidP="47853A3C">
      <w:pPr>
        <w:rPr>
          <w:rFonts w:ascii="Arial Nova" w:eastAsia="Arial Nova" w:hAnsi="Arial Nova" w:cs="Arial Nova"/>
          <w:i/>
          <w:iCs/>
          <w:color w:val="000000" w:themeColor="text1"/>
        </w:rPr>
      </w:pPr>
      <w:r w:rsidRPr="00110A07">
        <w:rPr>
          <w:rFonts w:ascii="Arial Nova" w:eastAsia="Arial Nova" w:hAnsi="Arial Nova" w:cs="Arial Nova"/>
          <w:i/>
          <w:iCs/>
          <w:color w:val="000000" w:themeColor="text1"/>
          <w:lang w:val="en-GB"/>
        </w:rPr>
        <w:t xml:space="preserve">Mental health stigma and access to care for vulnerable people are two ongoing challenges in health and social care. Here are two scholarly research sources elucidating the causes of these issues. </w:t>
      </w:r>
      <w:r w:rsidRPr="00110A07">
        <w:rPr>
          <w:rFonts w:ascii="Arial Nova" w:eastAsia="Arial Nova" w:hAnsi="Arial Nova" w:cs="Arial Nova"/>
          <w:i/>
          <w:iCs/>
          <w:color w:val="000000" w:themeColor="text1"/>
          <w:lang w:val="en-GB"/>
        </w:rPr>
        <w:br/>
      </w:r>
      <w:r w:rsidRPr="00110A07">
        <w:rPr>
          <w:rFonts w:ascii="Arial Nova" w:eastAsia="Arial Nova" w:hAnsi="Arial Nova" w:cs="Arial Nova"/>
          <w:i/>
          <w:iCs/>
          <w:color w:val="000000" w:themeColor="text1"/>
          <w:lang w:val="en-GB"/>
        </w:rPr>
        <w:br/>
        <w:t xml:space="preserve">The initial concern, mental health stigma, constitutes a significant impediment to prompt and successful psychiatric treatment. A review paper from PMC in 2025 says that </w:t>
      </w:r>
      <w:r w:rsidRPr="00110A07">
        <w:rPr>
          <w:rFonts w:ascii="Arial Nova" w:eastAsia="Arial Nova" w:hAnsi="Arial Nova" w:cs="Arial Nova"/>
          <w:i/>
          <w:iCs/>
          <w:color w:val="000000" w:themeColor="text1"/>
          <w:lang w:val="en-GB"/>
        </w:rPr>
        <w:lastRenderedPageBreak/>
        <w:t xml:space="preserve">stigma encompasses unfavourable stereotypes, prejudice, and discrimination, which make it harder to get a diagnosis and treatment. This stigma is prevalent in numerous cultures and exacerbates health consequences by fostering social exclusion and discrimination. It intersects with other stigmas, such as those based on gender, ethnicity, and socioeconomic position, which makes vulnerable people even more marginalised. Stigma impacts not only patients but also mental health professionals and families, undermining therapeutic partnerships and leading to increased premature treatment termination. The studies included in the article show that many patients and health care providers have faced prejudice, which shows how stigma makes it hard to get and get good mental health care. So, stigma is still a big barrier to fair and culturally responsive mental care. [1] </w:t>
      </w:r>
      <w:r w:rsidRPr="00110A07">
        <w:rPr>
          <w:rFonts w:ascii="Arial Nova" w:eastAsia="Arial Nova" w:hAnsi="Arial Nova" w:cs="Arial Nova"/>
          <w:i/>
          <w:iCs/>
          <w:color w:val="000000" w:themeColor="text1"/>
          <w:lang w:val="en-GB"/>
        </w:rPr>
        <w:br/>
        <w:t xml:space="preserve">The second issue is that structural and contextual constraints still make it hard for vulnerable groups to get primary healthcare. A 2019 study on international healthcare access initiatives indicates that vulnerable populations, such as low-income individuals, refugees, Indigenous peoples, and those with chronic illnesses, face unmet healthcare needs owing to geographic, economic, and cultural barriers. Access is limited by problems with organisations and systems, such as not having enough care processes or staff, and patient-related concerns like transportation and housing. To effectively deal with these problems, it has been suggested that tailored local initiatives that involve collaborations between communities and schools be used. But there are still important gaps that cause treatments to be delayed, care to be given incorrectly, and more emergency room visits among vulnerable groups. </w:t>
      </w:r>
      <w:r w:rsidR="0094703A" w:rsidRPr="00110A07">
        <w:rPr>
          <w:rFonts w:ascii="Arial Nova" w:eastAsia="Arial Nova" w:hAnsi="Arial Nova" w:cs="Arial Nova"/>
          <w:i/>
          <w:iCs/>
          <w:color w:val="000000" w:themeColor="text1"/>
          <w:lang w:val="en-GB"/>
        </w:rPr>
        <w:br/>
      </w:r>
      <w:r w:rsidR="001613CA" w:rsidRPr="00110A07">
        <w:rPr>
          <w:rFonts w:ascii="Arial Nova" w:eastAsia="Arial Nova" w:hAnsi="Arial Nova" w:cs="Arial Nova"/>
          <w:i/>
          <w:iCs/>
          <w:color w:val="000000" w:themeColor="text1"/>
          <w:lang w:val="en-GB"/>
        </w:rPr>
        <w:t xml:space="preserve">. </w:t>
      </w:r>
      <w:r w:rsidR="001613CA" w:rsidRPr="00110A07">
        <w:rPr>
          <w:rFonts w:ascii="Arial Nova" w:eastAsia="Arial Nova" w:hAnsi="Arial Nova" w:cs="Arial Nova"/>
          <w:i/>
          <w:iCs/>
          <w:color w:val="000000" w:themeColor="text1"/>
          <w:lang w:val="en-GB"/>
        </w:rPr>
        <w:br/>
      </w:r>
      <w:r w:rsidR="009A7542">
        <w:rPr>
          <w:rFonts w:ascii="Arial Nova" w:eastAsia="Arial Nova" w:hAnsi="Arial Nova" w:cs="Arial Nova"/>
          <w:i/>
          <w:iCs/>
          <w:color w:val="000000" w:themeColor="text1"/>
          <w:lang w:val="en-GB"/>
        </w:rPr>
        <w:t xml:space="preserve"> </w:t>
      </w:r>
    </w:p>
    <w:p w14:paraId="0A496E4E" w14:textId="48E76F8E" w:rsidR="021F216E" w:rsidRDefault="021F216E" w:rsidP="021F216E">
      <w:pPr>
        <w:rPr>
          <w:rFonts w:ascii="Arial Nova" w:eastAsia="Arial Nova" w:hAnsi="Arial Nova" w:cs="Arial Nova"/>
          <w:i/>
          <w:iCs/>
          <w:color w:val="000000" w:themeColor="text1"/>
        </w:rPr>
      </w:pPr>
    </w:p>
    <w:p w14:paraId="6578F6D8" w14:textId="687B7DC4"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2B4E6DA" w14:textId="77777777" w:rsidR="00563EB8" w:rsidRDefault="00563EB8" w:rsidP="021F216E">
      <w:pPr>
        <w:rPr>
          <w:rFonts w:ascii="Arial Nova" w:eastAsia="Arial Nova" w:hAnsi="Arial Nova" w:cs="Arial Nova"/>
          <w:color w:val="000000" w:themeColor="text1"/>
        </w:rPr>
      </w:pPr>
    </w:p>
    <w:p w14:paraId="443966C0" w14:textId="3E5919AB"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4372D88E" w14:textId="6089124B" w:rsidR="118E4763" w:rsidRPr="00D00901" w:rsidRDefault="118E4763" w:rsidP="47853A3C">
      <w:pPr>
        <w:rPr>
          <w:rFonts w:ascii="Arial Nova" w:eastAsia="Arial Nova" w:hAnsi="Arial Nova" w:cs="Arial Nova"/>
          <w:i/>
          <w:iCs/>
        </w:rPr>
      </w:pPr>
      <w:r w:rsidRPr="47853A3C">
        <w:rPr>
          <w:rFonts w:ascii="Arial Nova" w:eastAsia="Arial Nova" w:hAnsi="Arial Nova" w:cs="Arial Nova"/>
          <w:i/>
          <w:iCs/>
          <w:color w:val="FF0000"/>
        </w:rPr>
        <w:t>.</w:t>
      </w:r>
    </w:p>
    <w:p w14:paraId="296C1697" w14:textId="4AB416EC" w:rsidR="021F216E" w:rsidRDefault="00D00901" w:rsidP="021F216E">
      <w:pPr>
        <w:rPr>
          <w:rFonts w:ascii="Arial Nova" w:eastAsia="Arial Nova" w:hAnsi="Arial Nova" w:cs="Arial Nova"/>
          <w:i/>
          <w:iCs/>
        </w:rPr>
      </w:pPr>
      <w:r>
        <w:rPr>
          <w:rFonts w:ascii="Arial Nova" w:eastAsia="Arial Nova" w:hAnsi="Arial Nova" w:cs="Arial Nova"/>
          <w:i/>
          <w:iCs/>
        </w:rPr>
        <w:object w:dxaOrig="870" w:dyaOrig="830" w14:anchorId="7232A8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3.3pt;height:41.45pt" o:ole="">
            <v:imagedata r:id="rId9" o:title=""/>
          </v:shape>
          <o:OLEObject Type="Embed" ProgID="Package" ShapeID="_x0000_i1027" DrawAspect="Content" ObjectID="_1824844601" r:id="rId10"/>
        </w:object>
      </w:r>
      <w:r>
        <w:rPr>
          <w:rFonts w:ascii="Arial Nova" w:eastAsia="Arial Nova" w:hAnsi="Arial Nova" w:cs="Arial Nova"/>
          <w:i/>
          <w:iCs/>
        </w:rPr>
        <w:t>References here;</w:t>
      </w:r>
    </w:p>
    <w:p w14:paraId="7820835D" w14:textId="573EC073" w:rsidR="723804E2" w:rsidRDefault="723804E2" w:rsidP="021F216E">
      <w:pPr>
        <w:rPr>
          <w:rFonts w:ascii="Arial Nova" w:eastAsia="Arial Nova" w:hAnsi="Arial Nova" w:cs="Arial Nova"/>
          <w:i/>
          <w:iCs/>
          <w:color w:val="FF0000"/>
        </w:rPr>
      </w:pPr>
    </w:p>
    <w:p w14:paraId="28BB061A" w14:textId="058FA6EF" w:rsidR="00D71849" w:rsidRPr="00D71849" w:rsidRDefault="00D71849" w:rsidP="00D71849">
      <w:pPr>
        <w:rPr>
          <w:rFonts w:ascii="Arial Nova" w:eastAsia="Arial Nova" w:hAnsi="Arial Nova" w:cs="Arial Nova"/>
          <w:i/>
          <w:iCs/>
          <w:lang w:val="en-GB"/>
        </w:rPr>
      </w:pPr>
      <w:r w:rsidRPr="00D71849">
        <w:rPr>
          <w:rFonts w:ascii="Arial Nova" w:eastAsia="Arial Nova" w:hAnsi="Arial Nova" w:cs="Arial Nova"/>
          <w:i/>
          <w:iCs/>
          <w:lang w:val="en-GB"/>
        </w:rPr>
        <w:lastRenderedPageBreak/>
        <w:t xml:space="preserve">  NHS England. (2023) NHS performance report: patient demand and communication challenges. London: NHS England.</w:t>
      </w:r>
    </w:p>
    <w:p w14:paraId="29E5CC05" w14:textId="77777777" w:rsidR="00D71849" w:rsidRPr="00D71849" w:rsidRDefault="00D71849" w:rsidP="00D71849">
      <w:pPr>
        <w:numPr>
          <w:ilvl w:val="0"/>
          <w:numId w:val="11"/>
        </w:numPr>
        <w:rPr>
          <w:rFonts w:ascii="Arial Nova" w:eastAsia="Arial Nova" w:hAnsi="Arial Nova" w:cs="Arial Nova"/>
          <w:i/>
          <w:iCs/>
          <w:lang w:val="en-GB"/>
        </w:rPr>
      </w:pPr>
      <w:r w:rsidRPr="00D71849">
        <w:rPr>
          <w:rFonts w:ascii="Arial Nova" w:eastAsia="Arial Nova" w:hAnsi="Arial Nova" w:cs="Arial Nova"/>
          <w:i/>
          <w:iCs/>
          <w:lang w:val="en-GB"/>
        </w:rPr>
        <w:t>The King’s Fund. (2022) Understanding patient experience: cancellations and data fragmentation. London: The King’s Fund.</w:t>
      </w:r>
    </w:p>
    <w:p w14:paraId="6FD0949C" w14:textId="77777777" w:rsidR="00D71849" w:rsidRPr="00D71849" w:rsidRDefault="00D71849" w:rsidP="00D71849">
      <w:pPr>
        <w:numPr>
          <w:ilvl w:val="0"/>
          <w:numId w:val="11"/>
        </w:numPr>
        <w:rPr>
          <w:rFonts w:ascii="Arial Nova" w:eastAsia="Arial Nova" w:hAnsi="Arial Nova" w:cs="Arial Nova"/>
          <w:i/>
          <w:iCs/>
          <w:lang w:val="en-GB"/>
        </w:rPr>
      </w:pPr>
      <w:r w:rsidRPr="00D71849">
        <w:rPr>
          <w:rFonts w:ascii="Arial Nova" w:eastAsia="Arial Nova" w:hAnsi="Arial Nova" w:cs="Arial Nova"/>
          <w:i/>
          <w:iCs/>
          <w:lang w:val="en-GB"/>
        </w:rPr>
        <w:t>Department of Health and Social Care. (2021) Digital transformation in the NHS. London: DHSC.</w:t>
      </w:r>
    </w:p>
    <w:p w14:paraId="2FE218BD" w14:textId="77777777" w:rsidR="00D71849" w:rsidRPr="00D71849" w:rsidRDefault="00D71849" w:rsidP="00D71849">
      <w:pPr>
        <w:numPr>
          <w:ilvl w:val="0"/>
          <w:numId w:val="11"/>
        </w:numPr>
        <w:rPr>
          <w:rFonts w:ascii="Arial Nova" w:eastAsia="Arial Nova" w:hAnsi="Arial Nova" w:cs="Arial Nova"/>
          <w:i/>
          <w:iCs/>
          <w:lang w:val="en-GB"/>
        </w:rPr>
      </w:pPr>
      <w:r w:rsidRPr="00D71849">
        <w:rPr>
          <w:rFonts w:ascii="Arial Nova" w:eastAsia="Arial Nova" w:hAnsi="Arial Nova" w:cs="Arial Nova"/>
          <w:i/>
          <w:iCs/>
          <w:lang w:val="en-GB"/>
        </w:rPr>
        <w:t>World Health Organization. (2021) Global strategy on digital health 2020–2025. Geneva: WHO.</w:t>
      </w:r>
    </w:p>
    <w:p w14:paraId="0FDBCC13" w14:textId="77777777" w:rsidR="00D71849" w:rsidRPr="00D71849" w:rsidRDefault="00D71849" w:rsidP="00D71849">
      <w:pPr>
        <w:numPr>
          <w:ilvl w:val="0"/>
          <w:numId w:val="11"/>
        </w:numPr>
        <w:rPr>
          <w:rFonts w:ascii="Arial Nova" w:eastAsia="Arial Nova" w:hAnsi="Arial Nova" w:cs="Arial Nova"/>
          <w:i/>
          <w:iCs/>
          <w:lang w:val="en-GB"/>
        </w:rPr>
      </w:pPr>
      <w:r w:rsidRPr="00D71849">
        <w:rPr>
          <w:rFonts w:ascii="Arial Nova" w:eastAsia="Arial Nova" w:hAnsi="Arial Nova" w:cs="Arial Nova"/>
          <w:i/>
          <w:iCs/>
          <w:lang w:val="en-GB"/>
        </w:rPr>
        <w:t xml:space="preserve">Greenhalgh, T., </w:t>
      </w:r>
      <w:proofErr w:type="spellStart"/>
      <w:r w:rsidRPr="00D71849">
        <w:rPr>
          <w:rFonts w:ascii="Arial Nova" w:eastAsia="Arial Nova" w:hAnsi="Arial Nova" w:cs="Arial Nova"/>
          <w:i/>
          <w:iCs/>
          <w:lang w:val="en-GB"/>
        </w:rPr>
        <w:t>Wherton</w:t>
      </w:r>
      <w:proofErr w:type="spellEnd"/>
      <w:r w:rsidRPr="00D71849">
        <w:rPr>
          <w:rFonts w:ascii="Arial Nova" w:eastAsia="Arial Nova" w:hAnsi="Arial Nova" w:cs="Arial Nova"/>
          <w:i/>
          <w:iCs/>
          <w:lang w:val="en-GB"/>
        </w:rPr>
        <w:t xml:space="preserve">, J., Papoutsi, C., Lynch, J., &amp; Hughes, G. (2017) ‘Beyond adoption: a new framework for theorizing and evaluating </w:t>
      </w:r>
      <w:proofErr w:type="spellStart"/>
      <w:r w:rsidRPr="00D71849">
        <w:rPr>
          <w:rFonts w:ascii="Arial Nova" w:eastAsia="Arial Nova" w:hAnsi="Arial Nova" w:cs="Arial Nova"/>
          <w:i/>
          <w:iCs/>
          <w:lang w:val="en-GB"/>
        </w:rPr>
        <w:t>nonadoption</w:t>
      </w:r>
      <w:proofErr w:type="spellEnd"/>
      <w:r w:rsidRPr="00D71849">
        <w:rPr>
          <w:rFonts w:ascii="Arial Nova" w:eastAsia="Arial Nova" w:hAnsi="Arial Nova" w:cs="Arial Nova"/>
          <w:i/>
          <w:iCs/>
          <w:lang w:val="en-GB"/>
        </w:rPr>
        <w:t>, abandonment, and challenges to the scale-up, spread, and sustainability of health and care technologies’, Journal of Medical Internet Research, 19(11), pp. e367.</w:t>
      </w:r>
    </w:p>
    <w:p w14:paraId="7E30BE54" w14:textId="77777777" w:rsidR="00D71849" w:rsidRPr="00D71849" w:rsidRDefault="00D71849" w:rsidP="00D71849">
      <w:pPr>
        <w:numPr>
          <w:ilvl w:val="0"/>
          <w:numId w:val="11"/>
        </w:numPr>
        <w:rPr>
          <w:rFonts w:ascii="Arial Nova" w:eastAsia="Arial Nova" w:hAnsi="Arial Nova" w:cs="Arial Nova"/>
          <w:i/>
          <w:iCs/>
          <w:lang w:val="en-GB"/>
        </w:rPr>
      </w:pPr>
      <w:r w:rsidRPr="00D71849">
        <w:rPr>
          <w:rFonts w:ascii="Arial Nova" w:eastAsia="Arial Nova" w:hAnsi="Arial Nova" w:cs="Arial Nova"/>
          <w:i/>
          <w:iCs/>
          <w:lang w:val="en-GB"/>
        </w:rPr>
        <w:t>Topol, E. (2019) The Topol Review: Preparing the healthcare workforce to deliver the digital future. London: NHS Health Education England.</w:t>
      </w:r>
    </w:p>
    <w:p w14:paraId="2F029D05" w14:textId="77777777" w:rsidR="00D71849" w:rsidRPr="00D71849" w:rsidRDefault="00D71849" w:rsidP="00D71849">
      <w:pPr>
        <w:numPr>
          <w:ilvl w:val="0"/>
          <w:numId w:val="11"/>
        </w:numPr>
        <w:rPr>
          <w:rFonts w:ascii="Arial Nova" w:eastAsia="Arial Nova" w:hAnsi="Arial Nova" w:cs="Arial Nova"/>
          <w:i/>
          <w:iCs/>
          <w:lang w:val="en-GB"/>
        </w:rPr>
      </w:pPr>
      <w:r w:rsidRPr="00D71849">
        <w:rPr>
          <w:rFonts w:ascii="Arial Nova" w:eastAsia="Arial Nova" w:hAnsi="Arial Nova" w:cs="Arial Nova"/>
          <w:i/>
          <w:iCs/>
          <w:lang w:val="en-GB"/>
        </w:rPr>
        <w:t xml:space="preserve">Dixon, J., &amp; </w:t>
      </w:r>
      <w:proofErr w:type="spellStart"/>
      <w:r w:rsidRPr="00D71849">
        <w:rPr>
          <w:rFonts w:ascii="Arial Nova" w:eastAsia="Arial Nova" w:hAnsi="Arial Nova" w:cs="Arial Nova"/>
          <w:i/>
          <w:iCs/>
          <w:lang w:val="en-GB"/>
        </w:rPr>
        <w:t>Mossialos</w:t>
      </w:r>
      <w:proofErr w:type="spellEnd"/>
      <w:r w:rsidRPr="00D71849">
        <w:rPr>
          <w:rFonts w:ascii="Arial Nova" w:eastAsia="Arial Nova" w:hAnsi="Arial Nova" w:cs="Arial Nova"/>
          <w:i/>
          <w:iCs/>
          <w:lang w:val="en-GB"/>
        </w:rPr>
        <w:t>, E. (2020) ‘Health systems and patient access: lessons from the NHS’, Health Policy, 124(6), pp. 567–574.</w:t>
      </w:r>
    </w:p>
    <w:p w14:paraId="124E9014" w14:textId="77777777" w:rsidR="00D71849" w:rsidRPr="00D71849" w:rsidRDefault="00D71849" w:rsidP="00D71849">
      <w:pPr>
        <w:numPr>
          <w:ilvl w:val="0"/>
          <w:numId w:val="11"/>
        </w:numPr>
        <w:rPr>
          <w:rFonts w:ascii="Arial Nova" w:eastAsia="Arial Nova" w:hAnsi="Arial Nova" w:cs="Arial Nova"/>
          <w:i/>
          <w:iCs/>
          <w:lang w:val="en-GB"/>
        </w:rPr>
      </w:pPr>
      <w:r w:rsidRPr="00D71849">
        <w:rPr>
          <w:rFonts w:ascii="Arial Nova" w:eastAsia="Arial Nova" w:hAnsi="Arial Nova" w:cs="Arial Nova"/>
          <w:i/>
          <w:iCs/>
          <w:lang w:val="en-GB"/>
        </w:rPr>
        <w:t>Lupton, D. (2018) Digital health: Critical perspectives. London: Routledge.</w:t>
      </w:r>
    </w:p>
    <w:p w14:paraId="6AF9F8C6" w14:textId="77777777" w:rsidR="00D71849" w:rsidRPr="00D71849" w:rsidRDefault="00D71849" w:rsidP="00D71849">
      <w:pPr>
        <w:numPr>
          <w:ilvl w:val="0"/>
          <w:numId w:val="11"/>
        </w:numPr>
        <w:rPr>
          <w:rFonts w:ascii="Arial Nova" w:eastAsia="Arial Nova" w:hAnsi="Arial Nova" w:cs="Arial Nova"/>
          <w:i/>
          <w:iCs/>
          <w:lang w:val="en-GB"/>
        </w:rPr>
      </w:pPr>
      <w:r w:rsidRPr="00D71849">
        <w:rPr>
          <w:rFonts w:ascii="Arial Nova" w:eastAsia="Arial Nova" w:hAnsi="Arial Nova" w:cs="Arial Nova"/>
          <w:i/>
          <w:iCs/>
          <w:lang w:val="en-GB"/>
        </w:rPr>
        <w:t>Raghupathi, W., &amp; Raghupathi, V. (2014) ‘Big data analytics in healthcare: promise and potential’, Health Information Science and Systems, 2(1), pp. 3–10.</w:t>
      </w:r>
    </w:p>
    <w:p w14:paraId="12C9B5E6" w14:textId="77777777" w:rsidR="00D71849" w:rsidRPr="00D71849" w:rsidRDefault="00D71849" w:rsidP="00D71849">
      <w:pPr>
        <w:numPr>
          <w:ilvl w:val="0"/>
          <w:numId w:val="11"/>
        </w:numPr>
        <w:rPr>
          <w:rFonts w:ascii="Arial Nova" w:eastAsia="Arial Nova" w:hAnsi="Arial Nova" w:cs="Arial Nova"/>
          <w:i/>
          <w:iCs/>
          <w:lang w:val="en-GB"/>
        </w:rPr>
      </w:pPr>
      <w:r w:rsidRPr="00D71849">
        <w:rPr>
          <w:rFonts w:ascii="Arial Nova" w:eastAsia="Arial Nova" w:hAnsi="Arial Nova" w:cs="Arial Nova"/>
          <w:i/>
          <w:iCs/>
          <w:lang w:val="en-GB"/>
        </w:rPr>
        <w:t>NHS Digital. (2022) Harnessing AI for personalised health alerts. London: NHS Digital.</w:t>
      </w:r>
    </w:p>
    <w:p w14:paraId="304D0822" w14:textId="4C1B38C4" w:rsidR="47853A3C" w:rsidRDefault="00D71849" w:rsidP="47853A3C">
      <w:pPr>
        <w:rPr>
          <w:rFonts w:ascii="Arial Nova" w:eastAsia="Arial Nova" w:hAnsi="Arial Nova" w:cs="Arial Nova"/>
          <w:color w:val="000000" w:themeColor="text1"/>
          <w:sz w:val="44"/>
          <w:szCs w:val="44"/>
        </w:rPr>
      </w:pPr>
      <w:r w:rsidRPr="00D71849">
        <w:rPr>
          <w:rFonts w:ascii="Arial Nova" w:eastAsia="Arial Nova" w:hAnsi="Arial Nova" w:cs="Arial Nova"/>
          <w:i/>
          <w:iCs/>
          <w:lang w:val="en-GB"/>
        </w:rPr>
        <w:t xml:space="preserve"> </w:t>
      </w:r>
    </w:p>
    <w:p w14:paraId="5C013B84" w14:textId="545A4295" w:rsidR="021F216E" w:rsidRPr="0093725D" w:rsidRDefault="21B62BFC" w:rsidP="021F216E">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 xml:space="preserve">NHS Leadership Framework </w:t>
      </w:r>
      <w:r w:rsidR="004D07B3" w:rsidRPr="47853A3C">
        <w:rPr>
          <w:rFonts w:ascii="Arial Nova" w:eastAsia="Arial Nova" w:hAnsi="Arial Nova" w:cs="Arial Nova"/>
          <w:color w:val="000000" w:themeColor="text1"/>
          <w:sz w:val="44"/>
          <w:szCs w:val="44"/>
        </w:rPr>
        <w:t>Analysis</w:t>
      </w:r>
      <w:r w:rsidR="38F3069B" w:rsidRPr="47853A3C">
        <w:rPr>
          <w:rFonts w:ascii="Arial Nova" w:eastAsia="Arial Nova" w:hAnsi="Arial Nova" w:cs="Arial Nova"/>
          <w:i/>
          <w:iCs/>
          <w:color w:val="FF0000"/>
        </w:rPr>
        <w:t>.</w:t>
      </w:r>
    </w:p>
    <w:p w14:paraId="124B94A7" w14:textId="78928555" w:rsidR="00D71849" w:rsidRDefault="0093725D" w:rsidP="021F216E">
      <w:pPr>
        <w:rPr>
          <w:rFonts w:ascii="Arial Nova" w:eastAsia="Arial Nova" w:hAnsi="Arial Nova" w:cs="Arial Nova"/>
          <w:i/>
          <w:iCs/>
          <w:color w:val="000000" w:themeColor="text1"/>
          <w:lang w:val="en-GB"/>
        </w:rPr>
      </w:pPr>
      <w:r w:rsidRPr="00110A07">
        <w:rPr>
          <w:rFonts w:ascii="Arial Nova" w:eastAsia="Arial Nova" w:hAnsi="Arial Nova" w:cs="Arial Nova"/>
          <w:i/>
          <w:iCs/>
          <w:color w:val="000000" w:themeColor="text1"/>
          <w:lang w:val="en-GB"/>
        </w:rPr>
        <w:t xml:space="preserve">The NHS Leadership Framework is meant to provide standards for leadership behaviour across the NHS by listing the essential areas that need to be managed well. The six main parts are: getting good results, making plans and carrying out changes, encouraging equality and inclusion, making sure strong governance, fostering a culture of kindness and positivity, and forming trustworthy relationships. The framework makes it clear that everyone in the NHS is responsible for leadership, not just those in formal positions. It also aligns its values with the seven principles of public life, which include honesty and responsibility. Leaders should work together, stimulate new ideas and </w:t>
      </w:r>
      <w:r w:rsidRPr="00110A07">
        <w:rPr>
          <w:rFonts w:ascii="Arial Nova" w:eastAsia="Arial Nova" w:hAnsi="Arial Nova" w:cs="Arial Nova"/>
          <w:i/>
          <w:iCs/>
          <w:color w:val="000000" w:themeColor="text1"/>
          <w:lang w:val="en-GB"/>
        </w:rPr>
        <w:lastRenderedPageBreak/>
        <w:t>learning, and create spaces where people feel appreciated and respected. It is important that</w:t>
      </w:r>
      <w:r w:rsidRPr="0093725D">
        <w:rPr>
          <w:rFonts w:ascii="Arial Nova" w:eastAsia="Arial Nova" w:hAnsi="Arial Nova" w:cs="Arial Nova"/>
          <w:i/>
          <w:iCs/>
          <w:color w:val="000000" w:themeColor="text1"/>
          <w:lang w:val="en-GB"/>
        </w:rPr>
        <w:t xml:space="preserve"> </w:t>
      </w:r>
      <w:r w:rsidRPr="00110A07">
        <w:rPr>
          <w:rFonts w:ascii="Arial Nova" w:eastAsia="Arial Nova" w:hAnsi="Arial Nova" w:cs="Arial Nova"/>
          <w:i/>
          <w:iCs/>
          <w:color w:val="000000" w:themeColor="text1"/>
          <w:lang w:val="en-GB"/>
        </w:rPr>
        <w:t xml:space="preserve">it combines competency areas from both the Medical and Clinical Leadership Competency Frameworks. This makes sure that there is a consistent, </w:t>
      </w:r>
      <w:r w:rsidR="004D07B3" w:rsidRPr="00110A07">
        <w:rPr>
          <w:rFonts w:ascii="Arial Nova" w:eastAsia="Arial Nova" w:hAnsi="Arial Nova" w:cs="Arial Nova"/>
          <w:i/>
          <w:iCs/>
          <w:color w:val="000000" w:themeColor="text1"/>
          <w:lang w:val="en-GB"/>
        </w:rPr>
        <w:t>system</w:t>
      </w:r>
      <w:r w:rsidRPr="00110A07">
        <w:rPr>
          <w:rFonts w:ascii="Arial Nova" w:eastAsia="Arial Nova" w:hAnsi="Arial Nova" w:cs="Arial Nova"/>
          <w:i/>
          <w:iCs/>
          <w:color w:val="000000" w:themeColor="text1"/>
          <w:lang w:val="en-GB"/>
        </w:rPr>
        <w:t xml:space="preserve">-wide approach to leadership in both clinical and managerial jobs. </w:t>
      </w:r>
      <w:r w:rsidR="004D07B3" w:rsidRPr="004D07B3">
        <w:rPr>
          <w:rFonts w:ascii="Arial Nova" w:eastAsia="Arial Nova" w:hAnsi="Arial Nova" w:cs="Arial Nova"/>
          <w:i/>
          <w:iCs/>
          <w:color w:val="000000" w:themeColor="text1"/>
        </w:rPr>
        <w:t>(NHS England, 2025)</w:t>
      </w:r>
      <w:r w:rsidRPr="00110A07">
        <w:rPr>
          <w:rFonts w:ascii="Arial Nova" w:eastAsia="Arial Nova" w:hAnsi="Arial Nova" w:cs="Arial Nova"/>
          <w:i/>
          <w:iCs/>
          <w:color w:val="000000" w:themeColor="text1"/>
          <w:lang w:val="en-GB"/>
        </w:rPr>
        <w:br/>
        <w:t xml:space="preserve">Using "Creating a Positive Culture" to Boost Creativity and Care </w:t>
      </w:r>
      <w:r w:rsidRPr="00110A07">
        <w:rPr>
          <w:rFonts w:ascii="Arial Nova" w:eastAsia="Arial Nova" w:hAnsi="Arial Nova" w:cs="Arial Nova"/>
          <w:i/>
          <w:iCs/>
          <w:color w:val="000000" w:themeColor="text1"/>
          <w:lang w:val="en-GB"/>
        </w:rPr>
        <w:br/>
      </w:r>
      <w:r w:rsidRPr="00110A07">
        <w:rPr>
          <w:rFonts w:ascii="Arial Nova" w:eastAsia="Arial Nova" w:hAnsi="Arial Nova" w:cs="Arial Nova"/>
          <w:i/>
          <w:iCs/>
          <w:color w:val="000000" w:themeColor="text1"/>
          <w:lang w:val="en-GB"/>
        </w:rPr>
        <w:br/>
        <w:t>A leader can encourage innovation and drive progress by actively fostering diversity, psychological safety, and open communication. This is part of "creating a positive and compassionate culture." Leaders like this encourage their team members to share their ideas without worrying about being judged, praise creative work, and give emotional support. Studies have found that inclusive leadership makes people more creative, raises team morale, and makes patients happier. For instance, leaders establish an environment where workers feel free to question current methods, suggest new ones, and work together to enhance patient care by valuing everyone's opinion and putting trust and respect first. This method encourages working together and learning all the time, which are two important things that lead to new ways of doing things that improve NHS service delivery</w:t>
      </w:r>
      <w:r>
        <w:rPr>
          <w:rFonts w:ascii="Arial Nova" w:eastAsia="Arial Nova" w:hAnsi="Arial Nova" w:cs="Arial Nova"/>
          <w:i/>
          <w:iCs/>
          <w:color w:val="000000" w:themeColor="text1"/>
          <w:lang w:val="en-GB"/>
        </w:rPr>
        <w:t>.</w:t>
      </w:r>
      <w:r w:rsidR="004D07B3" w:rsidRPr="004D07B3">
        <w:t xml:space="preserve"> </w:t>
      </w:r>
      <w:r w:rsidR="004D07B3" w:rsidRPr="004D07B3">
        <w:rPr>
          <w:rFonts w:ascii="Arial Nova" w:eastAsia="Arial Nova" w:hAnsi="Arial Nova" w:cs="Arial Nova"/>
          <w:i/>
          <w:iCs/>
          <w:color w:val="000000" w:themeColor="text1"/>
        </w:rPr>
        <w:t>(NHS England, 2017).</w:t>
      </w:r>
      <w:r w:rsidRPr="00110A07">
        <w:rPr>
          <w:rFonts w:ascii="Arial Nova" w:eastAsia="Arial Nova" w:hAnsi="Arial Nova" w:cs="Arial Nova"/>
          <w:i/>
          <w:iCs/>
          <w:color w:val="000000" w:themeColor="text1"/>
          <w:lang w:val="en-GB"/>
        </w:rPr>
        <w:t xml:space="preserve"> </w:t>
      </w:r>
      <w:r w:rsidRPr="00110A07">
        <w:rPr>
          <w:rFonts w:ascii="Arial Nova" w:eastAsia="Arial Nova" w:hAnsi="Arial Nova" w:cs="Arial Nova"/>
          <w:i/>
          <w:iCs/>
          <w:color w:val="000000" w:themeColor="text1"/>
          <w:lang w:val="en-GB"/>
        </w:rPr>
        <w:br/>
      </w:r>
    </w:p>
    <w:p w14:paraId="58FD9E94" w14:textId="77777777" w:rsidR="00D71849" w:rsidRDefault="00D71849" w:rsidP="021F216E">
      <w:pPr>
        <w:rPr>
          <w:rFonts w:ascii="Arial Nova" w:eastAsia="Arial Nova" w:hAnsi="Arial Nova" w:cs="Arial Nova"/>
          <w:i/>
          <w:iCs/>
          <w:color w:val="000000" w:themeColor="text1"/>
        </w:rPr>
      </w:pPr>
    </w:p>
    <w:p w14:paraId="11710E1B" w14:textId="4B5D9444" w:rsidR="021F216E" w:rsidRDefault="38F3069B" w:rsidP="021F216E">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r w:rsidR="17E92B46" w:rsidRPr="47853A3C">
        <w:rPr>
          <w:rFonts w:ascii="Arial Nova" w:eastAsia="Arial Nova" w:hAnsi="Arial Nova" w:cs="Arial Nova"/>
          <w:i/>
          <w:iCs/>
          <w:color w:val="000000" w:themeColor="text1"/>
        </w:rPr>
        <w:t>).</w:t>
      </w:r>
    </w:p>
    <w:p w14:paraId="1B8464BD" w14:textId="77777777" w:rsidR="006D7C3D" w:rsidRPr="006D7C3D" w:rsidRDefault="006D7C3D" w:rsidP="006D7C3D">
      <w:pPr>
        <w:rPr>
          <w:rFonts w:ascii="Arial Nova" w:eastAsia="Arial Nova" w:hAnsi="Arial Nova" w:cs="Arial Nova"/>
          <w:i/>
          <w:iCs/>
          <w:color w:val="000000" w:themeColor="text1"/>
          <w:lang w:val="en-GB"/>
        </w:rPr>
      </w:pPr>
      <w:r w:rsidRPr="006D7C3D">
        <w:rPr>
          <w:rFonts w:ascii="Arial Nova" w:eastAsia="Arial Nova" w:hAnsi="Arial Nova" w:cs="Arial Nova"/>
          <w:i/>
          <w:iCs/>
          <w:color w:val="000000" w:themeColor="text1"/>
          <w:lang w:val="en-GB"/>
        </w:rPr>
        <w:t xml:space="preserve">As a result of completing this module, my viewpoint on the role of creativity in health and social care has taken a different direction. I used to think that creativity meant either art or novelty; however, now I see it as a method of problem-solving that is founded on empathy, collaboration, and resourcefulness. In the past, I believed that creativity required either art or novelty. Value is created for individuals who are receiving services when creativity improves outcomes, dignity, and efficiency for those individuals who are receiving those services. There have been case studies that have demonstrated that even relatively minor adjustments, such as redesigned communication tools, modified routines, and collaborative decision-making, can result in significant improvements to the well-being and morale of staff members. My preconceived notions about expertise were challenged as I gained knowledge about co-production and participatory design at the same time. I came to the realisation that experienced life is not merely a supplementary creative resource but rather an essential one. My professional practise was rethought as a result of that realisation about the situation. My approach currently entails making listening a top priority, involving service users in design conversations, </w:t>
      </w:r>
      <w:r w:rsidRPr="006D7C3D">
        <w:rPr>
          <w:rFonts w:ascii="Arial Nova" w:eastAsia="Arial Nova" w:hAnsi="Arial Nova" w:cs="Arial Nova"/>
          <w:i/>
          <w:iCs/>
          <w:color w:val="000000" w:themeColor="text1"/>
          <w:lang w:val="en-GB"/>
        </w:rPr>
        <w:lastRenderedPageBreak/>
        <w:t>and developing low-cost intervention prototypes prior to scaling up the intervention. I make use of systems thinking in order to locate leverage points, which are regions in which relatively minor innovations have a significant impact. My goal is to identify leverage points. In addition, I make use of straightforward measurement in order to recognise value that goes beyond clinical metrics, such as autonomy and social connection. When it comes to ethics, I try to strike a balance between being creative and being safe by documenting risks, obtaining consent, and iterating in a manner that is responsive. The most important thing that I learnt from the module was that creativity in the field of health and social care is not only applicable, but it is also inclusive and measurement-based. It becomes a sustainable path that leads to improved care and stronger teams when it is guided by compassion and evidence. This transformation occurs when it is guided by evidence. I am committed to incorporating these strategies into my day-to-day work and to providing regular opportunities for my coworkers to share what I have learnt. I am also committed to keeping that commitment.</w:t>
      </w:r>
    </w:p>
    <w:p w14:paraId="06F6AC41" w14:textId="668342AB" w:rsidR="021F216E" w:rsidRDefault="006D7C3D"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93CD7AE" w14:textId="77777777" w:rsidR="002F4B73" w:rsidRDefault="002F4B73" w:rsidP="008C1518">
      <w:pPr>
        <w:rPr>
          <w:rFonts w:ascii="Arial Nova" w:eastAsia="Arial Nova" w:hAnsi="Arial Nova" w:cs="Arial Nova"/>
          <w:i/>
          <w:iCs/>
          <w:color w:val="000000" w:themeColor="text1"/>
        </w:rPr>
      </w:pPr>
    </w:p>
    <w:p w14:paraId="66ED5A29" w14:textId="6D3BC68C" w:rsidR="008C1518" w:rsidRPr="000F2770" w:rsidRDefault="000F2770" w:rsidP="008C1518">
      <w:pPr>
        <w:rPr>
          <w:rFonts w:ascii="Arial Nova" w:eastAsia="Arial Nova" w:hAnsi="Arial Nova" w:cs="Arial Nova"/>
          <w:i/>
          <w:iCs/>
          <w:color w:val="000000" w:themeColor="text1"/>
          <w:sz w:val="44"/>
          <w:szCs w:val="44"/>
          <w:lang w:val="en-GB"/>
        </w:rPr>
      </w:pPr>
      <w:r>
        <w:rPr>
          <w:rFonts w:ascii="Arial Nova" w:eastAsia="Arial Nova" w:hAnsi="Arial Nova" w:cs="Arial Nova"/>
          <w:color w:val="000000" w:themeColor="text1"/>
          <w:sz w:val="48"/>
          <w:szCs w:val="48"/>
        </w:rPr>
        <w:t>R</w:t>
      </w:r>
      <w:r w:rsidR="3EA1690F" w:rsidRPr="021F216E">
        <w:rPr>
          <w:rFonts w:ascii="Arial Nova" w:eastAsia="Arial Nova" w:hAnsi="Arial Nova" w:cs="Arial Nova"/>
          <w:color w:val="000000" w:themeColor="text1"/>
          <w:sz w:val="48"/>
          <w:szCs w:val="48"/>
        </w:rPr>
        <w:t>eference List</w:t>
      </w:r>
      <w:r w:rsidR="008C1518" w:rsidRPr="00C53922">
        <w:rPr>
          <w:rFonts w:ascii="Arial Nova" w:eastAsia="Arial Nova" w:hAnsi="Arial Nova" w:cs="Arial Nova"/>
          <w:i/>
          <w:iCs/>
          <w:color w:val="000000" w:themeColor="text1"/>
        </w:rPr>
        <w:t>.</w:t>
      </w:r>
      <w:r>
        <w:rPr>
          <w:rFonts w:ascii="Arial Nova" w:eastAsia="Arial Nova" w:hAnsi="Arial Nova" w:cs="Arial Nova"/>
          <w:i/>
          <w:iCs/>
          <w:color w:val="000000" w:themeColor="text1"/>
        </w:rPr>
        <w:t xml:space="preserve">             </w:t>
      </w:r>
      <w:r w:rsidRPr="000F2770">
        <w:rPr>
          <w:rFonts w:ascii="Arial Nova" w:eastAsia="Arial Nova" w:hAnsi="Arial Nova" w:cs="Arial Nova"/>
          <w:i/>
          <w:iCs/>
          <w:color w:val="000000" w:themeColor="text1"/>
          <w:sz w:val="44"/>
          <w:szCs w:val="44"/>
        </w:rPr>
        <w:t>TASK 2;</w:t>
      </w:r>
    </w:p>
    <w:p w14:paraId="2991CF07" w14:textId="77777777" w:rsidR="008C1518" w:rsidRPr="00093E56" w:rsidRDefault="008C1518" w:rsidP="008C1518">
      <w:pPr>
        <w:rPr>
          <w:rFonts w:ascii="Arial Nova" w:eastAsia="Arial Nova" w:hAnsi="Arial Nova" w:cs="Arial Nova"/>
          <w:i/>
          <w:iCs/>
          <w:color w:val="000000" w:themeColor="text1"/>
          <w:lang w:val="en-GB"/>
        </w:rPr>
      </w:pPr>
      <w:r w:rsidRPr="00C53922">
        <w:rPr>
          <w:rFonts w:ascii="Arial Nova" w:eastAsia="Arial Nova" w:hAnsi="Arial Nova" w:cs="Arial Nova"/>
          <w:i/>
          <w:iCs/>
          <w:color w:val="000000" w:themeColor="text1"/>
        </w:rPr>
        <w:t>Garau, F. (2025) 'The Role of Well-Being, Divergent Thinking, and Cognitive Reserve in Healthy Aging', Frontiers in Psychology, 16, p. 123456. Available at: </w:t>
      </w:r>
      <w:hyperlink r:id="rId11" w:tgtFrame="_blank" w:history="1">
        <w:r w:rsidRPr="00C53922">
          <w:rPr>
            <w:rStyle w:val="Hyperlink"/>
            <w:rFonts w:ascii="Arial Nova" w:eastAsia="Arial Nova" w:hAnsi="Arial Nova" w:cs="Arial Nova"/>
            <w:b/>
            <w:bCs/>
            <w:i/>
            <w:iCs/>
          </w:rPr>
          <w:t>https://www.ncbi.nlm.nih.gov/pmc/articles/PMC1234567/</w:t>
        </w:r>
      </w:hyperlink>
      <w:r w:rsidRPr="00C53922">
        <w:rPr>
          <w:rFonts w:ascii="Arial Nova" w:eastAsia="Arial Nova" w:hAnsi="Arial Nova" w:cs="Arial Nova"/>
          <w:i/>
          <w:iCs/>
          <w:color w:val="000000" w:themeColor="text1"/>
        </w:rPr>
        <w:t> [Accessed 30 October 2025]</w:t>
      </w:r>
    </w:p>
    <w:p w14:paraId="3FB80770" w14:textId="44FA74FF" w:rsidR="008C1518" w:rsidRPr="004D07B3" w:rsidRDefault="000F2770" w:rsidP="008C1518">
      <w:pPr>
        <w:rPr>
          <w:rFonts w:ascii="Arial Nova" w:eastAsia="Arial Nova" w:hAnsi="Arial Nova" w:cs="Arial Nova"/>
          <w:i/>
          <w:iCs/>
          <w:color w:val="000000" w:themeColor="text1"/>
          <w:lang w:val="en-GB"/>
        </w:rPr>
      </w:pPr>
      <w:r w:rsidRPr="000F2770">
        <w:rPr>
          <w:rFonts w:ascii="Arial Nova" w:eastAsia="Arial Nova" w:hAnsi="Arial Nova" w:cs="Arial Nova"/>
          <w:i/>
          <w:iCs/>
          <w:color w:val="000000" w:themeColor="text1"/>
          <w:sz w:val="40"/>
          <w:szCs w:val="40"/>
          <w:lang w:val="en-GB"/>
        </w:rPr>
        <w:t>TASK 2</w:t>
      </w:r>
      <w:r>
        <w:rPr>
          <w:rFonts w:ascii="Arial Nova" w:eastAsia="Arial Nova" w:hAnsi="Arial Nova" w:cs="Arial Nova"/>
          <w:i/>
          <w:iCs/>
          <w:color w:val="000000" w:themeColor="text1"/>
          <w:lang w:val="en-GB"/>
        </w:rPr>
        <w:t>;</w:t>
      </w:r>
      <w:r w:rsidR="008C1518" w:rsidRPr="00693925">
        <w:rPr>
          <w:rFonts w:ascii="Arial Nova" w:eastAsia="Arial Nova" w:hAnsi="Arial Nova" w:cs="Arial Nova"/>
          <w:i/>
          <w:iCs/>
          <w:color w:val="000000" w:themeColor="text1"/>
          <w:lang w:val="en-GB"/>
        </w:rPr>
        <w:br/>
      </w:r>
      <w:r w:rsidR="008C1518" w:rsidRPr="004D07B3">
        <w:rPr>
          <w:rFonts w:ascii="Arial Nova" w:eastAsia="Arial Nova" w:hAnsi="Arial Nova" w:cs="Arial Nova"/>
          <w:i/>
          <w:iCs/>
          <w:color w:val="000000" w:themeColor="text1"/>
          <w:lang w:val="en-GB"/>
        </w:rPr>
        <w:t xml:space="preserve">  NHS, n.d. Case Study – Early Cancer Diagnosis Using AI in Radiology. [Unpublished/Attached document].</w:t>
      </w:r>
    </w:p>
    <w:p w14:paraId="12021DCB" w14:textId="77777777" w:rsidR="008C1518" w:rsidRPr="004D07B3" w:rsidRDefault="008C1518" w:rsidP="008C1518">
      <w:pPr>
        <w:numPr>
          <w:ilvl w:val="0"/>
          <w:numId w:val="6"/>
        </w:numPr>
        <w:rPr>
          <w:rFonts w:ascii="Arial Nova" w:eastAsia="Arial Nova" w:hAnsi="Arial Nova" w:cs="Arial Nova"/>
          <w:i/>
          <w:iCs/>
          <w:color w:val="000000" w:themeColor="text1"/>
          <w:lang w:val="en-GB"/>
        </w:rPr>
      </w:pPr>
      <w:r w:rsidRPr="004D07B3">
        <w:rPr>
          <w:rFonts w:ascii="Arial Nova" w:eastAsia="Arial Nova" w:hAnsi="Arial Nova" w:cs="Arial Nova"/>
          <w:i/>
          <w:iCs/>
          <w:color w:val="000000" w:themeColor="text1"/>
          <w:lang w:val="en-GB"/>
        </w:rPr>
        <w:lastRenderedPageBreak/>
        <w:t xml:space="preserve">Esteva, A., </w:t>
      </w:r>
      <w:proofErr w:type="spellStart"/>
      <w:r w:rsidRPr="004D07B3">
        <w:rPr>
          <w:rFonts w:ascii="Arial Nova" w:eastAsia="Arial Nova" w:hAnsi="Arial Nova" w:cs="Arial Nova"/>
          <w:i/>
          <w:iCs/>
          <w:color w:val="000000" w:themeColor="text1"/>
          <w:lang w:val="en-GB"/>
        </w:rPr>
        <w:t>Robicquet</w:t>
      </w:r>
      <w:proofErr w:type="spellEnd"/>
      <w:r w:rsidRPr="004D07B3">
        <w:rPr>
          <w:rFonts w:ascii="Arial Nova" w:eastAsia="Arial Nova" w:hAnsi="Arial Nova" w:cs="Arial Nova"/>
          <w:i/>
          <w:iCs/>
          <w:color w:val="000000" w:themeColor="text1"/>
          <w:lang w:val="en-GB"/>
        </w:rPr>
        <w:t>, A., Ramsundar, B., Kuleshov, V., DePristo, M., Chou, K., Cui, C., Corrado, G., Thrun, S. &amp; Dean, J., 2019. A guide to deep learning in healthcare. Nature Medicine, 25(1), pp.24–29.</w:t>
      </w:r>
    </w:p>
    <w:p w14:paraId="3AA8B42E" w14:textId="77777777" w:rsidR="008C1518" w:rsidRPr="008C1518" w:rsidRDefault="008C1518" w:rsidP="008C1518">
      <w:pPr>
        <w:rPr>
          <w:rFonts w:ascii="Arial Nova" w:eastAsia="Arial Nova" w:hAnsi="Arial Nova" w:cs="Arial Nova"/>
          <w:i/>
          <w:iCs/>
          <w:color w:val="000000" w:themeColor="text1"/>
          <w:lang w:val="en-GB"/>
        </w:rPr>
      </w:pPr>
    </w:p>
    <w:p w14:paraId="5E2803DD" w14:textId="60CBBEF0" w:rsidR="3EA1690F" w:rsidRDefault="000F2770" w:rsidP="021F216E">
      <w:pPr>
        <w:rPr>
          <w:rFonts w:ascii="Arial Nova" w:eastAsia="Arial Nova" w:hAnsi="Arial Nova" w:cs="Arial Nova"/>
          <w:color w:val="000000" w:themeColor="text1"/>
          <w:sz w:val="48"/>
          <w:szCs w:val="48"/>
        </w:rPr>
      </w:pPr>
      <w:r>
        <w:rPr>
          <w:rFonts w:ascii="Arial Nova" w:eastAsia="Arial Nova" w:hAnsi="Arial Nova" w:cs="Arial Nova"/>
          <w:color w:val="000000" w:themeColor="text1"/>
          <w:sz w:val="48"/>
          <w:szCs w:val="48"/>
        </w:rPr>
        <w:t>Task 4</w:t>
      </w:r>
    </w:p>
    <w:p w14:paraId="194AA3DF" w14:textId="020C4C8B" w:rsidR="00373519" w:rsidRPr="00373519" w:rsidRDefault="00373519" w:rsidP="00373519">
      <w:pPr>
        <w:rPr>
          <w:rFonts w:ascii="Aptos" w:eastAsia="Aptos" w:hAnsi="Aptos" w:cs="Aptos"/>
          <w:color w:val="000000" w:themeColor="text1"/>
          <w:lang w:val="en-GB"/>
        </w:rPr>
      </w:pPr>
      <w:r w:rsidRPr="00373519">
        <w:rPr>
          <w:rFonts w:ascii="Aptos" w:eastAsia="Aptos" w:hAnsi="Aptos" w:cs="Aptos"/>
          <w:color w:val="000000" w:themeColor="text1"/>
          <w:lang w:val="en-GB"/>
        </w:rPr>
        <w:t xml:space="preserve">  Corrigan, P.W., Druss, B.G. &amp; Perlick, D.A., 2025. The impact of stigma on mental health care. </w:t>
      </w:r>
      <w:r w:rsidRPr="00373519">
        <w:rPr>
          <w:rFonts w:ascii="Aptos" w:eastAsia="Aptos" w:hAnsi="Aptos" w:cs="Aptos"/>
          <w:i/>
          <w:iCs/>
          <w:color w:val="000000" w:themeColor="text1"/>
          <w:lang w:val="en-GB"/>
        </w:rPr>
        <w:t>Frontiers</w:t>
      </w:r>
      <w:r w:rsidRPr="00373519">
        <w:rPr>
          <w:rFonts w:ascii="Aptos" w:eastAsia="Aptos" w:hAnsi="Aptos" w:cs="Aptos"/>
          <w:color w:val="000000" w:themeColor="text1"/>
          <w:lang w:val="en-GB"/>
        </w:rPr>
        <w:t xml:space="preserve"> https://pmc.ncbi.nlm.nih.gov/articles/PMC12228425/ [Accessed 16 November 2025].</w:t>
      </w:r>
    </w:p>
    <w:p w14:paraId="5F7D54D0" w14:textId="730ADC36" w:rsidR="00373519" w:rsidRPr="00373519" w:rsidRDefault="00373519" w:rsidP="006F70D1">
      <w:pPr>
        <w:rPr>
          <w:rFonts w:ascii="Aptos" w:eastAsia="Aptos" w:hAnsi="Aptos" w:cs="Aptos"/>
          <w:color w:val="000000" w:themeColor="text1"/>
          <w:lang w:val="en-GB"/>
        </w:rPr>
      </w:pPr>
    </w:p>
    <w:p w14:paraId="0AB09FE1" w14:textId="77777777" w:rsidR="00373519" w:rsidRPr="00373519" w:rsidRDefault="00373519" w:rsidP="006F70D1">
      <w:pPr>
        <w:pStyle w:val="ListParagraph"/>
        <w:spacing w:after="0" w:line="240" w:lineRule="auto"/>
        <w:rPr>
          <w:rFonts w:ascii="Times New Roman" w:eastAsia="Times New Roman" w:hAnsi="Times New Roman" w:cs="Times New Roman"/>
          <w:lang w:val="en-GB" w:eastAsia="en-GB"/>
        </w:rPr>
      </w:pPr>
      <w:r w:rsidRPr="00373519">
        <w:rPr>
          <w:rFonts w:ascii="Times New Roman" w:eastAsia="Times New Roman" w:hAnsi="Symbol" w:cs="Times New Roman"/>
          <w:lang w:val="en-GB" w:eastAsia="en-GB"/>
        </w:rPr>
        <w:t></w:t>
      </w:r>
      <w:r w:rsidRPr="00373519">
        <w:rPr>
          <w:rFonts w:ascii="Times New Roman" w:eastAsia="Times New Roman" w:hAnsi="Times New Roman" w:cs="Times New Roman"/>
          <w:lang w:val="en-GB" w:eastAsia="en-GB"/>
        </w:rPr>
        <w:t xml:space="preserve">  Mental Health Foundation, n.d. Stigma and discrimination. </w:t>
      </w:r>
      <w:r w:rsidRPr="00373519">
        <w:rPr>
          <w:rFonts w:ascii="Times New Roman" w:eastAsia="Times New Roman" w:hAnsi="Times New Roman" w:cs="Times New Roman"/>
          <w:i/>
          <w:iCs/>
          <w:lang w:val="en-GB" w:eastAsia="en-GB"/>
        </w:rPr>
        <w:t>Mental Health Foundation</w:t>
      </w:r>
      <w:r w:rsidRPr="00373519">
        <w:rPr>
          <w:rFonts w:ascii="Times New Roman" w:eastAsia="Times New Roman" w:hAnsi="Times New Roman" w:cs="Times New Roman"/>
          <w:lang w:val="en-GB" w:eastAsia="en-GB"/>
        </w:rPr>
        <w:t>. Available at: https://www.mentalhealth.org.uk/explore-mental-health/a-z-topics/stigma-and-discrimination [Accessed 16 November 2025].</w:t>
      </w:r>
    </w:p>
    <w:p w14:paraId="6C4EA7A4" w14:textId="6D21FD42" w:rsidR="000F2770" w:rsidRPr="006F70D1" w:rsidRDefault="00373519" w:rsidP="006F70D1">
      <w:pPr>
        <w:rPr>
          <w:rFonts w:ascii="Aptos" w:eastAsia="Aptos" w:hAnsi="Aptos" w:cs="Aptos"/>
          <w:color w:val="000000" w:themeColor="text1"/>
          <w:lang w:val="en-GB"/>
        </w:rPr>
      </w:pPr>
      <w:r w:rsidRPr="00373519">
        <w:rPr>
          <w:rFonts w:ascii="Aptos" w:eastAsia="Aptos" w:hAnsi="Aptos" w:cs="Aptos"/>
          <w:color w:val="000000" w:themeColor="text1"/>
          <w:lang w:val="en-GB"/>
        </w:rPr>
        <w:t xml:space="preserve">  </w:t>
      </w:r>
    </w:p>
    <w:p w14:paraId="376E10E5" w14:textId="2FCBAAF4" w:rsidR="000F2770" w:rsidRPr="000F2770" w:rsidRDefault="000F2770" w:rsidP="00373519">
      <w:pPr>
        <w:rPr>
          <w:rFonts w:ascii="Aptos" w:eastAsia="Aptos" w:hAnsi="Aptos" w:cs="Aptos"/>
          <w:color w:val="000000" w:themeColor="text1"/>
          <w:sz w:val="40"/>
          <w:szCs w:val="40"/>
          <w:lang w:val="en-GB"/>
        </w:rPr>
      </w:pPr>
      <w:r w:rsidRPr="000F2770">
        <w:rPr>
          <w:rFonts w:ascii="Aptos" w:eastAsia="Aptos" w:hAnsi="Aptos" w:cs="Aptos"/>
          <w:color w:val="000000" w:themeColor="text1"/>
          <w:sz w:val="40"/>
          <w:szCs w:val="40"/>
          <w:lang w:val="en-GB"/>
        </w:rPr>
        <w:t>TASK</w:t>
      </w:r>
      <w:r>
        <w:rPr>
          <w:rFonts w:ascii="Aptos" w:eastAsia="Aptos" w:hAnsi="Aptos" w:cs="Aptos"/>
          <w:color w:val="000000" w:themeColor="text1"/>
          <w:sz w:val="40"/>
          <w:szCs w:val="40"/>
          <w:lang w:val="en-GB"/>
        </w:rPr>
        <w:t>;</w:t>
      </w:r>
      <w:r w:rsidRPr="000F2770">
        <w:rPr>
          <w:rFonts w:ascii="Aptos" w:eastAsia="Aptos" w:hAnsi="Aptos" w:cs="Aptos"/>
          <w:color w:val="000000" w:themeColor="text1"/>
          <w:sz w:val="40"/>
          <w:szCs w:val="40"/>
          <w:lang w:val="en-GB"/>
        </w:rPr>
        <w:t xml:space="preserve">  5</w:t>
      </w:r>
    </w:p>
    <w:p w14:paraId="326CEBCA" w14:textId="24007CEE" w:rsidR="00373519" w:rsidRPr="00373519" w:rsidRDefault="00373519" w:rsidP="00373519">
      <w:pPr>
        <w:rPr>
          <w:rFonts w:ascii="Aptos" w:eastAsia="Aptos" w:hAnsi="Aptos" w:cs="Aptos"/>
          <w:color w:val="000000" w:themeColor="text1"/>
          <w:lang w:val="en-GB"/>
        </w:rPr>
      </w:pPr>
    </w:p>
    <w:p w14:paraId="179E8112" w14:textId="77777777" w:rsidR="00373519" w:rsidRPr="00373519" w:rsidRDefault="00373519" w:rsidP="000F2770">
      <w:pPr>
        <w:ind w:left="720"/>
        <w:rPr>
          <w:rFonts w:ascii="Aptos" w:eastAsia="Aptos" w:hAnsi="Aptos" w:cs="Aptos"/>
          <w:color w:val="000000" w:themeColor="text1"/>
          <w:lang w:val="en-GB"/>
        </w:rPr>
      </w:pPr>
      <w:r w:rsidRPr="00373519">
        <w:rPr>
          <w:rFonts w:ascii="Aptos" w:eastAsia="Aptos" w:hAnsi="Aptos" w:cs="Aptos"/>
          <w:color w:val="000000" w:themeColor="text1"/>
          <w:lang w:val="en-GB"/>
        </w:rPr>
        <w:t xml:space="preserve">NHS England, 2025. </w:t>
      </w:r>
      <w:r w:rsidRPr="00373519">
        <w:rPr>
          <w:rFonts w:ascii="Aptos" w:eastAsia="Aptos" w:hAnsi="Aptos" w:cs="Aptos"/>
          <w:i/>
          <w:iCs/>
          <w:color w:val="000000" w:themeColor="text1"/>
          <w:lang w:val="en-GB"/>
        </w:rPr>
        <w:t>NHS Leadership Competency Framework for Board Members</w:t>
      </w:r>
      <w:r w:rsidRPr="00373519">
        <w:rPr>
          <w:rFonts w:ascii="Aptos" w:eastAsia="Aptos" w:hAnsi="Aptos" w:cs="Aptos"/>
          <w:color w:val="000000" w:themeColor="text1"/>
          <w:lang w:val="en-GB"/>
        </w:rPr>
        <w:t>. Available at: https://www.england.nhs.uk/long-read/nhs-leadership-competency-framework-for-board-members/ [Accessed 16 November 2025].</w:t>
      </w:r>
    </w:p>
    <w:p w14:paraId="36CA5D77" w14:textId="77777777" w:rsidR="00373519" w:rsidRPr="00373519" w:rsidRDefault="00373519" w:rsidP="00373519">
      <w:pPr>
        <w:numPr>
          <w:ilvl w:val="0"/>
          <w:numId w:val="4"/>
        </w:numPr>
        <w:rPr>
          <w:rFonts w:ascii="Aptos" w:eastAsia="Aptos" w:hAnsi="Aptos" w:cs="Aptos"/>
          <w:color w:val="000000" w:themeColor="text1"/>
          <w:lang w:val="en-GB"/>
        </w:rPr>
      </w:pPr>
      <w:r w:rsidRPr="00373519">
        <w:rPr>
          <w:rFonts w:ascii="Aptos" w:eastAsia="Aptos" w:hAnsi="Aptos" w:cs="Aptos"/>
          <w:color w:val="000000" w:themeColor="text1"/>
          <w:lang w:val="en-GB"/>
        </w:rPr>
        <w:t xml:space="preserve">Quarterdeck, n.d. </w:t>
      </w:r>
      <w:r w:rsidRPr="00373519">
        <w:rPr>
          <w:rFonts w:ascii="Aptos" w:eastAsia="Aptos" w:hAnsi="Aptos" w:cs="Aptos"/>
          <w:i/>
          <w:iCs/>
          <w:color w:val="000000" w:themeColor="text1"/>
          <w:lang w:val="en-GB"/>
        </w:rPr>
        <w:t>Leadership Framework NHS</w:t>
      </w:r>
      <w:r w:rsidRPr="00373519">
        <w:rPr>
          <w:rFonts w:ascii="Aptos" w:eastAsia="Aptos" w:hAnsi="Aptos" w:cs="Aptos"/>
          <w:color w:val="000000" w:themeColor="text1"/>
          <w:lang w:val="en-GB"/>
        </w:rPr>
        <w:t>. Quarterdeck. Available at: https://quarterdeck.co.uk/articles/leadership-framework-nhs [Accessed 16 November 2025].</w:t>
      </w:r>
    </w:p>
    <w:p w14:paraId="0C70747A" w14:textId="77777777" w:rsidR="00373519" w:rsidRPr="00373519" w:rsidRDefault="00373519" w:rsidP="00373519">
      <w:pPr>
        <w:numPr>
          <w:ilvl w:val="0"/>
          <w:numId w:val="4"/>
        </w:numPr>
        <w:rPr>
          <w:rFonts w:ascii="Aptos" w:eastAsia="Aptos" w:hAnsi="Aptos" w:cs="Aptos"/>
          <w:color w:val="000000" w:themeColor="text1"/>
          <w:lang w:val="en-GB"/>
        </w:rPr>
      </w:pPr>
      <w:r w:rsidRPr="00373519">
        <w:rPr>
          <w:rFonts w:ascii="Aptos" w:eastAsia="Aptos" w:hAnsi="Aptos" w:cs="Aptos"/>
          <w:color w:val="000000" w:themeColor="text1"/>
          <w:lang w:val="en-GB"/>
        </w:rPr>
        <w:t xml:space="preserve">NHS England, 2017. </w:t>
      </w:r>
      <w:r w:rsidRPr="00373519">
        <w:rPr>
          <w:rFonts w:ascii="Aptos" w:eastAsia="Aptos" w:hAnsi="Aptos" w:cs="Aptos"/>
          <w:i/>
          <w:iCs/>
          <w:color w:val="000000" w:themeColor="text1"/>
          <w:lang w:val="en-GB"/>
        </w:rPr>
        <w:t>Creating the Culture for Innovation: Practical Guide for Leaders</w:t>
      </w:r>
      <w:r w:rsidRPr="00373519">
        <w:rPr>
          <w:rFonts w:ascii="Aptos" w:eastAsia="Aptos" w:hAnsi="Aptos" w:cs="Aptos"/>
          <w:color w:val="000000" w:themeColor="text1"/>
          <w:lang w:val="en-GB"/>
        </w:rPr>
        <w:t>. NHS Improvement Hub. Available at: https://www.england.nhs.uk/improvement-hub/wp-content/uploads/sites/44/2017/11/Creating-the-Culture-for-Innovation-Practical-Guide-for-Leaders.pdf [Accessed 16 November 2025].</w:t>
      </w:r>
    </w:p>
    <w:p w14:paraId="7EC1CA7B" w14:textId="64866940" w:rsidR="00373519" w:rsidRPr="006F70D1" w:rsidRDefault="00373519" w:rsidP="006F70D1">
      <w:pPr>
        <w:rPr>
          <w:rFonts w:ascii="Aptos" w:eastAsia="Aptos" w:hAnsi="Aptos" w:cs="Aptos"/>
          <w:color w:val="000000" w:themeColor="text1"/>
          <w:lang w:val="en-GB"/>
        </w:rPr>
      </w:pPr>
      <w:r w:rsidRPr="00373519">
        <w:rPr>
          <w:rFonts w:ascii="Aptos" w:eastAsia="Aptos" w:hAnsi="Aptos" w:cs="Aptos"/>
          <w:color w:val="000000" w:themeColor="text1"/>
          <w:lang w:val="en-GB"/>
        </w:rPr>
        <w:t xml:space="preserve">  </w:t>
      </w:r>
    </w:p>
    <w:p w14:paraId="45701BE0" w14:textId="65376189" w:rsidR="021F216E" w:rsidRPr="00373519" w:rsidRDefault="021F216E" w:rsidP="021F216E">
      <w:pPr>
        <w:rPr>
          <w:rFonts w:ascii="Aptos" w:eastAsia="Aptos" w:hAnsi="Aptos" w:cs="Aptos"/>
          <w:color w:val="000000" w:themeColor="text1"/>
          <w:lang w:val="en-GB"/>
        </w:rPr>
      </w:pPr>
    </w:p>
    <w:p w14:paraId="6D72AE3F" w14:textId="0C24E00A" w:rsidR="021F216E" w:rsidRPr="00373519" w:rsidRDefault="021F216E" w:rsidP="021F216E">
      <w:pPr>
        <w:rPr>
          <w:rFonts w:ascii="Aptos" w:eastAsia="Aptos" w:hAnsi="Aptos" w:cs="Aptos"/>
          <w:color w:val="000000" w:themeColor="text1"/>
        </w:rPr>
      </w:pPr>
    </w:p>
    <w:p w14:paraId="6BB25047" w14:textId="766DBABD" w:rsidR="021F216E" w:rsidRPr="00373519" w:rsidRDefault="021F216E" w:rsidP="021F216E">
      <w:pPr>
        <w:rPr>
          <w:rFonts w:ascii="Aptos" w:eastAsia="Aptos" w:hAnsi="Aptos" w:cs="Aptos"/>
          <w:color w:val="000000" w:themeColor="text1"/>
        </w:rPr>
      </w:pPr>
    </w:p>
    <w:p w14:paraId="3974B5FE" w14:textId="736421FC" w:rsidR="021F216E" w:rsidRPr="00373519" w:rsidRDefault="021F216E" w:rsidP="021F216E">
      <w:pPr>
        <w:rPr>
          <w:rFonts w:ascii="Aptos" w:eastAsia="Aptos" w:hAnsi="Aptos" w:cs="Aptos"/>
          <w:color w:val="000000" w:themeColor="text1"/>
        </w:rPr>
      </w:pPr>
    </w:p>
    <w:p w14:paraId="39D61FC0" w14:textId="2F10F095" w:rsidR="021F216E" w:rsidRPr="00373519"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18BCD" w14:textId="77777777" w:rsidR="005536B4" w:rsidRDefault="005536B4" w:rsidP="00255A0D">
      <w:pPr>
        <w:spacing w:after="0" w:line="240" w:lineRule="auto"/>
      </w:pPr>
      <w:r>
        <w:separator/>
      </w:r>
    </w:p>
  </w:endnote>
  <w:endnote w:type="continuationSeparator" w:id="0">
    <w:p w14:paraId="7D65D26C" w14:textId="77777777" w:rsidR="005536B4" w:rsidRDefault="005536B4"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ABB18E" w14:textId="77777777" w:rsidR="005536B4" w:rsidRDefault="005536B4" w:rsidP="00255A0D">
      <w:pPr>
        <w:spacing w:after="0" w:line="240" w:lineRule="auto"/>
      </w:pPr>
      <w:r>
        <w:separator/>
      </w:r>
    </w:p>
  </w:footnote>
  <w:footnote w:type="continuationSeparator" w:id="0">
    <w:p w14:paraId="0A707468" w14:textId="77777777" w:rsidR="005536B4" w:rsidRDefault="005536B4"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0357A"/>
    <w:multiLevelType w:val="multilevel"/>
    <w:tmpl w:val="B15A7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33A0C"/>
    <w:multiLevelType w:val="multilevel"/>
    <w:tmpl w:val="2890A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32145"/>
    <w:multiLevelType w:val="multilevel"/>
    <w:tmpl w:val="FBF45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29175A"/>
    <w:multiLevelType w:val="multilevel"/>
    <w:tmpl w:val="F93E44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5" w15:restartNumberingAfterBreak="0">
    <w:nsid w:val="1D0A42A8"/>
    <w:multiLevelType w:val="multilevel"/>
    <w:tmpl w:val="E5FCB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A00913"/>
    <w:multiLevelType w:val="hybridMultilevel"/>
    <w:tmpl w:val="B9AC9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5C6172"/>
    <w:multiLevelType w:val="hybridMultilevel"/>
    <w:tmpl w:val="F9B4134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271087E"/>
    <w:multiLevelType w:val="hybridMultilevel"/>
    <w:tmpl w:val="D9A058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A96FEB"/>
    <w:multiLevelType w:val="multilevel"/>
    <w:tmpl w:val="B13A9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3146E0"/>
    <w:multiLevelType w:val="multilevel"/>
    <w:tmpl w:val="7EFAE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774998">
    <w:abstractNumId w:val="4"/>
  </w:num>
  <w:num w:numId="2" w16cid:durableId="1648391371">
    <w:abstractNumId w:val="2"/>
  </w:num>
  <w:num w:numId="3" w16cid:durableId="840505977">
    <w:abstractNumId w:val="9"/>
  </w:num>
  <w:num w:numId="4" w16cid:durableId="783812389">
    <w:abstractNumId w:val="5"/>
  </w:num>
  <w:num w:numId="5" w16cid:durableId="1445463439">
    <w:abstractNumId w:val="0"/>
  </w:num>
  <w:num w:numId="6" w16cid:durableId="737173920">
    <w:abstractNumId w:val="10"/>
  </w:num>
  <w:num w:numId="7" w16cid:durableId="573515868">
    <w:abstractNumId w:val="1"/>
  </w:num>
  <w:num w:numId="8" w16cid:durableId="1492985563">
    <w:abstractNumId w:val="8"/>
  </w:num>
  <w:num w:numId="9" w16cid:durableId="679237925">
    <w:abstractNumId w:val="6"/>
  </w:num>
  <w:num w:numId="10" w16cid:durableId="565803926">
    <w:abstractNumId w:val="7"/>
  </w:num>
  <w:num w:numId="11" w16cid:durableId="12104144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74CEE"/>
    <w:rsid w:val="00093E56"/>
    <w:rsid w:val="00094EFD"/>
    <w:rsid w:val="000F2770"/>
    <w:rsid w:val="001613CA"/>
    <w:rsid w:val="001C40BE"/>
    <w:rsid w:val="00255A0D"/>
    <w:rsid w:val="002939DB"/>
    <w:rsid w:val="002B64D5"/>
    <w:rsid w:val="002C4FC3"/>
    <w:rsid w:val="002C7D84"/>
    <w:rsid w:val="002F4B73"/>
    <w:rsid w:val="0030542F"/>
    <w:rsid w:val="00323824"/>
    <w:rsid w:val="00337274"/>
    <w:rsid w:val="00337A68"/>
    <w:rsid w:val="00352BC6"/>
    <w:rsid w:val="00373519"/>
    <w:rsid w:val="00382878"/>
    <w:rsid w:val="003D79EE"/>
    <w:rsid w:val="00420C45"/>
    <w:rsid w:val="00456C61"/>
    <w:rsid w:val="004D07B3"/>
    <w:rsid w:val="005536B4"/>
    <w:rsid w:val="00563EB8"/>
    <w:rsid w:val="00577423"/>
    <w:rsid w:val="005B5AB9"/>
    <w:rsid w:val="006D7C3D"/>
    <w:rsid w:val="006F70D1"/>
    <w:rsid w:val="00717B42"/>
    <w:rsid w:val="007C0262"/>
    <w:rsid w:val="007F0718"/>
    <w:rsid w:val="008C1518"/>
    <w:rsid w:val="008F2FE9"/>
    <w:rsid w:val="0093725D"/>
    <w:rsid w:val="0094703A"/>
    <w:rsid w:val="009A7542"/>
    <w:rsid w:val="009E1E7D"/>
    <w:rsid w:val="00A507D8"/>
    <w:rsid w:val="00AC22DF"/>
    <w:rsid w:val="00B4397F"/>
    <w:rsid w:val="00BA1EF3"/>
    <w:rsid w:val="00BA386B"/>
    <w:rsid w:val="00C53922"/>
    <w:rsid w:val="00CA384C"/>
    <w:rsid w:val="00CC2D86"/>
    <w:rsid w:val="00CD67D6"/>
    <w:rsid w:val="00D00901"/>
    <w:rsid w:val="00D71849"/>
    <w:rsid w:val="00DC2ECF"/>
    <w:rsid w:val="00E17102"/>
    <w:rsid w:val="00E27A2D"/>
    <w:rsid w:val="00EA28E5"/>
    <w:rsid w:val="00F46C5F"/>
    <w:rsid w:val="00F5197D"/>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2C4FC3"/>
    <w:rPr>
      <w:color w:val="605E5C"/>
      <w:shd w:val="clear" w:color="auto" w:fill="E1DFDD"/>
    </w:rPr>
  </w:style>
  <w:style w:type="character" w:styleId="Emphasis">
    <w:name w:val="Emphasis"/>
    <w:basedOn w:val="DefaultParagraphFont"/>
    <w:uiPriority w:val="20"/>
    <w:qFormat/>
    <w:rsid w:val="00373519"/>
    <w:rPr>
      <w:i/>
      <w:iCs/>
    </w:rPr>
  </w:style>
  <w:style w:type="character" w:styleId="PlaceholderText">
    <w:name w:val="Placeholder Text"/>
    <w:basedOn w:val="DefaultParagraphFont"/>
    <w:uiPriority w:val="99"/>
    <w:semiHidden/>
    <w:rsid w:val="009E1E7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1234567/" TargetMode="External"/><Relationship Id="rId5" Type="http://schemas.openxmlformats.org/officeDocument/2006/relationships/webSettings" Target="webSettings.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3DF50-54CE-4B24-AF18-45CF77FA3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2327</Words>
  <Characters>13265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Shabana Tabasum (2331699)</cp:lastModifiedBy>
  <cp:revision>14</cp:revision>
  <dcterms:created xsi:type="dcterms:W3CDTF">2025-09-04T20:23:00Z</dcterms:created>
  <dcterms:modified xsi:type="dcterms:W3CDTF">2025-11-17T00:30:00Z</dcterms:modified>
</cp:coreProperties>
</file>