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20"/>
        <w:jc w:val="center"/>
      </w:pPr>
      <w:r>
        <w:rPr>
          <w:rFonts w:ascii="Times New Roman" w:cs="Times New Roman" w:eastAsia="Times New Roman" w:hAnsi="Times New Roman"/>
          <w:b/>
          <w:bCs/>
          <w:sz w:val="32"/>
          <w:szCs w:val="32"/>
        </w:rPr>
        <w:t xml:space="preserve">Paws &amp; Play Café</w:t>
      </w:r>
    </w:p>
    <w:p>
      <w:pPr>
        <w:spacing w:after="400"/>
        <w:jc w:val="center"/>
      </w:pPr>
      <w:r>
        <w:rPr>
          <w:rFonts w:ascii="Times New Roman" w:cs="Times New Roman" w:eastAsia="Times New Roman" w:hAnsi="Times New Roman"/>
          <w:b/>
          <w:bCs/>
          <w:color w:val="5A6B63"/>
          <w:sz w:val="24"/>
          <w:szCs w:val="24"/>
        </w:rPr>
        <w:t xml:space="preserve">Task 3: Reflection</w:t>
      </w:r>
    </w:p>
    <w:p>
      <w:pPr>
        <w:pStyle w:val="Heading1"/>
        <w:spacing w:after="200"/>
      </w:pPr>
      <w:r>
        <w:rPr>
          <w:rFonts w:ascii="Times New Roman" w:cs="Times New Roman" w:eastAsia="Times New Roman" w:hAnsi="Times New Roman"/>
          <w:b/>
          <w:bCs/>
          <w:sz w:val="30"/>
          <w:szCs w:val="30"/>
        </w:rPr>
        <w:t xml:space="preserve">Reflection</w:t>
      </w:r>
    </w:p>
    <w:p>
      <w:pPr>
        <w:spacing w:after="200" w:line="276"/>
      </w:pPr>
      <w:r>
        <w:rPr>
          <w:rFonts w:ascii="Times New Roman" w:cs="Times New Roman" w:eastAsia="Times New Roman" w:hAnsi="Times New Roman"/>
          <w:sz w:val="24"/>
          <w:szCs w:val="24"/>
        </w:rPr>
        <w:t xml:space="preserve">Developing the business plan for Paws &amp; Play Café was a genuinely useful exercise in translating a simple idea, a café where customers can spend time with rescued cats and dogs, into a structured, evidence-based proposal. Using Gürel and Tat's (2017) description of structured strategic analysis and Gibbs' (1988) reflective cycle as a loose framework, this reflection considers what I learned during the process, the challenges I encountered, how I addressed them, and what I would do differently if I developed the idea further.</w:t>
      </w:r>
    </w:p>
    <w:p>
      <w:pPr>
        <w:pStyle w:val="Heading2"/>
        <w:spacing w:after="160" w:before="200"/>
      </w:pPr>
      <w:r>
        <w:rPr>
          <w:rFonts w:ascii="Times New Roman" w:cs="Times New Roman" w:eastAsia="Times New Roman" w:hAnsi="Times New Roman"/>
          <w:b/>
          <w:bCs/>
          <w:sz w:val="26"/>
          <w:szCs w:val="26"/>
        </w:rPr>
        <w:t xml:space="preserve">What I Learned</w:t>
      </w:r>
    </w:p>
    <w:p>
      <w:pPr>
        <w:spacing w:after="200" w:line="276"/>
      </w:pPr>
      <w:r>
        <w:rPr>
          <w:rFonts w:ascii="Times New Roman" w:cs="Times New Roman" w:eastAsia="Times New Roman" w:hAnsi="Times New Roman"/>
          <w:sz w:val="24"/>
          <w:szCs w:val="24"/>
        </w:rPr>
        <w:t xml:space="preserve">The process taught me that a good idea is not enough on its own; it needs to be tested against real constraints. Researching direct competitors such as Lady Dinah's Cat Emporium and Java Whiskers showed me that the “café plus animals” concept already exists and is well established in the UK, which forced me to think harder about genuine differentiation rather than simply copying a proven format. Including rescue dogs alongside cats, and leaning more heavily into the adoption and shelter-partnership side of the business, became my answer to that problem.</w:t>
      </w:r>
    </w:p>
    <w:p>
      <w:pPr>
        <w:spacing w:after="200" w:line="276"/>
      </w:pPr>
      <w:r>
        <w:rPr>
          <w:rFonts w:ascii="Times New Roman" w:cs="Times New Roman" w:eastAsia="Times New Roman" w:hAnsi="Times New Roman"/>
          <w:sz w:val="24"/>
          <w:szCs w:val="24"/>
        </w:rPr>
        <w:t xml:space="preserve">I also learned how much regulation can shape a seemingly simple hospitality idea. I had not initially appreciated that any business allowing paid public interaction with animals in England operates under the Animal Welfare (Licensing of Activities Involving Animals) Regulations 2018, which meant building licensing and compliance costs into the plan from the outset rather than treating them as an afterthought. This changed how I approached the weaknesses section of my SWOT analysis, moving it from a generic “high costs” comment to something more specific and defensible.</w:t>
      </w:r>
    </w:p>
    <w:p>
      <w:pPr>
        <w:spacing w:after="200" w:line="276"/>
      </w:pPr>
      <w:r>
        <w:rPr>
          <w:rFonts w:ascii="Times New Roman" w:cs="Times New Roman" w:eastAsia="Times New Roman" w:hAnsi="Times New Roman"/>
          <w:sz w:val="24"/>
          <w:szCs w:val="24"/>
        </w:rPr>
        <w:t xml:space="preserve">Working through the financial planning element was probably where I learned the most. Estimating start-up costs, monthly operating costs, and a six-month revenue projection forced me to think concretely about numbers I had previously only considered in vague terms, such as staffing levels, rent, and the cost of caring for animals. Producing a simple break-even estimate, even a rough one, made the idea feel far more real and testable than the initial concept did.</w:t>
      </w:r>
    </w:p>
    <w:p>
      <w:pPr>
        <w:pStyle w:val="Heading2"/>
        <w:spacing w:after="160" w:before="200"/>
      </w:pPr>
      <w:r>
        <w:rPr>
          <w:rFonts w:ascii="Times New Roman" w:cs="Times New Roman" w:eastAsia="Times New Roman" w:hAnsi="Times New Roman"/>
          <w:b/>
          <w:bCs/>
          <w:sz w:val="26"/>
          <w:szCs w:val="26"/>
        </w:rPr>
        <w:t xml:space="preserve">Challenges and How I Addressed Them</w:t>
      </w:r>
    </w:p>
    <w:p>
      <w:pPr>
        <w:spacing w:after="200" w:line="276"/>
      </w:pPr>
      <w:r>
        <w:rPr>
          <w:rFonts w:ascii="Times New Roman" w:cs="Times New Roman" w:eastAsia="Times New Roman" w:hAnsi="Times New Roman"/>
          <w:sz w:val="24"/>
          <w:szCs w:val="24"/>
        </w:rPr>
        <w:t xml:space="preserve">The biggest challenge was uncertainty. As a first-time exercise, I had no internal data to draw on for costs or revenue, so every figure in the financial plan is an estimate built from general research rather than direct quotes from suppliers or landlords. I addressed this by being explicit about the assumptions behind each figure, and by cross-checking my cost categories against what similar hospitality and animal-care businesses report needing, rather than presenting the numbers as more certain than they actually are.</w:t>
      </w:r>
    </w:p>
    <w:p>
      <w:pPr>
        <w:spacing w:after="200" w:line="276"/>
      </w:pPr>
      <w:r>
        <w:rPr>
          <w:rFonts w:ascii="Times New Roman" w:cs="Times New Roman" w:eastAsia="Times New Roman" w:hAnsi="Times New Roman"/>
          <w:sz w:val="24"/>
          <w:szCs w:val="24"/>
        </w:rPr>
        <w:t xml:space="preserve">A second challenge was the word count. With strict limits on each element, particularly the cap on the business environment and competitor analysis section, I initially wrote considerably more than I was allowed and had to cut a lot of explanation. This was useful discipline: it pushed me to keep only the sentences that added real analytical value, for example distinguishing why something is a threat from simply stating that a threat exists.</w:t>
      </w:r>
    </w:p>
    <w:p>
      <w:pPr>
        <w:spacing w:after="200" w:line="276"/>
      </w:pPr>
      <w:r>
        <w:rPr>
          <w:rFonts w:ascii="Times New Roman" w:cs="Times New Roman" w:eastAsia="Times New Roman" w:hAnsi="Times New Roman"/>
          <w:sz w:val="24"/>
          <w:szCs w:val="24"/>
        </w:rPr>
        <w:t xml:space="preserve">A third challenge was avoiding an overly optimistic plan. It was tempting to present only the strengths of the idea, but a credible business plan needs to show awareness of its own weaknesses, such as reliance on a single physical location and dependence on customers who are comfortable around animals. Building genuine critical discussion into the market segmentation and SWOT sections, rather than only listing positives, was something I had to consciously push myself to do.</w:t>
      </w:r>
    </w:p>
    <w:p>
      <w:pPr>
        <w:pStyle w:val="Heading2"/>
        <w:spacing w:after="160" w:before="200"/>
      </w:pPr>
      <w:r>
        <w:rPr>
          <w:rFonts w:ascii="Times New Roman" w:cs="Times New Roman" w:eastAsia="Times New Roman" w:hAnsi="Times New Roman"/>
          <w:b/>
          <w:bCs/>
          <w:sz w:val="26"/>
          <w:szCs w:val="26"/>
        </w:rPr>
        <w:t xml:space="preserve">What I Would Improve</w:t>
      </w:r>
    </w:p>
    <w:p>
      <w:pPr>
        <w:spacing w:after="200" w:line="276"/>
      </w:pPr>
      <w:r>
        <w:rPr>
          <w:rFonts w:ascii="Times New Roman" w:cs="Times New Roman" w:eastAsia="Times New Roman" w:hAnsi="Times New Roman"/>
          <w:sz w:val="24"/>
          <w:szCs w:val="24"/>
        </w:rPr>
        <w:t xml:space="preserve">If I developed this idea further, the financial plan is where I would invest the most additional effort. I would replace estimated figures with real quotes from commercial landlords, animal-care suppliers, and insurers, and would model more than six months of trading to understand seasonality, particularly around tourist footfall. I would also want to speak directly to shelters and existing cat café operators to test my assumptions about partnership arrangements and customer demand, rather than relying only on desk research. Finally, I would test my market segmentation with real customer feedback, since my current targeting of 18 to 40 year olds is still a broad assumption rather than something validated with actual data.</w:t>
      </w:r>
    </w:p>
    <w:p>
      <w:pPr>
        <w:spacing w:after="200" w:line="276"/>
      </w:pPr>
      <w:r>
        <w:rPr>
          <w:rFonts w:ascii="Times New Roman" w:cs="Times New Roman" w:eastAsia="Times New Roman" w:hAnsi="Times New Roman"/>
          <w:sz w:val="24"/>
          <w:szCs w:val="24"/>
        </w:rPr>
        <w:t xml:space="preserve">Overall, this process showed me that business planning is less about having a good idea and more about stress-testing that idea against evidence, regulation, and financial reality, and being honest about what still needs to be proven before the business could realistically launch.</w:t>
      </w:r>
    </w:p>
    <w:p>
      <w:pPr>
        <w:pStyle w:val="Heading2"/>
        <w:spacing w:after="160" w:before="200"/>
      </w:pPr>
      <w:r>
        <w:rPr>
          <w:rFonts w:ascii="Times New Roman" w:cs="Times New Roman" w:eastAsia="Times New Roman" w:hAnsi="Times New Roman"/>
          <w:b/>
          <w:bCs/>
          <w:sz w:val="26"/>
          <w:szCs w:val="26"/>
        </w:rPr>
        <w:t xml:space="preserve">Reference List</w:t>
      </w:r>
    </w:p>
    <w:p>
      <w:pPr>
        <w:spacing w:after="200" w:line="276"/>
      </w:pPr>
      <w:r>
        <w:rPr>
          <w:rFonts w:ascii="Times New Roman" w:cs="Times New Roman" w:eastAsia="Times New Roman" w:hAnsi="Times New Roman"/>
          <w:sz w:val="24"/>
          <w:szCs w:val="24"/>
        </w:rPr>
        <w:t xml:space="preserve">Gibbs, G. (1988) Learning by Doing: A Guide to Teaching and Learning Methods. Oxford: Further Education Unit, Oxford Polytechnic.</w:t>
      </w:r>
    </w:p>
    <w:p>
      <w:pPr>
        <w:spacing w:after="200" w:line="276"/>
      </w:pPr>
      <w:r>
        <w:rPr>
          <w:rFonts w:ascii="Times New Roman" w:cs="Times New Roman" w:eastAsia="Times New Roman" w:hAnsi="Times New Roman"/>
          <w:sz w:val="24"/>
          <w:szCs w:val="24"/>
        </w:rPr>
        <w:t xml:space="preserve">Gürel, E. and Tat, M. (2017) 'SWOT analysis: A theoretical review', The Journal of International Social Research, 10(51), pp.994-1006.</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2026-08-01T21:03:53.688Z</dcterms:created>
  <dcterms:modified xsi:type="dcterms:W3CDTF">2026-08-01T21:03:53.688Z</dcterms:modified>
</cp:coreProperties>
</file>

<file path=docProps/custom.xml><?xml version="1.0" encoding="utf-8"?>
<Properties xmlns="http://schemas.openxmlformats.org/officeDocument/2006/custom-properties" xmlns:vt="http://schemas.openxmlformats.org/officeDocument/2006/docPropsVTypes"/>
</file>