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280A88" w:rsidRDefault="00424773" w:rsidP="000F205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0F2057" w:rsidRPr="000F2057" w:rsidRDefault="000F2057" w:rsidP="000F2057">
      <w:pPr>
        <w:autoSpaceDE w:val="0"/>
        <w:autoSpaceDN w:val="0"/>
        <w:adjustRightInd w:val="0"/>
        <w:jc w:val="both"/>
        <w:rPr>
          <w:rFonts w:ascii="Arial" w:hAnsi="Arial" w:cs="Arial"/>
          <w:b/>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014AEE" w:rsidP="008C4441">
            <w:pPr>
              <w:rPr>
                <w:rFonts w:ascii="Arial" w:hAnsi="Arial" w:cs="Arial"/>
                <w:sz w:val="22"/>
                <w:szCs w:val="22"/>
              </w:rPr>
            </w:pPr>
            <w:r>
              <w:rPr>
                <w:rFonts w:ascii="Arial" w:hAnsi="Arial" w:cs="Arial"/>
                <w:sz w:val="22"/>
                <w:szCs w:val="22"/>
              </w:rPr>
              <w:t>Su Crowther</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014AEE"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014AE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3257BD" w:rsidRPr="004C3A0B" w:rsidRDefault="00014AEE" w:rsidP="008C4441">
            <w:pPr>
              <w:rPr>
                <w:rFonts w:ascii="Arial" w:hAnsi="Arial" w:cs="Arial"/>
                <w:sz w:val="22"/>
                <w:szCs w:val="22"/>
              </w:rPr>
            </w:pPr>
            <w:r>
              <w:rPr>
                <w:rFonts w:ascii="Arial" w:hAnsi="Arial" w:cs="Arial"/>
                <w:sz w:val="22"/>
                <w:szCs w:val="22"/>
              </w:rPr>
              <w:t xml:space="preserve">Social Policy, Youth and </w:t>
            </w:r>
            <w:r w:rsidR="008A218D">
              <w:rPr>
                <w:rFonts w:ascii="Arial" w:hAnsi="Arial" w:cs="Arial"/>
                <w:sz w:val="22"/>
                <w:szCs w:val="22"/>
              </w:rPr>
              <w:t>C</w:t>
            </w:r>
            <w:r>
              <w:rPr>
                <w:rFonts w:ascii="Arial" w:hAnsi="Arial" w:cs="Arial"/>
                <w:sz w:val="22"/>
                <w:szCs w:val="22"/>
              </w:rPr>
              <w:t>ommunity</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014AEE" w:rsidP="008C4441">
            <w:pPr>
              <w:rPr>
                <w:rFonts w:ascii="Arial" w:hAnsi="Arial" w:cs="Arial"/>
                <w:sz w:val="22"/>
                <w:szCs w:val="22"/>
              </w:rPr>
            </w:pPr>
            <w:r>
              <w:rPr>
                <w:rFonts w:ascii="Arial" w:hAnsi="Arial" w:cs="Arial"/>
                <w:sz w:val="22"/>
                <w:szCs w:val="22"/>
              </w:rPr>
              <w:t>Carmarthen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014AEE" w:rsidP="008C4441">
            <w:pPr>
              <w:rPr>
                <w:rFonts w:ascii="Arial" w:hAnsi="Arial" w:cs="Arial"/>
                <w:sz w:val="22"/>
                <w:szCs w:val="22"/>
              </w:rPr>
            </w:pPr>
            <w:r>
              <w:rPr>
                <w:rFonts w:ascii="Arial" w:hAnsi="Arial" w:cs="Arial"/>
                <w:sz w:val="22"/>
                <w:szCs w:val="22"/>
              </w:rPr>
              <w:t>s.crowther@uwtsd.ac.uk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3257BD" w:rsidRPr="004C3A0B" w:rsidRDefault="003257BD" w:rsidP="00014AEE">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14AEE" w:rsidP="00090CF7">
            <w:pPr>
              <w:rPr>
                <w:rFonts w:ascii="Arial" w:hAnsi="Arial" w:cs="Arial"/>
                <w:sz w:val="22"/>
                <w:szCs w:val="22"/>
              </w:rPr>
            </w:pPr>
            <w:r>
              <w:rPr>
                <w:rFonts w:ascii="Arial" w:hAnsi="Arial" w:cs="Arial"/>
                <w:sz w:val="22"/>
                <w:szCs w:val="22"/>
              </w:rPr>
              <w:t>0801873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14AEE" w:rsidP="00090CF7">
            <w:pPr>
              <w:rPr>
                <w:rFonts w:ascii="Arial" w:hAnsi="Arial" w:cs="Arial"/>
                <w:sz w:val="22"/>
                <w:szCs w:val="22"/>
              </w:rPr>
            </w:pPr>
            <w:r>
              <w:rPr>
                <w:rFonts w:ascii="Arial" w:hAnsi="Arial" w:cs="Arial"/>
                <w:sz w:val="22"/>
                <w:szCs w:val="22"/>
              </w:rPr>
              <w:t>MA Children and young people: Health &amp; Well-being</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14AEE" w:rsidP="00090CF7">
            <w:pPr>
              <w:rPr>
                <w:rFonts w:ascii="Arial" w:hAnsi="Arial" w:cs="Arial"/>
                <w:sz w:val="22"/>
                <w:szCs w:val="22"/>
              </w:rPr>
            </w:pPr>
            <w:r>
              <w:rPr>
                <w:rFonts w:ascii="Arial" w:hAnsi="Arial" w:cs="Arial"/>
                <w:sz w:val="22"/>
                <w:szCs w:val="22"/>
              </w:rPr>
              <w:t>Darrel Williams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87292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FA757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87292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87292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87292F" w:rsidRDefault="0087292F" w:rsidP="00303350">
            <w:pPr>
              <w:autoSpaceDE w:val="0"/>
              <w:autoSpaceDN w:val="0"/>
              <w:adjustRightInd w:val="0"/>
              <w:rPr>
                <w:rFonts w:ascii="Arial" w:hAnsi="Arial" w:cs="Arial"/>
                <w:b/>
                <w:bCs/>
                <w:sz w:val="22"/>
                <w:szCs w:val="22"/>
              </w:rPr>
            </w:pPr>
            <w:r>
              <w:rPr>
                <w:rFonts w:ascii="Arial" w:hAnsi="Arial" w:cs="Arial"/>
                <w:b/>
                <w:bCs/>
                <w:sz w:val="22"/>
                <w:szCs w:val="22"/>
              </w:rPr>
              <w:t>British Educational Research Association (</w:t>
            </w:r>
            <w:r w:rsidRPr="0087292F">
              <w:rPr>
                <w:rFonts w:ascii="Arial" w:hAnsi="Arial" w:cs="Arial"/>
                <w:b/>
                <w:bCs/>
                <w:sz w:val="22"/>
                <w:szCs w:val="22"/>
              </w:rPr>
              <w:t>BERA</w:t>
            </w:r>
            <w:r>
              <w:rPr>
                <w:rFonts w:ascii="Arial" w:hAnsi="Arial" w:cs="Arial"/>
                <w:b/>
                <w:bCs/>
                <w:sz w:val="22"/>
                <w:szCs w:val="22"/>
              </w:rPr>
              <w: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87292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64630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A757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64630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A757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64630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14AEE">
        <w:tc>
          <w:tcPr>
            <w:tcW w:w="6232" w:type="dxa"/>
            <w:gridSpan w:val="2"/>
            <w:shd w:val="clear" w:color="auto" w:fill="F2F2F2" w:themeFill="background1" w:themeFillShade="F2"/>
          </w:tcPr>
          <w:p w:rsidR="00C32EFB" w:rsidRPr="004C3A0B" w:rsidRDefault="00C32EFB" w:rsidP="00014A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14AE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A757E" w:rsidP="00014AE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14AE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646307" w:rsidP="00014A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6463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6463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A757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6463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A757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6463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0F2057" w:rsidRDefault="000F2057" w:rsidP="00354F34">
      <w:pPr>
        <w:autoSpaceDE w:val="0"/>
        <w:autoSpaceDN w:val="0"/>
        <w:adjustRightInd w:val="0"/>
        <w:spacing w:after="240"/>
        <w:jc w:val="both"/>
        <w:rPr>
          <w:rFonts w:ascii="Arial" w:hAnsi="Arial" w:cs="Arial"/>
          <w:b/>
          <w:sz w:val="22"/>
          <w:szCs w:val="22"/>
        </w:rPr>
      </w:pPr>
    </w:p>
    <w:p w:rsidR="000F2057" w:rsidRDefault="000F2057" w:rsidP="00354F34">
      <w:pPr>
        <w:autoSpaceDE w:val="0"/>
        <w:autoSpaceDN w:val="0"/>
        <w:adjustRightInd w:val="0"/>
        <w:spacing w:after="240"/>
        <w:jc w:val="both"/>
        <w:rPr>
          <w:rFonts w:ascii="Arial" w:hAnsi="Arial" w:cs="Arial"/>
          <w:b/>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6463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A10EA6"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0EA6" w:rsidRPr="004C3A0B" w:rsidRDefault="00A10EA6" w:rsidP="00A10EA6">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A10EA6" w:rsidRPr="004C3A0B" w:rsidRDefault="00A10EA6" w:rsidP="00A10EA6">
            <w:pPr>
              <w:jc w:val="both"/>
              <w:rPr>
                <w:rFonts w:ascii="Arial" w:hAnsi="Arial" w:cs="Arial"/>
                <w:sz w:val="22"/>
                <w:szCs w:val="22"/>
              </w:rPr>
            </w:pPr>
            <w:bookmarkStart w:id="0" w:name="_Hlk29126740"/>
            <w:r>
              <w:rPr>
                <w:rFonts w:ascii="Arial" w:hAnsi="Arial" w:cs="Arial"/>
                <w:sz w:val="22"/>
                <w:szCs w:val="22"/>
              </w:rPr>
              <w:t xml:space="preserve">Raising Awareness of Neurodiversity: Can it improve the health and wellbeing </w:t>
            </w:r>
            <w:r w:rsidR="00152A61">
              <w:rPr>
                <w:rFonts w:ascii="Arial" w:hAnsi="Arial" w:cs="Arial"/>
                <w:sz w:val="22"/>
                <w:szCs w:val="22"/>
              </w:rPr>
              <w:t xml:space="preserve">of </w:t>
            </w:r>
            <w:r>
              <w:rPr>
                <w:rFonts w:ascii="Arial" w:hAnsi="Arial" w:cs="Arial"/>
                <w:sz w:val="22"/>
                <w:szCs w:val="22"/>
              </w:rPr>
              <w:t>children and young people in Wales?</w:t>
            </w:r>
            <w:bookmarkEnd w:id="0"/>
          </w:p>
        </w:tc>
      </w:tr>
      <w:tr w:rsidR="00A10EA6"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0EA6" w:rsidRPr="00D839CD" w:rsidRDefault="00A10EA6" w:rsidP="00A10EA6">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A10EA6" w:rsidRPr="00D839CD" w:rsidRDefault="00DA0E2D" w:rsidP="00A10EA6">
            <w:pPr>
              <w:rPr>
                <w:rFonts w:ascii="Arial" w:hAnsi="Arial" w:cs="Arial"/>
                <w:sz w:val="22"/>
                <w:szCs w:val="22"/>
              </w:rPr>
            </w:pPr>
            <w:r>
              <w:rPr>
                <w:rFonts w:ascii="Arial" w:hAnsi="Arial" w:cs="Arial"/>
                <w:sz w:val="22"/>
                <w:szCs w:val="22"/>
              </w:rPr>
              <w:t>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0EA6" w:rsidRPr="00D839CD" w:rsidRDefault="00A10EA6" w:rsidP="00A10EA6">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A10EA6" w:rsidRPr="004C3A0B" w:rsidRDefault="00DA0E2D" w:rsidP="00A10EA6">
            <w:pPr>
              <w:rPr>
                <w:rFonts w:ascii="Arial" w:hAnsi="Arial" w:cs="Arial"/>
                <w:sz w:val="22"/>
                <w:szCs w:val="22"/>
              </w:rPr>
            </w:pPr>
            <w:r>
              <w:rPr>
                <w:rFonts w:ascii="Arial" w:hAnsi="Arial" w:cs="Arial"/>
                <w:sz w:val="22"/>
                <w:szCs w:val="22"/>
              </w:rPr>
              <w:t>June 2021</w:t>
            </w:r>
          </w:p>
        </w:tc>
      </w:tr>
      <w:tr w:rsidR="00A10EA6"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A10EA6" w:rsidRDefault="00A10EA6" w:rsidP="00A10EA6">
            <w:pPr>
              <w:spacing w:before="120" w:after="120"/>
              <w:rPr>
                <w:rFonts w:ascii="Arial" w:hAnsi="Arial" w:cs="Arial"/>
                <w:b/>
                <w:sz w:val="22"/>
                <w:szCs w:val="22"/>
              </w:rPr>
            </w:pPr>
            <w:r>
              <w:rPr>
                <w:rFonts w:ascii="Arial" w:hAnsi="Arial" w:cs="Arial"/>
                <w:b/>
                <w:sz w:val="22"/>
                <w:szCs w:val="22"/>
              </w:rPr>
              <w:t>Introduction to the Research (maximum 300 words)</w:t>
            </w:r>
          </w:p>
          <w:p w:rsidR="00A10EA6" w:rsidRPr="009D2E0B" w:rsidRDefault="00A10EA6" w:rsidP="00A10EA6">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A10EA6" w:rsidRPr="006C1FDD" w:rsidRDefault="00A10EA6" w:rsidP="00A10EA6">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A10EA6" w:rsidRPr="006C1FDD" w:rsidRDefault="00A10EA6" w:rsidP="00A10EA6">
            <w:pPr>
              <w:pStyle w:val="ListParagraph"/>
              <w:numPr>
                <w:ilvl w:val="0"/>
                <w:numId w:val="26"/>
              </w:numPr>
              <w:contextualSpacing w:val="0"/>
              <w:rPr>
                <w:rFonts w:ascii="Arial" w:hAnsi="Arial" w:cs="Arial"/>
                <w:i/>
              </w:rPr>
            </w:pPr>
            <w:r w:rsidRPr="006C1FDD">
              <w:rPr>
                <w:rFonts w:ascii="Arial" w:hAnsi="Arial" w:cs="Arial"/>
                <w:i/>
              </w:rPr>
              <w:t>Proposed Research Question</w:t>
            </w:r>
          </w:p>
          <w:p w:rsidR="00A10EA6" w:rsidRPr="009D2E0B" w:rsidRDefault="00A10EA6" w:rsidP="00A10EA6">
            <w:pPr>
              <w:pStyle w:val="ListParagraph"/>
              <w:numPr>
                <w:ilvl w:val="0"/>
                <w:numId w:val="26"/>
              </w:numPr>
              <w:contextualSpacing w:val="0"/>
              <w:rPr>
                <w:rFonts w:ascii="Arial" w:hAnsi="Arial" w:cs="Arial"/>
                <w:i/>
              </w:rPr>
            </w:pPr>
            <w:r w:rsidRPr="009D2E0B">
              <w:rPr>
                <w:rFonts w:ascii="Arial" w:hAnsi="Arial" w:cs="Arial"/>
                <w:i/>
              </w:rPr>
              <w:t>Aims of Research Activity</w:t>
            </w:r>
          </w:p>
          <w:p w:rsidR="00A10EA6" w:rsidRPr="009D2E0B" w:rsidRDefault="00A10EA6" w:rsidP="00A10EA6">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A10EA6" w:rsidRDefault="00A10EA6" w:rsidP="00A10EA6">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A10EA6" w:rsidRPr="009D2E0B" w:rsidRDefault="00A10EA6" w:rsidP="00A10EA6">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A10EA6" w:rsidRPr="009D2E0B" w:rsidRDefault="00A10EA6" w:rsidP="00A10EA6">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A10EA6" w:rsidRPr="004C3A0B" w:rsidDel="002A152D" w:rsidTr="00354F34">
        <w:trPr>
          <w:trHeight w:val="454"/>
        </w:trPr>
        <w:tc>
          <w:tcPr>
            <w:tcW w:w="5000" w:type="pct"/>
            <w:gridSpan w:val="4"/>
            <w:vAlign w:val="center"/>
          </w:tcPr>
          <w:p w:rsidR="00A10EA6" w:rsidRPr="009D2E0B" w:rsidRDefault="00A10EA6" w:rsidP="00A10EA6">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063823" w:rsidRPr="00C3333B" w:rsidRDefault="00827CCB" w:rsidP="00C3333B">
            <w:pPr>
              <w:autoSpaceDE w:val="0"/>
              <w:autoSpaceDN w:val="0"/>
              <w:adjustRightInd w:val="0"/>
              <w:spacing w:line="360" w:lineRule="auto"/>
              <w:jc w:val="both"/>
              <w:rPr>
                <w:sz w:val="24"/>
                <w:szCs w:val="24"/>
              </w:rPr>
            </w:pPr>
            <w:r w:rsidRPr="00C3333B">
              <w:rPr>
                <w:sz w:val="24"/>
                <w:szCs w:val="24"/>
              </w:rPr>
              <w:t xml:space="preserve">The purpose of this research is to </w:t>
            </w:r>
            <w:r w:rsidR="007A0759" w:rsidRPr="00C3333B">
              <w:rPr>
                <w:sz w:val="24"/>
                <w:szCs w:val="24"/>
              </w:rPr>
              <w:t>discover</w:t>
            </w:r>
            <w:r w:rsidRPr="00C3333B">
              <w:rPr>
                <w:sz w:val="24"/>
                <w:szCs w:val="24"/>
              </w:rPr>
              <w:t xml:space="preserve"> whether raising </w:t>
            </w:r>
            <w:r w:rsidR="00DA0E2D">
              <w:rPr>
                <w:sz w:val="24"/>
                <w:szCs w:val="24"/>
              </w:rPr>
              <w:t>a</w:t>
            </w:r>
            <w:r w:rsidR="0036249F" w:rsidRPr="00C3333B">
              <w:rPr>
                <w:sz w:val="24"/>
                <w:szCs w:val="24"/>
              </w:rPr>
              <w:t xml:space="preserve"> teacher’s</w:t>
            </w:r>
            <w:r w:rsidRPr="00C3333B">
              <w:rPr>
                <w:sz w:val="24"/>
                <w:szCs w:val="24"/>
              </w:rPr>
              <w:t xml:space="preserve"> awareness of </w:t>
            </w:r>
            <w:r w:rsidR="00697449" w:rsidRPr="00C3333B">
              <w:rPr>
                <w:sz w:val="24"/>
                <w:szCs w:val="24"/>
              </w:rPr>
              <w:t xml:space="preserve">the </w:t>
            </w:r>
            <w:r w:rsidRPr="00C3333B">
              <w:rPr>
                <w:sz w:val="24"/>
                <w:szCs w:val="24"/>
              </w:rPr>
              <w:t xml:space="preserve">neurodiversity </w:t>
            </w:r>
            <w:r w:rsidR="0036249F" w:rsidRPr="00C3333B">
              <w:rPr>
                <w:sz w:val="24"/>
                <w:szCs w:val="24"/>
              </w:rPr>
              <w:t xml:space="preserve">of </w:t>
            </w:r>
            <w:r w:rsidRPr="00C3333B">
              <w:rPr>
                <w:sz w:val="24"/>
                <w:szCs w:val="24"/>
              </w:rPr>
              <w:t xml:space="preserve">a selected group </w:t>
            </w:r>
            <w:r w:rsidR="0036249F" w:rsidRPr="00C3333B">
              <w:rPr>
                <w:sz w:val="24"/>
                <w:szCs w:val="24"/>
              </w:rPr>
              <w:t>of young people they teach</w:t>
            </w:r>
            <w:r w:rsidR="00697449" w:rsidRPr="00C3333B">
              <w:rPr>
                <w:sz w:val="24"/>
                <w:szCs w:val="24"/>
              </w:rPr>
              <w:t>,</w:t>
            </w:r>
            <w:r w:rsidR="0036249F" w:rsidRPr="00C3333B">
              <w:rPr>
                <w:sz w:val="24"/>
                <w:szCs w:val="24"/>
              </w:rPr>
              <w:t xml:space="preserve"> </w:t>
            </w:r>
            <w:r w:rsidRPr="00C3333B">
              <w:rPr>
                <w:sz w:val="24"/>
                <w:szCs w:val="24"/>
              </w:rPr>
              <w:t xml:space="preserve">improves </w:t>
            </w:r>
            <w:r w:rsidR="0036249F" w:rsidRPr="00C3333B">
              <w:rPr>
                <w:sz w:val="24"/>
                <w:szCs w:val="24"/>
              </w:rPr>
              <w:t xml:space="preserve">their </w:t>
            </w:r>
            <w:r w:rsidRPr="00C3333B">
              <w:rPr>
                <w:sz w:val="24"/>
                <w:szCs w:val="24"/>
              </w:rPr>
              <w:t>health and well-being</w:t>
            </w:r>
            <w:r w:rsidR="0036249F" w:rsidRPr="00C3333B">
              <w:rPr>
                <w:sz w:val="24"/>
                <w:szCs w:val="24"/>
              </w:rPr>
              <w:t xml:space="preserve">. </w:t>
            </w:r>
            <w:r w:rsidR="004E2DBD" w:rsidRPr="00C3333B">
              <w:rPr>
                <w:sz w:val="24"/>
                <w:szCs w:val="24"/>
              </w:rPr>
              <w:t>This study has been inf</w:t>
            </w:r>
            <w:r w:rsidR="00206451" w:rsidRPr="00C3333B">
              <w:rPr>
                <w:sz w:val="24"/>
                <w:szCs w:val="24"/>
              </w:rPr>
              <w:t>luenced</w:t>
            </w:r>
            <w:r w:rsidR="004E2DBD" w:rsidRPr="00C3333B">
              <w:rPr>
                <w:sz w:val="24"/>
                <w:szCs w:val="24"/>
              </w:rPr>
              <w:t xml:space="preserve"> </w:t>
            </w:r>
            <w:r w:rsidR="00206451" w:rsidRPr="00C3333B">
              <w:rPr>
                <w:sz w:val="24"/>
                <w:szCs w:val="24"/>
              </w:rPr>
              <w:t>by the increase in numbers of children and young people who are becoming home educated due to their needs not being met in school</w:t>
            </w:r>
            <w:r w:rsidR="00A11729" w:rsidRPr="00C3333B">
              <w:rPr>
                <w:sz w:val="24"/>
                <w:szCs w:val="24"/>
              </w:rPr>
              <w:t xml:space="preserve"> and </w:t>
            </w:r>
            <w:r w:rsidR="00C3333B">
              <w:rPr>
                <w:sz w:val="24"/>
                <w:szCs w:val="24"/>
              </w:rPr>
              <w:t xml:space="preserve">who are </w:t>
            </w:r>
            <w:r w:rsidR="00A11729" w:rsidRPr="00C3333B">
              <w:rPr>
                <w:sz w:val="24"/>
                <w:szCs w:val="24"/>
              </w:rPr>
              <w:t>unable to cope with a one size fits all school system (</w:t>
            </w:r>
            <w:proofErr w:type="spellStart"/>
            <w:r w:rsidR="00A11729" w:rsidRPr="00C3333B">
              <w:rPr>
                <w:sz w:val="24"/>
                <w:szCs w:val="24"/>
              </w:rPr>
              <w:t>Bajrami</w:t>
            </w:r>
            <w:proofErr w:type="spellEnd"/>
            <w:r w:rsidR="00A11729" w:rsidRPr="00C3333B">
              <w:rPr>
                <w:sz w:val="24"/>
                <w:szCs w:val="24"/>
              </w:rPr>
              <w:t>, 2013)</w:t>
            </w:r>
            <w:r w:rsidR="00646307">
              <w:rPr>
                <w:sz w:val="24"/>
                <w:szCs w:val="24"/>
              </w:rPr>
              <w:t>,</w:t>
            </w:r>
            <w:r w:rsidR="0005121B" w:rsidRPr="00C3333B">
              <w:rPr>
                <w:sz w:val="24"/>
                <w:szCs w:val="24"/>
              </w:rPr>
              <w:t xml:space="preserve"> </w:t>
            </w:r>
            <w:r w:rsidR="00C3333B">
              <w:rPr>
                <w:sz w:val="24"/>
                <w:szCs w:val="24"/>
              </w:rPr>
              <w:t xml:space="preserve">where there is </w:t>
            </w:r>
            <w:r w:rsidR="0005121B" w:rsidRPr="00C3333B">
              <w:rPr>
                <w:sz w:val="24"/>
                <w:szCs w:val="24"/>
              </w:rPr>
              <w:t xml:space="preserve">too much </w:t>
            </w:r>
            <w:r w:rsidR="0005121B" w:rsidRPr="00C3333B">
              <w:rPr>
                <w:sz w:val="24"/>
                <w:szCs w:val="24"/>
                <w:lang w:eastAsia="en-GB"/>
              </w:rPr>
              <w:t>emphasis on exams, qualifications and academic</w:t>
            </w:r>
            <w:r w:rsidR="00C3333B" w:rsidRPr="00C3333B">
              <w:rPr>
                <w:sz w:val="24"/>
                <w:szCs w:val="24"/>
                <w:lang w:eastAsia="en-GB"/>
              </w:rPr>
              <w:t xml:space="preserve"> attainment (Hutchings, 2015). </w:t>
            </w:r>
            <w:bookmarkStart w:id="1" w:name="_Hlk25583198"/>
            <w:r w:rsidR="00206451" w:rsidRPr="00C3333B">
              <w:rPr>
                <w:sz w:val="24"/>
                <w:szCs w:val="24"/>
              </w:rPr>
              <w:t xml:space="preserve">It </w:t>
            </w:r>
            <w:r w:rsidR="00FB223C" w:rsidRPr="00C3333B">
              <w:rPr>
                <w:sz w:val="24"/>
                <w:szCs w:val="24"/>
              </w:rPr>
              <w:t xml:space="preserve">has </w:t>
            </w:r>
            <w:r w:rsidR="003A1C34" w:rsidRPr="00C3333B">
              <w:rPr>
                <w:sz w:val="24"/>
                <w:szCs w:val="24"/>
              </w:rPr>
              <w:t xml:space="preserve">also </w:t>
            </w:r>
            <w:r w:rsidR="00FB223C" w:rsidRPr="00C3333B">
              <w:rPr>
                <w:sz w:val="24"/>
                <w:szCs w:val="24"/>
              </w:rPr>
              <w:t>been informed by</w:t>
            </w:r>
            <w:r w:rsidR="0036249F" w:rsidRPr="00C3333B">
              <w:rPr>
                <w:sz w:val="24"/>
                <w:szCs w:val="24"/>
                <w:lang w:eastAsia="en-GB"/>
              </w:rPr>
              <w:t xml:space="preserve"> research by </w:t>
            </w:r>
            <w:proofErr w:type="spellStart"/>
            <w:r w:rsidR="0036249F" w:rsidRPr="00C3333B">
              <w:rPr>
                <w:sz w:val="24"/>
                <w:szCs w:val="24"/>
                <w:lang w:eastAsia="en-GB"/>
              </w:rPr>
              <w:t>Lamport</w:t>
            </w:r>
            <w:proofErr w:type="spellEnd"/>
            <w:r w:rsidR="0036249F" w:rsidRPr="00C3333B">
              <w:rPr>
                <w:sz w:val="24"/>
                <w:szCs w:val="24"/>
                <w:lang w:eastAsia="en-GB"/>
              </w:rPr>
              <w:t xml:space="preserve">, Graves &amp; Ward (2012) </w:t>
            </w:r>
            <w:r w:rsidR="00206451" w:rsidRPr="00C3333B">
              <w:rPr>
                <w:sz w:val="24"/>
                <w:szCs w:val="24"/>
                <w:lang w:eastAsia="en-GB"/>
              </w:rPr>
              <w:t xml:space="preserve">which </w:t>
            </w:r>
            <w:r w:rsidR="0036249F" w:rsidRPr="00C3333B">
              <w:rPr>
                <w:sz w:val="24"/>
                <w:szCs w:val="24"/>
                <w:lang w:eastAsia="en-GB"/>
              </w:rPr>
              <w:t>report</w:t>
            </w:r>
            <w:r w:rsidR="00206451" w:rsidRPr="00C3333B">
              <w:rPr>
                <w:sz w:val="24"/>
                <w:szCs w:val="24"/>
                <w:lang w:eastAsia="en-GB"/>
              </w:rPr>
              <w:t xml:space="preserve">s </w:t>
            </w:r>
            <w:r w:rsidR="0036249F" w:rsidRPr="00C3333B">
              <w:rPr>
                <w:sz w:val="24"/>
                <w:szCs w:val="24"/>
                <w:lang w:eastAsia="en-GB"/>
              </w:rPr>
              <w:t>that</w:t>
            </w:r>
            <w:r w:rsidR="00E649C9" w:rsidRPr="00C3333B">
              <w:rPr>
                <w:sz w:val="24"/>
                <w:szCs w:val="24"/>
                <w:lang w:eastAsia="en-GB"/>
              </w:rPr>
              <w:t xml:space="preserve"> i</w:t>
            </w:r>
            <w:r w:rsidR="0036249F" w:rsidRPr="00C3333B">
              <w:rPr>
                <w:sz w:val="24"/>
                <w:szCs w:val="24"/>
                <w:lang w:eastAsia="en-GB"/>
              </w:rPr>
              <w:t xml:space="preserve">t is no longer uncommon for teachers to have a class with a diverse range of learning preferences and abilities, including children with different cognitive abilities, hyperactivity, and emotional difficulties. </w:t>
            </w:r>
            <w:r w:rsidR="00206451" w:rsidRPr="00C3333B">
              <w:rPr>
                <w:sz w:val="24"/>
                <w:szCs w:val="24"/>
              </w:rPr>
              <w:t>The study will also explore the terminology of neurodiversity and to challenge current terminology</w:t>
            </w:r>
            <w:r w:rsidR="00FB223C" w:rsidRPr="00C3333B">
              <w:rPr>
                <w:sz w:val="24"/>
                <w:szCs w:val="24"/>
              </w:rPr>
              <w:t>, such as disabled</w:t>
            </w:r>
            <w:r w:rsidR="00B241FE" w:rsidRPr="00C3333B">
              <w:rPr>
                <w:sz w:val="24"/>
                <w:szCs w:val="24"/>
              </w:rPr>
              <w:t xml:space="preserve"> or special needs</w:t>
            </w:r>
            <w:r w:rsidR="00FB223C" w:rsidRPr="00C3333B">
              <w:rPr>
                <w:sz w:val="24"/>
                <w:szCs w:val="24"/>
              </w:rPr>
              <w:t>,</w:t>
            </w:r>
            <w:r w:rsidR="00206451" w:rsidRPr="00C3333B">
              <w:rPr>
                <w:sz w:val="24"/>
                <w:szCs w:val="24"/>
              </w:rPr>
              <w:t xml:space="preserve"> to describe children and young people who are </w:t>
            </w:r>
            <w:proofErr w:type="spellStart"/>
            <w:r w:rsidR="00206451" w:rsidRPr="00C3333B">
              <w:rPr>
                <w:sz w:val="24"/>
                <w:szCs w:val="24"/>
              </w:rPr>
              <w:t>neurodiverse</w:t>
            </w:r>
            <w:proofErr w:type="spellEnd"/>
            <w:r w:rsidR="00206451" w:rsidRPr="00C3333B">
              <w:rPr>
                <w:sz w:val="24"/>
                <w:szCs w:val="24"/>
              </w:rPr>
              <w:t xml:space="preserve">. </w:t>
            </w:r>
          </w:p>
          <w:p w:rsidR="00C3333B" w:rsidRPr="00C3333B" w:rsidRDefault="00C3333B" w:rsidP="00C3333B">
            <w:pPr>
              <w:autoSpaceDE w:val="0"/>
              <w:autoSpaceDN w:val="0"/>
              <w:adjustRightInd w:val="0"/>
              <w:rPr>
                <w:rFonts w:ascii="Lato-Light" w:hAnsi="Lato-Light" w:cs="Lato-Light"/>
                <w:lang w:eastAsia="en-GB"/>
              </w:rPr>
            </w:pPr>
          </w:p>
          <w:p w:rsidR="00544ADC" w:rsidRPr="00FB223C" w:rsidRDefault="00063823" w:rsidP="00063823">
            <w:pPr>
              <w:autoSpaceDE w:val="0"/>
              <w:autoSpaceDN w:val="0"/>
              <w:adjustRightInd w:val="0"/>
              <w:rPr>
                <w:sz w:val="24"/>
                <w:szCs w:val="24"/>
                <w:lang w:eastAsia="en-GB"/>
              </w:rPr>
            </w:pPr>
            <w:proofErr w:type="spellStart"/>
            <w:r w:rsidRPr="00FB223C">
              <w:rPr>
                <w:sz w:val="24"/>
                <w:szCs w:val="24"/>
                <w:lang w:eastAsia="en-GB"/>
              </w:rPr>
              <w:t>Bajrami</w:t>
            </w:r>
            <w:proofErr w:type="spellEnd"/>
            <w:r w:rsidRPr="00FB223C">
              <w:rPr>
                <w:sz w:val="24"/>
                <w:szCs w:val="24"/>
                <w:lang w:eastAsia="en-GB"/>
              </w:rPr>
              <w:t>, I. (2013) ‘</w:t>
            </w:r>
            <w:r w:rsidRPr="00FB223C">
              <w:rPr>
                <w:bCs/>
                <w:sz w:val="24"/>
                <w:szCs w:val="24"/>
                <w:lang w:eastAsia="en-GB"/>
              </w:rPr>
              <w:t xml:space="preserve">The Importance of Differentiation in Supporting Diverse Learners’. </w:t>
            </w:r>
            <w:r w:rsidRPr="00FB223C">
              <w:rPr>
                <w:i/>
                <w:color w:val="000000"/>
                <w:sz w:val="24"/>
                <w:szCs w:val="24"/>
                <w:lang w:eastAsia="en-GB"/>
              </w:rPr>
              <w:t xml:space="preserve">Journal of Education and Practice. </w:t>
            </w:r>
            <w:r w:rsidRPr="00FB223C">
              <w:rPr>
                <w:color w:val="000000"/>
                <w:sz w:val="24"/>
                <w:szCs w:val="24"/>
                <w:lang w:eastAsia="en-GB"/>
              </w:rPr>
              <w:t>4(22), pp. 149-154. ISSN 2222-288X [Online]</w:t>
            </w:r>
            <w:r w:rsidR="00FB223C" w:rsidRPr="00FB223C">
              <w:rPr>
                <w:color w:val="000000"/>
                <w:sz w:val="24"/>
                <w:szCs w:val="24"/>
                <w:lang w:eastAsia="en-GB"/>
              </w:rPr>
              <w:t>.</w:t>
            </w:r>
            <w:r w:rsidRPr="00FB223C">
              <w:rPr>
                <w:color w:val="000000"/>
                <w:sz w:val="24"/>
                <w:szCs w:val="24"/>
                <w:lang w:eastAsia="en-GB"/>
              </w:rPr>
              <w:t xml:space="preserve"> Available at</w:t>
            </w:r>
            <w:r w:rsidR="00FB223C" w:rsidRPr="00FB223C">
              <w:rPr>
                <w:color w:val="000000"/>
                <w:sz w:val="24"/>
                <w:szCs w:val="24"/>
                <w:lang w:eastAsia="en-GB"/>
              </w:rPr>
              <w:t xml:space="preserve">: </w:t>
            </w:r>
            <w:hyperlink r:id="rId12" w:history="1">
              <w:r w:rsidR="00FB223C" w:rsidRPr="00FB223C">
                <w:rPr>
                  <w:rStyle w:val="HTMLCite"/>
                  <w:i w:val="0"/>
                  <w:color w:val="0000FF"/>
                  <w:sz w:val="24"/>
                  <w:szCs w:val="24"/>
                  <w:u w:val="single"/>
                </w:rPr>
                <w:t xml:space="preserve">www.iiste.org › Home › Vol 4, No 22 (2013) › </w:t>
              </w:r>
              <w:proofErr w:type="spellStart"/>
              <w:r w:rsidR="00FB223C" w:rsidRPr="00FB223C">
                <w:rPr>
                  <w:rStyle w:val="HTMLCite"/>
                  <w:i w:val="0"/>
                  <w:color w:val="0000FF"/>
                  <w:sz w:val="24"/>
                  <w:szCs w:val="24"/>
                  <w:u w:val="single"/>
                </w:rPr>
                <w:t>Bajrami</w:t>
              </w:r>
              <w:proofErr w:type="spellEnd"/>
            </w:hyperlink>
            <w:r w:rsidR="00FB223C" w:rsidRPr="00FB223C">
              <w:rPr>
                <w:i/>
                <w:sz w:val="24"/>
                <w:szCs w:val="24"/>
                <w:lang w:eastAsia="en-GB"/>
              </w:rPr>
              <w:t xml:space="preserve"> </w:t>
            </w:r>
            <w:r w:rsidRPr="00FB223C">
              <w:rPr>
                <w:sz w:val="24"/>
                <w:szCs w:val="24"/>
                <w:lang w:eastAsia="en-GB"/>
              </w:rPr>
              <w:t>(Accessed: 30 December 2019).</w:t>
            </w:r>
          </w:p>
          <w:p w:rsidR="00FB223C" w:rsidRPr="00FB223C" w:rsidRDefault="00FB223C" w:rsidP="00063823">
            <w:pPr>
              <w:autoSpaceDE w:val="0"/>
              <w:autoSpaceDN w:val="0"/>
              <w:adjustRightInd w:val="0"/>
              <w:rPr>
                <w:sz w:val="24"/>
                <w:szCs w:val="24"/>
                <w:lang w:eastAsia="en-GB"/>
              </w:rPr>
            </w:pPr>
          </w:p>
          <w:p w:rsidR="00FB223C" w:rsidRDefault="00FB223C" w:rsidP="00FB223C">
            <w:pPr>
              <w:autoSpaceDE w:val="0"/>
              <w:autoSpaceDN w:val="0"/>
              <w:adjustRightInd w:val="0"/>
              <w:rPr>
                <w:sz w:val="24"/>
                <w:szCs w:val="24"/>
                <w:lang w:eastAsia="en-GB"/>
              </w:rPr>
            </w:pPr>
            <w:proofErr w:type="spellStart"/>
            <w:r w:rsidRPr="00FB223C">
              <w:rPr>
                <w:sz w:val="24"/>
                <w:szCs w:val="24"/>
                <w:lang w:eastAsia="en-GB"/>
              </w:rPr>
              <w:t>Lamport</w:t>
            </w:r>
            <w:proofErr w:type="spellEnd"/>
            <w:r w:rsidRPr="00FB223C">
              <w:rPr>
                <w:sz w:val="24"/>
                <w:szCs w:val="24"/>
                <w:lang w:eastAsia="en-GB"/>
              </w:rPr>
              <w:t>, M., Graves, L. &amp; Ward, A. (2012) ‘</w:t>
            </w:r>
            <w:r w:rsidRPr="00FB223C">
              <w:rPr>
                <w:bCs/>
                <w:sz w:val="24"/>
                <w:szCs w:val="24"/>
                <w:lang w:eastAsia="en-GB"/>
              </w:rPr>
              <w:t xml:space="preserve">Special Needs Students in Inclusive Classrooms: The Impact of Social Interaction on Educational Outcomes for Learners with Emotional and </w:t>
            </w:r>
            <w:proofErr w:type="spellStart"/>
            <w:r w:rsidRPr="00FB223C">
              <w:rPr>
                <w:bCs/>
                <w:sz w:val="24"/>
                <w:szCs w:val="24"/>
                <w:lang w:eastAsia="en-GB"/>
              </w:rPr>
              <w:t>Behavioral</w:t>
            </w:r>
            <w:proofErr w:type="spellEnd"/>
            <w:r w:rsidRPr="00FB223C">
              <w:rPr>
                <w:bCs/>
                <w:sz w:val="24"/>
                <w:szCs w:val="24"/>
                <w:lang w:eastAsia="en-GB"/>
              </w:rPr>
              <w:t xml:space="preserve"> Disabilities’. </w:t>
            </w:r>
            <w:r w:rsidRPr="00FB223C">
              <w:rPr>
                <w:i/>
                <w:sz w:val="24"/>
                <w:szCs w:val="24"/>
                <w:lang w:eastAsia="en-GB"/>
              </w:rPr>
              <w:t>European Journal of Business and Social Sciences</w:t>
            </w:r>
            <w:r w:rsidR="00646307">
              <w:rPr>
                <w:i/>
                <w:sz w:val="24"/>
                <w:szCs w:val="24"/>
                <w:lang w:eastAsia="en-GB"/>
              </w:rPr>
              <w:t>.</w:t>
            </w:r>
            <w:r w:rsidRPr="00FB223C">
              <w:rPr>
                <w:i/>
                <w:sz w:val="24"/>
                <w:szCs w:val="24"/>
                <w:lang w:eastAsia="en-GB"/>
              </w:rPr>
              <w:t xml:space="preserve"> </w:t>
            </w:r>
            <w:r w:rsidRPr="00FB223C">
              <w:rPr>
                <w:sz w:val="24"/>
                <w:szCs w:val="24"/>
                <w:lang w:eastAsia="en-GB"/>
              </w:rPr>
              <w:t xml:space="preserve">1(5), pp. 54-69 ISSN: 2235 -767X [Online] Available at: </w:t>
            </w:r>
            <w:hyperlink r:id="rId13" w:history="1">
              <w:r w:rsidRPr="00FB223C">
                <w:rPr>
                  <w:rStyle w:val="Hyperlink"/>
                  <w:sz w:val="24"/>
                  <w:szCs w:val="24"/>
                  <w:lang w:eastAsia="en-GB"/>
                </w:rPr>
                <w:t>http://www.ejbss.com/recent.aspx</w:t>
              </w:r>
            </w:hyperlink>
            <w:r w:rsidRPr="00FB223C">
              <w:rPr>
                <w:sz w:val="24"/>
                <w:szCs w:val="24"/>
                <w:lang w:eastAsia="en-GB"/>
              </w:rPr>
              <w:t xml:space="preserve"> (Accessed: 30 December 2019).</w:t>
            </w:r>
          </w:p>
          <w:p w:rsidR="0005121B" w:rsidRDefault="0005121B" w:rsidP="006C564B">
            <w:pPr>
              <w:autoSpaceDE w:val="0"/>
              <w:autoSpaceDN w:val="0"/>
              <w:adjustRightInd w:val="0"/>
              <w:rPr>
                <w:sz w:val="24"/>
                <w:szCs w:val="24"/>
                <w:lang w:eastAsia="en-GB"/>
              </w:rPr>
            </w:pPr>
          </w:p>
          <w:p w:rsidR="00A10EA6" w:rsidRPr="00C3333B" w:rsidDel="00425DA7" w:rsidRDefault="00C3333B" w:rsidP="00200DC9">
            <w:pPr>
              <w:rPr>
                <w:lang w:eastAsia="en-GB"/>
              </w:rPr>
            </w:pPr>
            <w:r>
              <w:rPr>
                <w:sz w:val="24"/>
                <w:szCs w:val="24"/>
                <w:lang w:eastAsia="en-GB"/>
              </w:rPr>
              <w:t xml:space="preserve">Hutchings, M. </w:t>
            </w:r>
            <w:r w:rsidR="0005121B" w:rsidRPr="0005121B">
              <w:rPr>
                <w:sz w:val="24"/>
                <w:szCs w:val="24"/>
                <w:lang w:eastAsia="en-GB"/>
              </w:rPr>
              <w:t>(2015) Exam Factories? The impact of accountability measures on children and young people. [Online]. Available at:</w:t>
            </w:r>
            <w:r>
              <w:t xml:space="preserve"> </w:t>
            </w:r>
            <w:hyperlink r:id="rId14" w:history="1">
              <w:r w:rsidRPr="003E6942">
                <w:rPr>
                  <w:rStyle w:val="Hyperlink"/>
                  <w:sz w:val="24"/>
                  <w:szCs w:val="24"/>
                  <w:lang w:eastAsia="en-GB"/>
                </w:rPr>
                <w:t>https://www.researchgate.net/publication/309771525_Exam_Factories_The_impact_of_accountability_measures_on_children_and_young_people/stats</w:t>
              </w:r>
            </w:hyperlink>
            <w:r>
              <w:rPr>
                <w:sz w:val="24"/>
                <w:szCs w:val="24"/>
                <w:lang w:eastAsia="en-GB"/>
              </w:rPr>
              <w:t xml:space="preserve"> </w:t>
            </w:r>
            <w:r w:rsidR="0005121B" w:rsidRPr="0005121B">
              <w:rPr>
                <w:sz w:val="24"/>
                <w:szCs w:val="24"/>
                <w:lang w:eastAsia="en-GB"/>
              </w:rPr>
              <w:t xml:space="preserve"> (Accessed: 31 December 2019).</w:t>
            </w:r>
            <w:r>
              <w:rPr>
                <w:sz w:val="24"/>
                <w:szCs w:val="24"/>
                <w:lang w:eastAsia="en-GB"/>
              </w:rPr>
              <w:t xml:space="preserve"> </w:t>
            </w:r>
            <w:bookmarkEnd w:id="1"/>
          </w:p>
        </w:tc>
      </w:tr>
      <w:tr w:rsidR="00A10EA6" w:rsidRPr="006C1FDD" w:rsidDel="002A152D" w:rsidTr="00354F34">
        <w:trPr>
          <w:trHeight w:val="454"/>
        </w:trPr>
        <w:tc>
          <w:tcPr>
            <w:tcW w:w="5000" w:type="pct"/>
            <w:gridSpan w:val="4"/>
            <w:vAlign w:val="center"/>
          </w:tcPr>
          <w:p w:rsidR="00A10EA6" w:rsidRPr="006C1FDD" w:rsidRDefault="00A10EA6" w:rsidP="00A10EA6">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rsidR="00A10EA6" w:rsidRPr="00DA0E2D" w:rsidRDefault="009316B2" w:rsidP="00DA0E2D">
            <w:pPr>
              <w:jc w:val="both"/>
              <w:rPr>
                <w:rFonts w:ascii="Arial" w:hAnsi="Arial" w:cs="Arial"/>
                <w:sz w:val="22"/>
                <w:szCs w:val="22"/>
              </w:rPr>
            </w:pPr>
            <w:r>
              <w:rPr>
                <w:rFonts w:ascii="Arial" w:hAnsi="Arial" w:cs="Arial"/>
                <w:sz w:val="22"/>
                <w:szCs w:val="22"/>
              </w:rPr>
              <w:t>Raising Awareness of Neurodiversity: Can it improve the health and wellbeing of children and young people in Wales?</w:t>
            </w:r>
          </w:p>
        </w:tc>
      </w:tr>
      <w:tr w:rsidR="00A10EA6" w:rsidRPr="004C3A0B" w:rsidTr="00354F34">
        <w:trPr>
          <w:trHeight w:val="454"/>
        </w:trPr>
        <w:tc>
          <w:tcPr>
            <w:tcW w:w="5000" w:type="pct"/>
            <w:gridSpan w:val="4"/>
            <w:vAlign w:val="center"/>
          </w:tcPr>
          <w:p w:rsidR="00A10EA6" w:rsidRPr="009D2E0B" w:rsidRDefault="00A10EA6" w:rsidP="00A10EA6">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A10EA6" w:rsidRPr="008856FA" w:rsidRDefault="00827CCB" w:rsidP="00266C3F">
            <w:pPr>
              <w:spacing w:line="360" w:lineRule="auto"/>
              <w:jc w:val="both"/>
              <w:rPr>
                <w:sz w:val="24"/>
                <w:szCs w:val="24"/>
              </w:rPr>
            </w:pPr>
            <w:r w:rsidRPr="0020156A">
              <w:rPr>
                <w:sz w:val="24"/>
                <w:szCs w:val="24"/>
              </w:rPr>
              <w:t xml:space="preserve">The </w:t>
            </w:r>
            <w:r w:rsidR="0020156A">
              <w:rPr>
                <w:sz w:val="24"/>
                <w:szCs w:val="24"/>
              </w:rPr>
              <w:t>aim</w:t>
            </w:r>
            <w:r w:rsidRPr="0020156A">
              <w:rPr>
                <w:sz w:val="24"/>
                <w:szCs w:val="24"/>
              </w:rPr>
              <w:t xml:space="preserve"> of this research is to </w:t>
            </w:r>
            <w:r w:rsidR="00B32C31">
              <w:rPr>
                <w:sz w:val="24"/>
                <w:szCs w:val="24"/>
              </w:rPr>
              <w:t xml:space="preserve">discover </w:t>
            </w:r>
            <w:r w:rsidR="001644EB">
              <w:rPr>
                <w:sz w:val="24"/>
                <w:szCs w:val="24"/>
              </w:rPr>
              <w:t>whether</w:t>
            </w:r>
            <w:r w:rsidR="00C62DFD">
              <w:rPr>
                <w:sz w:val="24"/>
                <w:szCs w:val="24"/>
              </w:rPr>
              <w:t xml:space="preserve"> </w:t>
            </w:r>
            <w:r w:rsidR="0020156A">
              <w:rPr>
                <w:sz w:val="24"/>
                <w:szCs w:val="24"/>
              </w:rPr>
              <w:t xml:space="preserve">you can improve </w:t>
            </w:r>
            <w:r w:rsidRPr="0020156A">
              <w:rPr>
                <w:sz w:val="24"/>
                <w:szCs w:val="24"/>
              </w:rPr>
              <w:t>the health and well-being of a selected group of students attending an alternative education provision</w:t>
            </w:r>
            <w:r w:rsidR="00266C3F">
              <w:rPr>
                <w:sz w:val="24"/>
                <w:szCs w:val="24"/>
              </w:rPr>
              <w:t xml:space="preserve"> by raising </w:t>
            </w:r>
            <w:r w:rsidR="00DA0E2D">
              <w:rPr>
                <w:sz w:val="24"/>
                <w:szCs w:val="24"/>
              </w:rPr>
              <w:t>a</w:t>
            </w:r>
            <w:r w:rsidR="00266C3F">
              <w:rPr>
                <w:sz w:val="24"/>
                <w:szCs w:val="24"/>
              </w:rPr>
              <w:t xml:space="preserve"> teacher’s awareness of the </w:t>
            </w:r>
            <w:r w:rsidR="00266C3F" w:rsidRPr="008856FA">
              <w:rPr>
                <w:sz w:val="24"/>
                <w:szCs w:val="24"/>
              </w:rPr>
              <w:t xml:space="preserve">students’ neurological differences. </w:t>
            </w:r>
          </w:p>
          <w:p w:rsidR="00FE7400" w:rsidRPr="002A152D" w:rsidRDefault="00FE7400" w:rsidP="00266C3F">
            <w:pPr>
              <w:spacing w:line="360" w:lineRule="auto"/>
              <w:jc w:val="both"/>
              <w:rPr>
                <w:rFonts w:ascii="Arial" w:hAnsi="Arial" w:cs="Arial"/>
              </w:rPr>
            </w:pPr>
            <w:r w:rsidRPr="008856FA">
              <w:rPr>
                <w:sz w:val="24"/>
                <w:szCs w:val="24"/>
              </w:rPr>
              <w:t xml:space="preserve">This research also intends to raise the understanding of </w:t>
            </w:r>
            <w:r w:rsidR="004603BD" w:rsidRPr="008856FA">
              <w:rPr>
                <w:sz w:val="24"/>
                <w:szCs w:val="24"/>
              </w:rPr>
              <w:t xml:space="preserve">the terminology </w:t>
            </w:r>
            <w:r w:rsidRPr="008856FA">
              <w:rPr>
                <w:sz w:val="24"/>
                <w:szCs w:val="24"/>
              </w:rPr>
              <w:t>‘Neurodiversity’.</w:t>
            </w:r>
          </w:p>
        </w:tc>
      </w:tr>
      <w:tr w:rsidR="00A10EA6" w:rsidRPr="004C3A0B" w:rsidTr="00354F34">
        <w:trPr>
          <w:trHeight w:val="454"/>
        </w:trPr>
        <w:tc>
          <w:tcPr>
            <w:tcW w:w="5000" w:type="pct"/>
            <w:gridSpan w:val="4"/>
            <w:vAlign w:val="center"/>
          </w:tcPr>
          <w:p w:rsidR="00A10EA6" w:rsidRDefault="00A10EA6" w:rsidP="00A10EA6">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D85F69" w:rsidRPr="00DA0E2D" w:rsidRDefault="00D85F69" w:rsidP="00DA0E2D">
            <w:pPr>
              <w:pStyle w:val="ListParagraph"/>
              <w:numPr>
                <w:ilvl w:val="0"/>
                <w:numId w:val="33"/>
              </w:numPr>
              <w:jc w:val="both"/>
              <w:rPr>
                <w:rFonts w:ascii="Times New Roman" w:hAnsi="Times New Roman"/>
                <w:sz w:val="24"/>
                <w:szCs w:val="24"/>
                <w:lang w:eastAsia="en-GB"/>
              </w:rPr>
            </w:pPr>
            <w:r w:rsidRPr="00DA0E2D">
              <w:rPr>
                <w:rFonts w:ascii="Times New Roman" w:hAnsi="Times New Roman"/>
                <w:sz w:val="24"/>
                <w:szCs w:val="24"/>
                <w:lang w:eastAsia="en-GB"/>
              </w:rPr>
              <w:t xml:space="preserve">To identify </w:t>
            </w:r>
            <w:r w:rsidR="00B32C31" w:rsidRPr="00DA0E2D">
              <w:rPr>
                <w:rFonts w:ascii="Times New Roman" w:hAnsi="Times New Roman"/>
                <w:sz w:val="24"/>
                <w:szCs w:val="24"/>
                <w:lang w:eastAsia="en-GB"/>
              </w:rPr>
              <w:t>student’s individuals’ neurological differences by carrying out neurological assessments</w:t>
            </w:r>
            <w:r w:rsidR="008C6497" w:rsidRPr="00DA0E2D">
              <w:rPr>
                <w:rFonts w:ascii="Times New Roman" w:hAnsi="Times New Roman"/>
                <w:sz w:val="24"/>
                <w:szCs w:val="24"/>
                <w:lang w:eastAsia="en-GB"/>
              </w:rPr>
              <w:t xml:space="preserve"> to determine their specific learning style, strengths and areas of needs.</w:t>
            </w:r>
            <w:r w:rsidR="00C62DFD" w:rsidRPr="00DA0E2D">
              <w:rPr>
                <w:rFonts w:ascii="Times New Roman" w:hAnsi="Times New Roman"/>
                <w:sz w:val="24"/>
                <w:szCs w:val="24"/>
                <w:lang w:eastAsia="en-GB"/>
              </w:rPr>
              <w:t xml:space="preserve"> </w:t>
            </w:r>
          </w:p>
          <w:p w:rsidR="00D85F69" w:rsidRPr="00DA0E2D" w:rsidRDefault="00D85F69" w:rsidP="00DA0E2D">
            <w:pPr>
              <w:pStyle w:val="ListParagraph"/>
              <w:numPr>
                <w:ilvl w:val="0"/>
                <w:numId w:val="33"/>
              </w:numPr>
              <w:jc w:val="both"/>
              <w:rPr>
                <w:rFonts w:ascii="Times New Roman" w:hAnsi="Times New Roman"/>
                <w:sz w:val="24"/>
                <w:szCs w:val="24"/>
                <w:lang w:eastAsia="en-GB"/>
              </w:rPr>
            </w:pPr>
            <w:r w:rsidRPr="00DA0E2D">
              <w:rPr>
                <w:rFonts w:ascii="Times New Roman" w:hAnsi="Times New Roman"/>
                <w:sz w:val="24"/>
                <w:szCs w:val="24"/>
                <w:lang w:eastAsia="en-GB"/>
              </w:rPr>
              <w:t xml:space="preserve">To establish </w:t>
            </w:r>
            <w:r w:rsidR="00B32C31" w:rsidRPr="00DA0E2D">
              <w:rPr>
                <w:rFonts w:ascii="Times New Roman" w:hAnsi="Times New Roman"/>
                <w:sz w:val="24"/>
                <w:szCs w:val="24"/>
                <w:lang w:eastAsia="en-GB"/>
              </w:rPr>
              <w:t xml:space="preserve">the student’s health and well-being by using </w:t>
            </w:r>
            <w:r w:rsidR="00C41367" w:rsidRPr="00DA0E2D">
              <w:rPr>
                <w:rFonts w:ascii="Times New Roman" w:hAnsi="Times New Roman"/>
                <w:sz w:val="24"/>
                <w:szCs w:val="24"/>
                <w:lang w:eastAsia="en-GB"/>
              </w:rPr>
              <w:t>the Strengths and Difficulties Questionnaire</w:t>
            </w:r>
            <w:r w:rsidR="00437DA0" w:rsidRPr="00DA0E2D">
              <w:rPr>
                <w:rFonts w:ascii="Times New Roman" w:hAnsi="Times New Roman"/>
                <w:sz w:val="24"/>
                <w:szCs w:val="24"/>
                <w:lang w:eastAsia="en-GB"/>
              </w:rPr>
              <w:t xml:space="preserve"> (SDQ)</w:t>
            </w:r>
            <w:r w:rsidR="00C41367" w:rsidRPr="00DA0E2D">
              <w:rPr>
                <w:rFonts w:ascii="Times New Roman" w:hAnsi="Times New Roman"/>
                <w:sz w:val="24"/>
                <w:szCs w:val="24"/>
                <w:lang w:eastAsia="en-GB"/>
              </w:rPr>
              <w:t xml:space="preserve"> (Goodman, </w:t>
            </w:r>
            <w:r w:rsidR="001630B3" w:rsidRPr="00DA0E2D">
              <w:rPr>
                <w:rFonts w:ascii="Times New Roman" w:hAnsi="Times New Roman"/>
                <w:sz w:val="24"/>
                <w:szCs w:val="24"/>
                <w:lang w:eastAsia="en-GB"/>
              </w:rPr>
              <w:t>1997</w:t>
            </w:r>
            <w:r w:rsidR="00C41367" w:rsidRPr="00DA0E2D">
              <w:rPr>
                <w:rFonts w:ascii="Times New Roman" w:hAnsi="Times New Roman"/>
                <w:sz w:val="24"/>
                <w:szCs w:val="24"/>
                <w:lang w:eastAsia="en-GB"/>
              </w:rPr>
              <w:t xml:space="preserve">). </w:t>
            </w:r>
          </w:p>
          <w:p w:rsidR="00D85F69" w:rsidRPr="00DA0E2D" w:rsidRDefault="00D85F69" w:rsidP="00DA0E2D">
            <w:pPr>
              <w:pStyle w:val="ListParagraph"/>
              <w:numPr>
                <w:ilvl w:val="0"/>
                <w:numId w:val="33"/>
              </w:numPr>
              <w:jc w:val="both"/>
              <w:rPr>
                <w:rFonts w:ascii="Times New Roman" w:hAnsi="Times New Roman"/>
                <w:sz w:val="24"/>
                <w:szCs w:val="24"/>
                <w:lang w:eastAsia="en-GB"/>
              </w:rPr>
            </w:pPr>
            <w:r w:rsidRPr="00DA0E2D">
              <w:rPr>
                <w:rFonts w:ascii="Times New Roman" w:hAnsi="Times New Roman"/>
                <w:sz w:val="24"/>
                <w:szCs w:val="24"/>
                <w:lang w:eastAsia="en-GB"/>
              </w:rPr>
              <w:t xml:space="preserve">To determine </w:t>
            </w:r>
            <w:r w:rsidR="008757B4" w:rsidRPr="00DA0E2D">
              <w:rPr>
                <w:rFonts w:ascii="Times New Roman" w:hAnsi="Times New Roman"/>
                <w:sz w:val="24"/>
                <w:szCs w:val="24"/>
                <w:lang w:eastAsia="en-GB"/>
              </w:rPr>
              <w:t>if there is a link between educational attainment and health and well-being</w:t>
            </w:r>
            <w:r w:rsidR="00C41367" w:rsidRPr="00DA0E2D">
              <w:rPr>
                <w:rFonts w:ascii="Times New Roman" w:hAnsi="Times New Roman"/>
                <w:sz w:val="24"/>
                <w:szCs w:val="24"/>
                <w:lang w:eastAsia="en-GB"/>
              </w:rPr>
              <w:t xml:space="preserve"> (Gutman </w:t>
            </w:r>
            <w:r w:rsidR="00C41367" w:rsidRPr="00DA0E2D">
              <w:rPr>
                <w:rFonts w:ascii="Times New Roman" w:hAnsi="Times New Roman"/>
                <w:i/>
                <w:sz w:val="24"/>
                <w:szCs w:val="24"/>
                <w:lang w:eastAsia="en-GB"/>
              </w:rPr>
              <w:t>et al</w:t>
            </w:r>
            <w:r w:rsidR="00C41367" w:rsidRPr="00DA0E2D">
              <w:rPr>
                <w:rFonts w:ascii="Times New Roman" w:hAnsi="Times New Roman"/>
                <w:sz w:val="24"/>
                <w:szCs w:val="24"/>
                <w:lang w:eastAsia="en-GB"/>
              </w:rPr>
              <w:t xml:space="preserve">, 2010; </w:t>
            </w:r>
            <w:r w:rsidR="001644EB" w:rsidRPr="00DA0E2D">
              <w:rPr>
                <w:rFonts w:ascii="Times New Roman" w:hAnsi="Times New Roman"/>
                <w:sz w:val="24"/>
                <w:szCs w:val="24"/>
                <w:lang w:eastAsia="en-GB"/>
              </w:rPr>
              <w:t xml:space="preserve">Smith et al, 2019; </w:t>
            </w:r>
            <w:proofErr w:type="spellStart"/>
            <w:r w:rsidR="006C564B" w:rsidRPr="00DA0E2D">
              <w:rPr>
                <w:rFonts w:ascii="Times New Roman" w:hAnsi="Times New Roman"/>
                <w:sz w:val="24"/>
                <w:szCs w:val="24"/>
                <w:lang w:eastAsia="en-GB"/>
              </w:rPr>
              <w:t>Littlecott</w:t>
            </w:r>
            <w:proofErr w:type="spellEnd"/>
            <w:r w:rsidR="006C564B" w:rsidRPr="00DA0E2D">
              <w:rPr>
                <w:rFonts w:ascii="Times New Roman" w:hAnsi="Times New Roman"/>
                <w:sz w:val="24"/>
                <w:szCs w:val="24"/>
                <w:lang w:eastAsia="en-GB"/>
              </w:rPr>
              <w:t xml:space="preserve"> </w:t>
            </w:r>
            <w:r w:rsidR="006C564B" w:rsidRPr="00DA0E2D">
              <w:rPr>
                <w:rFonts w:ascii="Times New Roman" w:hAnsi="Times New Roman"/>
                <w:i/>
                <w:sz w:val="24"/>
                <w:szCs w:val="24"/>
                <w:lang w:eastAsia="en-GB"/>
              </w:rPr>
              <w:t>et al</w:t>
            </w:r>
            <w:r w:rsidR="006C564B" w:rsidRPr="00DA0E2D">
              <w:rPr>
                <w:rFonts w:ascii="Times New Roman" w:hAnsi="Times New Roman"/>
                <w:sz w:val="24"/>
                <w:szCs w:val="24"/>
                <w:lang w:eastAsia="en-GB"/>
              </w:rPr>
              <w:t>, 2018).</w:t>
            </w:r>
          </w:p>
          <w:p w:rsidR="00D85F69" w:rsidRPr="00DA0E2D" w:rsidRDefault="00D85F69" w:rsidP="00DA0E2D">
            <w:pPr>
              <w:pStyle w:val="ListParagraph"/>
              <w:numPr>
                <w:ilvl w:val="0"/>
                <w:numId w:val="33"/>
              </w:numPr>
              <w:jc w:val="both"/>
              <w:rPr>
                <w:rFonts w:ascii="Times New Roman" w:hAnsi="Times New Roman"/>
                <w:sz w:val="24"/>
                <w:szCs w:val="24"/>
                <w:lang w:eastAsia="en-GB"/>
              </w:rPr>
            </w:pPr>
            <w:r w:rsidRPr="00DA0E2D">
              <w:rPr>
                <w:rFonts w:ascii="Times New Roman" w:hAnsi="Times New Roman"/>
                <w:sz w:val="24"/>
                <w:szCs w:val="24"/>
                <w:lang w:eastAsia="en-GB"/>
              </w:rPr>
              <w:t xml:space="preserve">To </w:t>
            </w:r>
            <w:r w:rsidR="006C564B" w:rsidRPr="00DA0E2D">
              <w:rPr>
                <w:rFonts w:ascii="Times New Roman" w:hAnsi="Times New Roman"/>
                <w:sz w:val="24"/>
                <w:szCs w:val="24"/>
                <w:lang w:eastAsia="en-GB"/>
              </w:rPr>
              <w:t xml:space="preserve">explore </w:t>
            </w:r>
            <w:r w:rsidR="00C62DFD" w:rsidRPr="00DA0E2D">
              <w:rPr>
                <w:rFonts w:ascii="Times New Roman" w:hAnsi="Times New Roman"/>
                <w:sz w:val="24"/>
                <w:szCs w:val="24"/>
                <w:lang w:eastAsia="en-GB"/>
              </w:rPr>
              <w:t>neurodiversity and its impact on the health and well-being of young people</w:t>
            </w:r>
            <w:r w:rsidR="00C41367" w:rsidRPr="00DA0E2D">
              <w:rPr>
                <w:rFonts w:ascii="Times New Roman" w:hAnsi="Times New Roman"/>
                <w:sz w:val="24"/>
                <w:szCs w:val="24"/>
                <w:lang w:eastAsia="en-GB"/>
              </w:rPr>
              <w:t>.</w:t>
            </w:r>
          </w:p>
          <w:p w:rsidR="00D85F69" w:rsidRPr="00DA0E2D" w:rsidRDefault="00D85F69" w:rsidP="00DA0E2D">
            <w:pPr>
              <w:pStyle w:val="ListParagraph"/>
              <w:numPr>
                <w:ilvl w:val="0"/>
                <w:numId w:val="33"/>
              </w:numPr>
              <w:jc w:val="both"/>
              <w:rPr>
                <w:rFonts w:ascii="Times New Roman" w:hAnsi="Times New Roman"/>
                <w:sz w:val="24"/>
                <w:szCs w:val="24"/>
                <w:lang w:eastAsia="en-GB"/>
              </w:rPr>
            </w:pPr>
            <w:r w:rsidRPr="00DA0E2D">
              <w:rPr>
                <w:rFonts w:ascii="Times New Roman" w:hAnsi="Times New Roman"/>
                <w:sz w:val="24"/>
                <w:szCs w:val="24"/>
                <w:lang w:eastAsia="en-GB"/>
              </w:rPr>
              <w:t xml:space="preserve">To compare </w:t>
            </w:r>
            <w:r w:rsidR="00C62DFD" w:rsidRPr="00DA0E2D">
              <w:rPr>
                <w:rFonts w:ascii="Times New Roman" w:hAnsi="Times New Roman"/>
                <w:sz w:val="24"/>
                <w:szCs w:val="24"/>
                <w:lang w:eastAsia="en-GB"/>
              </w:rPr>
              <w:t xml:space="preserve">the health and well-being of 6 </w:t>
            </w:r>
            <w:r w:rsidR="00C41367" w:rsidRPr="00DA0E2D">
              <w:rPr>
                <w:rFonts w:ascii="Times New Roman" w:hAnsi="Times New Roman"/>
                <w:sz w:val="24"/>
                <w:szCs w:val="24"/>
                <w:lang w:eastAsia="en-GB"/>
              </w:rPr>
              <w:t>K</w:t>
            </w:r>
            <w:r w:rsidR="00C62DFD" w:rsidRPr="00DA0E2D">
              <w:rPr>
                <w:rFonts w:ascii="Times New Roman" w:hAnsi="Times New Roman"/>
                <w:sz w:val="24"/>
                <w:szCs w:val="24"/>
                <w:lang w:eastAsia="en-GB"/>
              </w:rPr>
              <w:t xml:space="preserve">ey Stage 3 </w:t>
            </w:r>
            <w:r w:rsidR="001630B3" w:rsidRPr="00DA0E2D">
              <w:rPr>
                <w:rFonts w:ascii="Times New Roman" w:hAnsi="Times New Roman"/>
                <w:sz w:val="24"/>
                <w:szCs w:val="24"/>
                <w:lang w:eastAsia="en-GB"/>
              </w:rPr>
              <w:t>students</w:t>
            </w:r>
            <w:r w:rsidR="00C62DFD" w:rsidRPr="00DA0E2D">
              <w:rPr>
                <w:rFonts w:ascii="Times New Roman" w:hAnsi="Times New Roman"/>
                <w:sz w:val="24"/>
                <w:szCs w:val="24"/>
                <w:lang w:eastAsia="en-GB"/>
              </w:rPr>
              <w:t xml:space="preserve"> </w:t>
            </w:r>
            <w:r w:rsidR="00C41367" w:rsidRPr="00DA0E2D">
              <w:rPr>
                <w:rFonts w:ascii="Times New Roman" w:hAnsi="Times New Roman"/>
                <w:sz w:val="24"/>
                <w:szCs w:val="24"/>
                <w:lang w:eastAsia="en-GB"/>
              </w:rPr>
              <w:t xml:space="preserve">before </w:t>
            </w:r>
            <w:r w:rsidR="001630B3" w:rsidRPr="00DA0E2D">
              <w:rPr>
                <w:rFonts w:ascii="Times New Roman" w:hAnsi="Times New Roman"/>
                <w:sz w:val="24"/>
                <w:szCs w:val="24"/>
                <w:lang w:eastAsia="en-GB"/>
              </w:rPr>
              <w:t xml:space="preserve">and after </w:t>
            </w:r>
            <w:r w:rsidR="00C41367" w:rsidRPr="00DA0E2D">
              <w:rPr>
                <w:rFonts w:ascii="Times New Roman" w:hAnsi="Times New Roman"/>
                <w:sz w:val="24"/>
                <w:szCs w:val="24"/>
                <w:lang w:eastAsia="en-GB"/>
              </w:rPr>
              <w:t>the teacher</w:t>
            </w:r>
            <w:r w:rsidR="00EE7F3E" w:rsidRPr="00DA0E2D">
              <w:rPr>
                <w:rFonts w:ascii="Times New Roman" w:hAnsi="Times New Roman"/>
                <w:sz w:val="24"/>
                <w:szCs w:val="24"/>
                <w:lang w:eastAsia="en-GB"/>
              </w:rPr>
              <w:t>’s intervention using the results from the assessments.</w:t>
            </w:r>
          </w:p>
          <w:p w:rsidR="00797227" w:rsidRPr="00DA0E2D" w:rsidRDefault="00797227" w:rsidP="00DA0E2D">
            <w:pPr>
              <w:pStyle w:val="ListParagraph"/>
              <w:numPr>
                <w:ilvl w:val="0"/>
                <w:numId w:val="33"/>
              </w:numPr>
              <w:jc w:val="both"/>
              <w:rPr>
                <w:rFonts w:ascii="Times New Roman" w:hAnsi="Times New Roman"/>
              </w:rPr>
            </w:pPr>
            <w:bookmarkStart w:id="2" w:name="_Hlk25584656"/>
            <w:r w:rsidRPr="00DA0E2D">
              <w:rPr>
                <w:rFonts w:ascii="Times New Roman" w:hAnsi="Times New Roman"/>
                <w:bCs/>
                <w:sz w:val="24"/>
                <w:szCs w:val="24"/>
              </w:rPr>
              <w:t>To raise awareness of the terminology of Neurodiversit</w:t>
            </w:r>
            <w:r w:rsidR="001630B3" w:rsidRPr="00DA0E2D">
              <w:rPr>
                <w:rFonts w:ascii="Times New Roman" w:hAnsi="Times New Roman"/>
                <w:bCs/>
                <w:sz w:val="24"/>
                <w:szCs w:val="24"/>
              </w:rPr>
              <w:t xml:space="preserve">y </w:t>
            </w:r>
            <w:r w:rsidR="00646307" w:rsidRPr="00DA0E2D">
              <w:rPr>
                <w:rFonts w:ascii="Times New Roman" w:hAnsi="Times New Roman"/>
                <w:bCs/>
                <w:sz w:val="24"/>
                <w:szCs w:val="24"/>
              </w:rPr>
              <w:t xml:space="preserve">in order to </w:t>
            </w:r>
            <w:r w:rsidR="001630B3" w:rsidRPr="00DA0E2D">
              <w:rPr>
                <w:rFonts w:ascii="Times New Roman" w:hAnsi="Times New Roman"/>
                <w:bCs/>
                <w:sz w:val="24"/>
                <w:szCs w:val="24"/>
              </w:rPr>
              <w:t xml:space="preserve"> inform </w:t>
            </w:r>
            <w:r w:rsidR="00CB00B6" w:rsidRPr="00DA0E2D">
              <w:rPr>
                <w:rFonts w:ascii="Times New Roman" w:hAnsi="Times New Roman"/>
                <w:bCs/>
                <w:sz w:val="24"/>
                <w:szCs w:val="24"/>
              </w:rPr>
              <w:t>future practice</w:t>
            </w:r>
            <w:r w:rsidR="004603BD" w:rsidRPr="00DA0E2D">
              <w:rPr>
                <w:rFonts w:ascii="Times New Roman" w:hAnsi="Times New Roman"/>
                <w:bCs/>
                <w:sz w:val="24"/>
                <w:szCs w:val="24"/>
              </w:rPr>
              <w:t xml:space="preserve"> and policy.</w:t>
            </w:r>
          </w:p>
          <w:bookmarkEnd w:id="2"/>
          <w:p w:rsidR="00797227" w:rsidRDefault="00797227" w:rsidP="00CB3C16">
            <w:pPr>
              <w:jc w:val="both"/>
              <w:rPr>
                <w:sz w:val="24"/>
                <w:szCs w:val="24"/>
                <w:lang w:eastAsia="en-GB"/>
              </w:rPr>
            </w:pPr>
          </w:p>
          <w:p w:rsidR="006C564B" w:rsidRPr="008757B4" w:rsidRDefault="006C564B" w:rsidP="006C564B">
            <w:pPr>
              <w:autoSpaceDE w:val="0"/>
              <w:autoSpaceDN w:val="0"/>
              <w:adjustRightInd w:val="0"/>
              <w:rPr>
                <w:bCs/>
                <w:sz w:val="24"/>
                <w:szCs w:val="24"/>
                <w:lang w:eastAsia="en-GB"/>
              </w:rPr>
            </w:pPr>
            <w:r w:rsidRPr="008757B4">
              <w:rPr>
                <w:sz w:val="24"/>
                <w:szCs w:val="24"/>
                <w:lang w:eastAsia="en-GB"/>
              </w:rPr>
              <w:t xml:space="preserve">Gutman, L., Brown, J.,  Akerman, R. &amp; </w:t>
            </w:r>
            <w:proofErr w:type="spellStart"/>
            <w:r w:rsidRPr="008757B4">
              <w:rPr>
                <w:sz w:val="24"/>
                <w:szCs w:val="24"/>
                <w:lang w:eastAsia="en-GB"/>
              </w:rPr>
              <w:t>Obolenskaya</w:t>
            </w:r>
            <w:proofErr w:type="spellEnd"/>
            <w:r w:rsidRPr="008757B4">
              <w:rPr>
                <w:sz w:val="24"/>
                <w:szCs w:val="24"/>
                <w:lang w:eastAsia="en-GB"/>
              </w:rPr>
              <w:t>, P. (2010) C</w:t>
            </w:r>
            <w:r w:rsidRPr="008757B4">
              <w:rPr>
                <w:bCs/>
                <w:sz w:val="24"/>
                <w:szCs w:val="24"/>
                <w:lang w:eastAsia="en-GB"/>
              </w:rPr>
              <w:t>hange in wellbeing from childhood to adolescence: risk and resilience. Research report</w:t>
            </w:r>
            <w:r w:rsidR="004603BD">
              <w:rPr>
                <w:bCs/>
                <w:sz w:val="24"/>
                <w:szCs w:val="24"/>
                <w:lang w:eastAsia="en-GB"/>
              </w:rPr>
              <w:t>.</w:t>
            </w:r>
            <w:r w:rsidRPr="008757B4">
              <w:rPr>
                <w:bCs/>
                <w:sz w:val="24"/>
                <w:szCs w:val="24"/>
                <w:lang w:eastAsia="en-GB"/>
              </w:rPr>
              <w:t xml:space="preserve"> pp. 1-101.</w:t>
            </w:r>
          </w:p>
          <w:p w:rsidR="006C564B" w:rsidRDefault="006C564B" w:rsidP="006C564B">
            <w:pPr>
              <w:rPr>
                <w:sz w:val="24"/>
                <w:szCs w:val="24"/>
                <w:lang w:eastAsia="en-GB"/>
              </w:rPr>
            </w:pPr>
            <w:r w:rsidRPr="008757B4">
              <w:rPr>
                <w:sz w:val="24"/>
                <w:szCs w:val="24"/>
                <w:lang w:eastAsia="en-GB"/>
              </w:rPr>
              <w:t>ISBN: 978-0-9559488-5-5 [Online] Available at</w:t>
            </w:r>
            <w:r>
              <w:rPr>
                <w:sz w:val="24"/>
                <w:szCs w:val="24"/>
                <w:lang w:eastAsia="en-GB"/>
              </w:rPr>
              <w:t xml:space="preserve">: </w:t>
            </w:r>
            <w:hyperlink r:id="rId15" w:history="1">
              <w:r w:rsidRPr="003E6942">
                <w:rPr>
                  <w:rStyle w:val="Hyperlink"/>
                  <w:sz w:val="24"/>
                  <w:szCs w:val="24"/>
                  <w:lang w:eastAsia="en-GB"/>
                </w:rPr>
                <w:t>https://www.academia.edu/29687009/Change_in_wellbeing_from_childhood_to_adolescence_risk_and_resilience</w:t>
              </w:r>
            </w:hyperlink>
            <w:r w:rsidRPr="008757B4">
              <w:rPr>
                <w:sz w:val="24"/>
                <w:szCs w:val="24"/>
                <w:lang w:eastAsia="en-GB"/>
              </w:rPr>
              <w:t xml:space="preserve"> (Accessed: 31 December 2019).</w:t>
            </w:r>
          </w:p>
          <w:p w:rsidR="006C564B" w:rsidRDefault="006C564B" w:rsidP="006C564B">
            <w:pPr>
              <w:rPr>
                <w:sz w:val="24"/>
                <w:szCs w:val="24"/>
                <w:lang w:eastAsia="en-GB"/>
              </w:rPr>
            </w:pPr>
          </w:p>
          <w:p w:rsidR="006C564B" w:rsidRPr="006C564B" w:rsidRDefault="006C564B" w:rsidP="006C564B">
            <w:pPr>
              <w:autoSpaceDE w:val="0"/>
              <w:autoSpaceDN w:val="0"/>
              <w:adjustRightInd w:val="0"/>
              <w:rPr>
                <w:sz w:val="24"/>
                <w:szCs w:val="24"/>
              </w:rPr>
            </w:pPr>
            <w:r w:rsidRPr="006C564B">
              <w:rPr>
                <w:color w:val="000000"/>
                <w:sz w:val="24"/>
                <w:szCs w:val="24"/>
              </w:rPr>
              <w:t>Goodman, R. (</w:t>
            </w:r>
            <w:r w:rsidR="001630B3">
              <w:rPr>
                <w:color w:val="000000"/>
                <w:sz w:val="24"/>
                <w:szCs w:val="24"/>
              </w:rPr>
              <w:t>1997</w:t>
            </w:r>
            <w:r w:rsidRPr="006C564B">
              <w:rPr>
                <w:color w:val="000000"/>
                <w:sz w:val="24"/>
                <w:szCs w:val="24"/>
              </w:rPr>
              <w:t xml:space="preserve">) </w:t>
            </w:r>
            <w:r w:rsidR="001630B3">
              <w:rPr>
                <w:color w:val="000000"/>
                <w:sz w:val="24"/>
                <w:szCs w:val="24"/>
              </w:rPr>
              <w:t>‘</w:t>
            </w:r>
            <w:r w:rsidRPr="006C564B">
              <w:rPr>
                <w:bCs/>
                <w:color w:val="000000"/>
                <w:sz w:val="24"/>
                <w:szCs w:val="24"/>
              </w:rPr>
              <w:t>Strengths and Difficulties Questionnaire</w:t>
            </w:r>
            <w:r w:rsidR="001630B3">
              <w:rPr>
                <w:bCs/>
                <w:color w:val="000000"/>
                <w:sz w:val="24"/>
                <w:szCs w:val="24"/>
              </w:rPr>
              <w:t>: A Research Note’.</w:t>
            </w:r>
            <w:r w:rsidRPr="006C564B">
              <w:rPr>
                <w:bCs/>
                <w:sz w:val="24"/>
                <w:szCs w:val="24"/>
              </w:rPr>
              <w:t xml:space="preserve"> </w:t>
            </w:r>
            <w:r w:rsidRPr="001630B3">
              <w:rPr>
                <w:i/>
                <w:sz w:val="24"/>
                <w:szCs w:val="24"/>
              </w:rPr>
              <w:t>J</w:t>
            </w:r>
            <w:r w:rsidR="001630B3">
              <w:rPr>
                <w:i/>
                <w:sz w:val="24"/>
                <w:szCs w:val="24"/>
              </w:rPr>
              <w:t>ournal of</w:t>
            </w:r>
            <w:r w:rsidRPr="001630B3">
              <w:rPr>
                <w:i/>
                <w:sz w:val="24"/>
                <w:szCs w:val="24"/>
              </w:rPr>
              <w:t xml:space="preserve"> Child Psychol</w:t>
            </w:r>
            <w:r w:rsidR="001630B3">
              <w:rPr>
                <w:i/>
                <w:sz w:val="24"/>
                <w:szCs w:val="24"/>
              </w:rPr>
              <w:t xml:space="preserve">ogy and </w:t>
            </w:r>
            <w:r w:rsidRPr="001630B3">
              <w:rPr>
                <w:i/>
                <w:sz w:val="24"/>
                <w:szCs w:val="24"/>
              </w:rPr>
              <w:t>Psychiatry.</w:t>
            </w:r>
            <w:r w:rsidRPr="006C564B">
              <w:rPr>
                <w:sz w:val="24"/>
                <w:szCs w:val="24"/>
              </w:rPr>
              <w:t xml:space="preserve"> 38(5), pp. 581-586. Cambridge University Press 1997 Association for Child Psychology and Psychiatry.</w:t>
            </w:r>
            <w:r>
              <w:rPr>
                <w:sz w:val="24"/>
                <w:szCs w:val="24"/>
              </w:rPr>
              <w:t xml:space="preserve"> [Online</w:t>
            </w:r>
            <w:r w:rsidR="007D1710">
              <w:rPr>
                <w:sz w:val="24"/>
                <w:szCs w:val="24"/>
              </w:rPr>
              <w:t>]</w:t>
            </w:r>
            <w:r>
              <w:rPr>
                <w:sz w:val="24"/>
                <w:szCs w:val="24"/>
              </w:rPr>
              <w:t xml:space="preserve">. </w:t>
            </w:r>
            <w:r w:rsidRPr="00437DA0">
              <w:rPr>
                <w:sz w:val="24"/>
                <w:szCs w:val="24"/>
              </w:rPr>
              <w:t xml:space="preserve">Available at: </w:t>
            </w:r>
            <w:hyperlink r:id="rId16" w:history="1">
              <w:r w:rsidR="00437DA0" w:rsidRPr="003E6942">
                <w:rPr>
                  <w:rStyle w:val="Hyperlink"/>
                  <w:sz w:val="24"/>
                  <w:szCs w:val="24"/>
                </w:rPr>
                <w:t>https://onlinelibrary.wiley.com/doi/epdf/10.1111/j.1469-7610.1997.tb01545.x</w:t>
              </w:r>
            </w:hyperlink>
            <w:r w:rsidR="00437DA0">
              <w:rPr>
                <w:sz w:val="24"/>
                <w:szCs w:val="24"/>
              </w:rPr>
              <w:t xml:space="preserve"> </w:t>
            </w:r>
            <w:r w:rsidRPr="00437DA0">
              <w:rPr>
                <w:sz w:val="24"/>
                <w:szCs w:val="24"/>
              </w:rPr>
              <w:t>(Accessed: 31 December 2019).</w:t>
            </w:r>
          </w:p>
          <w:p w:rsidR="001630B3" w:rsidRDefault="001630B3" w:rsidP="00CB3C16">
            <w:pPr>
              <w:jc w:val="both"/>
              <w:rPr>
                <w:sz w:val="23"/>
                <w:szCs w:val="23"/>
              </w:rPr>
            </w:pPr>
          </w:p>
          <w:p w:rsidR="007D1710" w:rsidRDefault="006C564B" w:rsidP="00CB3C16">
            <w:pPr>
              <w:jc w:val="both"/>
              <w:rPr>
                <w:rStyle w:val="cls-response"/>
                <w:sz w:val="24"/>
                <w:szCs w:val="24"/>
              </w:rPr>
            </w:pPr>
            <w:proofErr w:type="spellStart"/>
            <w:r w:rsidRPr="006C564B">
              <w:rPr>
                <w:rStyle w:val="cls-response"/>
                <w:sz w:val="24"/>
                <w:szCs w:val="24"/>
              </w:rPr>
              <w:t>Littlecott</w:t>
            </w:r>
            <w:proofErr w:type="spellEnd"/>
            <w:r w:rsidRPr="006C564B">
              <w:rPr>
                <w:rStyle w:val="cls-response"/>
                <w:sz w:val="24"/>
                <w:szCs w:val="24"/>
              </w:rPr>
              <w:t xml:space="preserve">, H., Long, S., Hawkins, J., Murphy, S., Hewitt, G., Eccles, G., Fletcher, A. &amp; Moore, G. (2018) ‘Health Improvement and Educational Attainment in Secondary Schools: Complementary or Competing Priorities? Exploratory Analyses From the School Health Research Network in Wales’, </w:t>
            </w:r>
            <w:r w:rsidRPr="006C564B">
              <w:rPr>
                <w:rStyle w:val="cls-response"/>
                <w:i/>
                <w:iCs/>
                <w:sz w:val="24"/>
                <w:szCs w:val="24"/>
              </w:rPr>
              <w:t>Health Education &amp; Behaviour</w:t>
            </w:r>
            <w:r w:rsidRPr="006C564B">
              <w:rPr>
                <w:rStyle w:val="cls-response"/>
                <w:sz w:val="24"/>
                <w:szCs w:val="24"/>
              </w:rPr>
              <w:t xml:space="preserve">, 45(4), pp. 635–644. doi: </w:t>
            </w:r>
            <w:hyperlink r:id="rId17" w:history="1">
              <w:r w:rsidRPr="006C564B">
                <w:rPr>
                  <w:rStyle w:val="Hyperlink"/>
                  <w:sz w:val="24"/>
                  <w:szCs w:val="24"/>
                </w:rPr>
                <w:t>10.1177/1090198117747659</w:t>
              </w:r>
            </w:hyperlink>
            <w:r w:rsidR="007D1710">
              <w:rPr>
                <w:rStyle w:val="cls-response"/>
                <w:sz w:val="24"/>
                <w:szCs w:val="24"/>
              </w:rPr>
              <w:t xml:space="preserve"> </w:t>
            </w:r>
            <w:r w:rsidRPr="006C564B">
              <w:rPr>
                <w:rStyle w:val="cls-response"/>
                <w:sz w:val="24"/>
                <w:szCs w:val="24"/>
              </w:rPr>
              <w:t>[Online].</w:t>
            </w:r>
            <w:r w:rsidR="007D1710">
              <w:rPr>
                <w:rStyle w:val="cls-response"/>
                <w:sz w:val="24"/>
                <w:szCs w:val="24"/>
              </w:rPr>
              <w:t xml:space="preserve"> Available at: </w:t>
            </w:r>
          </w:p>
          <w:p w:rsidR="006C564B" w:rsidRPr="006C564B" w:rsidRDefault="00FA757E" w:rsidP="00CB3C16">
            <w:pPr>
              <w:jc w:val="both"/>
              <w:rPr>
                <w:rStyle w:val="cls-response"/>
                <w:sz w:val="24"/>
                <w:szCs w:val="24"/>
              </w:rPr>
            </w:pPr>
            <w:hyperlink r:id="rId18" w:anchor="articleCitationDownloadContainer" w:history="1">
              <w:r w:rsidR="007D1710" w:rsidRPr="003E6942">
                <w:rPr>
                  <w:rStyle w:val="Hyperlink"/>
                  <w:sz w:val="24"/>
                  <w:szCs w:val="24"/>
                </w:rPr>
                <w:t>https://journals.sagepub.com/doi/full/10.1177/1090198117747659#articleCitationDownloadContainer</w:t>
              </w:r>
            </w:hyperlink>
            <w:r w:rsidR="007D1710">
              <w:rPr>
                <w:rStyle w:val="cls-response"/>
                <w:sz w:val="24"/>
                <w:szCs w:val="24"/>
              </w:rPr>
              <w:t xml:space="preserve"> </w:t>
            </w:r>
            <w:r w:rsidR="007D1710" w:rsidRPr="007D1710">
              <w:rPr>
                <w:rStyle w:val="cls-response"/>
                <w:sz w:val="24"/>
                <w:szCs w:val="24"/>
              </w:rPr>
              <w:t xml:space="preserve"> </w:t>
            </w:r>
            <w:r w:rsidR="007D1710">
              <w:rPr>
                <w:rStyle w:val="cls-response"/>
                <w:sz w:val="24"/>
                <w:szCs w:val="24"/>
              </w:rPr>
              <w:t xml:space="preserve"> </w:t>
            </w:r>
            <w:r w:rsidR="006C564B" w:rsidRPr="006C564B">
              <w:rPr>
                <w:rStyle w:val="cls-response"/>
                <w:sz w:val="24"/>
                <w:szCs w:val="24"/>
              </w:rPr>
              <w:t>(Accessed: 31 December 2019).</w:t>
            </w:r>
          </w:p>
          <w:p w:rsidR="00D85F69" w:rsidRDefault="00D85F69" w:rsidP="000F5217">
            <w:pPr>
              <w:autoSpaceDE w:val="0"/>
              <w:autoSpaceDN w:val="0"/>
              <w:adjustRightInd w:val="0"/>
              <w:rPr>
                <w:rFonts w:ascii="Arial" w:hAnsi="Arial" w:cs="Arial"/>
                <w:b/>
                <w:bCs/>
                <w:sz w:val="22"/>
                <w:szCs w:val="22"/>
              </w:rPr>
            </w:pPr>
          </w:p>
          <w:p w:rsidR="007D1710" w:rsidRPr="00CB00B6" w:rsidRDefault="001644EB" w:rsidP="00CB00B6">
            <w:pPr>
              <w:rPr>
                <w:sz w:val="24"/>
                <w:szCs w:val="24"/>
                <w:lang w:eastAsia="en-GB"/>
              </w:rPr>
            </w:pPr>
            <w:r>
              <w:rPr>
                <w:sz w:val="24"/>
                <w:szCs w:val="24"/>
                <w:lang w:eastAsia="en-GB"/>
              </w:rPr>
              <w:t>S</w:t>
            </w:r>
            <w:r w:rsidR="002A5C94" w:rsidRPr="002A5C94">
              <w:rPr>
                <w:sz w:val="24"/>
                <w:szCs w:val="24"/>
                <w:lang w:eastAsia="en-GB"/>
              </w:rPr>
              <w:t xml:space="preserve">mith N, Marshall L, </w:t>
            </w:r>
            <w:proofErr w:type="spellStart"/>
            <w:r w:rsidR="002A5C94" w:rsidRPr="002A5C94">
              <w:rPr>
                <w:sz w:val="24"/>
                <w:szCs w:val="24"/>
                <w:lang w:eastAsia="en-GB"/>
              </w:rPr>
              <w:t>Albakri</w:t>
            </w:r>
            <w:proofErr w:type="spellEnd"/>
            <w:r>
              <w:rPr>
                <w:sz w:val="24"/>
                <w:szCs w:val="24"/>
                <w:lang w:eastAsia="en-GB"/>
              </w:rPr>
              <w:t xml:space="preserve">, M. &amp; </w:t>
            </w:r>
            <w:proofErr w:type="spellStart"/>
            <w:r>
              <w:rPr>
                <w:sz w:val="24"/>
                <w:szCs w:val="24"/>
                <w:lang w:eastAsia="en-GB"/>
              </w:rPr>
              <w:t>Sehmi</w:t>
            </w:r>
            <w:proofErr w:type="spellEnd"/>
            <w:r>
              <w:rPr>
                <w:sz w:val="24"/>
                <w:szCs w:val="24"/>
                <w:lang w:eastAsia="en-GB"/>
              </w:rPr>
              <w:t>, R. (2019) ‘</w:t>
            </w:r>
            <w:r w:rsidRPr="001644EB">
              <w:rPr>
                <w:sz w:val="24"/>
                <w:szCs w:val="24"/>
                <w:lang w:eastAsia="en-GB"/>
              </w:rPr>
              <w:t>The impact of mental health and wellbeing on GCSE performance in England: a longitudinal analysis of the National Pupil Database linked to Understanding Society</w:t>
            </w:r>
            <w:r>
              <w:rPr>
                <w:sz w:val="24"/>
                <w:szCs w:val="24"/>
                <w:lang w:eastAsia="en-GB"/>
              </w:rPr>
              <w:t>’</w:t>
            </w:r>
            <w:r w:rsidRPr="001644EB">
              <w:rPr>
                <w:sz w:val="24"/>
                <w:szCs w:val="24"/>
                <w:lang w:eastAsia="en-GB"/>
              </w:rPr>
              <w:t>.</w:t>
            </w:r>
            <w:r>
              <w:rPr>
                <w:sz w:val="24"/>
                <w:szCs w:val="24"/>
                <w:lang w:eastAsia="en-GB"/>
              </w:rPr>
              <w:t xml:space="preserve"> </w:t>
            </w:r>
            <w:r w:rsidRPr="001644EB">
              <w:rPr>
                <w:i/>
                <w:sz w:val="24"/>
                <w:szCs w:val="24"/>
                <w:lang w:eastAsia="en-GB"/>
              </w:rPr>
              <w:t>BMJ Paediatrics Open 3</w:t>
            </w:r>
            <w:r>
              <w:rPr>
                <w:i/>
                <w:sz w:val="24"/>
                <w:szCs w:val="24"/>
                <w:lang w:eastAsia="en-GB"/>
              </w:rPr>
              <w:t xml:space="preserve"> </w:t>
            </w:r>
            <w:r w:rsidR="002A5C94" w:rsidRPr="002A5C94">
              <w:rPr>
                <w:sz w:val="24"/>
                <w:szCs w:val="24"/>
                <w:lang w:eastAsia="en-GB"/>
              </w:rPr>
              <w:t xml:space="preserve">;3:doi: 10.1136/bmjpo-2019-RCPCH-SAHM.3 </w:t>
            </w:r>
            <w:r>
              <w:rPr>
                <w:sz w:val="24"/>
                <w:szCs w:val="24"/>
                <w:lang w:eastAsia="en-GB"/>
              </w:rPr>
              <w:t>[Online] Available at:</w:t>
            </w:r>
            <w:r>
              <w:t xml:space="preserve"> </w:t>
            </w:r>
            <w:hyperlink r:id="rId19" w:history="1">
              <w:r w:rsidRPr="003E6942">
                <w:rPr>
                  <w:rStyle w:val="Hyperlink"/>
                  <w:sz w:val="24"/>
                  <w:szCs w:val="24"/>
                  <w:lang w:eastAsia="en-GB"/>
                </w:rPr>
                <w:t>http://natcen.ac.uk/our-research/research/the-influence-of-mental-health-on-educational-attainment-in-adolescence/</w:t>
              </w:r>
            </w:hyperlink>
            <w:r>
              <w:rPr>
                <w:sz w:val="24"/>
                <w:szCs w:val="24"/>
                <w:lang w:eastAsia="en-GB"/>
              </w:rPr>
              <w:t xml:space="preserve"> (Accessed: 31 December 2019).</w:t>
            </w:r>
          </w:p>
        </w:tc>
      </w:tr>
      <w:tr w:rsidR="00A10EA6" w:rsidRPr="004C3A0B" w:rsidTr="00354F34">
        <w:trPr>
          <w:trHeight w:val="454"/>
        </w:trPr>
        <w:tc>
          <w:tcPr>
            <w:tcW w:w="5000" w:type="pct"/>
            <w:gridSpan w:val="4"/>
            <w:shd w:val="clear" w:color="auto" w:fill="F2F2F2" w:themeFill="background1" w:themeFillShade="F2"/>
            <w:vAlign w:val="center"/>
          </w:tcPr>
          <w:p w:rsidR="00A10EA6" w:rsidRPr="004C3A0B" w:rsidRDefault="00A10EA6" w:rsidP="00A10EA6">
            <w:pPr>
              <w:spacing w:before="120" w:after="120"/>
              <w:rPr>
                <w:rFonts w:ascii="Arial" w:hAnsi="Arial" w:cs="Arial"/>
                <w:b/>
                <w:sz w:val="22"/>
                <w:szCs w:val="22"/>
              </w:rPr>
            </w:pPr>
            <w:r w:rsidRPr="004C3A0B">
              <w:rPr>
                <w:rFonts w:ascii="Arial" w:hAnsi="Arial" w:cs="Arial"/>
                <w:b/>
                <w:sz w:val="22"/>
                <w:szCs w:val="22"/>
              </w:rPr>
              <w:lastRenderedPageBreak/>
              <w:t>Proposed methods</w:t>
            </w:r>
            <w:r>
              <w:rPr>
                <w:rFonts w:ascii="Arial" w:hAnsi="Arial" w:cs="Arial"/>
                <w:b/>
                <w:sz w:val="22"/>
                <w:szCs w:val="22"/>
              </w:rPr>
              <w:t xml:space="preserve"> (maximum 600 words)</w:t>
            </w:r>
          </w:p>
          <w:p w:rsidR="004D4610" w:rsidRPr="004C3A0B" w:rsidRDefault="00A10EA6" w:rsidP="00A10EA6">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4D4610">
              <w:rPr>
                <w:rFonts w:ascii="Arial" w:hAnsi="Arial" w:cs="Arial"/>
                <w:sz w:val="22"/>
                <w:szCs w:val="22"/>
              </w:rPr>
              <w:t>.</w:t>
            </w:r>
          </w:p>
        </w:tc>
      </w:tr>
      <w:tr w:rsidR="00A10EA6" w:rsidRPr="004C3A0B" w:rsidTr="00354F34">
        <w:trPr>
          <w:trHeight w:val="454"/>
        </w:trPr>
        <w:tc>
          <w:tcPr>
            <w:tcW w:w="5000" w:type="pct"/>
            <w:gridSpan w:val="4"/>
            <w:vAlign w:val="center"/>
          </w:tcPr>
          <w:p w:rsidR="003E701E" w:rsidRDefault="00A02F01" w:rsidP="008D5346">
            <w:pPr>
              <w:spacing w:before="100" w:beforeAutospacing="1" w:after="100" w:afterAutospacing="1" w:line="360" w:lineRule="auto"/>
              <w:jc w:val="both"/>
              <w:rPr>
                <w:sz w:val="24"/>
                <w:szCs w:val="24"/>
              </w:rPr>
            </w:pPr>
            <w:r w:rsidRPr="00572EA1">
              <w:rPr>
                <w:sz w:val="24"/>
                <w:szCs w:val="24"/>
              </w:rPr>
              <w:t xml:space="preserve">The </w:t>
            </w:r>
            <w:r w:rsidR="00F11E72">
              <w:rPr>
                <w:sz w:val="24"/>
                <w:szCs w:val="24"/>
              </w:rPr>
              <w:t xml:space="preserve">research </w:t>
            </w:r>
            <w:r w:rsidRPr="00572EA1">
              <w:rPr>
                <w:sz w:val="24"/>
                <w:szCs w:val="24"/>
              </w:rPr>
              <w:t xml:space="preserve">approach will be deductive, this is because the researcher will study existing evidence that children’s and young people’s </w:t>
            </w:r>
            <w:r w:rsidR="00FF0390">
              <w:rPr>
                <w:sz w:val="24"/>
                <w:szCs w:val="24"/>
              </w:rPr>
              <w:t xml:space="preserve">(CYP) </w:t>
            </w:r>
            <w:r w:rsidRPr="00572EA1">
              <w:rPr>
                <w:sz w:val="24"/>
                <w:szCs w:val="24"/>
              </w:rPr>
              <w:t xml:space="preserve">health and well-being </w:t>
            </w:r>
            <w:r w:rsidR="00572EA1" w:rsidRPr="00572EA1">
              <w:rPr>
                <w:sz w:val="24"/>
                <w:szCs w:val="24"/>
              </w:rPr>
              <w:t>will improve if the teacher is aware of their neurological differences</w:t>
            </w:r>
            <w:r w:rsidR="00B27438">
              <w:rPr>
                <w:sz w:val="24"/>
                <w:szCs w:val="24"/>
              </w:rPr>
              <w:t xml:space="preserve">. </w:t>
            </w:r>
            <w:r w:rsidR="00572EA1" w:rsidRPr="00572EA1">
              <w:rPr>
                <w:sz w:val="24"/>
                <w:szCs w:val="24"/>
              </w:rPr>
              <w:t xml:space="preserve">The evidence </w:t>
            </w:r>
            <w:r w:rsidR="004D4610">
              <w:rPr>
                <w:sz w:val="24"/>
                <w:szCs w:val="24"/>
              </w:rPr>
              <w:t xml:space="preserve">from this </w:t>
            </w:r>
            <w:r w:rsidR="00572EA1" w:rsidRPr="00572EA1">
              <w:rPr>
                <w:sz w:val="24"/>
                <w:szCs w:val="24"/>
              </w:rPr>
              <w:t>will be used in order to gain consent from the headteacher and teacher of the class</w:t>
            </w:r>
            <w:r w:rsidR="00FF0390">
              <w:rPr>
                <w:sz w:val="24"/>
                <w:szCs w:val="24"/>
              </w:rPr>
              <w:t>.</w:t>
            </w:r>
            <w:r w:rsidR="00572EA1" w:rsidRPr="00572EA1">
              <w:rPr>
                <w:sz w:val="24"/>
                <w:szCs w:val="24"/>
              </w:rPr>
              <w:t xml:space="preserve"> </w:t>
            </w:r>
            <w:r w:rsidR="00572EA1">
              <w:rPr>
                <w:sz w:val="24"/>
                <w:szCs w:val="24"/>
              </w:rPr>
              <w:t xml:space="preserve">The researcher will </w:t>
            </w:r>
            <w:r w:rsidR="008B5222">
              <w:rPr>
                <w:sz w:val="24"/>
                <w:szCs w:val="24"/>
              </w:rPr>
              <w:t xml:space="preserve">also </w:t>
            </w:r>
            <w:r w:rsidR="00572EA1">
              <w:rPr>
                <w:sz w:val="24"/>
                <w:szCs w:val="24"/>
              </w:rPr>
              <w:t>require informed consent</w:t>
            </w:r>
            <w:r w:rsidR="00F11E72">
              <w:rPr>
                <w:sz w:val="24"/>
                <w:szCs w:val="24"/>
              </w:rPr>
              <w:t xml:space="preserve"> </w:t>
            </w:r>
            <w:r w:rsidR="00572EA1">
              <w:rPr>
                <w:sz w:val="24"/>
                <w:szCs w:val="24"/>
              </w:rPr>
              <w:t>from the parent/carers of the participants</w:t>
            </w:r>
            <w:r w:rsidR="00FF0390">
              <w:rPr>
                <w:sz w:val="24"/>
                <w:szCs w:val="24"/>
              </w:rPr>
              <w:t xml:space="preserve">. </w:t>
            </w:r>
            <w:r w:rsidR="008D5346" w:rsidRPr="008D5346">
              <w:rPr>
                <w:sz w:val="24"/>
                <w:szCs w:val="24"/>
              </w:rPr>
              <w:t>The participants for this study will be attending an alternative educational provision, in Key Stage 3 and be between the ages of 12-14 years</w:t>
            </w:r>
            <w:r w:rsidR="00F11E72">
              <w:rPr>
                <w:sz w:val="24"/>
                <w:szCs w:val="24"/>
              </w:rPr>
              <w:t xml:space="preserve"> and their consent will also be required.</w:t>
            </w:r>
            <w:r w:rsidR="008B5222">
              <w:rPr>
                <w:sz w:val="24"/>
                <w:szCs w:val="24"/>
              </w:rPr>
              <w:t xml:space="preserve"> </w:t>
            </w:r>
            <w:r w:rsidR="00623B06">
              <w:rPr>
                <w:sz w:val="24"/>
                <w:szCs w:val="24"/>
              </w:rPr>
              <w:t xml:space="preserve">Shaw </w:t>
            </w:r>
            <w:r w:rsidR="00623B06" w:rsidRPr="008D5346">
              <w:rPr>
                <w:i/>
                <w:sz w:val="24"/>
                <w:szCs w:val="24"/>
              </w:rPr>
              <w:t>et al</w:t>
            </w:r>
            <w:r w:rsidR="00623B06">
              <w:rPr>
                <w:i/>
                <w:sz w:val="24"/>
                <w:szCs w:val="24"/>
              </w:rPr>
              <w:t>.</w:t>
            </w:r>
            <w:r w:rsidR="00623B06">
              <w:rPr>
                <w:sz w:val="24"/>
                <w:szCs w:val="24"/>
              </w:rPr>
              <w:t xml:space="preserve"> (2011) argue CYP have a right to be involved in research, especially in </w:t>
            </w:r>
            <w:r w:rsidR="00623B06" w:rsidRPr="003E701E">
              <w:rPr>
                <w:sz w:val="24"/>
                <w:szCs w:val="24"/>
              </w:rPr>
              <w:t xml:space="preserve">issues that are of concern to them. </w:t>
            </w:r>
          </w:p>
          <w:p w:rsidR="007E39EA" w:rsidRDefault="00D03693" w:rsidP="00D03693">
            <w:pPr>
              <w:spacing w:before="100" w:beforeAutospacing="1" w:after="100" w:afterAutospacing="1" w:line="360" w:lineRule="auto"/>
              <w:jc w:val="both"/>
              <w:rPr>
                <w:sz w:val="24"/>
                <w:szCs w:val="24"/>
              </w:rPr>
            </w:pPr>
            <w:r>
              <w:rPr>
                <w:sz w:val="24"/>
                <w:szCs w:val="24"/>
              </w:rPr>
              <w:t>There are several issues which the</w:t>
            </w:r>
            <w:r w:rsidR="008D5346">
              <w:rPr>
                <w:sz w:val="24"/>
                <w:szCs w:val="24"/>
              </w:rPr>
              <w:t xml:space="preserve"> young people</w:t>
            </w:r>
            <w:r>
              <w:rPr>
                <w:sz w:val="24"/>
                <w:szCs w:val="24"/>
              </w:rPr>
              <w:t xml:space="preserve"> should be informed about before g</w:t>
            </w:r>
            <w:r w:rsidR="00764804">
              <w:rPr>
                <w:sz w:val="24"/>
                <w:szCs w:val="24"/>
              </w:rPr>
              <w:t>aining</w:t>
            </w:r>
            <w:r>
              <w:rPr>
                <w:sz w:val="24"/>
                <w:szCs w:val="24"/>
              </w:rPr>
              <w:t xml:space="preserve"> their consent</w:t>
            </w:r>
            <w:r w:rsidR="00642D85">
              <w:rPr>
                <w:sz w:val="24"/>
                <w:szCs w:val="24"/>
              </w:rPr>
              <w:t xml:space="preserve">: </w:t>
            </w:r>
            <w:r>
              <w:rPr>
                <w:sz w:val="24"/>
                <w:szCs w:val="24"/>
              </w:rPr>
              <w:t>what the research is trying to find out, the purpose of it, who is carrying it out, confidentiality and anonymity, what will be expected of them and  how the findings will be reported (Shaw</w:t>
            </w:r>
            <w:r w:rsidR="00F11E72">
              <w:rPr>
                <w:sz w:val="24"/>
                <w:szCs w:val="24"/>
              </w:rPr>
              <w:t xml:space="preserve"> </w:t>
            </w:r>
            <w:r w:rsidR="00F11E72" w:rsidRPr="00F11E72">
              <w:rPr>
                <w:i/>
                <w:sz w:val="24"/>
                <w:szCs w:val="24"/>
              </w:rPr>
              <w:t>et al</w:t>
            </w:r>
            <w:r w:rsidR="00F11E72">
              <w:rPr>
                <w:sz w:val="24"/>
                <w:szCs w:val="24"/>
              </w:rPr>
              <w:t>.</w:t>
            </w:r>
            <w:r w:rsidR="004D4610">
              <w:rPr>
                <w:sz w:val="24"/>
                <w:szCs w:val="24"/>
              </w:rPr>
              <w:t xml:space="preserve"> </w:t>
            </w:r>
            <w:r>
              <w:rPr>
                <w:sz w:val="24"/>
                <w:szCs w:val="24"/>
              </w:rPr>
              <w:t xml:space="preserve">2011). </w:t>
            </w:r>
            <w:r w:rsidR="00FE344D">
              <w:rPr>
                <w:sz w:val="24"/>
                <w:szCs w:val="24"/>
              </w:rPr>
              <w:t xml:space="preserve">It would also be anticipated that consent may need to be re-negotiated and </w:t>
            </w:r>
            <w:r w:rsidR="00924549">
              <w:rPr>
                <w:sz w:val="24"/>
                <w:szCs w:val="24"/>
              </w:rPr>
              <w:t>required for different aspects of the research such as data collection or participation.</w:t>
            </w:r>
          </w:p>
          <w:p w:rsidR="005C1CE0" w:rsidRDefault="008D5346" w:rsidP="00D03693">
            <w:pPr>
              <w:spacing w:before="100" w:beforeAutospacing="1" w:after="100" w:afterAutospacing="1" w:line="360" w:lineRule="auto"/>
              <w:jc w:val="both"/>
              <w:rPr>
                <w:sz w:val="24"/>
                <w:szCs w:val="24"/>
              </w:rPr>
            </w:pPr>
            <w:r>
              <w:rPr>
                <w:sz w:val="24"/>
                <w:szCs w:val="24"/>
              </w:rPr>
              <w:t>The participants will be asked to complete the Strengths and Difficulties Questionnaire</w:t>
            </w:r>
            <w:r w:rsidR="005C1CE0">
              <w:rPr>
                <w:sz w:val="24"/>
                <w:szCs w:val="24"/>
              </w:rPr>
              <w:t xml:space="preserve"> (SDQ)</w:t>
            </w:r>
            <w:r>
              <w:rPr>
                <w:sz w:val="24"/>
                <w:szCs w:val="24"/>
              </w:rPr>
              <w:t xml:space="preserve"> (Goodman, 1997) at the beginning of the study</w:t>
            </w:r>
            <w:r w:rsidR="005C1CE0">
              <w:rPr>
                <w:sz w:val="24"/>
                <w:szCs w:val="24"/>
              </w:rPr>
              <w:t xml:space="preserve"> for a baseline assessment of the participants health and well-being</w:t>
            </w:r>
            <w:r>
              <w:rPr>
                <w:sz w:val="24"/>
                <w:szCs w:val="24"/>
              </w:rPr>
              <w:t>.</w:t>
            </w:r>
            <w:r w:rsidR="007515D9">
              <w:rPr>
                <w:sz w:val="24"/>
                <w:szCs w:val="24"/>
              </w:rPr>
              <w:t xml:space="preserve"> It is recommended that a self-completion questionnaire, such as the SDQ, should not be given to under 12’s (Shaw </w:t>
            </w:r>
            <w:r w:rsidR="007515D9" w:rsidRPr="005C1CE0">
              <w:rPr>
                <w:i/>
                <w:sz w:val="24"/>
                <w:szCs w:val="24"/>
              </w:rPr>
              <w:t>et al.</w:t>
            </w:r>
            <w:r w:rsidR="007515D9">
              <w:rPr>
                <w:sz w:val="24"/>
                <w:szCs w:val="24"/>
              </w:rPr>
              <w:t xml:space="preserve"> 2011). </w:t>
            </w:r>
            <w:r w:rsidR="00C45158">
              <w:rPr>
                <w:sz w:val="24"/>
                <w:szCs w:val="24"/>
              </w:rPr>
              <w:t>P</w:t>
            </w:r>
            <w:r w:rsidR="00C45158" w:rsidRPr="00C45158">
              <w:rPr>
                <w:sz w:val="24"/>
                <w:szCs w:val="24"/>
              </w:rPr>
              <w:t xml:space="preserve">articipants </w:t>
            </w:r>
            <w:r w:rsidR="00C45158">
              <w:rPr>
                <w:sz w:val="24"/>
                <w:szCs w:val="24"/>
              </w:rPr>
              <w:t xml:space="preserve">questionnaires </w:t>
            </w:r>
            <w:r w:rsidR="00C45158" w:rsidRPr="00C45158">
              <w:rPr>
                <w:sz w:val="24"/>
                <w:szCs w:val="24"/>
              </w:rPr>
              <w:t xml:space="preserve">will be anonymised </w:t>
            </w:r>
            <w:r w:rsidR="00C45158">
              <w:rPr>
                <w:sz w:val="24"/>
                <w:szCs w:val="24"/>
              </w:rPr>
              <w:t>and stored securely.</w:t>
            </w:r>
            <w:r w:rsidR="00C45158" w:rsidRPr="00C45158">
              <w:rPr>
                <w:sz w:val="24"/>
                <w:szCs w:val="24"/>
              </w:rPr>
              <w:t xml:space="preserve"> </w:t>
            </w:r>
            <w:r w:rsidR="005C1CE0" w:rsidRPr="00C45158">
              <w:rPr>
                <w:sz w:val="24"/>
                <w:szCs w:val="24"/>
              </w:rPr>
              <w:t xml:space="preserve">The length of the </w:t>
            </w:r>
            <w:r w:rsidR="005C1CE0">
              <w:rPr>
                <w:sz w:val="24"/>
                <w:szCs w:val="24"/>
              </w:rPr>
              <w:t xml:space="preserve">study can be negotiated, which allows for flexibility. </w:t>
            </w:r>
            <w:r w:rsidR="007E39EA">
              <w:rPr>
                <w:sz w:val="24"/>
                <w:szCs w:val="24"/>
              </w:rPr>
              <w:t>If it became a</w:t>
            </w:r>
            <w:r w:rsidR="005C1CE0">
              <w:rPr>
                <w:sz w:val="24"/>
                <w:szCs w:val="24"/>
              </w:rPr>
              <w:t xml:space="preserve"> longitudinal </w:t>
            </w:r>
            <w:r w:rsidR="007E39EA">
              <w:rPr>
                <w:sz w:val="24"/>
                <w:szCs w:val="24"/>
              </w:rPr>
              <w:t>study,</w:t>
            </w:r>
            <w:r w:rsidR="005C1CE0">
              <w:rPr>
                <w:sz w:val="24"/>
                <w:szCs w:val="24"/>
              </w:rPr>
              <w:t xml:space="preserve"> </w:t>
            </w:r>
            <w:r w:rsidR="007E39EA">
              <w:rPr>
                <w:sz w:val="24"/>
                <w:szCs w:val="24"/>
              </w:rPr>
              <w:t>it</w:t>
            </w:r>
            <w:r w:rsidR="005C1CE0">
              <w:rPr>
                <w:sz w:val="24"/>
                <w:szCs w:val="24"/>
              </w:rPr>
              <w:t xml:space="preserve"> bring</w:t>
            </w:r>
            <w:r w:rsidR="007E39EA">
              <w:rPr>
                <w:sz w:val="24"/>
                <w:szCs w:val="24"/>
              </w:rPr>
              <w:t>s</w:t>
            </w:r>
            <w:r w:rsidR="005C1CE0">
              <w:rPr>
                <w:sz w:val="24"/>
                <w:szCs w:val="24"/>
              </w:rPr>
              <w:t xml:space="preserve"> further difficulties of enduring consent and it may be necessary to re-negotiate (</w:t>
            </w:r>
            <w:r w:rsidR="007E39EA">
              <w:rPr>
                <w:sz w:val="24"/>
                <w:szCs w:val="24"/>
              </w:rPr>
              <w:t>ESRC.</w:t>
            </w:r>
            <w:r w:rsidR="005C1CE0">
              <w:rPr>
                <w:sz w:val="24"/>
                <w:szCs w:val="24"/>
              </w:rPr>
              <w:t xml:space="preserve"> No date). As the objective of this research is to conduct it openly and without deception (</w:t>
            </w:r>
            <w:r w:rsidR="007E39EA">
              <w:rPr>
                <w:sz w:val="24"/>
                <w:szCs w:val="24"/>
              </w:rPr>
              <w:t>ESRC</w:t>
            </w:r>
            <w:r w:rsidR="005C1CE0">
              <w:rPr>
                <w:sz w:val="24"/>
                <w:szCs w:val="24"/>
              </w:rPr>
              <w:t xml:space="preserve">. No date) it is </w:t>
            </w:r>
            <w:r w:rsidR="007E39EA">
              <w:rPr>
                <w:sz w:val="24"/>
                <w:szCs w:val="24"/>
              </w:rPr>
              <w:t xml:space="preserve">not </w:t>
            </w:r>
            <w:r w:rsidR="005C1CE0">
              <w:rPr>
                <w:sz w:val="24"/>
                <w:szCs w:val="24"/>
              </w:rPr>
              <w:t>necessary to offer any incentive, however, if a decision was made to do so then it is important that it is not seen as coercion (</w:t>
            </w:r>
            <w:r w:rsidR="007E39EA">
              <w:rPr>
                <w:sz w:val="24"/>
                <w:szCs w:val="24"/>
              </w:rPr>
              <w:t>ESRC</w:t>
            </w:r>
            <w:r w:rsidR="005C1CE0">
              <w:rPr>
                <w:sz w:val="24"/>
                <w:szCs w:val="24"/>
              </w:rPr>
              <w:t xml:space="preserve">. No date). </w:t>
            </w:r>
            <w:r w:rsidR="00642D85">
              <w:rPr>
                <w:sz w:val="24"/>
                <w:szCs w:val="24"/>
              </w:rPr>
              <w:t>The SDQ will be completed again at the end of the agreed time and comparisons will be made between the two.</w:t>
            </w:r>
          </w:p>
          <w:p w:rsidR="005C1CE0" w:rsidRDefault="005C1CE0" w:rsidP="005C1CE0">
            <w:pPr>
              <w:spacing w:before="100" w:beforeAutospacing="1" w:after="100" w:afterAutospacing="1" w:line="360" w:lineRule="auto"/>
              <w:jc w:val="both"/>
              <w:rPr>
                <w:sz w:val="24"/>
                <w:szCs w:val="24"/>
              </w:rPr>
            </w:pPr>
            <w:r>
              <w:rPr>
                <w:sz w:val="24"/>
                <w:szCs w:val="24"/>
              </w:rPr>
              <w:t>T</w:t>
            </w:r>
            <w:r w:rsidRPr="003E701E">
              <w:rPr>
                <w:sz w:val="24"/>
                <w:szCs w:val="24"/>
              </w:rPr>
              <w:t>he Neurological Assessments, which will identify specific learning style</w:t>
            </w:r>
            <w:r>
              <w:rPr>
                <w:sz w:val="24"/>
                <w:szCs w:val="24"/>
              </w:rPr>
              <w:t>s</w:t>
            </w:r>
            <w:r w:rsidRPr="003E701E">
              <w:rPr>
                <w:sz w:val="24"/>
                <w:szCs w:val="24"/>
              </w:rPr>
              <w:t>, strengths and areas of need</w:t>
            </w:r>
            <w:r>
              <w:rPr>
                <w:sz w:val="24"/>
                <w:szCs w:val="24"/>
              </w:rPr>
              <w:t>,</w:t>
            </w:r>
            <w:r>
              <w:t xml:space="preserve"> </w:t>
            </w:r>
            <w:r>
              <w:rPr>
                <w:sz w:val="24"/>
                <w:szCs w:val="24"/>
              </w:rPr>
              <w:t xml:space="preserve">would have already been carried out by an Educational Psychologist </w:t>
            </w:r>
            <w:r w:rsidR="00FA757E">
              <w:rPr>
                <w:sz w:val="24"/>
                <w:szCs w:val="24"/>
              </w:rPr>
              <w:t xml:space="preserve">before the start of the study, </w:t>
            </w:r>
            <w:r>
              <w:rPr>
                <w:sz w:val="24"/>
                <w:szCs w:val="24"/>
              </w:rPr>
              <w:t xml:space="preserve">as they are required </w:t>
            </w:r>
            <w:r w:rsidR="00FA757E">
              <w:rPr>
                <w:sz w:val="24"/>
                <w:szCs w:val="24"/>
              </w:rPr>
              <w:t>before</w:t>
            </w:r>
            <w:r>
              <w:rPr>
                <w:sz w:val="24"/>
                <w:szCs w:val="24"/>
              </w:rPr>
              <w:t xml:space="preserve"> the young person </w:t>
            </w:r>
            <w:r w:rsidR="00FA757E">
              <w:rPr>
                <w:sz w:val="24"/>
                <w:szCs w:val="24"/>
              </w:rPr>
              <w:t xml:space="preserve">is </w:t>
            </w:r>
            <w:r>
              <w:rPr>
                <w:sz w:val="24"/>
                <w:szCs w:val="24"/>
              </w:rPr>
              <w:t xml:space="preserve">placed in an alternative educational provision.  The one-to-one assessments will gather information about their behaviour, attitudes, attention and concentration. The results of these assessments will be used to inform the teacher, who will then plan work accordingly. </w:t>
            </w:r>
            <w:r w:rsidR="000F2057">
              <w:rPr>
                <w:sz w:val="24"/>
                <w:szCs w:val="24"/>
              </w:rPr>
              <w:t xml:space="preserve">For the purpose of this research the English teacher will be used in this study. </w:t>
            </w:r>
            <w:r w:rsidR="00851867">
              <w:rPr>
                <w:sz w:val="24"/>
                <w:szCs w:val="24"/>
              </w:rPr>
              <w:t xml:space="preserve">The teacher would need to have access to these in order to prepare the work, confidentiality therefore cannot be fully guaranteed. </w:t>
            </w:r>
            <w:r w:rsidR="00851867">
              <w:rPr>
                <w:sz w:val="24"/>
                <w:szCs w:val="24"/>
              </w:rPr>
              <w:lastRenderedPageBreak/>
              <w:t>However, steps should be taken to prevent any emotional harm to the participants, this should be assessed, and support offered.</w:t>
            </w:r>
            <w:r w:rsidR="00C45158">
              <w:rPr>
                <w:sz w:val="24"/>
                <w:szCs w:val="24"/>
              </w:rPr>
              <w:t xml:space="preserve"> All data files will be stored in a secure location</w:t>
            </w:r>
            <w:r w:rsidR="00FA757E">
              <w:rPr>
                <w:sz w:val="24"/>
                <w:szCs w:val="24"/>
              </w:rPr>
              <w:t xml:space="preserve"> at the centre selected; which will be anonymised with a six-digit number</w:t>
            </w:r>
            <w:r w:rsidR="00C45158">
              <w:rPr>
                <w:sz w:val="24"/>
                <w:szCs w:val="24"/>
              </w:rPr>
              <w:t>.</w:t>
            </w:r>
          </w:p>
          <w:p w:rsidR="00B553A4" w:rsidRDefault="00A95673" w:rsidP="00D03693">
            <w:pPr>
              <w:spacing w:before="100" w:beforeAutospacing="1" w:after="100" w:afterAutospacing="1" w:line="360" w:lineRule="auto"/>
              <w:jc w:val="both"/>
              <w:rPr>
                <w:sz w:val="24"/>
                <w:szCs w:val="24"/>
              </w:rPr>
            </w:pPr>
            <w:r w:rsidRPr="00A95673">
              <w:rPr>
                <w:sz w:val="24"/>
                <w:szCs w:val="24"/>
              </w:rPr>
              <w:t>Initially this research activity was intending to be an Action Research (AR)</w:t>
            </w:r>
            <w:r w:rsidR="00773C0D">
              <w:rPr>
                <w:sz w:val="24"/>
                <w:szCs w:val="24"/>
              </w:rPr>
              <w:t xml:space="preserve">, </w:t>
            </w:r>
            <w:r w:rsidRPr="00A95673">
              <w:rPr>
                <w:sz w:val="24"/>
                <w:szCs w:val="24"/>
              </w:rPr>
              <w:t xml:space="preserve">according to Dawson </w:t>
            </w:r>
            <w:r w:rsidR="00773C0D">
              <w:rPr>
                <w:sz w:val="24"/>
                <w:szCs w:val="24"/>
              </w:rPr>
              <w:t>AR</w:t>
            </w:r>
            <w:r w:rsidRPr="00A95673">
              <w:rPr>
                <w:sz w:val="24"/>
                <w:szCs w:val="24"/>
              </w:rPr>
              <w:t xml:space="preserve"> starts with a ‘process of communication and agreement between people who want to change something together’</w:t>
            </w:r>
            <w:r w:rsidR="00B2057A" w:rsidRPr="00A95673">
              <w:rPr>
                <w:sz w:val="24"/>
                <w:szCs w:val="24"/>
              </w:rPr>
              <w:t>(2013, p</w:t>
            </w:r>
            <w:r w:rsidR="00B2057A">
              <w:rPr>
                <w:sz w:val="24"/>
                <w:szCs w:val="24"/>
              </w:rPr>
              <w:t>.</w:t>
            </w:r>
            <w:r w:rsidR="00B2057A" w:rsidRPr="00A95673">
              <w:rPr>
                <w:sz w:val="24"/>
                <w:szCs w:val="24"/>
              </w:rPr>
              <w:t xml:space="preserve"> 17)</w:t>
            </w:r>
            <w:r>
              <w:rPr>
                <w:sz w:val="24"/>
                <w:szCs w:val="24"/>
              </w:rPr>
              <w:t xml:space="preserve">. This was considered because of how the study was going to be </w:t>
            </w:r>
            <w:r w:rsidR="00851867">
              <w:rPr>
                <w:sz w:val="24"/>
                <w:szCs w:val="24"/>
              </w:rPr>
              <w:t xml:space="preserve">carried out. </w:t>
            </w:r>
            <w:r w:rsidR="00773C0D">
              <w:rPr>
                <w:sz w:val="24"/>
                <w:szCs w:val="24"/>
              </w:rPr>
              <w:t>I</w:t>
            </w:r>
            <w:r w:rsidR="00351A85">
              <w:rPr>
                <w:sz w:val="24"/>
                <w:szCs w:val="24"/>
              </w:rPr>
              <w:t xml:space="preserve">t was decided that the researcher was to remain non-participatory and remain an outsider (Unluer, 2012). </w:t>
            </w:r>
            <w:r w:rsidR="00741B7E" w:rsidRPr="00741B7E">
              <w:rPr>
                <w:sz w:val="24"/>
                <w:szCs w:val="24"/>
              </w:rPr>
              <w:t>It is deemed that a Case Study may be more relevant to this study as it</w:t>
            </w:r>
            <w:r w:rsidR="00741B7E">
              <w:rPr>
                <w:sz w:val="24"/>
                <w:szCs w:val="24"/>
              </w:rPr>
              <w:t xml:space="preserve"> i</w:t>
            </w:r>
            <w:r w:rsidR="00741B7E" w:rsidRPr="00741B7E">
              <w:rPr>
                <w:sz w:val="24"/>
                <w:szCs w:val="24"/>
              </w:rPr>
              <w:t xml:space="preserve">s starting with the researcher’s interest in a </w:t>
            </w:r>
            <w:r w:rsidR="00E176E4" w:rsidRPr="00741B7E">
              <w:rPr>
                <w:sz w:val="24"/>
                <w:szCs w:val="24"/>
              </w:rPr>
              <w:t>set</w:t>
            </w:r>
            <w:r w:rsidR="00741B7E" w:rsidRPr="00741B7E">
              <w:rPr>
                <w:sz w:val="24"/>
                <w:szCs w:val="24"/>
              </w:rPr>
              <w:t xml:space="preserve"> of phenomena</w:t>
            </w:r>
            <w:r w:rsidR="00741B7E">
              <w:rPr>
                <w:sz w:val="24"/>
                <w:szCs w:val="24"/>
              </w:rPr>
              <w:t xml:space="preserve"> </w:t>
            </w:r>
            <w:r w:rsidR="00E176E4">
              <w:rPr>
                <w:sz w:val="24"/>
                <w:szCs w:val="24"/>
              </w:rPr>
              <w:t>(</w:t>
            </w:r>
            <w:proofErr w:type="spellStart"/>
            <w:r w:rsidR="00E176E4" w:rsidRPr="00E176E4">
              <w:rPr>
                <w:sz w:val="24"/>
                <w:szCs w:val="24"/>
              </w:rPr>
              <w:t>Blichfeldt</w:t>
            </w:r>
            <w:proofErr w:type="spellEnd"/>
            <w:r w:rsidR="00E176E4" w:rsidRPr="00E176E4">
              <w:t xml:space="preserve"> </w:t>
            </w:r>
            <w:r w:rsidR="00E176E4" w:rsidRPr="00E176E4">
              <w:rPr>
                <w:sz w:val="24"/>
                <w:szCs w:val="24"/>
              </w:rPr>
              <w:t>&amp; Andersen, 2006)</w:t>
            </w:r>
            <w:r w:rsidR="00E176E4">
              <w:rPr>
                <w:sz w:val="24"/>
                <w:szCs w:val="24"/>
              </w:rPr>
              <w:t>.</w:t>
            </w:r>
            <w:r w:rsidR="00741B7E" w:rsidRPr="00741B7E">
              <w:rPr>
                <w:sz w:val="24"/>
                <w:szCs w:val="24"/>
              </w:rPr>
              <w:t xml:space="preserve"> </w:t>
            </w:r>
            <w:r w:rsidR="00B553A4">
              <w:rPr>
                <w:sz w:val="24"/>
                <w:szCs w:val="24"/>
              </w:rPr>
              <w:t>Although an AR also deals with issues the researcher will not be interacting with the participants, just relying on them as a source of evidence (</w:t>
            </w:r>
            <w:proofErr w:type="spellStart"/>
            <w:r w:rsidR="00B553A4" w:rsidRPr="00E176E4">
              <w:rPr>
                <w:sz w:val="24"/>
                <w:szCs w:val="24"/>
              </w:rPr>
              <w:t>Blichfeldt</w:t>
            </w:r>
            <w:proofErr w:type="spellEnd"/>
            <w:r w:rsidR="00B553A4" w:rsidRPr="00E176E4">
              <w:t xml:space="preserve"> </w:t>
            </w:r>
            <w:r w:rsidR="00B553A4" w:rsidRPr="00E176E4">
              <w:rPr>
                <w:sz w:val="24"/>
                <w:szCs w:val="24"/>
              </w:rPr>
              <w:t>&amp; Andersen, 2006)</w:t>
            </w:r>
            <w:r w:rsidR="00B553A4">
              <w:rPr>
                <w:sz w:val="24"/>
                <w:szCs w:val="24"/>
              </w:rPr>
              <w:t>.</w:t>
            </w:r>
          </w:p>
          <w:p w:rsidR="00945655" w:rsidRDefault="00966F39" w:rsidP="00924549">
            <w:pPr>
              <w:spacing w:line="360" w:lineRule="auto"/>
              <w:jc w:val="both"/>
              <w:rPr>
                <w:sz w:val="24"/>
                <w:szCs w:val="24"/>
              </w:rPr>
            </w:pPr>
            <w:r w:rsidRPr="00924549">
              <w:rPr>
                <w:sz w:val="24"/>
                <w:szCs w:val="24"/>
              </w:rPr>
              <w:t>Qualitative and quantitative methodologies will be used</w:t>
            </w:r>
            <w:r w:rsidR="00851867">
              <w:rPr>
                <w:sz w:val="24"/>
                <w:szCs w:val="24"/>
              </w:rPr>
              <w:t>;</w:t>
            </w:r>
            <w:r w:rsidR="008A218D">
              <w:rPr>
                <w:sz w:val="24"/>
                <w:szCs w:val="24"/>
              </w:rPr>
              <w:t xml:space="preserve"> </w:t>
            </w:r>
            <w:proofErr w:type="spellStart"/>
            <w:r w:rsidRPr="00924549">
              <w:rPr>
                <w:sz w:val="24"/>
                <w:szCs w:val="24"/>
              </w:rPr>
              <w:t>Jick</w:t>
            </w:r>
            <w:proofErr w:type="spellEnd"/>
            <w:r w:rsidRPr="00924549">
              <w:rPr>
                <w:sz w:val="24"/>
                <w:szCs w:val="24"/>
              </w:rPr>
              <w:t xml:space="preserve"> (1979) argues that using these two methodologies, known as triangulation, offsets the strength of one method with the weakness of the other method, arguing that the research can become stronger.</w:t>
            </w:r>
            <w:r w:rsidR="00924549">
              <w:rPr>
                <w:sz w:val="24"/>
                <w:szCs w:val="24"/>
              </w:rPr>
              <w:t xml:space="preserve"> </w:t>
            </w:r>
            <w:r w:rsidR="008A218D">
              <w:rPr>
                <w:sz w:val="24"/>
                <w:szCs w:val="24"/>
              </w:rPr>
              <w:t>Although it is expected that the teacher is involved in day-to-day observations it may be decided that the researcher may need to become involved at some point, for example</w:t>
            </w:r>
            <w:r w:rsidR="00851867">
              <w:rPr>
                <w:sz w:val="24"/>
                <w:szCs w:val="24"/>
              </w:rPr>
              <w:t>,</w:t>
            </w:r>
            <w:r w:rsidR="008A218D">
              <w:rPr>
                <w:sz w:val="24"/>
                <w:szCs w:val="24"/>
              </w:rPr>
              <w:t xml:space="preserve"> to </w:t>
            </w:r>
            <w:r w:rsidR="00851867">
              <w:rPr>
                <w:sz w:val="24"/>
                <w:szCs w:val="24"/>
              </w:rPr>
              <w:t>observe</w:t>
            </w:r>
            <w:r w:rsidR="008A218D">
              <w:rPr>
                <w:sz w:val="24"/>
                <w:szCs w:val="24"/>
              </w:rPr>
              <w:t xml:space="preserve"> the </w:t>
            </w:r>
            <w:r w:rsidR="00851867">
              <w:rPr>
                <w:sz w:val="24"/>
                <w:szCs w:val="24"/>
              </w:rPr>
              <w:t>student’s</w:t>
            </w:r>
            <w:r w:rsidR="008A218D">
              <w:rPr>
                <w:sz w:val="24"/>
                <w:szCs w:val="24"/>
              </w:rPr>
              <w:t xml:space="preserve"> respon</w:t>
            </w:r>
            <w:r w:rsidR="00851867">
              <w:rPr>
                <w:sz w:val="24"/>
                <w:szCs w:val="24"/>
              </w:rPr>
              <w:t>se</w:t>
            </w:r>
            <w:r w:rsidR="008A218D">
              <w:rPr>
                <w:sz w:val="24"/>
                <w:szCs w:val="24"/>
              </w:rPr>
              <w:t xml:space="preserve">. However, this would necessitate further </w:t>
            </w:r>
            <w:r w:rsidR="008A218D" w:rsidRPr="00C45158">
              <w:rPr>
                <w:sz w:val="24"/>
                <w:szCs w:val="24"/>
              </w:rPr>
              <w:t>permission</w:t>
            </w:r>
            <w:r w:rsidR="00C45158">
              <w:rPr>
                <w:sz w:val="24"/>
                <w:szCs w:val="24"/>
              </w:rPr>
              <w:t>.</w:t>
            </w:r>
          </w:p>
          <w:p w:rsidR="00FA757E" w:rsidRDefault="00FA757E" w:rsidP="00924549">
            <w:pPr>
              <w:spacing w:line="360" w:lineRule="auto"/>
              <w:jc w:val="both"/>
              <w:rPr>
                <w:sz w:val="24"/>
                <w:szCs w:val="24"/>
              </w:rPr>
            </w:pPr>
          </w:p>
          <w:p w:rsidR="00945655" w:rsidRPr="00C45158" w:rsidRDefault="007E39EA" w:rsidP="00C45158">
            <w:pPr>
              <w:spacing w:line="360" w:lineRule="auto"/>
              <w:jc w:val="both"/>
              <w:rPr>
                <w:sz w:val="24"/>
                <w:szCs w:val="24"/>
              </w:rPr>
            </w:pPr>
            <w:r w:rsidRPr="00C45158">
              <w:rPr>
                <w:sz w:val="24"/>
                <w:szCs w:val="24"/>
              </w:rPr>
              <w:t xml:space="preserve">The outcome of the study will contribute to pedagogic research; </w:t>
            </w:r>
            <w:r w:rsidR="00C45158">
              <w:rPr>
                <w:sz w:val="24"/>
                <w:szCs w:val="24"/>
              </w:rPr>
              <w:t xml:space="preserve">it </w:t>
            </w:r>
            <w:r w:rsidRPr="00C45158">
              <w:rPr>
                <w:sz w:val="24"/>
                <w:szCs w:val="24"/>
              </w:rPr>
              <w:t>is useful to obtain the students experience</w:t>
            </w:r>
            <w:r w:rsidR="00C45158">
              <w:rPr>
                <w:sz w:val="24"/>
                <w:szCs w:val="24"/>
              </w:rPr>
              <w:t xml:space="preserve"> it will</w:t>
            </w:r>
            <w:r w:rsidRPr="00C45158">
              <w:rPr>
                <w:sz w:val="24"/>
                <w:szCs w:val="24"/>
              </w:rPr>
              <w:t xml:space="preserve"> inform </w:t>
            </w:r>
            <w:r w:rsidRPr="003856BB">
              <w:rPr>
                <w:sz w:val="24"/>
                <w:szCs w:val="24"/>
              </w:rPr>
              <w:t>future practice and policy (Breen, 2006).</w:t>
            </w:r>
            <w:r w:rsidR="00C45158" w:rsidRPr="003856BB">
              <w:rPr>
                <w:sz w:val="24"/>
                <w:szCs w:val="24"/>
              </w:rPr>
              <w:t xml:space="preserve"> Any d</w:t>
            </w:r>
            <w:r w:rsidR="00945655" w:rsidRPr="003856BB">
              <w:rPr>
                <w:sz w:val="24"/>
                <w:szCs w:val="24"/>
              </w:rPr>
              <w:t xml:space="preserve">ata made </w:t>
            </w:r>
            <w:r w:rsidR="00C45158" w:rsidRPr="003856BB">
              <w:rPr>
                <w:sz w:val="24"/>
                <w:szCs w:val="24"/>
              </w:rPr>
              <w:t>public</w:t>
            </w:r>
            <w:r w:rsidR="00945655" w:rsidRPr="003856BB">
              <w:rPr>
                <w:sz w:val="24"/>
                <w:szCs w:val="24"/>
              </w:rPr>
              <w:t xml:space="preserve"> will be fully anonymised in accordance with </w:t>
            </w:r>
            <w:r w:rsidR="00122372" w:rsidRPr="003856BB">
              <w:rPr>
                <w:sz w:val="24"/>
                <w:szCs w:val="24"/>
              </w:rPr>
              <w:t xml:space="preserve">the </w:t>
            </w:r>
            <w:r w:rsidR="00C45158" w:rsidRPr="003856BB">
              <w:rPr>
                <w:sz w:val="24"/>
                <w:szCs w:val="24"/>
              </w:rPr>
              <w:t>GDPR</w:t>
            </w:r>
            <w:r w:rsidR="003856BB" w:rsidRPr="003856BB">
              <w:rPr>
                <w:sz w:val="24"/>
                <w:szCs w:val="24"/>
              </w:rPr>
              <w:t xml:space="preserve"> (2018)</w:t>
            </w:r>
            <w:r w:rsidR="00945655" w:rsidRPr="003856BB">
              <w:rPr>
                <w:sz w:val="24"/>
                <w:szCs w:val="24"/>
              </w:rPr>
              <w:t>.</w:t>
            </w:r>
            <w:r w:rsidR="00945655" w:rsidRPr="00C45158">
              <w:rPr>
                <w:sz w:val="24"/>
                <w:szCs w:val="24"/>
              </w:rPr>
              <w:t xml:space="preserve"> Participants will be referred to anonymously in </w:t>
            </w:r>
            <w:r w:rsidR="00C45158">
              <w:rPr>
                <w:sz w:val="24"/>
                <w:szCs w:val="24"/>
              </w:rPr>
              <w:t xml:space="preserve">any </w:t>
            </w:r>
            <w:r w:rsidR="00945655" w:rsidRPr="00C45158">
              <w:rPr>
                <w:sz w:val="24"/>
                <w:szCs w:val="24"/>
              </w:rPr>
              <w:t xml:space="preserve">publications arising from the </w:t>
            </w:r>
            <w:r w:rsidR="00C45158">
              <w:rPr>
                <w:sz w:val="24"/>
                <w:szCs w:val="24"/>
              </w:rPr>
              <w:t>study</w:t>
            </w:r>
            <w:r w:rsidR="003856BB">
              <w:rPr>
                <w:sz w:val="24"/>
                <w:szCs w:val="24"/>
              </w:rPr>
              <w:t xml:space="preserve"> and s</w:t>
            </w:r>
            <w:r w:rsidR="00945655" w:rsidRPr="00C45158">
              <w:rPr>
                <w:sz w:val="24"/>
                <w:szCs w:val="24"/>
              </w:rPr>
              <w:t>hould any participant choose to withdraw from the study, all data referring to them will be destroyed</w:t>
            </w:r>
            <w:r w:rsidR="003856BB">
              <w:rPr>
                <w:sz w:val="24"/>
                <w:szCs w:val="24"/>
              </w:rPr>
              <w:t xml:space="preserve"> immediately</w:t>
            </w:r>
            <w:r w:rsidR="00945655" w:rsidRPr="00C45158">
              <w:rPr>
                <w:sz w:val="24"/>
                <w:szCs w:val="24"/>
              </w:rPr>
              <w:t xml:space="preserve">. </w:t>
            </w:r>
          </w:p>
          <w:p w:rsidR="00C45158" w:rsidRDefault="00C45158" w:rsidP="00924549">
            <w:pPr>
              <w:spacing w:line="360" w:lineRule="auto"/>
              <w:jc w:val="both"/>
              <w:rPr>
                <w:sz w:val="24"/>
                <w:szCs w:val="24"/>
                <w:u w:val="single"/>
              </w:rPr>
            </w:pPr>
          </w:p>
          <w:p w:rsidR="00945655" w:rsidRPr="00C45158" w:rsidRDefault="00C45158" w:rsidP="00924549">
            <w:pPr>
              <w:spacing w:line="360" w:lineRule="auto"/>
              <w:jc w:val="both"/>
              <w:rPr>
                <w:sz w:val="24"/>
                <w:szCs w:val="24"/>
                <w:u w:val="single"/>
              </w:rPr>
            </w:pPr>
            <w:r w:rsidRPr="00C45158">
              <w:rPr>
                <w:sz w:val="24"/>
                <w:szCs w:val="24"/>
                <w:u w:val="single"/>
              </w:rPr>
              <w:t>References</w:t>
            </w:r>
          </w:p>
          <w:p w:rsidR="00E176E4" w:rsidRPr="007515D9" w:rsidRDefault="00E176E4" w:rsidP="004D4610">
            <w:pPr>
              <w:jc w:val="both"/>
              <w:rPr>
                <w:rFonts w:ascii="Arial" w:hAnsi="Arial" w:cs="Arial"/>
                <w:sz w:val="24"/>
                <w:szCs w:val="24"/>
              </w:rPr>
            </w:pPr>
            <w:proofErr w:type="spellStart"/>
            <w:r w:rsidRPr="007515D9">
              <w:rPr>
                <w:sz w:val="24"/>
                <w:szCs w:val="24"/>
              </w:rPr>
              <w:t>Blichf</w:t>
            </w:r>
            <w:r w:rsidR="008F51C2" w:rsidRPr="007515D9">
              <w:rPr>
                <w:sz w:val="24"/>
                <w:szCs w:val="24"/>
              </w:rPr>
              <w:t>eldt</w:t>
            </w:r>
            <w:proofErr w:type="spellEnd"/>
            <w:r w:rsidRPr="007515D9">
              <w:rPr>
                <w:sz w:val="24"/>
                <w:szCs w:val="24"/>
              </w:rPr>
              <w:t>, B.</w:t>
            </w:r>
            <w:r w:rsidR="00FF0390" w:rsidRPr="007515D9">
              <w:rPr>
                <w:sz w:val="24"/>
                <w:szCs w:val="24"/>
              </w:rPr>
              <w:t xml:space="preserve"> </w:t>
            </w:r>
            <w:r w:rsidRPr="007515D9">
              <w:rPr>
                <w:sz w:val="24"/>
                <w:szCs w:val="24"/>
              </w:rPr>
              <w:t>&amp; Andersen, J. (2006) ‘</w:t>
            </w:r>
            <w:r w:rsidRPr="007515D9">
              <w:rPr>
                <w:rStyle w:val="Strong"/>
                <w:b w:val="0"/>
                <w:sz w:val="24"/>
                <w:szCs w:val="24"/>
              </w:rPr>
              <w:t xml:space="preserve">Creating a Wider Audience for Action Research: </w:t>
            </w:r>
            <w:r w:rsidRPr="007515D9">
              <w:rPr>
                <w:b/>
                <w:bCs/>
                <w:sz w:val="24"/>
                <w:szCs w:val="24"/>
              </w:rPr>
              <w:br/>
            </w:r>
            <w:r w:rsidRPr="007515D9">
              <w:rPr>
                <w:rStyle w:val="Strong"/>
                <w:b w:val="0"/>
                <w:sz w:val="24"/>
                <w:szCs w:val="24"/>
              </w:rPr>
              <w:t>Learning from Case-Study Research’.</w:t>
            </w:r>
            <w:r w:rsidRPr="007515D9">
              <w:rPr>
                <w:rStyle w:val="Strong"/>
                <w:sz w:val="24"/>
                <w:szCs w:val="24"/>
              </w:rPr>
              <w:t xml:space="preserve"> </w:t>
            </w:r>
            <w:r w:rsidRPr="007515D9">
              <w:rPr>
                <w:sz w:val="24"/>
                <w:szCs w:val="24"/>
              </w:rPr>
              <w:t xml:space="preserve"> </w:t>
            </w:r>
            <w:r w:rsidRPr="007515D9">
              <w:rPr>
                <w:i/>
                <w:sz w:val="24"/>
                <w:szCs w:val="24"/>
              </w:rPr>
              <w:t xml:space="preserve">Journal of Research Practice. </w:t>
            </w:r>
            <w:r w:rsidRPr="007515D9">
              <w:rPr>
                <w:sz w:val="24"/>
                <w:szCs w:val="24"/>
              </w:rPr>
              <w:t>2(1) [Online]</w:t>
            </w:r>
          </w:p>
          <w:p w:rsidR="00E176E4" w:rsidRPr="007515D9" w:rsidRDefault="00E176E4" w:rsidP="00B2057A">
            <w:pPr>
              <w:rPr>
                <w:sz w:val="24"/>
                <w:szCs w:val="24"/>
              </w:rPr>
            </w:pPr>
            <w:r w:rsidRPr="007515D9">
              <w:rPr>
                <w:sz w:val="24"/>
                <w:szCs w:val="24"/>
              </w:rPr>
              <w:t xml:space="preserve">Available at: </w:t>
            </w:r>
            <w:hyperlink r:id="rId20" w:history="1">
              <w:r w:rsidRPr="007515D9">
                <w:rPr>
                  <w:rStyle w:val="Hyperlink"/>
                  <w:sz w:val="24"/>
                  <w:szCs w:val="24"/>
                </w:rPr>
                <w:t>http://jrp.icaap.org/index.php/jrp/article/view/23/43</w:t>
              </w:r>
            </w:hyperlink>
            <w:r w:rsidRPr="007515D9">
              <w:rPr>
                <w:sz w:val="24"/>
                <w:szCs w:val="24"/>
              </w:rPr>
              <w:t xml:space="preserve"> (Accessed: 3 January 2020).</w:t>
            </w:r>
          </w:p>
          <w:p w:rsidR="00A71310" w:rsidRDefault="00A71310" w:rsidP="00764804">
            <w:pPr>
              <w:rPr>
                <w:sz w:val="24"/>
                <w:szCs w:val="24"/>
              </w:rPr>
            </w:pPr>
          </w:p>
          <w:p w:rsidR="00A71310" w:rsidRPr="00A71310" w:rsidRDefault="00A71310" w:rsidP="00A71310">
            <w:pPr>
              <w:autoSpaceDE w:val="0"/>
              <w:autoSpaceDN w:val="0"/>
              <w:adjustRightInd w:val="0"/>
              <w:rPr>
                <w:i/>
                <w:sz w:val="24"/>
                <w:szCs w:val="24"/>
                <w:lang w:eastAsia="en-GB"/>
              </w:rPr>
            </w:pPr>
            <w:r w:rsidRPr="00A71310">
              <w:rPr>
                <w:sz w:val="24"/>
                <w:szCs w:val="24"/>
                <w:lang w:eastAsia="en-GB"/>
              </w:rPr>
              <w:t xml:space="preserve">Breen, R. (2006) ‘A Practical Guide to Focus-Group Research’, </w:t>
            </w:r>
            <w:r w:rsidRPr="00A71310">
              <w:rPr>
                <w:i/>
                <w:sz w:val="24"/>
                <w:szCs w:val="24"/>
                <w:lang w:eastAsia="en-GB"/>
              </w:rPr>
              <w:t>Journal</w:t>
            </w:r>
          </w:p>
          <w:p w:rsidR="00A71310" w:rsidRPr="00A71310" w:rsidRDefault="00A71310" w:rsidP="00A71310">
            <w:pPr>
              <w:autoSpaceDE w:val="0"/>
              <w:autoSpaceDN w:val="0"/>
              <w:adjustRightInd w:val="0"/>
              <w:rPr>
                <w:sz w:val="24"/>
                <w:szCs w:val="24"/>
                <w:lang w:eastAsia="en-GB"/>
              </w:rPr>
            </w:pPr>
            <w:r w:rsidRPr="00A71310">
              <w:rPr>
                <w:i/>
                <w:sz w:val="24"/>
                <w:szCs w:val="24"/>
                <w:lang w:eastAsia="en-GB"/>
              </w:rPr>
              <w:t>of Geography in Higher Education</w:t>
            </w:r>
            <w:r w:rsidR="00646307">
              <w:rPr>
                <w:i/>
                <w:sz w:val="24"/>
                <w:szCs w:val="24"/>
                <w:lang w:eastAsia="en-GB"/>
              </w:rPr>
              <w:t>.</w:t>
            </w:r>
            <w:r w:rsidRPr="00A71310">
              <w:rPr>
                <w:sz w:val="24"/>
                <w:szCs w:val="24"/>
                <w:lang w:eastAsia="en-GB"/>
              </w:rPr>
              <w:t xml:space="preserve"> 30</w:t>
            </w:r>
            <w:r w:rsidR="007E39EA">
              <w:rPr>
                <w:sz w:val="24"/>
                <w:szCs w:val="24"/>
                <w:lang w:eastAsia="en-GB"/>
              </w:rPr>
              <w:t>(</w:t>
            </w:r>
            <w:r w:rsidRPr="00A71310">
              <w:rPr>
                <w:sz w:val="24"/>
                <w:szCs w:val="24"/>
                <w:lang w:eastAsia="en-GB"/>
              </w:rPr>
              <w:t>3</w:t>
            </w:r>
            <w:r w:rsidR="007E39EA">
              <w:rPr>
                <w:sz w:val="24"/>
                <w:szCs w:val="24"/>
                <w:lang w:eastAsia="en-GB"/>
              </w:rPr>
              <w:t>)</w:t>
            </w:r>
            <w:r w:rsidR="00646307">
              <w:rPr>
                <w:sz w:val="24"/>
                <w:szCs w:val="24"/>
                <w:lang w:eastAsia="en-GB"/>
              </w:rPr>
              <w:t>,</w:t>
            </w:r>
            <w:r w:rsidR="007E39EA">
              <w:rPr>
                <w:sz w:val="24"/>
                <w:szCs w:val="24"/>
                <w:lang w:eastAsia="en-GB"/>
              </w:rPr>
              <w:t xml:space="preserve"> </w:t>
            </w:r>
            <w:r w:rsidR="007515D9">
              <w:rPr>
                <w:sz w:val="24"/>
                <w:szCs w:val="24"/>
                <w:lang w:eastAsia="en-GB"/>
              </w:rPr>
              <w:t>pp.</w:t>
            </w:r>
            <w:r w:rsidRPr="00A71310">
              <w:rPr>
                <w:sz w:val="24"/>
                <w:szCs w:val="24"/>
                <w:lang w:eastAsia="en-GB"/>
              </w:rPr>
              <w:t xml:space="preserve"> 463-475, DOI: 10.1080/03098260600927575</w:t>
            </w:r>
          </w:p>
          <w:p w:rsidR="00A71310" w:rsidRDefault="00A71310" w:rsidP="00A71310">
            <w:pPr>
              <w:rPr>
                <w:sz w:val="24"/>
                <w:szCs w:val="24"/>
                <w:lang w:eastAsia="en-GB"/>
              </w:rPr>
            </w:pPr>
            <w:r>
              <w:rPr>
                <w:sz w:val="24"/>
                <w:szCs w:val="24"/>
                <w:lang w:eastAsia="en-GB"/>
              </w:rPr>
              <w:t xml:space="preserve">Available at: </w:t>
            </w:r>
            <w:hyperlink r:id="rId21" w:history="1">
              <w:r w:rsidRPr="003E6942">
                <w:rPr>
                  <w:rStyle w:val="Hyperlink"/>
                  <w:sz w:val="24"/>
                  <w:szCs w:val="24"/>
                  <w:lang w:eastAsia="en-GB"/>
                </w:rPr>
                <w:t>https://doi.org/10.1080/03098260600927575</w:t>
              </w:r>
            </w:hyperlink>
            <w:r>
              <w:rPr>
                <w:sz w:val="24"/>
                <w:szCs w:val="24"/>
                <w:lang w:eastAsia="en-GB"/>
              </w:rPr>
              <w:t xml:space="preserve"> (Accessed: 3 January 2020).</w:t>
            </w:r>
          </w:p>
          <w:p w:rsidR="00764804" w:rsidRDefault="00764804" w:rsidP="00A71310">
            <w:pPr>
              <w:rPr>
                <w:sz w:val="24"/>
                <w:szCs w:val="24"/>
                <w:lang w:eastAsia="en-GB"/>
              </w:rPr>
            </w:pPr>
          </w:p>
          <w:p w:rsidR="00764804" w:rsidRDefault="00764804" w:rsidP="00764804">
            <w:pPr>
              <w:autoSpaceDE w:val="0"/>
              <w:autoSpaceDN w:val="0"/>
              <w:adjustRightInd w:val="0"/>
              <w:rPr>
                <w:color w:val="000000"/>
                <w:sz w:val="24"/>
                <w:szCs w:val="24"/>
              </w:rPr>
            </w:pPr>
            <w:r>
              <w:rPr>
                <w:sz w:val="24"/>
                <w:szCs w:val="24"/>
              </w:rPr>
              <w:t>D</w:t>
            </w:r>
            <w:r>
              <w:rPr>
                <w:color w:val="000000"/>
                <w:sz w:val="24"/>
                <w:szCs w:val="24"/>
              </w:rPr>
              <w:t>awson, C. (2009) Introduction to Research Methods: A practical guide for anyone undertaking a research project. ISBN 978 184528 367 4</w:t>
            </w:r>
            <w:r w:rsidR="007515D9">
              <w:rPr>
                <w:color w:val="000000"/>
                <w:sz w:val="24"/>
                <w:szCs w:val="24"/>
              </w:rPr>
              <w:t xml:space="preserve">. </w:t>
            </w:r>
            <w:r>
              <w:rPr>
                <w:color w:val="000000"/>
                <w:sz w:val="24"/>
                <w:szCs w:val="24"/>
              </w:rPr>
              <w:t>4</w:t>
            </w:r>
            <w:r w:rsidR="007515D9">
              <w:rPr>
                <w:color w:val="000000"/>
                <w:sz w:val="24"/>
                <w:szCs w:val="24"/>
              </w:rPr>
              <w:t>th</w:t>
            </w:r>
            <w:r>
              <w:rPr>
                <w:color w:val="000000"/>
                <w:sz w:val="24"/>
                <w:szCs w:val="24"/>
              </w:rPr>
              <w:t xml:space="preserve"> </w:t>
            </w:r>
            <w:proofErr w:type="spellStart"/>
            <w:r>
              <w:rPr>
                <w:color w:val="000000"/>
                <w:sz w:val="24"/>
                <w:szCs w:val="24"/>
              </w:rPr>
              <w:t>ed</w:t>
            </w:r>
            <w:r w:rsidR="007515D9">
              <w:rPr>
                <w:color w:val="000000"/>
                <w:sz w:val="24"/>
                <w:szCs w:val="24"/>
              </w:rPr>
              <w:t>n</w:t>
            </w:r>
            <w:proofErr w:type="spellEnd"/>
            <w:r w:rsidR="007515D9">
              <w:rPr>
                <w:color w:val="000000"/>
                <w:sz w:val="24"/>
                <w:szCs w:val="24"/>
              </w:rPr>
              <w:t>.</w:t>
            </w:r>
            <w:r>
              <w:rPr>
                <w:color w:val="000000"/>
                <w:sz w:val="24"/>
                <w:szCs w:val="24"/>
              </w:rPr>
              <w:t xml:space="preserve"> Oxford: Oxford</w:t>
            </w:r>
            <w:r w:rsidRPr="008E79D2">
              <w:rPr>
                <w:color w:val="000000"/>
                <w:sz w:val="24"/>
                <w:szCs w:val="24"/>
              </w:rPr>
              <w:t xml:space="preserve"> </w:t>
            </w:r>
            <w:r>
              <w:rPr>
                <w:color w:val="000000"/>
                <w:sz w:val="24"/>
                <w:szCs w:val="24"/>
              </w:rPr>
              <w:t>How To Books Ltd.</w:t>
            </w:r>
          </w:p>
          <w:p w:rsidR="00764804" w:rsidRDefault="00764804" w:rsidP="00A71310">
            <w:pPr>
              <w:rPr>
                <w:sz w:val="24"/>
                <w:szCs w:val="24"/>
                <w:lang w:eastAsia="en-GB"/>
              </w:rPr>
            </w:pPr>
          </w:p>
          <w:p w:rsidR="00A71310" w:rsidRPr="00A71310" w:rsidRDefault="00A71310" w:rsidP="00A71310">
            <w:pPr>
              <w:rPr>
                <w:sz w:val="24"/>
                <w:szCs w:val="24"/>
              </w:rPr>
            </w:pPr>
            <w:r w:rsidRPr="00B2057A">
              <w:rPr>
                <w:sz w:val="24"/>
                <w:szCs w:val="24"/>
              </w:rPr>
              <w:fldChar w:fldCharType="begin"/>
            </w:r>
            <w:r w:rsidRPr="00B2057A">
              <w:rPr>
                <w:sz w:val="24"/>
                <w:szCs w:val="24"/>
              </w:rPr>
              <w:instrText xml:space="preserve"> HYPERLINK "https://www.google.com/url?sa=t&amp;rct=j&amp;q=&amp;esrc=s&amp;source=web&amp;cd=5&amp;cad=rja&amp;uact=8&amp;ved=2ahUKEwipoLXGmufmAhWuXRUIHb-uDtEQFjAEegQIBBAB&amp;url=https%3A%2F%2Fesrc.ukri.org%2Ffunding%2Fguidance-for-applicants%2Fresearch-ethics%2F&amp;usg=AOvVaw1_zUhvNNYy2PZRimxONApS" </w:instrText>
            </w:r>
            <w:r w:rsidRPr="00B2057A">
              <w:rPr>
                <w:sz w:val="24"/>
                <w:szCs w:val="24"/>
              </w:rPr>
              <w:fldChar w:fldCharType="separate"/>
            </w:r>
            <w:r>
              <w:rPr>
                <w:sz w:val="24"/>
                <w:szCs w:val="24"/>
              </w:rPr>
              <w:t>E</w:t>
            </w:r>
            <w:r w:rsidRPr="00B2057A">
              <w:rPr>
                <w:sz w:val="24"/>
                <w:szCs w:val="24"/>
              </w:rPr>
              <w:t xml:space="preserve">conomic and Social Research Council </w:t>
            </w:r>
            <w:r w:rsidR="007515D9">
              <w:rPr>
                <w:sz w:val="24"/>
                <w:szCs w:val="24"/>
              </w:rPr>
              <w:t xml:space="preserve">(ESRC) </w:t>
            </w:r>
            <w:r w:rsidRPr="00B2057A">
              <w:rPr>
                <w:sz w:val="24"/>
                <w:szCs w:val="24"/>
              </w:rPr>
              <w:t xml:space="preserve">(2010) </w:t>
            </w:r>
            <w:r w:rsidRPr="00A71310">
              <w:rPr>
                <w:iCs/>
                <w:sz w:val="24"/>
                <w:szCs w:val="24"/>
              </w:rPr>
              <w:t>Research Ethics</w:t>
            </w:r>
            <w:r w:rsidRPr="00A71310">
              <w:rPr>
                <w:sz w:val="24"/>
                <w:szCs w:val="24"/>
              </w:rPr>
              <w:t xml:space="preserve"> </w:t>
            </w:r>
            <w:r w:rsidRPr="00A71310">
              <w:rPr>
                <w:iCs/>
                <w:sz w:val="24"/>
                <w:szCs w:val="24"/>
              </w:rPr>
              <w:t>Framework</w:t>
            </w:r>
            <w:r>
              <w:rPr>
                <w:iCs/>
                <w:sz w:val="24"/>
                <w:szCs w:val="24"/>
              </w:rPr>
              <w:t>.</w:t>
            </w:r>
          </w:p>
          <w:p w:rsidR="00A71310" w:rsidRDefault="00A71310" w:rsidP="00A71310">
            <w:pPr>
              <w:rPr>
                <w:sz w:val="24"/>
                <w:szCs w:val="24"/>
              </w:rPr>
            </w:pPr>
            <w:r w:rsidRPr="00B2057A">
              <w:rPr>
                <w:sz w:val="24"/>
                <w:szCs w:val="24"/>
              </w:rPr>
              <w:fldChar w:fldCharType="end"/>
            </w:r>
            <w:r w:rsidRPr="00B2057A">
              <w:rPr>
                <w:sz w:val="24"/>
                <w:szCs w:val="24"/>
              </w:rPr>
              <w:t xml:space="preserve">[Online] Available at: </w:t>
            </w:r>
            <w:hyperlink r:id="rId22" w:history="1">
              <w:r w:rsidRPr="00B2057A">
                <w:rPr>
                  <w:rStyle w:val="Hyperlink"/>
                  <w:sz w:val="24"/>
                  <w:szCs w:val="24"/>
                </w:rPr>
                <w:t>https://esrc.ukri.org/funding/guidance-for-applicants/research-ethics/</w:t>
              </w:r>
            </w:hyperlink>
            <w:r w:rsidRPr="00B2057A">
              <w:rPr>
                <w:sz w:val="24"/>
                <w:szCs w:val="24"/>
              </w:rPr>
              <w:t xml:space="preserve"> (Accessed: 3 January 2020).</w:t>
            </w:r>
          </w:p>
          <w:p w:rsidR="00122372" w:rsidRDefault="00122372" w:rsidP="00A71310">
            <w:pPr>
              <w:rPr>
                <w:sz w:val="24"/>
                <w:szCs w:val="24"/>
              </w:rPr>
            </w:pPr>
          </w:p>
          <w:p w:rsidR="00122372" w:rsidRPr="003856BB" w:rsidRDefault="00122372" w:rsidP="00122372">
            <w:pPr>
              <w:rPr>
                <w:sz w:val="24"/>
                <w:szCs w:val="24"/>
              </w:rPr>
            </w:pPr>
            <w:r w:rsidRPr="003856BB">
              <w:rPr>
                <w:rStyle w:val="selectable"/>
                <w:sz w:val="24"/>
                <w:szCs w:val="24"/>
              </w:rPr>
              <w:t xml:space="preserve">General Data Protection Regulation (GDPR). (2018) </w:t>
            </w:r>
            <w:r w:rsidRPr="003856BB">
              <w:rPr>
                <w:rStyle w:val="selectable"/>
                <w:i/>
                <w:iCs/>
                <w:sz w:val="24"/>
                <w:szCs w:val="24"/>
              </w:rPr>
              <w:t xml:space="preserve">General Data Protection Regulation (GDPR) </w:t>
            </w:r>
            <w:r w:rsidRPr="003856BB">
              <w:rPr>
                <w:rStyle w:val="selectable"/>
                <w:sz w:val="24"/>
                <w:szCs w:val="24"/>
              </w:rPr>
              <w:t>[</w:t>
            </w:r>
            <w:r w:rsidR="003856BB" w:rsidRPr="003856BB">
              <w:rPr>
                <w:rStyle w:val="selectable"/>
                <w:sz w:val="24"/>
                <w:szCs w:val="24"/>
              </w:rPr>
              <w:t>O</w:t>
            </w:r>
            <w:r w:rsidRPr="003856BB">
              <w:rPr>
                <w:rStyle w:val="selectable"/>
                <w:sz w:val="24"/>
                <w:szCs w:val="24"/>
              </w:rPr>
              <w:t>nline]</w:t>
            </w:r>
            <w:r w:rsidR="003856BB" w:rsidRPr="003856BB">
              <w:rPr>
                <w:rStyle w:val="selectable"/>
                <w:sz w:val="24"/>
                <w:szCs w:val="24"/>
              </w:rPr>
              <w:t>.</w:t>
            </w:r>
            <w:r w:rsidRPr="003856BB">
              <w:rPr>
                <w:rStyle w:val="selectable"/>
                <w:sz w:val="24"/>
                <w:szCs w:val="24"/>
              </w:rPr>
              <w:t xml:space="preserve"> Available at: </w:t>
            </w:r>
            <w:hyperlink r:id="rId23" w:history="1">
              <w:r w:rsidR="003856BB" w:rsidRPr="003E6942">
                <w:rPr>
                  <w:rStyle w:val="Hyperlink"/>
                  <w:sz w:val="24"/>
                  <w:szCs w:val="24"/>
                </w:rPr>
                <w:t>https://gdpr-info.eu/</w:t>
              </w:r>
            </w:hyperlink>
            <w:r w:rsidR="003856BB">
              <w:rPr>
                <w:rStyle w:val="selectable"/>
                <w:sz w:val="24"/>
                <w:szCs w:val="24"/>
              </w:rPr>
              <w:t xml:space="preserve"> </w:t>
            </w:r>
            <w:r w:rsidRPr="003856BB">
              <w:rPr>
                <w:sz w:val="24"/>
                <w:szCs w:val="24"/>
              </w:rPr>
              <w:t>(Accessed: 5 December 2020).</w:t>
            </w:r>
          </w:p>
          <w:p w:rsidR="00122372" w:rsidRDefault="00122372" w:rsidP="00A71310">
            <w:pPr>
              <w:rPr>
                <w:sz w:val="24"/>
                <w:szCs w:val="24"/>
              </w:rPr>
            </w:pPr>
          </w:p>
          <w:p w:rsidR="0052601E" w:rsidRDefault="0052601E" w:rsidP="0052601E">
            <w:pPr>
              <w:autoSpaceDE w:val="0"/>
              <w:autoSpaceDN w:val="0"/>
              <w:adjustRightInd w:val="0"/>
              <w:rPr>
                <w:sz w:val="24"/>
                <w:szCs w:val="24"/>
              </w:rPr>
            </w:pPr>
            <w:r w:rsidRPr="00086B08">
              <w:rPr>
                <w:color w:val="000000"/>
                <w:sz w:val="24"/>
                <w:szCs w:val="24"/>
              </w:rPr>
              <w:t xml:space="preserve">Goodman, R. (2005) </w:t>
            </w:r>
            <w:r w:rsidRPr="00086B08">
              <w:rPr>
                <w:bCs/>
                <w:color w:val="000000"/>
                <w:sz w:val="24"/>
                <w:szCs w:val="24"/>
              </w:rPr>
              <w:t>Strengths and Difficulties Questionnaire</w:t>
            </w:r>
            <w:r w:rsidRPr="00086B08">
              <w:rPr>
                <w:bCs/>
                <w:sz w:val="24"/>
                <w:szCs w:val="24"/>
              </w:rPr>
              <w:t xml:space="preserve">. </w:t>
            </w:r>
            <w:r w:rsidRPr="0052601E">
              <w:rPr>
                <w:i/>
                <w:sz w:val="24"/>
                <w:szCs w:val="24"/>
              </w:rPr>
              <w:t xml:space="preserve">J. Child Psychol. </w:t>
            </w:r>
            <w:proofErr w:type="spellStart"/>
            <w:r w:rsidRPr="0052601E">
              <w:rPr>
                <w:i/>
                <w:sz w:val="24"/>
                <w:szCs w:val="24"/>
              </w:rPr>
              <w:t>Psychiat</w:t>
            </w:r>
            <w:proofErr w:type="spellEnd"/>
            <w:r w:rsidRPr="00086B08">
              <w:rPr>
                <w:sz w:val="24"/>
                <w:szCs w:val="24"/>
              </w:rPr>
              <w:t>. 38</w:t>
            </w:r>
            <w:r w:rsidR="003856BB">
              <w:rPr>
                <w:sz w:val="24"/>
                <w:szCs w:val="24"/>
              </w:rPr>
              <w:t>(</w:t>
            </w:r>
            <w:r w:rsidRPr="00086B08">
              <w:rPr>
                <w:sz w:val="24"/>
                <w:szCs w:val="24"/>
              </w:rPr>
              <w:t>5</w:t>
            </w:r>
            <w:r w:rsidR="003856BB">
              <w:rPr>
                <w:sz w:val="24"/>
                <w:szCs w:val="24"/>
              </w:rPr>
              <w:t>),</w:t>
            </w:r>
            <w:r w:rsidRPr="00086B08">
              <w:rPr>
                <w:sz w:val="24"/>
                <w:szCs w:val="24"/>
              </w:rPr>
              <w:t xml:space="preserve"> pp. 581-586. Cambridge University Press 1997 Association for Child Psychology and Psychiatry.</w:t>
            </w:r>
          </w:p>
          <w:p w:rsidR="00FA5918" w:rsidRDefault="00FA5918" w:rsidP="0052601E">
            <w:pPr>
              <w:autoSpaceDE w:val="0"/>
              <w:autoSpaceDN w:val="0"/>
              <w:adjustRightInd w:val="0"/>
              <w:rPr>
                <w:sz w:val="24"/>
                <w:szCs w:val="24"/>
              </w:rPr>
            </w:pPr>
          </w:p>
          <w:p w:rsidR="00FA5918" w:rsidRPr="00FA5918" w:rsidRDefault="00FA5918" w:rsidP="0052601E">
            <w:pPr>
              <w:autoSpaceDE w:val="0"/>
              <w:autoSpaceDN w:val="0"/>
              <w:adjustRightInd w:val="0"/>
              <w:rPr>
                <w:sz w:val="24"/>
                <w:szCs w:val="24"/>
              </w:rPr>
            </w:pPr>
            <w:proofErr w:type="spellStart"/>
            <w:r w:rsidRPr="00FA5918">
              <w:rPr>
                <w:sz w:val="24"/>
                <w:szCs w:val="24"/>
              </w:rPr>
              <w:t>Jick</w:t>
            </w:r>
            <w:proofErr w:type="spellEnd"/>
            <w:r w:rsidRPr="00FA5918">
              <w:rPr>
                <w:sz w:val="24"/>
                <w:szCs w:val="24"/>
              </w:rPr>
              <w:t xml:space="preserve">, T. (1979) Mixing Qualitative and Quantitative Methods: Triangulation in Action. </w:t>
            </w:r>
            <w:r w:rsidRPr="00FA5918">
              <w:rPr>
                <w:i/>
                <w:iCs/>
                <w:sz w:val="24"/>
                <w:szCs w:val="24"/>
              </w:rPr>
              <w:t>Administrative Science Quarterly,</w:t>
            </w:r>
            <w:r w:rsidRPr="00FA5918">
              <w:rPr>
                <w:sz w:val="24"/>
                <w:szCs w:val="24"/>
              </w:rPr>
              <w:t xml:space="preserve"> </w:t>
            </w:r>
            <w:r w:rsidRPr="00FA5918">
              <w:rPr>
                <w:iCs/>
                <w:sz w:val="24"/>
                <w:szCs w:val="24"/>
              </w:rPr>
              <w:t>24</w:t>
            </w:r>
            <w:r w:rsidRPr="00FA5918">
              <w:rPr>
                <w:sz w:val="24"/>
                <w:szCs w:val="24"/>
              </w:rPr>
              <w:t>(4)</w:t>
            </w:r>
            <w:r w:rsidR="003856BB">
              <w:rPr>
                <w:sz w:val="24"/>
                <w:szCs w:val="24"/>
              </w:rPr>
              <w:t>,</w:t>
            </w:r>
            <w:r>
              <w:rPr>
                <w:sz w:val="24"/>
                <w:szCs w:val="24"/>
              </w:rPr>
              <w:t xml:space="preserve"> pp.</w:t>
            </w:r>
            <w:r w:rsidRPr="00FA5918">
              <w:rPr>
                <w:sz w:val="24"/>
                <w:szCs w:val="24"/>
              </w:rPr>
              <w:t xml:space="preserve"> 602-611. doi:10.2307/2392366</w:t>
            </w:r>
            <w:r>
              <w:rPr>
                <w:sz w:val="24"/>
                <w:szCs w:val="24"/>
              </w:rPr>
              <w:t xml:space="preserve"> Available at: </w:t>
            </w:r>
            <w:hyperlink r:id="rId24" w:anchor="metadata_info_tab_contents" w:history="1">
              <w:r w:rsidRPr="003E6942">
                <w:rPr>
                  <w:rStyle w:val="Hyperlink"/>
                  <w:sz w:val="24"/>
                  <w:szCs w:val="24"/>
                </w:rPr>
                <w:t>https://www-jstor-org.ezproxy.uwtsd.ac.uk/stable/2392366?seq=1#metadata_info_tab_contents</w:t>
              </w:r>
            </w:hyperlink>
            <w:r>
              <w:rPr>
                <w:sz w:val="24"/>
                <w:szCs w:val="24"/>
              </w:rPr>
              <w:t xml:space="preserve">  (Accessed: 3 December 2020).</w:t>
            </w:r>
          </w:p>
          <w:p w:rsidR="0052601E" w:rsidRDefault="0052601E" w:rsidP="00A71310">
            <w:pPr>
              <w:rPr>
                <w:sz w:val="24"/>
                <w:szCs w:val="24"/>
              </w:rPr>
            </w:pPr>
          </w:p>
          <w:p w:rsidR="00491195" w:rsidRDefault="00491195" w:rsidP="00491195">
            <w:pPr>
              <w:autoSpaceDE w:val="0"/>
              <w:autoSpaceDN w:val="0"/>
              <w:adjustRightInd w:val="0"/>
              <w:spacing w:after="100" w:afterAutospacing="1"/>
              <w:rPr>
                <w:sz w:val="24"/>
                <w:szCs w:val="24"/>
                <w:lang w:eastAsia="en-GB"/>
              </w:rPr>
            </w:pPr>
            <w:r w:rsidRPr="00A71310">
              <w:rPr>
                <w:iCs/>
                <w:sz w:val="24"/>
                <w:szCs w:val="24"/>
                <w:lang w:eastAsia="en-GB"/>
              </w:rPr>
              <w:t>Shaw, C., Brady, L. &amp; Davey, C. (2011) ‘</w:t>
            </w:r>
            <w:r w:rsidRPr="00A71310">
              <w:rPr>
                <w:bCs/>
                <w:sz w:val="24"/>
                <w:szCs w:val="24"/>
                <w:lang w:eastAsia="en-GB"/>
              </w:rPr>
              <w:t>Guidelines for Research with Children and Young People’</w:t>
            </w:r>
            <w:r w:rsidRPr="00A71310">
              <w:rPr>
                <w:bCs/>
                <w:sz w:val="24"/>
                <w:szCs w:val="24"/>
              </w:rPr>
              <w:t xml:space="preserve"> </w:t>
            </w:r>
            <w:r w:rsidRPr="00A71310">
              <w:rPr>
                <w:sz w:val="24"/>
                <w:szCs w:val="24"/>
                <w:lang w:eastAsia="en-GB"/>
              </w:rPr>
              <w:t>National Children’s Bureau. Available at:</w:t>
            </w:r>
            <w:r w:rsidR="00A71310" w:rsidRPr="00A71310">
              <w:rPr>
                <w:sz w:val="24"/>
                <w:szCs w:val="24"/>
                <w:lang w:eastAsia="en-GB"/>
              </w:rPr>
              <w:t xml:space="preserve"> </w:t>
            </w:r>
            <w:hyperlink r:id="rId25" w:history="1">
              <w:r w:rsidR="00A71310" w:rsidRPr="00A71310">
                <w:rPr>
                  <w:rStyle w:val="HTMLCite"/>
                  <w:i w:val="0"/>
                  <w:color w:val="0000FF"/>
                  <w:sz w:val="24"/>
                  <w:szCs w:val="24"/>
                  <w:u w:val="single"/>
                </w:rPr>
                <w:t>https://childethics.com › library › other-literature › guidelines-for-research</w:t>
              </w:r>
            </w:hyperlink>
            <w:r w:rsidRPr="00A71310">
              <w:rPr>
                <w:i/>
                <w:sz w:val="24"/>
                <w:szCs w:val="24"/>
                <w:lang w:eastAsia="en-GB"/>
              </w:rPr>
              <w:t xml:space="preserve"> </w:t>
            </w:r>
            <w:r w:rsidRPr="00A71310">
              <w:rPr>
                <w:sz w:val="24"/>
                <w:szCs w:val="24"/>
                <w:lang w:eastAsia="en-GB"/>
              </w:rPr>
              <w:t xml:space="preserve"> (Accessed: 3 </w:t>
            </w:r>
            <w:r w:rsidR="007E39EA">
              <w:rPr>
                <w:sz w:val="24"/>
                <w:szCs w:val="24"/>
                <w:lang w:eastAsia="en-GB"/>
              </w:rPr>
              <w:t>January</w:t>
            </w:r>
            <w:r w:rsidRPr="00A71310">
              <w:rPr>
                <w:sz w:val="24"/>
                <w:szCs w:val="24"/>
                <w:lang w:eastAsia="en-GB"/>
              </w:rPr>
              <w:t xml:space="preserve"> 2020).</w:t>
            </w:r>
          </w:p>
          <w:p w:rsidR="00764804" w:rsidRPr="00A2494A" w:rsidRDefault="00764804" w:rsidP="00764804">
            <w:pPr>
              <w:rPr>
                <w:color w:val="000000"/>
                <w:sz w:val="24"/>
                <w:szCs w:val="24"/>
              </w:rPr>
            </w:pPr>
            <w:r w:rsidRPr="0061717A">
              <w:rPr>
                <w:sz w:val="24"/>
                <w:szCs w:val="24"/>
              </w:rPr>
              <w:t xml:space="preserve">Unluer, S. (2012) </w:t>
            </w:r>
            <w:r>
              <w:rPr>
                <w:sz w:val="24"/>
                <w:szCs w:val="24"/>
              </w:rPr>
              <w:t>‘</w:t>
            </w:r>
            <w:r w:rsidRPr="0061717A">
              <w:rPr>
                <w:sz w:val="24"/>
                <w:szCs w:val="24"/>
              </w:rPr>
              <w:t>Being an Insider Researcher While Conducting Case Study Research</w:t>
            </w:r>
            <w:r>
              <w:rPr>
                <w:sz w:val="24"/>
                <w:szCs w:val="24"/>
              </w:rPr>
              <w:t>’</w:t>
            </w:r>
            <w:r w:rsidRPr="0061717A">
              <w:rPr>
                <w:sz w:val="24"/>
                <w:szCs w:val="24"/>
              </w:rPr>
              <w:t xml:space="preserve">. </w:t>
            </w:r>
            <w:r w:rsidRPr="0061717A">
              <w:rPr>
                <w:rStyle w:val="Emphasis"/>
                <w:sz w:val="24"/>
                <w:szCs w:val="24"/>
              </w:rPr>
              <w:t>The Qualitative Report</w:t>
            </w:r>
            <w:r w:rsidRPr="0061717A">
              <w:rPr>
                <w:sz w:val="24"/>
                <w:szCs w:val="24"/>
              </w:rPr>
              <w:t xml:space="preserve">, </w:t>
            </w:r>
            <w:r w:rsidRPr="007E39EA">
              <w:rPr>
                <w:rStyle w:val="Emphasis"/>
                <w:i w:val="0"/>
                <w:sz w:val="24"/>
                <w:szCs w:val="24"/>
              </w:rPr>
              <w:t>17</w:t>
            </w:r>
            <w:r w:rsidRPr="0061717A">
              <w:rPr>
                <w:sz w:val="24"/>
                <w:szCs w:val="24"/>
              </w:rPr>
              <w:t>(29), pp. 1-14</w:t>
            </w:r>
            <w:r w:rsidR="003856BB">
              <w:rPr>
                <w:sz w:val="24"/>
                <w:szCs w:val="24"/>
              </w:rPr>
              <w:t>.</w:t>
            </w:r>
            <w:r w:rsidRPr="0061717A">
              <w:rPr>
                <w:sz w:val="24"/>
                <w:szCs w:val="24"/>
              </w:rPr>
              <w:t xml:space="preserve"> [Online]</w:t>
            </w:r>
            <w:r>
              <w:rPr>
                <w:sz w:val="24"/>
                <w:szCs w:val="24"/>
              </w:rPr>
              <w:t>.</w:t>
            </w:r>
            <w:r w:rsidRPr="0061717A">
              <w:rPr>
                <w:sz w:val="24"/>
                <w:szCs w:val="24"/>
              </w:rPr>
              <w:t xml:space="preserve"> Available at: </w:t>
            </w:r>
            <w:hyperlink r:id="rId26" w:history="1">
              <w:r w:rsidRPr="0061717A">
                <w:rPr>
                  <w:rStyle w:val="Hyperlink"/>
                  <w:sz w:val="24"/>
                  <w:szCs w:val="24"/>
                </w:rPr>
                <w:t>https://nsuworks.nova.edu/tqr/vol17/iss29/2</w:t>
              </w:r>
            </w:hyperlink>
            <w:r w:rsidRPr="0061717A">
              <w:rPr>
                <w:sz w:val="24"/>
                <w:szCs w:val="24"/>
              </w:rPr>
              <w:t xml:space="preserve"> (Accessed: </w:t>
            </w:r>
            <w:r>
              <w:rPr>
                <w:sz w:val="24"/>
                <w:szCs w:val="24"/>
              </w:rPr>
              <w:t>3 January 2020</w:t>
            </w:r>
            <w:r w:rsidRPr="0061717A">
              <w:rPr>
                <w:sz w:val="24"/>
                <w:szCs w:val="24"/>
              </w:rPr>
              <w:t xml:space="preserve">). </w:t>
            </w:r>
          </w:p>
          <w:p w:rsidR="00764804" w:rsidRPr="00A71310" w:rsidRDefault="00764804" w:rsidP="00491195">
            <w:pPr>
              <w:autoSpaceDE w:val="0"/>
              <w:autoSpaceDN w:val="0"/>
              <w:adjustRightInd w:val="0"/>
              <w:spacing w:after="100" w:afterAutospacing="1"/>
              <w:rPr>
                <w:bCs/>
                <w:sz w:val="24"/>
                <w:szCs w:val="24"/>
                <w:lang w:eastAsia="en-GB"/>
              </w:rPr>
            </w:pP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23020A" w:rsidP="003C07E3">
            <w:pPr>
              <w:rPr>
                <w:rFonts w:ascii="Arial" w:hAnsi="Arial" w:cs="Arial"/>
                <w:sz w:val="22"/>
                <w:szCs w:val="22"/>
              </w:rPr>
            </w:pPr>
            <w:r>
              <w:rPr>
                <w:rFonts w:ascii="Arial" w:hAnsi="Arial" w:cs="Arial"/>
                <w:sz w:val="22"/>
                <w:szCs w:val="22"/>
              </w:rPr>
              <w:t xml:space="preserve">An Alternative Educational Provision in </w:t>
            </w:r>
            <w:r w:rsidR="00B117BE">
              <w:rPr>
                <w:rFonts w:ascii="Arial" w:hAnsi="Arial" w:cs="Arial"/>
                <w:sz w:val="22"/>
                <w:szCs w:val="22"/>
              </w:rPr>
              <w:t xml:space="preserve">Carmarthenshire, </w:t>
            </w:r>
            <w:r>
              <w:rPr>
                <w:rFonts w:ascii="Arial" w:hAnsi="Arial" w:cs="Arial"/>
                <w:sz w:val="22"/>
                <w:szCs w:val="22"/>
              </w:rPr>
              <w:t>Wales.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23020A" w:rsidP="003C07E3">
            <w:pPr>
              <w:rPr>
                <w:rFonts w:ascii="Arial" w:hAnsi="Arial" w:cs="Arial"/>
                <w:sz w:val="22"/>
                <w:szCs w:val="22"/>
              </w:rPr>
            </w:pPr>
            <w:r>
              <w:rPr>
                <w:rFonts w:ascii="Arial" w:hAnsi="Arial" w:cs="Arial"/>
                <w:sz w:val="22"/>
                <w:szCs w:val="22"/>
              </w:rPr>
              <w:t>NA</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64630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FA757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646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DE76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DE76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DE76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DE76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DE76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DE76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DE76C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DE76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rsidR="00113E57" w:rsidRPr="004C3A0B" w:rsidRDefault="00DE76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Pr="00F755F0" w:rsidRDefault="00DE76CF" w:rsidP="00F755F0">
            <w:pPr>
              <w:jc w:val="both"/>
              <w:rPr>
                <w:sz w:val="24"/>
                <w:szCs w:val="24"/>
              </w:rPr>
            </w:pPr>
            <w:r w:rsidRPr="00F755F0">
              <w:rPr>
                <w:sz w:val="24"/>
                <w:szCs w:val="24"/>
              </w:rPr>
              <w:t>12</w:t>
            </w:r>
            <w:r w:rsidR="00F755F0" w:rsidRPr="00F755F0">
              <w:rPr>
                <w:sz w:val="24"/>
                <w:szCs w:val="24"/>
              </w:rPr>
              <w:t xml:space="preserve"> </w:t>
            </w:r>
            <w:proofErr w:type="gramStart"/>
            <w:r w:rsidR="00F755F0" w:rsidRPr="00F755F0">
              <w:rPr>
                <w:sz w:val="24"/>
                <w:szCs w:val="24"/>
              </w:rPr>
              <w:t>-14 year</w:t>
            </w:r>
            <w:proofErr w:type="gramEnd"/>
            <w:r w:rsidRPr="00F755F0">
              <w:rPr>
                <w:sz w:val="24"/>
                <w:szCs w:val="24"/>
              </w:rPr>
              <w:t xml:space="preserve"> olds</w:t>
            </w:r>
            <w:r w:rsidR="00F755F0" w:rsidRPr="00F755F0">
              <w:rPr>
                <w:sz w:val="24"/>
                <w:szCs w:val="24"/>
              </w:rPr>
              <w:t xml:space="preserve"> (Consent from Parent, Carer or Guardian)</w:t>
            </w:r>
            <w:r w:rsidR="00C57CA5" w:rsidRPr="00F755F0">
              <w:rPr>
                <w:sz w:val="24"/>
                <w:szCs w:val="24"/>
              </w:rPr>
              <w:t xml:space="preserve"> </w:t>
            </w:r>
            <w:r w:rsidR="00F755F0" w:rsidRPr="00F755F0">
              <w:rPr>
                <w:sz w:val="24"/>
                <w:szCs w:val="24"/>
              </w:rPr>
              <w:t xml:space="preserve">Although not required for this age group, however as they are attending an alternative provision it is deemed necessary by the researcher to gain this. Consent will also be requested from the participants, although not required, </w:t>
            </w:r>
            <w:r w:rsidR="00F755F0">
              <w:rPr>
                <w:sz w:val="24"/>
                <w:szCs w:val="24"/>
              </w:rPr>
              <w:t>the researcher feels it would be an   opportunity for the participants to feel included in the process.</w:t>
            </w: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194F05" w:rsidRDefault="00DE76CF" w:rsidP="003257BD">
            <w:pPr>
              <w:rPr>
                <w:sz w:val="24"/>
                <w:szCs w:val="24"/>
              </w:rPr>
            </w:pPr>
            <w:r w:rsidRPr="000F2057">
              <w:rPr>
                <w:sz w:val="24"/>
                <w:szCs w:val="24"/>
              </w:rPr>
              <w:t>6</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194F05" w:rsidRDefault="000F2057" w:rsidP="003257BD">
            <w:pPr>
              <w:rPr>
                <w:sz w:val="24"/>
                <w:szCs w:val="24"/>
              </w:rPr>
            </w:pPr>
            <w:r w:rsidRPr="000F2057">
              <w:rPr>
                <w:sz w:val="24"/>
                <w:szCs w:val="24"/>
              </w:rPr>
              <w:t xml:space="preserve">Key Stage 3 </w:t>
            </w:r>
            <w:r w:rsidR="00194F05">
              <w:rPr>
                <w:sz w:val="24"/>
                <w:szCs w:val="24"/>
              </w:rPr>
              <w:t>S</w:t>
            </w:r>
            <w:r w:rsidR="00DE76CF" w:rsidRPr="000F2057">
              <w:rPr>
                <w:sz w:val="24"/>
                <w:szCs w:val="24"/>
              </w:rPr>
              <w:t>tudents</w:t>
            </w:r>
            <w:r w:rsidR="00194F05">
              <w:rPr>
                <w:sz w:val="24"/>
                <w:szCs w:val="24"/>
              </w:rPr>
              <w:t xml:space="preserve"> attending an alternative educational provision.</w:t>
            </w: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194F05" w:rsidRDefault="00B27438" w:rsidP="00194F05">
            <w:pPr>
              <w:jc w:val="both"/>
              <w:rPr>
                <w:sz w:val="24"/>
                <w:szCs w:val="24"/>
              </w:rPr>
            </w:pPr>
            <w:r w:rsidRPr="00194F05">
              <w:rPr>
                <w:sz w:val="24"/>
                <w:szCs w:val="24"/>
              </w:rPr>
              <w:t xml:space="preserve">The participants will be identified by </w:t>
            </w:r>
            <w:r w:rsidR="00DE76CF" w:rsidRPr="00194F05">
              <w:rPr>
                <w:sz w:val="24"/>
                <w:szCs w:val="24"/>
              </w:rPr>
              <w:t xml:space="preserve">contacting the head of an </w:t>
            </w:r>
            <w:r w:rsidR="00194F05">
              <w:rPr>
                <w:sz w:val="24"/>
                <w:szCs w:val="24"/>
              </w:rPr>
              <w:t>a</w:t>
            </w:r>
            <w:r w:rsidR="00DE76CF" w:rsidRPr="00194F05">
              <w:rPr>
                <w:sz w:val="24"/>
                <w:szCs w:val="24"/>
              </w:rPr>
              <w:t xml:space="preserve">lternative </w:t>
            </w:r>
            <w:r w:rsidR="00194F05">
              <w:rPr>
                <w:sz w:val="24"/>
                <w:szCs w:val="24"/>
              </w:rPr>
              <w:t>e</w:t>
            </w:r>
            <w:r w:rsidR="00DE76CF" w:rsidRPr="00194F05">
              <w:rPr>
                <w:sz w:val="24"/>
                <w:szCs w:val="24"/>
              </w:rPr>
              <w:t xml:space="preserve">ducation </w:t>
            </w:r>
            <w:r w:rsidR="00194F05">
              <w:rPr>
                <w:sz w:val="24"/>
                <w:szCs w:val="24"/>
              </w:rPr>
              <w:t>p</w:t>
            </w:r>
            <w:r w:rsidR="00DE76CF" w:rsidRPr="00194F05">
              <w:rPr>
                <w:sz w:val="24"/>
                <w:szCs w:val="24"/>
              </w:rPr>
              <w:t>rovision</w:t>
            </w:r>
            <w:r w:rsidR="00C57CA5" w:rsidRPr="00194F05">
              <w:rPr>
                <w:sz w:val="24"/>
                <w:szCs w:val="24"/>
              </w:rPr>
              <w:t xml:space="preserve"> where I have previously taught.</w:t>
            </w:r>
            <w:r w:rsidR="00B117BE" w:rsidRPr="00194F05">
              <w:rPr>
                <w:sz w:val="24"/>
                <w:szCs w:val="24"/>
              </w:rPr>
              <w:t xml:space="preserve"> All the participants selected would have had previous Neurological Assessments carried out by an Educational Psychologists. </w:t>
            </w: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DE76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DE76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DE7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DE7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DE7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DE7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A757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27438">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A757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F2057">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D57D09" w:rsidRPr="00D57D09" w:rsidRDefault="00D57D09" w:rsidP="00D57D09">
            <w:pPr>
              <w:autoSpaceDE w:val="0"/>
              <w:autoSpaceDN w:val="0"/>
              <w:adjustRightInd w:val="0"/>
              <w:rPr>
                <w:color w:val="000000"/>
                <w:sz w:val="24"/>
                <w:szCs w:val="24"/>
                <w:lang w:eastAsia="en-GB"/>
              </w:rPr>
            </w:pPr>
            <w:r w:rsidRPr="00D57D09">
              <w:rPr>
                <w:color w:val="000000"/>
                <w:sz w:val="24"/>
                <w:szCs w:val="24"/>
                <w:lang w:eastAsia="en-GB"/>
              </w:rPr>
              <w:t xml:space="preserve">Researchers have a responsibility to consider how to minimise any risk or harm to participants (BERA, 2018) </w:t>
            </w:r>
          </w:p>
          <w:p w:rsidR="000775D4" w:rsidRPr="00D57D09" w:rsidRDefault="003A4DE0" w:rsidP="003A4DE0">
            <w:pPr>
              <w:autoSpaceDE w:val="0"/>
              <w:autoSpaceDN w:val="0"/>
              <w:adjustRightInd w:val="0"/>
              <w:jc w:val="both"/>
              <w:rPr>
                <w:sz w:val="24"/>
                <w:szCs w:val="24"/>
              </w:rPr>
            </w:pPr>
            <w:r w:rsidRPr="00D57D09">
              <w:rPr>
                <w:sz w:val="24"/>
                <w:szCs w:val="24"/>
                <w:lang w:eastAsia="en-GB"/>
              </w:rPr>
              <w:t>It is expected that researchers will take steps to mitigate unnecessary risk to participants as much as possible.</w:t>
            </w:r>
            <w:r w:rsidR="000775D4">
              <w:rPr>
                <w:sz w:val="24"/>
                <w:szCs w:val="24"/>
                <w:lang w:eastAsia="en-GB"/>
              </w:rPr>
              <w:t xml:space="preserve"> </w:t>
            </w:r>
            <w:r w:rsidRPr="00D57D09">
              <w:rPr>
                <w:sz w:val="24"/>
                <w:szCs w:val="24"/>
                <w:lang w:eastAsia="en-GB"/>
              </w:rPr>
              <w:t xml:space="preserve">However, there may possibly </w:t>
            </w:r>
            <w:r w:rsidRPr="00D57D09">
              <w:rPr>
                <w:sz w:val="24"/>
                <w:szCs w:val="24"/>
              </w:rPr>
              <w:t>be</w:t>
            </w:r>
            <w:r w:rsidR="00DE76CF" w:rsidRPr="00D57D09">
              <w:rPr>
                <w:sz w:val="24"/>
                <w:szCs w:val="24"/>
              </w:rPr>
              <w:t xml:space="preserve"> </w:t>
            </w:r>
            <w:r w:rsidR="00025FD1" w:rsidRPr="00D57D09">
              <w:rPr>
                <w:sz w:val="24"/>
                <w:szCs w:val="24"/>
              </w:rPr>
              <w:t xml:space="preserve">some </w:t>
            </w:r>
            <w:r w:rsidR="00DE76CF" w:rsidRPr="00D57D09">
              <w:rPr>
                <w:sz w:val="24"/>
                <w:szCs w:val="24"/>
              </w:rPr>
              <w:t>emotional distress</w:t>
            </w:r>
            <w:r w:rsidR="00025FD1" w:rsidRPr="00D57D09">
              <w:rPr>
                <w:sz w:val="24"/>
                <w:szCs w:val="24"/>
              </w:rPr>
              <w:t xml:space="preserve"> from completing the assessments</w:t>
            </w:r>
            <w:r w:rsidR="00A722F0" w:rsidRPr="00D57D09">
              <w:rPr>
                <w:sz w:val="24"/>
                <w:szCs w:val="24"/>
              </w:rPr>
              <w:t>, it is anticipated that the</w:t>
            </w:r>
            <w:r w:rsidR="00FC2DDB" w:rsidRPr="00D57D09">
              <w:rPr>
                <w:sz w:val="24"/>
                <w:szCs w:val="24"/>
              </w:rPr>
              <w:t xml:space="preserve"> students</w:t>
            </w:r>
            <w:r w:rsidR="00A722F0" w:rsidRPr="00D57D09">
              <w:rPr>
                <w:sz w:val="24"/>
                <w:szCs w:val="24"/>
              </w:rPr>
              <w:t xml:space="preserve"> would have already </w:t>
            </w:r>
            <w:r w:rsidR="00FC2DDB" w:rsidRPr="00D57D09">
              <w:rPr>
                <w:sz w:val="24"/>
                <w:szCs w:val="24"/>
              </w:rPr>
              <w:t xml:space="preserve">completed these </w:t>
            </w:r>
            <w:r w:rsidR="00A722F0" w:rsidRPr="00D57D09">
              <w:rPr>
                <w:sz w:val="24"/>
                <w:szCs w:val="24"/>
              </w:rPr>
              <w:t xml:space="preserve">before they </w:t>
            </w:r>
            <w:r w:rsidR="00FC2DDB" w:rsidRPr="00D57D09">
              <w:rPr>
                <w:sz w:val="24"/>
                <w:szCs w:val="24"/>
              </w:rPr>
              <w:t>became a student at the centre.</w:t>
            </w:r>
            <w:r w:rsidR="000775D4">
              <w:rPr>
                <w:sz w:val="24"/>
                <w:szCs w:val="24"/>
              </w:rPr>
              <w:t xml:space="preserve"> The researcher will therefore select the students who have already had these completed.</w:t>
            </w:r>
          </w:p>
          <w:p w:rsidR="003257BD" w:rsidRPr="00D57D09" w:rsidRDefault="00FC2DDB" w:rsidP="003A4DE0">
            <w:pPr>
              <w:autoSpaceDE w:val="0"/>
              <w:autoSpaceDN w:val="0"/>
              <w:adjustRightInd w:val="0"/>
              <w:jc w:val="both"/>
              <w:rPr>
                <w:sz w:val="24"/>
                <w:szCs w:val="24"/>
              </w:rPr>
            </w:pPr>
            <w:r w:rsidRPr="00D57D09">
              <w:rPr>
                <w:sz w:val="24"/>
                <w:szCs w:val="24"/>
              </w:rPr>
              <w:t>The participants may become emotional distressed when completing the questionnaire</w:t>
            </w:r>
            <w:r w:rsidR="003A4DE0" w:rsidRPr="00D57D09">
              <w:rPr>
                <w:sz w:val="24"/>
                <w:szCs w:val="24"/>
              </w:rPr>
              <w:t xml:space="preserve">. </w:t>
            </w:r>
          </w:p>
          <w:p w:rsidR="003A4DE0" w:rsidRDefault="003A4DE0" w:rsidP="003A4DE0">
            <w:pPr>
              <w:autoSpaceDE w:val="0"/>
              <w:autoSpaceDN w:val="0"/>
              <w:adjustRightInd w:val="0"/>
              <w:jc w:val="both"/>
              <w:rPr>
                <w:sz w:val="24"/>
                <w:szCs w:val="24"/>
              </w:rPr>
            </w:pPr>
            <w:r w:rsidRPr="00D57D09">
              <w:rPr>
                <w:sz w:val="24"/>
                <w:szCs w:val="24"/>
              </w:rPr>
              <w:t xml:space="preserve">The participants may also be concerned regarding the confidentiality of the study. </w:t>
            </w:r>
          </w:p>
          <w:p w:rsidR="000775D4" w:rsidRDefault="000775D4" w:rsidP="003A4DE0">
            <w:pPr>
              <w:autoSpaceDE w:val="0"/>
              <w:autoSpaceDN w:val="0"/>
              <w:adjustRightInd w:val="0"/>
              <w:jc w:val="both"/>
              <w:rPr>
                <w:sz w:val="24"/>
                <w:szCs w:val="24"/>
              </w:rPr>
            </w:pPr>
            <w:r>
              <w:rPr>
                <w:sz w:val="24"/>
                <w:szCs w:val="24"/>
              </w:rPr>
              <w:t xml:space="preserve">The transfer of personal data may be another risk to consider. The participants need to be reassured that </w:t>
            </w:r>
            <w:r w:rsidR="00F16059">
              <w:rPr>
                <w:sz w:val="24"/>
                <w:szCs w:val="24"/>
              </w:rPr>
              <w:t>the data will be anonymised and destroyed when no longer required, this will all be outlined on the consent form.</w:t>
            </w:r>
          </w:p>
          <w:p w:rsidR="00F16059" w:rsidRDefault="00F16059" w:rsidP="003A4DE0">
            <w:pPr>
              <w:autoSpaceDE w:val="0"/>
              <w:autoSpaceDN w:val="0"/>
              <w:adjustRightInd w:val="0"/>
              <w:jc w:val="both"/>
              <w:rPr>
                <w:sz w:val="24"/>
                <w:szCs w:val="24"/>
              </w:rPr>
            </w:pPr>
            <w:r>
              <w:rPr>
                <w:sz w:val="24"/>
                <w:szCs w:val="24"/>
              </w:rPr>
              <w:t>It is not expected that the participants will come to any physical harm during this study.</w:t>
            </w:r>
          </w:p>
          <w:p w:rsidR="00F16059" w:rsidRPr="00F75EEF" w:rsidRDefault="00F16059" w:rsidP="00F75EEF">
            <w:pPr>
              <w:autoSpaceDE w:val="0"/>
              <w:autoSpaceDN w:val="0"/>
              <w:adjustRightInd w:val="0"/>
              <w:jc w:val="both"/>
              <w:rPr>
                <w:sz w:val="24"/>
                <w:szCs w:val="24"/>
              </w:rPr>
            </w:pPr>
            <w:r w:rsidRPr="00F75EEF">
              <w:rPr>
                <w:sz w:val="24"/>
                <w:szCs w:val="24"/>
              </w:rPr>
              <w:t>Financial disclosure will also not be an issue.</w:t>
            </w:r>
          </w:p>
          <w:p w:rsidR="00AD5E63" w:rsidRPr="00F75EEF" w:rsidRDefault="00F75EEF" w:rsidP="00F75EEF">
            <w:pPr>
              <w:jc w:val="both"/>
              <w:rPr>
                <w:sz w:val="24"/>
                <w:szCs w:val="24"/>
              </w:rPr>
            </w:pPr>
            <w:r w:rsidRPr="00F75EEF">
              <w:rPr>
                <w:sz w:val="24"/>
                <w:szCs w:val="24"/>
              </w:rPr>
              <w:t xml:space="preserve">Another risk to be considered is that because the participants are attending an alternative education provision there is a possibility that they may have difficulties with </w:t>
            </w:r>
            <w:r w:rsidR="00194F05" w:rsidRPr="00F75EEF">
              <w:rPr>
                <w:sz w:val="24"/>
                <w:szCs w:val="24"/>
              </w:rPr>
              <w:t>speech, language and communicati</w:t>
            </w:r>
            <w:r>
              <w:rPr>
                <w:sz w:val="24"/>
                <w:szCs w:val="24"/>
              </w:rPr>
              <w:t>on</w:t>
            </w:r>
            <w:r w:rsidRPr="00F75EEF">
              <w:rPr>
                <w:sz w:val="24"/>
                <w:szCs w:val="24"/>
              </w:rPr>
              <w:t xml:space="preserve"> </w:t>
            </w:r>
            <w:r w:rsidR="00194F05" w:rsidRPr="00F75EEF">
              <w:rPr>
                <w:sz w:val="24"/>
                <w:szCs w:val="24"/>
              </w:rPr>
              <w:t>(</w:t>
            </w:r>
            <w:proofErr w:type="spellStart"/>
            <w:r w:rsidR="00194F05" w:rsidRPr="00F75EEF">
              <w:rPr>
                <w:sz w:val="24"/>
                <w:szCs w:val="24"/>
              </w:rPr>
              <w:t>Pirrie</w:t>
            </w:r>
            <w:proofErr w:type="spellEnd"/>
            <w:r w:rsidR="00194F05" w:rsidRPr="00F75EEF">
              <w:rPr>
                <w:sz w:val="24"/>
                <w:szCs w:val="24"/>
              </w:rPr>
              <w:t xml:space="preserve"> &amp; Macleod, 2009) </w:t>
            </w:r>
            <w:r w:rsidRPr="00F75EEF">
              <w:rPr>
                <w:sz w:val="24"/>
                <w:szCs w:val="24"/>
              </w:rPr>
              <w:t xml:space="preserve">therefore any document used </w:t>
            </w:r>
            <w:r>
              <w:rPr>
                <w:sz w:val="24"/>
                <w:szCs w:val="24"/>
              </w:rPr>
              <w:t>in this study s</w:t>
            </w:r>
            <w:r w:rsidRPr="00F75EEF">
              <w:rPr>
                <w:sz w:val="24"/>
                <w:szCs w:val="24"/>
              </w:rPr>
              <w:t>hould be worded according to the ability of each participant.</w:t>
            </w:r>
          </w:p>
          <w:p w:rsidR="00194F05" w:rsidRDefault="00194F05" w:rsidP="003257BD">
            <w:pPr>
              <w:autoSpaceDE w:val="0"/>
              <w:autoSpaceDN w:val="0"/>
              <w:adjustRightInd w:val="0"/>
              <w:rPr>
                <w:rFonts w:ascii="Arial" w:hAnsi="Arial" w:cs="Arial"/>
                <w:sz w:val="22"/>
                <w:szCs w:val="22"/>
              </w:rPr>
            </w:pPr>
          </w:p>
          <w:p w:rsidR="00194F05" w:rsidRPr="00194F05" w:rsidRDefault="00194F05" w:rsidP="00F75EEF">
            <w:pPr>
              <w:autoSpaceDE w:val="0"/>
              <w:autoSpaceDN w:val="0"/>
              <w:adjustRightInd w:val="0"/>
              <w:jc w:val="both"/>
              <w:rPr>
                <w:color w:val="000000"/>
                <w:sz w:val="24"/>
                <w:szCs w:val="24"/>
                <w:lang w:eastAsia="en-GB"/>
              </w:rPr>
            </w:pPr>
            <w:proofErr w:type="spellStart"/>
            <w:r w:rsidRPr="00194F05">
              <w:rPr>
                <w:color w:val="000000"/>
                <w:sz w:val="24"/>
                <w:szCs w:val="24"/>
                <w:lang w:eastAsia="en-GB"/>
              </w:rPr>
              <w:t>Pirrie</w:t>
            </w:r>
            <w:proofErr w:type="spellEnd"/>
            <w:r w:rsidRPr="00194F05">
              <w:rPr>
                <w:color w:val="000000"/>
                <w:sz w:val="24"/>
                <w:szCs w:val="24"/>
                <w:lang w:eastAsia="en-GB"/>
              </w:rPr>
              <w:t xml:space="preserve">, A. &amp; Macleod, G. (2009) ‘Locked out: researching destinations and outcomes for pupils excluded from special schools and Pupil Referral Units’, </w:t>
            </w:r>
            <w:r w:rsidRPr="00194F05">
              <w:rPr>
                <w:i/>
                <w:iCs/>
                <w:color w:val="000000"/>
                <w:sz w:val="24"/>
                <w:szCs w:val="24"/>
                <w:lang w:eastAsia="en-GB"/>
              </w:rPr>
              <w:t xml:space="preserve">Emotional and Behavioural Difficulties, </w:t>
            </w:r>
            <w:r w:rsidRPr="00194F05">
              <w:rPr>
                <w:color w:val="000000"/>
                <w:sz w:val="24"/>
                <w:szCs w:val="24"/>
                <w:lang w:eastAsia="en-GB"/>
              </w:rPr>
              <w:t>14</w:t>
            </w:r>
            <w:r w:rsidR="00F75EEF">
              <w:rPr>
                <w:color w:val="000000"/>
                <w:sz w:val="24"/>
                <w:szCs w:val="24"/>
                <w:lang w:eastAsia="en-GB"/>
              </w:rPr>
              <w:t>(</w:t>
            </w:r>
            <w:r w:rsidRPr="00194F05">
              <w:rPr>
                <w:color w:val="000000"/>
                <w:sz w:val="24"/>
                <w:szCs w:val="24"/>
                <w:lang w:eastAsia="en-GB"/>
              </w:rPr>
              <w:t>3</w:t>
            </w:r>
            <w:r w:rsidR="00F75EEF">
              <w:rPr>
                <w:color w:val="000000"/>
                <w:sz w:val="24"/>
                <w:szCs w:val="24"/>
                <w:lang w:eastAsia="en-GB"/>
              </w:rPr>
              <w:t>)</w:t>
            </w:r>
            <w:r w:rsidRPr="00194F05">
              <w:rPr>
                <w:color w:val="000000"/>
                <w:sz w:val="24"/>
                <w:szCs w:val="24"/>
                <w:lang w:eastAsia="en-GB"/>
              </w:rPr>
              <w:t>, pp. 185-194</w:t>
            </w:r>
            <w:r w:rsidR="00F75EEF">
              <w:rPr>
                <w:color w:val="000000"/>
                <w:sz w:val="24"/>
                <w:szCs w:val="24"/>
                <w:lang w:eastAsia="en-GB"/>
              </w:rPr>
              <w:t>.</w:t>
            </w:r>
          </w:p>
          <w:p w:rsidR="00194F05" w:rsidRPr="004C3A0B" w:rsidRDefault="00194F05" w:rsidP="00194F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F342EF"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F342EF" w:rsidRPr="00D57D09" w:rsidRDefault="00F342EF" w:rsidP="00D57D09">
            <w:pPr>
              <w:jc w:val="both"/>
              <w:rPr>
                <w:sz w:val="24"/>
                <w:szCs w:val="24"/>
              </w:rPr>
            </w:pPr>
            <w:r w:rsidRPr="00D57D09">
              <w:rPr>
                <w:sz w:val="24"/>
                <w:szCs w:val="24"/>
              </w:rPr>
              <w:t>All risk should be minimised.</w:t>
            </w:r>
          </w:p>
          <w:p w:rsidR="003257BD" w:rsidRPr="00D57D09" w:rsidRDefault="00FC2DDB" w:rsidP="00D57D09">
            <w:pPr>
              <w:jc w:val="both"/>
              <w:rPr>
                <w:sz w:val="24"/>
                <w:szCs w:val="24"/>
              </w:rPr>
            </w:pPr>
            <w:r w:rsidRPr="00D57D09">
              <w:rPr>
                <w:sz w:val="24"/>
                <w:szCs w:val="24"/>
              </w:rPr>
              <w:t xml:space="preserve">To mitigate any emotional stress the participants should be made aware that they can </w:t>
            </w:r>
            <w:r w:rsidR="00DE76CF" w:rsidRPr="00D57D09">
              <w:rPr>
                <w:sz w:val="24"/>
                <w:szCs w:val="24"/>
              </w:rPr>
              <w:t>speak with the head of centre</w:t>
            </w:r>
            <w:r w:rsidR="00C57CA5" w:rsidRPr="00D57D09">
              <w:rPr>
                <w:sz w:val="24"/>
                <w:szCs w:val="24"/>
              </w:rPr>
              <w:t xml:space="preserve"> or their teacher</w:t>
            </w:r>
            <w:r w:rsidR="00DE76CF" w:rsidRPr="00D57D09">
              <w:rPr>
                <w:sz w:val="24"/>
                <w:szCs w:val="24"/>
              </w:rPr>
              <w:t xml:space="preserve"> to discuss the</w:t>
            </w:r>
            <w:r w:rsidR="00C57CA5" w:rsidRPr="00D57D09">
              <w:rPr>
                <w:sz w:val="24"/>
                <w:szCs w:val="24"/>
              </w:rPr>
              <w:t xml:space="preserve"> issues that may arise from doing these.</w:t>
            </w:r>
          </w:p>
          <w:p w:rsidR="003A4DE0" w:rsidRPr="00D57D09" w:rsidRDefault="003A4DE0" w:rsidP="00D57D09">
            <w:pPr>
              <w:jc w:val="both"/>
              <w:rPr>
                <w:sz w:val="24"/>
                <w:szCs w:val="24"/>
              </w:rPr>
            </w:pPr>
            <w:r w:rsidRPr="00D57D09">
              <w:rPr>
                <w:sz w:val="24"/>
                <w:szCs w:val="24"/>
              </w:rPr>
              <w:t>It is expected that before starting any research the researcher should establish a procedure and a named person that the participant can confide in.</w:t>
            </w:r>
          </w:p>
          <w:p w:rsidR="00D57D09" w:rsidRDefault="00D57D09" w:rsidP="00D57D09">
            <w:pPr>
              <w:jc w:val="both"/>
              <w:rPr>
                <w:color w:val="000000"/>
                <w:sz w:val="24"/>
                <w:szCs w:val="24"/>
                <w:lang w:eastAsia="en-GB"/>
              </w:rPr>
            </w:pPr>
            <w:r w:rsidRPr="00D57D09">
              <w:rPr>
                <w:sz w:val="24"/>
                <w:szCs w:val="24"/>
              </w:rPr>
              <w:t>In this study information regarding the participants will be collected before the start of the study, BERA (2018, p. 25) states that ‘</w:t>
            </w:r>
            <w:r w:rsidRPr="00D57D09">
              <w:rPr>
                <w:color w:val="000000"/>
                <w:sz w:val="24"/>
                <w:szCs w:val="24"/>
                <w:lang w:eastAsia="en-GB"/>
              </w:rPr>
              <w:t>in advance of data collection, researchers have a responsibility to think through their duty of care in order to recognise potential risks, and to prepare for and be in a position to minimise and manage any distress or dis</w:t>
            </w:r>
            <w:r w:rsidR="00F16059">
              <w:rPr>
                <w:color w:val="000000"/>
                <w:sz w:val="24"/>
                <w:szCs w:val="24"/>
                <w:lang w:eastAsia="en-GB"/>
              </w:rPr>
              <w:t>c</w:t>
            </w:r>
            <w:r w:rsidRPr="00D57D09">
              <w:rPr>
                <w:color w:val="000000"/>
                <w:sz w:val="24"/>
                <w:szCs w:val="24"/>
                <w:lang w:eastAsia="en-GB"/>
              </w:rPr>
              <w:t xml:space="preserve">omfort that may arise’. </w:t>
            </w:r>
          </w:p>
          <w:p w:rsidR="000775D4" w:rsidRPr="00D57D09" w:rsidRDefault="000775D4" w:rsidP="00D57D09">
            <w:pPr>
              <w:jc w:val="both"/>
              <w:rPr>
                <w:color w:val="000000"/>
                <w:sz w:val="24"/>
                <w:szCs w:val="24"/>
                <w:lang w:eastAsia="en-GB"/>
              </w:rPr>
            </w:pPr>
            <w:r>
              <w:rPr>
                <w:color w:val="000000"/>
                <w:sz w:val="24"/>
                <w:szCs w:val="24"/>
                <w:lang w:eastAsia="en-GB"/>
              </w:rPr>
              <w:t>The GDPR give participants control over the use of their personal data; the researcher can collect it and use it, but they must comply with the data protection and principles in the legislation.</w:t>
            </w:r>
          </w:p>
          <w:p w:rsidR="00D57D09" w:rsidRPr="00D57D09" w:rsidRDefault="00D57D09" w:rsidP="00D57D09">
            <w:pPr>
              <w:pStyle w:val="Default"/>
              <w:rPr>
                <w:rFonts w:ascii="Times New Roman" w:hAnsi="Times New Roman" w:cs="Times New Roman"/>
              </w:rPr>
            </w:pPr>
            <w:r>
              <w:rPr>
                <w:rFonts w:ascii="Times New Roman" w:hAnsi="Times New Roman" w:cs="Times New Roman"/>
              </w:rPr>
              <w:t>BERA (2018</w:t>
            </w:r>
            <w:r w:rsidR="00B94416">
              <w:rPr>
                <w:rFonts w:ascii="Times New Roman" w:hAnsi="Times New Roman" w:cs="Times New Roman"/>
              </w:rPr>
              <w:t>)</w:t>
            </w:r>
            <w:r w:rsidRPr="00D57D09">
              <w:rPr>
                <w:rFonts w:ascii="Times New Roman" w:hAnsi="Times New Roman" w:cs="Times New Roman"/>
              </w:rPr>
              <w:t xml:space="preserve"> also say that </w:t>
            </w:r>
            <w:r>
              <w:rPr>
                <w:rFonts w:ascii="Times New Roman" w:hAnsi="Times New Roman" w:cs="Times New Roman"/>
              </w:rPr>
              <w:t xml:space="preserve">the researcher has the responsibility to inform the participants of any potential harm arising from the study. </w:t>
            </w:r>
            <w:r w:rsidR="00B94416">
              <w:rPr>
                <w:rFonts w:ascii="Times New Roman" w:hAnsi="Times New Roman" w:cs="Times New Roman"/>
              </w:rPr>
              <w:t>Any unexpected harm that does arise should be brought to the attention of the researcher.</w:t>
            </w:r>
          </w:p>
          <w:p w:rsidR="00D57D09" w:rsidRDefault="00F16059" w:rsidP="00D57D09">
            <w:pPr>
              <w:jc w:val="both"/>
              <w:rPr>
                <w:sz w:val="24"/>
                <w:szCs w:val="24"/>
              </w:rPr>
            </w:pPr>
            <w:r>
              <w:rPr>
                <w:sz w:val="24"/>
                <w:szCs w:val="24"/>
              </w:rPr>
              <w:t>Although personal data can be kept indefinitely this will not be necessary and it is expected that it will be destroyed once the study is complete.</w:t>
            </w:r>
          </w:p>
          <w:p w:rsidR="00885A4F" w:rsidRPr="00D57D09" w:rsidRDefault="00885A4F" w:rsidP="00D57D09">
            <w:pPr>
              <w:jc w:val="both"/>
              <w:rPr>
                <w:sz w:val="24"/>
                <w:szCs w:val="24"/>
              </w:rPr>
            </w:pPr>
            <w:r w:rsidRPr="00885A4F">
              <w:rPr>
                <w:sz w:val="24"/>
                <w:szCs w:val="24"/>
              </w:rPr>
              <w:t xml:space="preserve">British Educational Research Association (2018) </w:t>
            </w:r>
            <w:r w:rsidRPr="00885A4F">
              <w:rPr>
                <w:i/>
                <w:iCs/>
                <w:sz w:val="24"/>
                <w:szCs w:val="24"/>
              </w:rPr>
              <w:t xml:space="preserve">Ethical Guidelines For Educational Research. </w:t>
            </w:r>
            <w:r w:rsidRPr="00885A4F">
              <w:rPr>
                <w:sz w:val="24"/>
                <w:szCs w:val="24"/>
              </w:rPr>
              <w:t>4</w:t>
            </w:r>
            <w:r>
              <w:rPr>
                <w:sz w:val="24"/>
                <w:szCs w:val="24"/>
              </w:rPr>
              <w:t>th</w:t>
            </w:r>
            <w:r w:rsidRPr="00885A4F">
              <w:rPr>
                <w:sz w:val="24"/>
                <w:szCs w:val="24"/>
              </w:rPr>
              <w:t xml:space="preserve"> </w:t>
            </w:r>
            <w:proofErr w:type="spellStart"/>
            <w:r>
              <w:rPr>
                <w:sz w:val="24"/>
                <w:szCs w:val="24"/>
              </w:rPr>
              <w:t>edn</w:t>
            </w:r>
            <w:proofErr w:type="spellEnd"/>
            <w:r w:rsidRPr="00885A4F">
              <w:rPr>
                <w:sz w:val="24"/>
                <w:szCs w:val="24"/>
              </w:rPr>
              <w:t xml:space="preserve">. Available at: </w:t>
            </w:r>
            <w:hyperlink r:id="rId27" w:history="1">
              <w:r w:rsidRPr="00885A4F">
                <w:rPr>
                  <w:rStyle w:val="Hyperlink"/>
                  <w:sz w:val="24"/>
                  <w:szCs w:val="24"/>
                </w:rPr>
                <w:t>https://www.bera.ac.uk/wp-content/uploads/2018/06/BERA-Ethical-Guidelines-for-Educational-Research_4thEdn_2018.pdf?noredirect=1</w:t>
              </w:r>
            </w:hyperlink>
            <w:r>
              <w:rPr>
                <w:rStyle w:val="Hyperlink"/>
                <w:sz w:val="24"/>
                <w:szCs w:val="24"/>
              </w:rPr>
              <w:t xml:space="preserve"> </w:t>
            </w:r>
            <w:r w:rsidRPr="00885A4F">
              <w:rPr>
                <w:rStyle w:val="Hyperlink"/>
                <w:color w:val="auto"/>
                <w:sz w:val="24"/>
                <w:szCs w:val="24"/>
                <w:u w:val="none"/>
              </w:rPr>
              <w:t>(Accessed: 7 January 2020).</w:t>
            </w: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 xml:space="preserve">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75EEF"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C91EB2" w:rsidRDefault="00F16059" w:rsidP="00C91EB2">
            <w:pPr>
              <w:autoSpaceDE w:val="0"/>
              <w:autoSpaceDN w:val="0"/>
              <w:adjustRightInd w:val="0"/>
              <w:jc w:val="both"/>
              <w:rPr>
                <w:color w:val="000000"/>
                <w:sz w:val="24"/>
                <w:szCs w:val="24"/>
                <w:lang w:eastAsia="en-GB"/>
              </w:rPr>
            </w:pPr>
            <w:r w:rsidRPr="00C91EB2">
              <w:rPr>
                <w:color w:val="000000"/>
                <w:sz w:val="24"/>
                <w:szCs w:val="24"/>
                <w:lang w:eastAsia="en-GB"/>
              </w:rPr>
              <w:t xml:space="preserve">Researchers have a </w:t>
            </w:r>
            <w:r w:rsidR="00C91EB2" w:rsidRPr="00C91EB2">
              <w:rPr>
                <w:color w:val="000000"/>
                <w:sz w:val="24"/>
                <w:szCs w:val="24"/>
                <w:lang w:eastAsia="en-GB"/>
              </w:rPr>
              <w:t>responsibility</w:t>
            </w:r>
            <w:r w:rsidRPr="00C91EB2">
              <w:rPr>
                <w:color w:val="000000"/>
                <w:sz w:val="24"/>
                <w:szCs w:val="24"/>
                <w:lang w:eastAsia="en-GB"/>
              </w:rPr>
              <w:t xml:space="preserve"> to ensure that they safeguard their own physical and psychological well-being</w:t>
            </w:r>
            <w:r w:rsidR="00C91EB2" w:rsidRPr="00C91EB2">
              <w:rPr>
                <w:color w:val="000000"/>
                <w:sz w:val="24"/>
                <w:szCs w:val="24"/>
                <w:lang w:eastAsia="en-GB"/>
              </w:rPr>
              <w:t xml:space="preserve"> during research. </w:t>
            </w:r>
          </w:p>
          <w:p w:rsidR="003257BD" w:rsidRDefault="00C91EB2" w:rsidP="00C91EB2">
            <w:pPr>
              <w:autoSpaceDE w:val="0"/>
              <w:autoSpaceDN w:val="0"/>
              <w:adjustRightInd w:val="0"/>
              <w:jc w:val="both"/>
              <w:rPr>
                <w:sz w:val="24"/>
                <w:szCs w:val="24"/>
              </w:rPr>
            </w:pPr>
            <w:r w:rsidRPr="00C91EB2">
              <w:rPr>
                <w:color w:val="000000"/>
                <w:sz w:val="24"/>
                <w:szCs w:val="24"/>
                <w:lang w:eastAsia="en-GB"/>
              </w:rPr>
              <w:t xml:space="preserve">The risk to personal harm or distress in this study is non-existent because it has been decided that the investigator will remain </w:t>
            </w:r>
            <w:r w:rsidRPr="00C91EB2">
              <w:rPr>
                <w:color w:val="000000"/>
                <w:sz w:val="24"/>
                <w:szCs w:val="24"/>
              </w:rPr>
              <w:t>n</w:t>
            </w:r>
            <w:r w:rsidR="00DE76CF" w:rsidRPr="00C91EB2">
              <w:rPr>
                <w:sz w:val="24"/>
                <w:szCs w:val="24"/>
              </w:rPr>
              <w:t>on-participatory</w:t>
            </w:r>
            <w:r w:rsidRPr="00C91EB2">
              <w:rPr>
                <w:sz w:val="24"/>
                <w:szCs w:val="24"/>
              </w:rPr>
              <w:t>.</w:t>
            </w:r>
            <w:r w:rsidR="00DE76CF" w:rsidRPr="00C91EB2">
              <w:rPr>
                <w:sz w:val="24"/>
                <w:szCs w:val="24"/>
              </w:rPr>
              <w:t xml:space="preserve"> </w:t>
            </w:r>
            <w:r w:rsidRPr="00C91EB2">
              <w:rPr>
                <w:sz w:val="24"/>
                <w:szCs w:val="24"/>
              </w:rPr>
              <w:t xml:space="preserve">Therefore, the risk to the </w:t>
            </w:r>
            <w:r w:rsidR="00025FD1" w:rsidRPr="00C91EB2">
              <w:rPr>
                <w:sz w:val="24"/>
                <w:szCs w:val="24"/>
              </w:rPr>
              <w:t xml:space="preserve">researcher </w:t>
            </w:r>
            <w:r w:rsidRPr="00C91EB2">
              <w:rPr>
                <w:sz w:val="24"/>
                <w:szCs w:val="24"/>
              </w:rPr>
              <w:t xml:space="preserve"> is low;</w:t>
            </w:r>
            <w:r w:rsidR="00025FD1" w:rsidRPr="00C91EB2">
              <w:rPr>
                <w:sz w:val="24"/>
                <w:szCs w:val="24"/>
              </w:rPr>
              <w:t xml:space="preserve"> </w:t>
            </w:r>
            <w:r w:rsidRPr="00C91EB2">
              <w:rPr>
                <w:sz w:val="24"/>
                <w:szCs w:val="24"/>
              </w:rPr>
              <w:t xml:space="preserve">any </w:t>
            </w:r>
            <w:r w:rsidR="00025FD1" w:rsidRPr="00C91EB2">
              <w:rPr>
                <w:sz w:val="24"/>
                <w:szCs w:val="24"/>
              </w:rPr>
              <w:t xml:space="preserve">risk of accusation of harm/impropriety or conflict of interest </w:t>
            </w:r>
            <w:r w:rsidRPr="00C91EB2">
              <w:rPr>
                <w:sz w:val="24"/>
                <w:szCs w:val="24"/>
              </w:rPr>
              <w:t>is non-existent.</w:t>
            </w:r>
          </w:p>
          <w:p w:rsidR="002D0C53" w:rsidRPr="00885A4F" w:rsidRDefault="002D0C53" w:rsidP="002D0C53">
            <w:pPr>
              <w:autoSpaceDE w:val="0"/>
              <w:autoSpaceDN w:val="0"/>
              <w:adjustRightInd w:val="0"/>
              <w:jc w:val="both"/>
              <w:rPr>
                <w:sz w:val="24"/>
                <w:szCs w:val="24"/>
              </w:rPr>
            </w:pPr>
            <w:r w:rsidRPr="00885A4F">
              <w:rPr>
                <w:sz w:val="24"/>
                <w:szCs w:val="24"/>
              </w:rPr>
              <w:t>If data was mislaid what impact would this have on the participant and research?</w:t>
            </w:r>
          </w:p>
          <w:p w:rsidR="002D0C53" w:rsidRPr="00885A4F" w:rsidRDefault="002D0C53" w:rsidP="002D0C53">
            <w:pPr>
              <w:autoSpaceDE w:val="0"/>
              <w:autoSpaceDN w:val="0"/>
              <w:adjustRightInd w:val="0"/>
              <w:jc w:val="both"/>
              <w:rPr>
                <w:color w:val="000000"/>
                <w:sz w:val="24"/>
                <w:szCs w:val="24"/>
                <w:lang w:eastAsia="en-GB"/>
              </w:rPr>
            </w:pPr>
            <w:r w:rsidRPr="00885A4F">
              <w:rPr>
                <w:color w:val="000000"/>
                <w:sz w:val="24"/>
                <w:szCs w:val="24"/>
              </w:rPr>
              <w:t>If any conflict of interest arises during the study, then steps should be taken to minimise the risk.</w:t>
            </w:r>
          </w:p>
          <w:p w:rsidR="00354F34" w:rsidRDefault="00885A4F" w:rsidP="002D0C53">
            <w:pPr>
              <w:autoSpaceDE w:val="0"/>
              <w:autoSpaceDN w:val="0"/>
              <w:adjustRightInd w:val="0"/>
              <w:jc w:val="both"/>
              <w:rPr>
                <w:sz w:val="24"/>
                <w:szCs w:val="24"/>
              </w:rPr>
            </w:pPr>
            <w:r w:rsidRPr="00885A4F">
              <w:rPr>
                <w:sz w:val="24"/>
                <w:szCs w:val="24"/>
              </w:rPr>
              <w:t>Potential risk of the participants, centre and staff from withdrawing from the study.</w:t>
            </w:r>
          </w:p>
          <w:p w:rsidR="000C19CC" w:rsidRPr="004C3A0B" w:rsidRDefault="000C19CC" w:rsidP="002D0C53">
            <w:pPr>
              <w:autoSpaceDE w:val="0"/>
              <w:autoSpaceDN w:val="0"/>
              <w:adjustRightInd w:val="0"/>
              <w:jc w:val="both"/>
              <w:rPr>
                <w:rFonts w:ascii="Arial" w:hAnsi="Arial" w:cs="Arial"/>
                <w:sz w:val="22"/>
                <w:szCs w:val="22"/>
              </w:rPr>
            </w:pPr>
            <w:r>
              <w:rPr>
                <w:sz w:val="24"/>
                <w:szCs w:val="24"/>
              </w:rPr>
              <w:t xml:space="preserve">There may be an initial risk to the investigator when meeting with the headteacher and class teacher, however, they have been known by the investigator for </w:t>
            </w:r>
            <w:r w:rsidR="003372DF">
              <w:rPr>
                <w:sz w:val="24"/>
                <w:szCs w:val="24"/>
              </w:rPr>
              <w:t>several</w:t>
            </w:r>
            <w:r>
              <w:rPr>
                <w:sz w:val="24"/>
                <w:szCs w:val="24"/>
              </w:rPr>
              <w:t xml:space="preserve"> years and the meetings will take place outside of school time when the students have left for the day. </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Pr="002D0C53" w:rsidRDefault="00C91EB2" w:rsidP="00025FD1">
            <w:pPr>
              <w:jc w:val="both"/>
              <w:rPr>
                <w:sz w:val="24"/>
                <w:szCs w:val="24"/>
              </w:rPr>
            </w:pPr>
            <w:r w:rsidRPr="002D0C53">
              <w:rPr>
                <w:sz w:val="24"/>
                <w:szCs w:val="24"/>
              </w:rPr>
              <w:t>R</w:t>
            </w:r>
            <w:r w:rsidR="00025FD1" w:rsidRPr="002D0C53">
              <w:rPr>
                <w:sz w:val="24"/>
                <w:szCs w:val="24"/>
              </w:rPr>
              <w:t>isks are negligible as the researcher has decided to remain non-participatory.</w:t>
            </w:r>
          </w:p>
          <w:p w:rsidR="002D0C53" w:rsidRPr="002D0C53" w:rsidRDefault="002D0C53" w:rsidP="002D0C53">
            <w:pPr>
              <w:autoSpaceDE w:val="0"/>
              <w:autoSpaceDN w:val="0"/>
              <w:adjustRightInd w:val="0"/>
              <w:jc w:val="both"/>
              <w:rPr>
                <w:color w:val="000000"/>
                <w:sz w:val="24"/>
                <w:szCs w:val="24"/>
                <w:lang w:eastAsia="en-GB"/>
              </w:rPr>
            </w:pPr>
            <w:r w:rsidRPr="002D0C53">
              <w:rPr>
                <w:sz w:val="24"/>
                <w:szCs w:val="24"/>
              </w:rPr>
              <w:t xml:space="preserve">Although risk is non-existent the researcher will still need to consider all aspects of the study for </w:t>
            </w:r>
            <w:r>
              <w:rPr>
                <w:sz w:val="24"/>
                <w:szCs w:val="24"/>
              </w:rPr>
              <w:t xml:space="preserve">risk, for </w:t>
            </w:r>
            <w:r w:rsidRPr="002D0C53">
              <w:rPr>
                <w:sz w:val="24"/>
                <w:szCs w:val="24"/>
              </w:rPr>
              <w:t xml:space="preserve">example, if consent needed to be re-negotiated with one of the participants. How would they do this? If a meeting was held the researcher should ensure that they are not alone with the participant. </w:t>
            </w:r>
          </w:p>
          <w:p w:rsidR="003257BD" w:rsidRPr="002D0C53" w:rsidRDefault="002D0C53" w:rsidP="003257BD">
            <w:pPr>
              <w:rPr>
                <w:sz w:val="24"/>
                <w:szCs w:val="24"/>
              </w:rPr>
            </w:pPr>
            <w:r w:rsidRPr="002D0C53">
              <w:rPr>
                <w:sz w:val="24"/>
                <w:szCs w:val="24"/>
              </w:rPr>
              <w:t>To mitigate the possible loss of any data the researcher will ensure that there are robust systems in place before the study began.</w:t>
            </w:r>
          </w:p>
          <w:p w:rsidR="00354F34" w:rsidRDefault="002D0C53" w:rsidP="003257BD">
            <w:pPr>
              <w:autoSpaceDE w:val="0"/>
              <w:autoSpaceDN w:val="0"/>
              <w:adjustRightInd w:val="0"/>
              <w:rPr>
                <w:sz w:val="24"/>
                <w:szCs w:val="24"/>
              </w:rPr>
            </w:pPr>
            <w:r w:rsidRPr="002D0C53">
              <w:rPr>
                <w:sz w:val="24"/>
                <w:szCs w:val="24"/>
              </w:rPr>
              <w:t>Although the researcher is interested in the outcome of the study</w:t>
            </w:r>
            <w:r>
              <w:rPr>
                <w:sz w:val="24"/>
                <w:szCs w:val="24"/>
              </w:rPr>
              <w:t>, they should still consider if they will benefit</w:t>
            </w:r>
            <w:r w:rsidR="00885A4F">
              <w:rPr>
                <w:sz w:val="24"/>
                <w:szCs w:val="24"/>
              </w:rPr>
              <w:t>, financial or otherwise,</w:t>
            </w:r>
            <w:r>
              <w:rPr>
                <w:sz w:val="24"/>
                <w:szCs w:val="24"/>
              </w:rPr>
              <w:t xml:space="preserve"> from the outcome and would </w:t>
            </w:r>
            <w:r w:rsidR="00885A4F">
              <w:rPr>
                <w:sz w:val="24"/>
                <w:szCs w:val="24"/>
              </w:rPr>
              <w:t xml:space="preserve">any of their actions </w:t>
            </w:r>
            <w:r>
              <w:rPr>
                <w:sz w:val="24"/>
                <w:szCs w:val="24"/>
              </w:rPr>
              <w:t xml:space="preserve">compromise the results. </w:t>
            </w:r>
          </w:p>
          <w:p w:rsidR="00885A4F" w:rsidRPr="00885A4F" w:rsidRDefault="00885A4F" w:rsidP="003257BD">
            <w:pPr>
              <w:autoSpaceDE w:val="0"/>
              <w:autoSpaceDN w:val="0"/>
              <w:adjustRightInd w:val="0"/>
              <w:rPr>
                <w:sz w:val="24"/>
                <w:szCs w:val="24"/>
              </w:rPr>
            </w:pPr>
            <w:r>
              <w:rPr>
                <w:sz w:val="24"/>
                <w:szCs w:val="24"/>
              </w:rPr>
              <w:t>To ensure that no one withdraws from the study the researcher needs to establish an open and honest relationship from the beginning and be able to re-negotiate consent at any time.</w:t>
            </w:r>
          </w:p>
        </w:tc>
      </w:tr>
      <w:tr w:rsidR="0078274A"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78274A" w:rsidRDefault="0078274A" w:rsidP="006F307C">
            <w:pPr>
              <w:rPr>
                <w:rFonts w:ascii="Arial" w:eastAsiaTheme="minorHAnsi" w:hAnsi="Arial" w:cs="Arial"/>
                <w:b/>
              </w:rPr>
            </w:pPr>
            <w:r w:rsidRPr="004C3A0B">
              <w:rPr>
                <w:rFonts w:ascii="Arial" w:eastAsiaTheme="minorHAnsi" w:hAnsi="Arial" w:cs="Arial"/>
                <w:b/>
              </w:rPr>
              <w:t xml:space="preserve">Adverse Outcomes.  </w:t>
            </w:r>
          </w:p>
          <w:p w:rsidR="0078274A" w:rsidRPr="0078274A" w:rsidRDefault="0078274A" w:rsidP="006F307C">
            <w:pPr>
              <w:rPr>
                <w:rFonts w:ascii="Arial" w:hAnsi="Arial" w:cs="Arial"/>
                <w:b/>
                <w:bCs/>
                <w:sz w:val="22"/>
                <w:szCs w:val="22"/>
              </w:rPr>
            </w:pPr>
            <w:r w:rsidRPr="004C3A0B">
              <w:rPr>
                <w:rFonts w:ascii="Arial" w:hAnsi="Arial" w:cs="Arial"/>
                <w:sz w:val="22"/>
                <w:szCs w:val="22"/>
              </w:rPr>
              <w:t>List measures put in place to limit any adverse effects or outcomes of research activity where appropriate. Include any emergency protocols.</w:t>
            </w:r>
          </w:p>
        </w:tc>
      </w:tr>
      <w:tr w:rsidR="0078274A" w:rsidRPr="004C3A0B" w:rsidTr="00194469">
        <w:tc>
          <w:tcPr>
            <w:tcW w:w="9923" w:type="dxa"/>
            <w:gridSpan w:val="4"/>
            <w:tcBorders>
              <w:top w:val="single" w:sz="4" w:space="0" w:color="auto"/>
              <w:bottom w:val="single" w:sz="4" w:space="0" w:color="auto"/>
            </w:tcBorders>
            <w:shd w:val="clear" w:color="auto" w:fill="auto"/>
          </w:tcPr>
          <w:p w:rsidR="0078274A" w:rsidRPr="00194469" w:rsidRDefault="00194469" w:rsidP="000F2057">
            <w:pPr>
              <w:jc w:val="both"/>
              <w:rPr>
                <w:sz w:val="24"/>
                <w:szCs w:val="24"/>
              </w:rPr>
            </w:pPr>
            <w:r w:rsidRPr="00194469">
              <w:rPr>
                <w:sz w:val="24"/>
                <w:szCs w:val="24"/>
              </w:rPr>
              <w:t>Although the researcher will remain non-participatory</w:t>
            </w:r>
            <w:r>
              <w:rPr>
                <w:sz w:val="24"/>
                <w:szCs w:val="24"/>
              </w:rPr>
              <w:t xml:space="preserve">, </w:t>
            </w:r>
            <w:r w:rsidR="000F2057">
              <w:rPr>
                <w:sz w:val="24"/>
                <w:szCs w:val="24"/>
              </w:rPr>
              <w:t xml:space="preserve">if </w:t>
            </w:r>
            <w:r>
              <w:rPr>
                <w:sz w:val="24"/>
                <w:szCs w:val="24"/>
              </w:rPr>
              <w:t xml:space="preserve">by accident </w:t>
            </w:r>
            <w:r w:rsidR="008B3BC7">
              <w:rPr>
                <w:sz w:val="24"/>
                <w:szCs w:val="24"/>
              </w:rPr>
              <w:t>any</w:t>
            </w:r>
            <w:r>
              <w:rPr>
                <w:sz w:val="24"/>
                <w:szCs w:val="24"/>
              </w:rPr>
              <w:t xml:space="preserve"> of the participants </w:t>
            </w:r>
            <w:r w:rsidR="008B3BC7">
              <w:rPr>
                <w:sz w:val="24"/>
                <w:szCs w:val="24"/>
              </w:rPr>
              <w:t>met the researcher</w:t>
            </w:r>
            <w:r>
              <w:rPr>
                <w:sz w:val="24"/>
                <w:szCs w:val="24"/>
              </w:rPr>
              <w:t xml:space="preserve"> whilst visiting the centre, depending on the nature of the meeting the researcher will act accordingly</w:t>
            </w:r>
            <w:r w:rsidR="008B3BC7">
              <w:rPr>
                <w:sz w:val="24"/>
                <w:szCs w:val="24"/>
              </w:rPr>
              <w:t>:</w:t>
            </w:r>
            <w:r>
              <w:rPr>
                <w:sz w:val="24"/>
                <w:szCs w:val="24"/>
              </w:rPr>
              <w:t xml:space="preserve"> either introduce themselves and explain their purpose at the centre or remain silent. This type of situation can be addressed before the study begins</w:t>
            </w:r>
            <w:r w:rsidR="008B3BC7">
              <w:rPr>
                <w:sz w:val="24"/>
                <w:szCs w:val="24"/>
              </w:rPr>
              <w:t xml:space="preserve"> and protocols agreed between the headteacher, teacher and the researcher</w:t>
            </w:r>
            <w:r>
              <w:rPr>
                <w:sz w:val="24"/>
                <w:szCs w:val="24"/>
              </w:rPr>
              <w:t xml:space="preserve">. During the study the participants may request to meet with myself and this can be arranged more formally with supervision. The participants are attending the centre because of their emotional and behavioural challenges and this needs to be taken into consideration. The researcher has several years’ experience of working with this type of participant therefore they have the skills and attributes to communicate appropriately. </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54F34" w:rsidRPr="000C19CC" w:rsidRDefault="00025FD1" w:rsidP="00885A4F">
            <w:pPr>
              <w:autoSpaceDE w:val="0"/>
              <w:autoSpaceDN w:val="0"/>
              <w:adjustRightInd w:val="0"/>
              <w:jc w:val="both"/>
              <w:rPr>
                <w:sz w:val="24"/>
                <w:szCs w:val="24"/>
              </w:rPr>
            </w:pPr>
            <w:r w:rsidRPr="000C19CC">
              <w:rPr>
                <w:sz w:val="24"/>
                <w:szCs w:val="24"/>
              </w:rPr>
              <w:t xml:space="preserve">There could be a risk to reputation if the researcher failed to adhere to the ethical guidelines and a complaint was made to the university or if the study did not meet an academic standard expected. </w:t>
            </w:r>
          </w:p>
          <w:p w:rsidR="006F3C1B" w:rsidRPr="000C19CC" w:rsidRDefault="006F3C1B" w:rsidP="00885A4F">
            <w:pPr>
              <w:autoSpaceDE w:val="0"/>
              <w:autoSpaceDN w:val="0"/>
              <w:adjustRightInd w:val="0"/>
              <w:jc w:val="both"/>
              <w:rPr>
                <w:sz w:val="24"/>
                <w:szCs w:val="24"/>
              </w:rPr>
            </w:pPr>
            <w:r w:rsidRPr="000C19CC">
              <w:rPr>
                <w:sz w:val="24"/>
                <w:szCs w:val="24"/>
              </w:rPr>
              <w:t xml:space="preserve">It is not expected there </w:t>
            </w:r>
            <w:r w:rsidR="000C19CC" w:rsidRPr="000C19CC">
              <w:rPr>
                <w:sz w:val="24"/>
                <w:szCs w:val="24"/>
              </w:rPr>
              <w:t>to be</w:t>
            </w:r>
            <w:r w:rsidRPr="000C19CC">
              <w:rPr>
                <w:sz w:val="24"/>
                <w:szCs w:val="24"/>
              </w:rPr>
              <w:t xml:space="preserve"> any financial loss to the University.</w:t>
            </w:r>
          </w:p>
          <w:p w:rsidR="006F3C1B" w:rsidRPr="003372DF" w:rsidRDefault="000C19CC" w:rsidP="00885A4F">
            <w:pPr>
              <w:autoSpaceDE w:val="0"/>
              <w:autoSpaceDN w:val="0"/>
              <w:adjustRightInd w:val="0"/>
              <w:jc w:val="both"/>
              <w:rPr>
                <w:sz w:val="24"/>
                <w:szCs w:val="24"/>
              </w:rPr>
            </w:pPr>
            <w:r w:rsidRPr="000C19CC">
              <w:rPr>
                <w:sz w:val="24"/>
                <w:szCs w:val="24"/>
              </w:rPr>
              <w:lastRenderedPageBreak/>
              <w:t>When carrying out any research there is always risk to data protection therefore it is vital the investigator consults these documents:-</w:t>
            </w:r>
          </w:p>
          <w:p w:rsidR="00885A4F" w:rsidRPr="004C3A0B" w:rsidRDefault="00885A4F" w:rsidP="003372DF">
            <w:pPr>
              <w:pStyle w:val="ListParagraph"/>
              <w:jc w:val="both"/>
              <w:rPr>
                <w:rFonts w:ascii="Arial" w:hAnsi="Arial" w:cs="Arial"/>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D7703" w:rsidRPr="003D7703" w:rsidRDefault="003D7703" w:rsidP="00C409E7">
            <w:pPr>
              <w:autoSpaceDE w:val="0"/>
              <w:autoSpaceDN w:val="0"/>
              <w:adjustRightInd w:val="0"/>
              <w:jc w:val="both"/>
              <w:rPr>
                <w:sz w:val="24"/>
                <w:szCs w:val="24"/>
              </w:rPr>
            </w:pPr>
            <w:r w:rsidRPr="003D7703">
              <w:rPr>
                <w:rFonts w:eastAsiaTheme="minorHAnsi"/>
                <w:sz w:val="24"/>
                <w:szCs w:val="24"/>
              </w:rPr>
              <w:t>Uphold high standards of conduct and integrity</w:t>
            </w:r>
            <w:r>
              <w:rPr>
                <w:rFonts w:eastAsiaTheme="minorHAnsi"/>
                <w:sz w:val="24"/>
                <w:szCs w:val="24"/>
              </w:rPr>
              <w:t>.</w:t>
            </w:r>
          </w:p>
          <w:p w:rsidR="003D7703" w:rsidRDefault="00025FD1" w:rsidP="00C409E7">
            <w:pPr>
              <w:autoSpaceDE w:val="0"/>
              <w:autoSpaceDN w:val="0"/>
              <w:adjustRightInd w:val="0"/>
              <w:jc w:val="both"/>
              <w:rPr>
                <w:sz w:val="24"/>
                <w:szCs w:val="24"/>
              </w:rPr>
            </w:pPr>
            <w:r w:rsidRPr="000C19CC">
              <w:rPr>
                <w:sz w:val="24"/>
                <w:szCs w:val="24"/>
              </w:rPr>
              <w:t xml:space="preserve">The researcher </w:t>
            </w:r>
            <w:proofErr w:type="gramStart"/>
            <w:r w:rsidR="006F3C1B" w:rsidRPr="000C19CC">
              <w:rPr>
                <w:sz w:val="24"/>
                <w:szCs w:val="24"/>
              </w:rPr>
              <w:t>will endeavour to mitigate any risks by adhering to all the university’s ethical guidelines and remain professional at all times</w:t>
            </w:r>
            <w:proofErr w:type="gramEnd"/>
            <w:r w:rsidRPr="000C19CC">
              <w:rPr>
                <w:sz w:val="24"/>
                <w:szCs w:val="24"/>
              </w:rPr>
              <w:t xml:space="preserve">. </w:t>
            </w:r>
          </w:p>
          <w:p w:rsidR="006F3C1B" w:rsidRPr="000C19CC" w:rsidRDefault="006F3C1B" w:rsidP="000F2057">
            <w:pPr>
              <w:autoSpaceDE w:val="0"/>
              <w:autoSpaceDN w:val="0"/>
              <w:adjustRightInd w:val="0"/>
              <w:jc w:val="both"/>
              <w:rPr>
                <w:sz w:val="24"/>
                <w:szCs w:val="24"/>
              </w:rPr>
            </w:pPr>
            <w:r w:rsidRPr="000C19CC">
              <w:rPr>
                <w:sz w:val="24"/>
                <w:szCs w:val="24"/>
              </w:rPr>
              <w:t>The researcher will refer to the University’s documents:</w:t>
            </w:r>
          </w:p>
          <w:p w:rsidR="006F3C1B" w:rsidRPr="000C19CC" w:rsidRDefault="006F3C1B" w:rsidP="000F2057">
            <w:pPr>
              <w:autoSpaceDE w:val="0"/>
              <w:autoSpaceDN w:val="0"/>
              <w:adjustRightInd w:val="0"/>
              <w:jc w:val="both"/>
              <w:rPr>
                <w:sz w:val="24"/>
                <w:szCs w:val="24"/>
              </w:rPr>
            </w:pPr>
            <w:r w:rsidRPr="000C19CC">
              <w:rPr>
                <w:sz w:val="24"/>
                <w:szCs w:val="24"/>
              </w:rPr>
              <w:t xml:space="preserve">UWTSD (2017) Research Ethics and Integrity Code of Practice (2017-2020) Available at: </w:t>
            </w:r>
            <w:hyperlink r:id="rId28" w:history="1">
              <w:r w:rsidRPr="000C19CC">
                <w:rPr>
                  <w:rStyle w:val="Hyperlink"/>
                  <w:sz w:val="24"/>
                  <w:szCs w:val="24"/>
                </w:rPr>
                <w:t>https://www.uwtsd.ac.uk/research/research-ethics/</w:t>
              </w:r>
            </w:hyperlink>
            <w:r w:rsidRPr="000C19CC">
              <w:rPr>
                <w:sz w:val="24"/>
                <w:szCs w:val="24"/>
              </w:rPr>
              <w:t xml:space="preserve"> </w:t>
            </w:r>
          </w:p>
          <w:p w:rsidR="00354F34" w:rsidRPr="000C19CC" w:rsidRDefault="000C19CC" w:rsidP="000F2057">
            <w:pPr>
              <w:autoSpaceDE w:val="0"/>
              <w:autoSpaceDN w:val="0"/>
              <w:adjustRightInd w:val="0"/>
              <w:jc w:val="both"/>
              <w:rPr>
                <w:rStyle w:val="Hyperlink"/>
                <w:color w:val="auto"/>
                <w:sz w:val="24"/>
                <w:szCs w:val="24"/>
                <w:u w:val="none"/>
              </w:rPr>
            </w:pPr>
            <w:r w:rsidRPr="000C19CC">
              <w:rPr>
                <w:sz w:val="24"/>
                <w:szCs w:val="24"/>
              </w:rPr>
              <w:lastRenderedPageBreak/>
              <w:t xml:space="preserve">UWTSD (no date) Research Data Management. Available at: </w:t>
            </w:r>
            <w:hyperlink r:id="rId29" w:history="1">
              <w:r w:rsidRPr="000C19CC">
                <w:rPr>
                  <w:rStyle w:val="Hyperlink"/>
                  <w:sz w:val="24"/>
                  <w:szCs w:val="24"/>
                  <w:lang w:eastAsia="en-GB"/>
                </w:rPr>
                <w:t>http://uwtsd.ac.uk/library/research-data-management/</w:t>
              </w:r>
            </w:hyperlink>
          </w:p>
          <w:p w:rsidR="006F3C1B" w:rsidRPr="003D7703" w:rsidRDefault="003D7703" w:rsidP="00025FD1">
            <w:pPr>
              <w:autoSpaceDE w:val="0"/>
              <w:autoSpaceDN w:val="0"/>
              <w:adjustRightInd w:val="0"/>
              <w:rPr>
                <w:rFonts w:cs="Arial"/>
                <w:sz w:val="24"/>
                <w:szCs w:val="24"/>
              </w:rPr>
            </w:pPr>
            <w:r w:rsidRPr="003D7703">
              <w:rPr>
                <w:rFonts w:cs="Arial"/>
                <w:sz w:val="24"/>
                <w:szCs w:val="24"/>
              </w:rPr>
              <w:t xml:space="preserve">The researcher has a duty to ensure </w:t>
            </w:r>
            <w:r>
              <w:rPr>
                <w:rFonts w:cs="Arial"/>
                <w:sz w:val="24"/>
                <w:szCs w:val="24"/>
              </w:rPr>
              <w:t>they do not plagiarise other people’s work and it is correctly referenced,</w:t>
            </w:r>
            <w:r w:rsidR="003372DF">
              <w:rPr>
                <w:rFonts w:cs="Arial"/>
                <w:sz w:val="24"/>
                <w:szCs w:val="24"/>
              </w:rPr>
              <w:t xml:space="preserve"> not to make up information or falsify any data, that it complies with the above documents and all risks are addressed.</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A75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DE76C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A75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E76C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A757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C20294" w:rsidRPr="00354F34" w:rsidRDefault="00C20294" w:rsidP="003372DF">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C409E7" w:rsidRDefault="00DE76CF" w:rsidP="00C409E7">
            <w:pPr>
              <w:jc w:val="both"/>
              <w:rPr>
                <w:sz w:val="24"/>
                <w:szCs w:val="24"/>
              </w:rPr>
            </w:pPr>
            <w:r w:rsidRPr="00C409E7">
              <w:rPr>
                <w:sz w:val="24"/>
                <w:szCs w:val="24"/>
              </w:rPr>
              <w:t>De-briefing and feedback will be given by the teacher of the students they have worked with, this will be done on a 1:1 base’s  where they will compare the results of the Strengths and Difficulties Questionnaire. This will be carried out at the end of the time agreed between the headteacher, teacher and researcher.</w:t>
            </w:r>
            <w:r w:rsidR="004F3EB2" w:rsidRPr="00C409E7">
              <w:rPr>
                <w:sz w:val="24"/>
                <w:szCs w:val="24"/>
              </w:rPr>
              <w:t xml:space="preserve"> They will discuss the results to determine if their health and well-being has changed since attending the centre. This will be an informal meeting and the answers on the questionnaire will provide the questions to be asked during this meeting which should not take longer than 20 minutes.</w:t>
            </w:r>
            <w:r w:rsidR="00194469" w:rsidRPr="00C409E7">
              <w:rPr>
                <w:sz w:val="24"/>
                <w:szCs w:val="24"/>
              </w:rPr>
              <w:t xml:space="preserve"> The meeting transcript </w:t>
            </w:r>
            <w:r w:rsidR="007A62A1" w:rsidRPr="00C409E7">
              <w:rPr>
                <w:sz w:val="24"/>
                <w:szCs w:val="24"/>
              </w:rPr>
              <w:t xml:space="preserve">will be recorded (written) and can be shared with the respondents to check accuracy.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Pr="00C409E7" w:rsidRDefault="008070FA" w:rsidP="00C409E7">
            <w:pPr>
              <w:jc w:val="both"/>
              <w:rPr>
                <w:sz w:val="24"/>
                <w:szCs w:val="24"/>
              </w:rPr>
            </w:pPr>
            <w:r w:rsidRPr="00C409E7">
              <w:rPr>
                <w:sz w:val="24"/>
                <w:szCs w:val="24"/>
              </w:rPr>
              <w:t>The headteacher and class teacher will brief the 6 participants, outlining the purpose of the research and their role within it.  They will clarify that they do not have to participate in the research and can opt out at any time. They will be given consent forms to complete, then consent from their parents/carers will be requested.</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Pr="00C409E7" w:rsidRDefault="00DE76CF" w:rsidP="00C409E7">
            <w:pPr>
              <w:jc w:val="both"/>
              <w:rPr>
                <w:sz w:val="24"/>
                <w:szCs w:val="24"/>
              </w:rPr>
            </w:pPr>
            <w:r w:rsidRPr="00C409E7">
              <w:rPr>
                <w:sz w:val="24"/>
                <w:szCs w:val="24"/>
              </w:rPr>
              <w:t xml:space="preserve">Anonymity will be </w:t>
            </w:r>
            <w:r w:rsidR="00285B30" w:rsidRPr="00C409E7">
              <w:rPr>
                <w:sz w:val="24"/>
                <w:szCs w:val="24"/>
              </w:rPr>
              <w:t>offered,</w:t>
            </w:r>
            <w:r w:rsidRPr="00C409E7">
              <w:rPr>
                <w:sz w:val="24"/>
                <w:szCs w:val="24"/>
              </w:rPr>
              <w:t xml:space="preserve"> and students can use their own </w:t>
            </w:r>
            <w:r w:rsidR="00285B30" w:rsidRPr="00C409E7">
              <w:rPr>
                <w:sz w:val="24"/>
                <w:szCs w:val="24"/>
              </w:rPr>
              <w:t>pseud</w:t>
            </w:r>
            <w:r w:rsidR="008070FA" w:rsidRPr="00C409E7">
              <w:rPr>
                <w:sz w:val="24"/>
                <w:szCs w:val="24"/>
              </w:rPr>
              <w:t>o-</w:t>
            </w:r>
            <w:r w:rsidR="00285B30" w:rsidRPr="00C409E7">
              <w:rPr>
                <w:sz w:val="24"/>
                <w:szCs w:val="24"/>
              </w:rPr>
              <w:t>names for the questionnaire. All documents will be held securely in the centre.</w:t>
            </w:r>
            <w:r w:rsidR="00C409E7">
              <w:rPr>
                <w:sz w:val="24"/>
                <w:szCs w:val="24"/>
              </w:rPr>
              <w:t xml:space="preserve"> All data will be anonymised, and a coded system used such as a </w:t>
            </w:r>
            <w:r w:rsidR="008B3BC7">
              <w:rPr>
                <w:sz w:val="24"/>
                <w:szCs w:val="24"/>
              </w:rPr>
              <w:t>three-digit</w:t>
            </w:r>
            <w:r w:rsidR="00C409E7">
              <w:rPr>
                <w:sz w:val="24"/>
                <w:szCs w:val="24"/>
              </w:rPr>
              <w:t xml:space="preserve"> number for each participant.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lastRenderedPageBreak/>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8070F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8070FA" w:rsidP="00C409E7">
            <w:pPr>
              <w:jc w:val="both"/>
              <w:rPr>
                <w:rFonts w:ascii="Arial" w:hAnsi="Arial" w:cs="Arial"/>
                <w:sz w:val="22"/>
                <w:szCs w:val="22"/>
              </w:rPr>
            </w:pPr>
            <w:r>
              <w:rPr>
                <w:rFonts w:ascii="Arial" w:hAnsi="Arial" w:cs="Arial"/>
                <w:sz w:val="22"/>
                <w:szCs w:val="22"/>
              </w:rPr>
              <w:t>Data from the Neurological Assessments will be collected for the teacher to understand the individuals needs which is required for the planning of work</w:t>
            </w:r>
            <w:r w:rsidR="00FA4D4F">
              <w:rPr>
                <w:rFonts w:ascii="Arial" w:hAnsi="Arial" w:cs="Arial"/>
                <w:sz w:val="22"/>
                <w:szCs w:val="22"/>
              </w:rPr>
              <w:t>.</w:t>
            </w:r>
            <w:r>
              <w:rPr>
                <w:rFonts w:ascii="Arial" w:hAnsi="Arial" w:cs="Arial"/>
                <w:sz w:val="22"/>
                <w:szCs w:val="22"/>
              </w:rPr>
              <w:t xml:space="preserve"> </w:t>
            </w:r>
            <w:r w:rsidR="00FA4D4F">
              <w:rPr>
                <w:rFonts w:ascii="Arial" w:hAnsi="Arial" w:cs="Arial"/>
                <w:sz w:val="22"/>
                <w:szCs w:val="22"/>
              </w:rPr>
              <w:t>T</w:t>
            </w:r>
            <w:r>
              <w:rPr>
                <w:rFonts w:ascii="Arial" w:hAnsi="Arial" w:cs="Arial"/>
                <w:sz w:val="22"/>
                <w:szCs w:val="22"/>
              </w:rPr>
              <w:t xml:space="preserve">he teacher </w:t>
            </w:r>
            <w:r w:rsidR="00FA4D4F">
              <w:rPr>
                <w:rFonts w:ascii="Arial" w:hAnsi="Arial" w:cs="Arial"/>
                <w:sz w:val="22"/>
                <w:szCs w:val="22"/>
              </w:rPr>
              <w:t xml:space="preserve">and the researcher </w:t>
            </w:r>
            <w:r>
              <w:rPr>
                <w:rFonts w:ascii="Arial" w:hAnsi="Arial" w:cs="Arial"/>
                <w:sz w:val="22"/>
                <w:szCs w:val="22"/>
              </w:rPr>
              <w:t>will have access to the completed Strengths and Difficulties Questionnaire</w:t>
            </w:r>
            <w:r w:rsidR="00FA4D4F">
              <w:rPr>
                <w:rFonts w:ascii="Arial" w:hAnsi="Arial" w:cs="Arial"/>
                <w:sz w:val="22"/>
                <w:szCs w:val="22"/>
              </w:rPr>
              <w:t xml:space="preserve"> (SDQ)</w:t>
            </w:r>
            <w:r>
              <w:rPr>
                <w:rFonts w:ascii="Arial" w:hAnsi="Arial" w:cs="Arial"/>
                <w:sz w:val="22"/>
                <w:szCs w:val="22"/>
              </w:rPr>
              <w:t>, which will also be held securely</w:t>
            </w:r>
            <w:r w:rsidR="00FA4D4F">
              <w:rPr>
                <w:rFonts w:ascii="Arial" w:hAnsi="Arial" w:cs="Arial"/>
                <w:sz w:val="22"/>
                <w:szCs w:val="22"/>
              </w:rPr>
              <w:t>, throughout the time allocated to the study, and then will be compared with the second SDQ the students complete.</w:t>
            </w: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FA4D4F"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FA4D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C409E7" w:rsidRDefault="00FA4D4F" w:rsidP="00C409E7">
            <w:pPr>
              <w:jc w:val="both"/>
              <w:rPr>
                <w:sz w:val="24"/>
                <w:szCs w:val="24"/>
              </w:rPr>
            </w:pPr>
            <w:r w:rsidRPr="00C409E7">
              <w:rPr>
                <w:sz w:val="24"/>
                <w:szCs w:val="24"/>
              </w:rPr>
              <w:t>All stored data</w:t>
            </w:r>
            <w:r w:rsidR="008B3BC7">
              <w:rPr>
                <w:sz w:val="24"/>
                <w:szCs w:val="24"/>
              </w:rPr>
              <w:t>, manual files,</w:t>
            </w:r>
            <w:r w:rsidRPr="00C409E7">
              <w:rPr>
                <w:sz w:val="24"/>
                <w:szCs w:val="24"/>
              </w:rPr>
              <w:t xml:space="preserve"> such as the questionnaire will be anonymised and held securely in a locked filing cabinet in a locked office at the centre. Neurological Assessments</w:t>
            </w:r>
            <w:r w:rsidR="008B3BC7">
              <w:rPr>
                <w:sz w:val="24"/>
                <w:szCs w:val="24"/>
              </w:rPr>
              <w:t>, also manual files,</w:t>
            </w:r>
            <w:r w:rsidRPr="00C409E7">
              <w:rPr>
                <w:sz w:val="24"/>
                <w:szCs w:val="24"/>
              </w:rPr>
              <w:t xml:space="preserve"> will also be held in this way, however they cannot be anonymised, but the information cannot leave the centre, so the researcher will be expected to  attend the centre if they need to refer to them.</w:t>
            </w:r>
          </w:p>
          <w:p w:rsidR="007407AA" w:rsidRPr="00C409E7" w:rsidRDefault="003257BD" w:rsidP="00C409E7">
            <w:pPr>
              <w:autoSpaceDE w:val="0"/>
              <w:autoSpaceDN w:val="0"/>
              <w:adjustRightInd w:val="0"/>
              <w:jc w:val="both"/>
              <w:rPr>
                <w:b/>
                <w:bCs/>
                <w:sz w:val="24"/>
                <w:szCs w:val="24"/>
              </w:rPr>
            </w:pPr>
            <w:r w:rsidRPr="00C409E7">
              <w:rPr>
                <w:i/>
                <w:color w:val="808080"/>
                <w:sz w:val="24"/>
                <w:szCs w:val="24"/>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FA4D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Pr="008B3BC7" w:rsidRDefault="00FA4D4F" w:rsidP="003257BD">
            <w:pPr>
              <w:autoSpaceDE w:val="0"/>
              <w:autoSpaceDN w:val="0"/>
              <w:adjustRightInd w:val="0"/>
              <w:rPr>
                <w:sz w:val="24"/>
                <w:szCs w:val="24"/>
              </w:rPr>
            </w:pPr>
            <w:r w:rsidRPr="008B3BC7">
              <w:rPr>
                <w:sz w:val="24"/>
                <w:szCs w:val="24"/>
              </w:rPr>
              <w:t>Headteacher, Educational Psychologist, the class teacher and researcher.</w:t>
            </w:r>
          </w:p>
          <w:p w:rsidR="00947984" w:rsidRPr="008B3BC7" w:rsidRDefault="00947984" w:rsidP="003257BD">
            <w:pPr>
              <w:autoSpaceDE w:val="0"/>
              <w:autoSpaceDN w:val="0"/>
              <w:adjustRightInd w:val="0"/>
              <w:rPr>
                <w:sz w:val="24"/>
                <w:szCs w:val="24"/>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Pr="008B3BC7" w:rsidRDefault="00FA4D4F" w:rsidP="003257BD">
            <w:pPr>
              <w:autoSpaceDE w:val="0"/>
              <w:autoSpaceDN w:val="0"/>
              <w:adjustRightInd w:val="0"/>
              <w:rPr>
                <w:sz w:val="24"/>
                <w:szCs w:val="24"/>
              </w:rPr>
            </w:pPr>
            <w:r w:rsidRPr="008B3BC7">
              <w:rPr>
                <w:sz w:val="24"/>
                <w:szCs w:val="24"/>
              </w:rPr>
              <w:t xml:space="preserve">The </w:t>
            </w:r>
            <w:r w:rsidR="003372DF" w:rsidRPr="008B3BC7">
              <w:rPr>
                <w:sz w:val="24"/>
                <w:szCs w:val="24"/>
              </w:rPr>
              <w:t xml:space="preserve">teacher and the </w:t>
            </w:r>
            <w:r w:rsidRPr="008B3BC7">
              <w:rPr>
                <w:sz w:val="24"/>
                <w:szCs w:val="24"/>
              </w:rPr>
              <w:t>researcher.</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Pr="008B3BC7" w:rsidRDefault="00FA4D4F" w:rsidP="008B3BC7">
            <w:pPr>
              <w:pStyle w:val="NormalWeb"/>
              <w:jc w:val="both"/>
              <w:rPr>
                <w:color w:val="000000"/>
              </w:rPr>
            </w:pPr>
            <w:r w:rsidRPr="008B3BC7">
              <w:t xml:space="preserve">All data will be held in a locked filing cabinet and in an office and will be held until the study is completed. The questionnaires can be destroyed at the end of the study. The </w:t>
            </w:r>
            <w:r w:rsidR="00DA0E2D" w:rsidRPr="008B3BC7">
              <w:t>Neurological Assessments will remain the property of the centre.</w:t>
            </w:r>
            <w:r w:rsidR="004F3EB2" w:rsidRPr="008B3BC7">
              <w:t xml:space="preserve"> </w:t>
            </w:r>
            <w:r w:rsidR="004F3EB2" w:rsidRPr="008B3BC7">
              <w:rPr>
                <w:color w:val="000000"/>
              </w:rPr>
              <w:t>The data will be kept until the dissertation has been marked, second marked and agreed by the external</w:t>
            </w:r>
            <w:r w:rsidR="004F3EB2" w:rsidRPr="008B3BC7">
              <w:rPr>
                <w:rStyle w:val="apple-converted-space"/>
                <w:color w:val="000000"/>
              </w:rPr>
              <w:t> </w:t>
            </w:r>
            <w:r w:rsidR="004F3EB2" w:rsidRPr="008B3BC7">
              <w:rPr>
                <w:color w:val="000000"/>
              </w:rPr>
              <w:t>examiner and after graduation.</w:t>
            </w:r>
            <w:r w:rsidR="004F3EB2" w:rsidRPr="008B3BC7">
              <w:t xml:space="preserve"> T</w:t>
            </w:r>
            <w:r w:rsidR="004F3EB2" w:rsidRPr="008B3BC7">
              <w:rPr>
                <w:color w:val="000000"/>
              </w:rPr>
              <w:t>he data will be available upon request as required.</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bookmarkStart w:id="3" w:name="_GoBack"/>
            <w:bookmarkEnd w:id="3"/>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A757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A0E2D">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FA757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A757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A0E2D">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FA757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3372DF" w:rsidRDefault="00694EA8" w:rsidP="003372DF">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33"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6079D" w:rsidP="00694EA8">
            <w:pPr>
              <w:spacing w:before="100" w:beforeAutospacing="1" w:after="100" w:afterAutospacing="1"/>
              <w:rPr>
                <w:rFonts w:ascii="Arial" w:hAnsi="Arial" w:cs="Arial"/>
                <w:sz w:val="22"/>
                <w:szCs w:val="22"/>
              </w:rPr>
            </w:pPr>
            <w:r>
              <w:object w:dxaOrig="430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05pt;height:33.8pt" o:ole="">
                  <v:imagedata r:id="rId34" o:title=""/>
                </v:shape>
                <o:OLEObject Type="Embed" ProgID="PBrush" ShapeID="_x0000_i1025" DrawAspect="Content" ObjectID="_1639931271" r:id="rId35"/>
              </w:objec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36079D" w:rsidRDefault="0036079D" w:rsidP="00694EA8">
            <w:pPr>
              <w:spacing w:before="100" w:beforeAutospacing="1" w:after="100" w:afterAutospacing="1"/>
              <w:rPr>
                <w:rFonts w:ascii="Arial" w:hAnsi="Arial" w:cs="Arial"/>
                <w:b/>
                <w:bCs/>
                <w:sz w:val="22"/>
                <w:szCs w:val="22"/>
              </w:rPr>
            </w:pPr>
            <w:r>
              <w:rPr>
                <w:rFonts w:ascii="Arial" w:hAnsi="Arial" w:cs="Arial"/>
                <w:b/>
                <w:bCs/>
                <w:sz w:val="22"/>
                <w:szCs w:val="22"/>
              </w:rPr>
              <w:lastRenderedPageBreak/>
              <w:t>7/1/2020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CC2661" w:rsidRPr="004C3A0B" w:rsidRDefault="00DA0E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00CC2661" w:rsidRPr="004C3A0B" w:rsidRDefault="00DA0E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CC2661" w:rsidRPr="004C3A0B" w:rsidRDefault="00DA0E2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DA0E2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3372DF"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CB0731" w:rsidRPr="004C3A0B" w:rsidRDefault="00CB0731" w:rsidP="008330B6">
      <w:pPr>
        <w:contextualSpacing/>
        <w:jc w:val="both"/>
        <w:rPr>
          <w:rFonts w:ascii="Arial" w:eastAsiaTheme="minorHAnsi" w:hAnsi="Arial" w:cs="Arial"/>
        </w:rPr>
      </w:pPr>
    </w:p>
    <w:p w:rsidR="00025AC4" w:rsidRDefault="00025AC4" w:rsidP="008330B6">
      <w:pPr>
        <w:jc w:val="both"/>
        <w:rPr>
          <w:rFonts w:ascii="Arial" w:hAnsi="Arial" w:cs="Arial"/>
        </w:rPr>
      </w:pPr>
    </w:p>
    <w:p w:rsidR="00025AC4" w:rsidRPr="00D77DFD" w:rsidRDefault="00025AC4" w:rsidP="008330B6">
      <w:pPr>
        <w:jc w:val="both"/>
        <w:rPr>
          <w:rFonts w:ascii="Arial" w:hAnsi="Arial" w:cs="Arial"/>
          <w:sz w:val="22"/>
          <w:szCs w:val="22"/>
        </w:rPr>
      </w:pPr>
    </w:p>
    <w:sectPr w:rsidR="00025AC4" w:rsidRPr="00D77DFD" w:rsidSect="000B58AD">
      <w:headerReference w:type="default" r:id="rId36"/>
      <w:footerReference w:type="default" r:id="rId3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005" w:rsidRDefault="00581005" w:rsidP="00390251">
      <w:r>
        <w:separator/>
      </w:r>
    </w:p>
    <w:p w:rsidR="00581005" w:rsidRDefault="00581005"/>
  </w:endnote>
  <w:endnote w:type="continuationSeparator" w:id="0">
    <w:p w:rsidR="00581005" w:rsidRDefault="00581005" w:rsidP="00390251">
      <w:r>
        <w:continuationSeparator/>
      </w:r>
    </w:p>
    <w:p w:rsidR="00581005" w:rsidRDefault="00581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ato-Light">
    <w:altName w:val="Segoe U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57E" w:rsidRDefault="00FA757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005" w:rsidRDefault="00581005" w:rsidP="00390251">
      <w:r>
        <w:separator/>
      </w:r>
    </w:p>
    <w:p w:rsidR="00581005" w:rsidRDefault="00581005"/>
  </w:footnote>
  <w:footnote w:type="continuationSeparator" w:id="0">
    <w:p w:rsidR="00581005" w:rsidRDefault="00581005" w:rsidP="00390251">
      <w:r>
        <w:continuationSeparator/>
      </w:r>
    </w:p>
    <w:p w:rsidR="00581005" w:rsidRDefault="005810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57E" w:rsidRPr="00965F27" w:rsidRDefault="00FA757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87EF2"/>
    <w:multiLevelType w:val="hybridMultilevel"/>
    <w:tmpl w:val="E19A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11560"/>
    <w:multiLevelType w:val="hybridMultilevel"/>
    <w:tmpl w:val="6930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1D064A"/>
    <w:multiLevelType w:val="multilevel"/>
    <w:tmpl w:val="ECEC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1256C1"/>
    <w:multiLevelType w:val="multilevel"/>
    <w:tmpl w:val="03CC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A3C09"/>
    <w:multiLevelType w:val="multilevel"/>
    <w:tmpl w:val="AAF8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D5831"/>
    <w:multiLevelType w:val="multilevel"/>
    <w:tmpl w:val="22AE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1"/>
  </w:num>
  <w:num w:numId="11">
    <w:abstractNumId w:val="28"/>
  </w:num>
  <w:num w:numId="12">
    <w:abstractNumId w:val="26"/>
  </w:num>
  <w:num w:numId="13">
    <w:abstractNumId w:val="27"/>
  </w:num>
  <w:num w:numId="14">
    <w:abstractNumId w:val="2"/>
  </w:num>
  <w:num w:numId="15">
    <w:abstractNumId w:val="7"/>
  </w:num>
  <w:num w:numId="16">
    <w:abstractNumId w:val="8"/>
  </w:num>
  <w:num w:numId="17">
    <w:abstractNumId w:val="14"/>
  </w:num>
  <w:num w:numId="18">
    <w:abstractNumId w:val="19"/>
  </w:num>
  <w:num w:numId="19">
    <w:abstractNumId w:val="29"/>
  </w:num>
  <w:num w:numId="20">
    <w:abstractNumId w:val="6"/>
  </w:num>
  <w:num w:numId="21">
    <w:abstractNumId w:val="20"/>
  </w:num>
  <w:num w:numId="22">
    <w:abstractNumId w:val="24"/>
  </w:num>
  <w:num w:numId="23">
    <w:abstractNumId w:val="3"/>
  </w:num>
  <w:num w:numId="24">
    <w:abstractNumId w:val="12"/>
  </w:num>
  <w:num w:numId="25">
    <w:abstractNumId w:val="18"/>
  </w:num>
  <w:num w:numId="26">
    <w:abstractNumId w:val="31"/>
  </w:num>
  <w:num w:numId="27">
    <w:abstractNumId w:val="23"/>
  </w:num>
  <w:num w:numId="28">
    <w:abstractNumId w:val="1"/>
  </w:num>
  <w:num w:numId="29">
    <w:abstractNumId w:val="17"/>
  </w:num>
  <w:num w:numId="30">
    <w:abstractNumId w:val="15"/>
  </w:num>
  <w:num w:numId="31">
    <w:abstractNumId w:val="10"/>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4AEE"/>
    <w:rsid w:val="00021B2B"/>
    <w:rsid w:val="00025AC4"/>
    <w:rsid w:val="00025D7B"/>
    <w:rsid w:val="00025FD1"/>
    <w:rsid w:val="00030BE1"/>
    <w:rsid w:val="00030F51"/>
    <w:rsid w:val="000314CE"/>
    <w:rsid w:val="0003212E"/>
    <w:rsid w:val="000433F4"/>
    <w:rsid w:val="00044629"/>
    <w:rsid w:val="00047D63"/>
    <w:rsid w:val="0005121B"/>
    <w:rsid w:val="000542F2"/>
    <w:rsid w:val="00063823"/>
    <w:rsid w:val="00065801"/>
    <w:rsid w:val="000700F9"/>
    <w:rsid w:val="000710FE"/>
    <w:rsid w:val="00075462"/>
    <w:rsid w:val="000775D4"/>
    <w:rsid w:val="00077EA9"/>
    <w:rsid w:val="000819F1"/>
    <w:rsid w:val="00084DC7"/>
    <w:rsid w:val="0008799F"/>
    <w:rsid w:val="00090CF7"/>
    <w:rsid w:val="00095059"/>
    <w:rsid w:val="00096209"/>
    <w:rsid w:val="000A6BE4"/>
    <w:rsid w:val="000B0A8F"/>
    <w:rsid w:val="000B5723"/>
    <w:rsid w:val="000B58AD"/>
    <w:rsid w:val="000C19CC"/>
    <w:rsid w:val="000C3A29"/>
    <w:rsid w:val="000C5E77"/>
    <w:rsid w:val="000C7409"/>
    <w:rsid w:val="000D067B"/>
    <w:rsid w:val="000D19A6"/>
    <w:rsid w:val="000D23C8"/>
    <w:rsid w:val="000D7AFA"/>
    <w:rsid w:val="000E2AD0"/>
    <w:rsid w:val="000F1514"/>
    <w:rsid w:val="000F2057"/>
    <w:rsid w:val="000F2470"/>
    <w:rsid w:val="000F5217"/>
    <w:rsid w:val="000F7C83"/>
    <w:rsid w:val="00102B85"/>
    <w:rsid w:val="0010484B"/>
    <w:rsid w:val="00113E57"/>
    <w:rsid w:val="00122372"/>
    <w:rsid w:val="00122E21"/>
    <w:rsid w:val="00124438"/>
    <w:rsid w:val="00126B4D"/>
    <w:rsid w:val="001312E4"/>
    <w:rsid w:val="00134A1E"/>
    <w:rsid w:val="00144D85"/>
    <w:rsid w:val="0014639E"/>
    <w:rsid w:val="00150EE4"/>
    <w:rsid w:val="00151286"/>
    <w:rsid w:val="001513B3"/>
    <w:rsid w:val="00152A61"/>
    <w:rsid w:val="00152F36"/>
    <w:rsid w:val="001612C0"/>
    <w:rsid w:val="001630B3"/>
    <w:rsid w:val="001644EB"/>
    <w:rsid w:val="001703BF"/>
    <w:rsid w:val="00173776"/>
    <w:rsid w:val="00174A02"/>
    <w:rsid w:val="001808C3"/>
    <w:rsid w:val="001817E2"/>
    <w:rsid w:val="0019200D"/>
    <w:rsid w:val="00192411"/>
    <w:rsid w:val="00194469"/>
    <w:rsid w:val="00194F05"/>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0DC9"/>
    <w:rsid w:val="0020156A"/>
    <w:rsid w:val="00204E14"/>
    <w:rsid w:val="00206451"/>
    <w:rsid w:val="00213DC2"/>
    <w:rsid w:val="00213F52"/>
    <w:rsid w:val="00221686"/>
    <w:rsid w:val="00224A9A"/>
    <w:rsid w:val="0023020A"/>
    <w:rsid w:val="0023172C"/>
    <w:rsid w:val="00233B1F"/>
    <w:rsid w:val="00240F9C"/>
    <w:rsid w:val="00250C9F"/>
    <w:rsid w:val="00255B51"/>
    <w:rsid w:val="002657B4"/>
    <w:rsid w:val="00266C3F"/>
    <w:rsid w:val="00272EE5"/>
    <w:rsid w:val="00280A88"/>
    <w:rsid w:val="00285B30"/>
    <w:rsid w:val="002866BC"/>
    <w:rsid w:val="0029113C"/>
    <w:rsid w:val="00293A45"/>
    <w:rsid w:val="002A152D"/>
    <w:rsid w:val="002A5C94"/>
    <w:rsid w:val="002A7E77"/>
    <w:rsid w:val="002B56C1"/>
    <w:rsid w:val="002B6DE2"/>
    <w:rsid w:val="002B7789"/>
    <w:rsid w:val="002C4AEB"/>
    <w:rsid w:val="002D0C53"/>
    <w:rsid w:val="002D1837"/>
    <w:rsid w:val="002D4DC9"/>
    <w:rsid w:val="002E0739"/>
    <w:rsid w:val="00303350"/>
    <w:rsid w:val="003171A8"/>
    <w:rsid w:val="00320CA5"/>
    <w:rsid w:val="00321A99"/>
    <w:rsid w:val="003257BD"/>
    <w:rsid w:val="003264AE"/>
    <w:rsid w:val="003268ED"/>
    <w:rsid w:val="003302A1"/>
    <w:rsid w:val="00331A88"/>
    <w:rsid w:val="00332956"/>
    <w:rsid w:val="003372DF"/>
    <w:rsid w:val="003505BC"/>
    <w:rsid w:val="00351A85"/>
    <w:rsid w:val="00354F34"/>
    <w:rsid w:val="0036079D"/>
    <w:rsid w:val="0036123B"/>
    <w:rsid w:val="00361382"/>
    <w:rsid w:val="0036249F"/>
    <w:rsid w:val="003856BB"/>
    <w:rsid w:val="00390251"/>
    <w:rsid w:val="00392D9A"/>
    <w:rsid w:val="00397B49"/>
    <w:rsid w:val="003A09CB"/>
    <w:rsid w:val="003A1C34"/>
    <w:rsid w:val="003A4DE0"/>
    <w:rsid w:val="003A5C91"/>
    <w:rsid w:val="003B4D13"/>
    <w:rsid w:val="003B7AA2"/>
    <w:rsid w:val="003C07E3"/>
    <w:rsid w:val="003C31F5"/>
    <w:rsid w:val="003C5BF3"/>
    <w:rsid w:val="003C7018"/>
    <w:rsid w:val="003C76B6"/>
    <w:rsid w:val="003D2A20"/>
    <w:rsid w:val="003D6F95"/>
    <w:rsid w:val="003D7703"/>
    <w:rsid w:val="003E701E"/>
    <w:rsid w:val="003F088B"/>
    <w:rsid w:val="00413863"/>
    <w:rsid w:val="00413EEB"/>
    <w:rsid w:val="0041408E"/>
    <w:rsid w:val="0041420E"/>
    <w:rsid w:val="00424773"/>
    <w:rsid w:val="00425DA7"/>
    <w:rsid w:val="0042679B"/>
    <w:rsid w:val="00430FA4"/>
    <w:rsid w:val="00437DA0"/>
    <w:rsid w:val="00442053"/>
    <w:rsid w:val="00442954"/>
    <w:rsid w:val="0045485F"/>
    <w:rsid w:val="004603BD"/>
    <w:rsid w:val="00462069"/>
    <w:rsid w:val="004632AA"/>
    <w:rsid w:val="00476398"/>
    <w:rsid w:val="0047697E"/>
    <w:rsid w:val="0048134A"/>
    <w:rsid w:val="00482054"/>
    <w:rsid w:val="0048583B"/>
    <w:rsid w:val="00486107"/>
    <w:rsid w:val="00487E4B"/>
    <w:rsid w:val="00491195"/>
    <w:rsid w:val="00494691"/>
    <w:rsid w:val="004B7A0E"/>
    <w:rsid w:val="004C3A0B"/>
    <w:rsid w:val="004C5C13"/>
    <w:rsid w:val="004D1D7E"/>
    <w:rsid w:val="004D4610"/>
    <w:rsid w:val="004D5683"/>
    <w:rsid w:val="004E0338"/>
    <w:rsid w:val="004E2DBD"/>
    <w:rsid w:val="004E616D"/>
    <w:rsid w:val="004F059C"/>
    <w:rsid w:val="004F3EB2"/>
    <w:rsid w:val="004F599C"/>
    <w:rsid w:val="004F686B"/>
    <w:rsid w:val="00502741"/>
    <w:rsid w:val="005035A0"/>
    <w:rsid w:val="0052601E"/>
    <w:rsid w:val="00526C56"/>
    <w:rsid w:val="00531C04"/>
    <w:rsid w:val="0053302B"/>
    <w:rsid w:val="00544ADC"/>
    <w:rsid w:val="00546F01"/>
    <w:rsid w:val="00563B3D"/>
    <w:rsid w:val="005704BE"/>
    <w:rsid w:val="00571817"/>
    <w:rsid w:val="00572EA1"/>
    <w:rsid w:val="00573226"/>
    <w:rsid w:val="00574528"/>
    <w:rsid w:val="005756CA"/>
    <w:rsid w:val="00581005"/>
    <w:rsid w:val="00581C49"/>
    <w:rsid w:val="00584B8F"/>
    <w:rsid w:val="005934C5"/>
    <w:rsid w:val="005960A0"/>
    <w:rsid w:val="00596BFA"/>
    <w:rsid w:val="005A76DA"/>
    <w:rsid w:val="005B52AE"/>
    <w:rsid w:val="005C1CE0"/>
    <w:rsid w:val="005D6613"/>
    <w:rsid w:val="005E25AC"/>
    <w:rsid w:val="005E44E9"/>
    <w:rsid w:val="005E4987"/>
    <w:rsid w:val="005F4E36"/>
    <w:rsid w:val="005F677A"/>
    <w:rsid w:val="00601BEA"/>
    <w:rsid w:val="00601C36"/>
    <w:rsid w:val="00604C9F"/>
    <w:rsid w:val="00606331"/>
    <w:rsid w:val="00614963"/>
    <w:rsid w:val="006154A7"/>
    <w:rsid w:val="0062188A"/>
    <w:rsid w:val="00623B06"/>
    <w:rsid w:val="00627E84"/>
    <w:rsid w:val="00631440"/>
    <w:rsid w:val="00632C47"/>
    <w:rsid w:val="00633574"/>
    <w:rsid w:val="006423B9"/>
    <w:rsid w:val="00642D85"/>
    <w:rsid w:val="00644C5C"/>
    <w:rsid w:val="00646307"/>
    <w:rsid w:val="00655EC5"/>
    <w:rsid w:val="006578CB"/>
    <w:rsid w:val="00661EDA"/>
    <w:rsid w:val="006730D2"/>
    <w:rsid w:val="0067329C"/>
    <w:rsid w:val="00674DD6"/>
    <w:rsid w:val="00681B91"/>
    <w:rsid w:val="00682C6A"/>
    <w:rsid w:val="00683497"/>
    <w:rsid w:val="00683FAF"/>
    <w:rsid w:val="00694EA8"/>
    <w:rsid w:val="00697449"/>
    <w:rsid w:val="006B1685"/>
    <w:rsid w:val="006B56FE"/>
    <w:rsid w:val="006C1FDD"/>
    <w:rsid w:val="006C564B"/>
    <w:rsid w:val="006D29FD"/>
    <w:rsid w:val="006D3C97"/>
    <w:rsid w:val="006D4BBB"/>
    <w:rsid w:val="006E0AB0"/>
    <w:rsid w:val="006E1992"/>
    <w:rsid w:val="006F00BB"/>
    <w:rsid w:val="006F307C"/>
    <w:rsid w:val="006F3C1B"/>
    <w:rsid w:val="006F4828"/>
    <w:rsid w:val="00700361"/>
    <w:rsid w:val="00703D87"/>
    <w:rsid w:val="007055BC"/>
    <w:rsid w:val="00717E6F"/>
    <w:rsid w:val="00720BA7"/>
    <w:rsid w:val="00725F68"/>
    <w:rsid w:val="00726348"/>
    <w:rsid w:val="00731CAC"/>
    <w:rsid w:val="0074063A"/>
    <w:rsid w:val="007407AA"/>
    <w:rsid w:val="00741B7E"/>
    <w:rsid w:val="00743859"/>
    <w:rsid w:val="007515D9"/>
    <w:rsid w:val="00751B2D"/>
    <w:rsid w:val="0076027F"/>
    <w:rsid w:val="00763A08"/>
    <w:rsid w:val="00764804"/>
    <w:rsid w:val="00765172"/>
    <w:rsid w:val="00765EE1"/>
    <w:rsid w:val="00767FC7"/>
    <w:rsid w:val="00773712"/>
    <w:rsid w:val="00773C0D"/>
    <w:rsid w:val="00776145"/>
    <w:rsid w:val="007816BA"/>
    <w:rsid w:val="0078273B"/>
    <w:rsid w:val="0078274A"/>
    <w:rsid w:val="007849BE"/>
    <w:rsid w:val="00784D14"/>
    <w:rsid w:val="007902A2"/>
    <w:rsid w:val="0079264D"/>
    <w:rsid w:val="00792842"/>
    <w:rsid w:val="00797227"/>
    <w:rsid w:val="007A0759"/>
    <w:rsid w:val="007A4607"/>
    <w:rsid w:val="007A62A1"/>
    <w:rsid w:val="007B1754"/>
    <w:rsid w:val="007C044B"/>
    <w:rsid w:val="007C1498"/>
    <w:rsid w:val="007C17B4"/>
    <w:rsid w:val="007C3AC1"/>
    <w:rsid w:val="007D1710"/>
    <w:rsid w:val="007D46AF"/>
    <w:rsid w:val="007D4E07"/>
    <w:rsid w:val="007E14FB"/>
    <w:rsid w:val="007E39EA"/>
    <w:rsid w:val="007F23AA"/>
    <w:rsid w:val="007F29F6"/>
    <w:rsid w:val="007F3C4F"/>
    <w:rsid w:val="007F4303"/>
    <w:rsid w:val="007F5CA0"/>
    <w:rsid w:val="008070FA"/>
    <w:rsid w:val="008102B5"/>
    <w:rsid w:val="00811D96"/>
    <w:rsid w:val="00812BEF"/>
    <w:rsid w:val="00817DD4"/>
    <w:rsid w:val="0082781D"/>
    <w:rsid w:val="00827CCB"/>
    <w:rsid w:val="00831C69"/>
    <w:rsid w:val="008330B6"/>
    <w:rsid w:val="008361B1"/>
    <w:rsid w:val="008372C0"/>
    <w:rsid w:val="0084005C"/>
    <w:rsid w:val="00841BE3"/>
    <w:rsid w:val="00844C9E"/>
    <w:rsid w:val="008461DD"/>
    <w:rsid w:val="00851867"/>
    <w:rsid w:val="0087292F"/>
    <w:rsid w:val="008732E0"/>
    <w:rsid w:val="008757B4"/>
    <w:rsid w:val="008856FA"/>
    <w:rsid w:val="00885A4F"/>
    <w:rsid w:val="008A218D"/>
    <w:rsid w:val="008B346A"/>
    <w:rsid w:val="008B3BC7"/>
    <w:rsid w:val="008B5222"/>
    <w:rsid w:val="008C4441"/>
    <w:rsid w:val="008C6497"/>
    <w:rsid w:val="008D0BC1"/>
    <w:rsid w:val="008D5346"/>
    <w:rsid w:val="008E0B2C"/>
    <w:rsid w:val="008F29DD"/>
    <w:rsid w:val="008F51C2"/>
    <w:rsid w:val="008F6555"/>
    <w:rsid w:val="009003C5"/>
    <w:rsid w:val="00903C1A"/>
    <w:rsid w:val="009043CA"/>
    <w:rsid w:val="00905E68"/>
    <w:rsid w:val="0090725E"/>
    <w:rsid w:val="00910B57"/>
    <w:rsid w:val="00913C80"/>
    <w:rsid w:val="00924549"/>
    <w:rsid w:val="0092487B"/>
    <w:rsid w:val="009316B2"/>
    <w:rsid w:val="00937CDA"/>
    <w:rsid w:val="009440D0"/>
    <w:rsid w:val="00945655"/>
    <w:rsid w:val="00947984"/>
    <w:rsid w:val="0095110A"/>
    <w:rsid w:val="0096006D"/>
    <w:rsid w:val="00961B2E"/>
    <w:rsid w:val="00965F27"/>
    <w:rsid w:val="00966F39"/>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F01"/>
    <w:rsid w:val="00A10EA6"/>
    <w:rsid w:val="00A11729"/>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310"/>
    <w:rsid w:val="00A722F0"/>
    <w:rsid w:val="00A7745F"/>
    <w:rsid w:val="00A776A8"/>
    <w:rsid w:val="00A82A83"/>
    <w:rsid w:val="00A83D75"/>
    <w:rsid w:val="00A91512"/>
    <w:rsid w:val="00A93694"/>
    <w:rsid w:val="00A950A9"/>
    <w:rsid w:val="00A95673"/>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17BE"/>
    <w:rsid w:val="00B139CE"/>
    <w:rsid w:val="00B2018A"/>
    <w:rsid w:val="00B2057A"/>
    <w:rsid w:val="00B20CAD"/>
    <w:rsid w:val="00B240F2"/>
    <w:rsid w:val="00B241FE"/>
    <w:rsid w:val="00B269EC"/>
    <w:rsid w:val="00B27438"/>
    <w:rsid w:val="00B27E6D"/>
    <w:rsid w:val="00B30DF8"/>
    <w:rsid w:val="00B32C31"/>
    <w:rsid w:val="00B33F2B"/>
    <w:rsid w:val="00B3672F"/>
    <w:rsid w:val="00B44647"/>
    <w:rsid w:val="00B465A5"/>
    <w:rsid w:val="00B51F90"/>
    <w:rsid w:val="00B553A4"/>
    <w:rsid w:val="00B57F60"/>
    <w:rsid w:val="00B6265F"/>
    <w:rsid w:val="00B640BB"/>
    <w:rsid w:val="00B65EC6"/>
    <w:rsid w:val="00B70B72"/>
    <w:rsid w:val="00B71FC2"/>
    <w:rsid w:val="00B72775"/>
    <w:rsid w:val="00B7789F"/>
    <w:rsid w:val="00B90B2A"/>
    <w:rsid w:val="00B91DEA"/>
    <w:rsid w:val="00B93605"/>
    <w:rsid w:val="00B94416"/>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333B"/>
    <w:rsid w:val="00C34A87"/>
    <w:rsid w:val="00C409E7"/>
    <w:rsid w:val="00C40DAE"/>
    <w:rsid w:val="00C41367"/>
    <w:rsid w:val="00C45158"/>
    <w:rsid w:val="00C45C06"/>
    <w:rsid w:val="00C46A16"/>
    <w:rsid w:val="00C474BF"/>
    <w:rsid w:val="00C57CA5"/>
    <w:rsid w:val="00C61A6D"/>
    <w:rsid w:val="00C62DFD"/>
    <w:rsid w:val="00C666E9"/>
    <w:rsid w:val="00C70796"/>
    <w:rsid w:val="00C77D7E"/>
    <w:rsid w:val="00C81846"/>
    <w:rsid w:val="00C86572"/>
    <w:rsid w:val="00C91EB2"/>
    <w:rsid w:val="00CA0057"/>
    <w:rsid w:val="00CA11BD"/>
    <w:rsid w:val="00CA1C8C"/>
    <w:rsid w:val="00CA7241"/>
    <w:rsid w:val="00CA7D5E"/>
    <w:rsid w:val="00CB00B6"/>
    <w:rsid w:val="00CB0731"/>
    <w:rsid w:val="00CB3C16"/>
    <w:rsid w:val="00CB7118"/>
    <w:rsid w:val="00CC1528"/>
    <w:rsid w:val="00CC1835"/>
    <w:rsid w:val="00CC2661"/>
    <w:rsid w:val="00CD5765"/>
    <w:rsid w:val="00CE0C76"/>
    <w:rsid w:val="00CE1636"/>
    <w:rsid w:val="00CE6A00"/>
    <w:rsid w:val="00CE6A02"/>
    <w:rsid w:val="00CF4E46"/>
    <w:rsid w:val="00D03693"/>
    <w:rsid w:val="00D07C1B"/>
    <w:rsid w:val="00D155C0"/>
    <w:rsid w:val="00D267DA"/>
    <w:rsid w:val="00D36746"/>
    <w:rsid w:val="00D369B5"/>
    <w:rsid w:val="00D37985"/>
    <w:rsid w:val="00D37BF1"/>
    <w:rsid w:val="00D452E9"/>
    <w:rsid w:val="00D47308"/>
    <w:rsid w:val="00D50372"/>
    <w:rsid w:val="00D57D09"/>
    <w:rsid w:val="00D6035B"/>
    <w:rsid w:val="00D608E1"/>
    <w:rsid w:val="00D61E87"/>
    <w:rsid w:val="00D651BE"/>
    <w:rsid w:val="00D661EC"/>
    <w:rsid w:val="00D71982"/>
    <w:rsid w:val="00D77DFD"/>
    <w:rsid w:val="00D81803"/>
    <w:rsid w:val="00D839CD"/>
    <w:rsid w:val="00D84363"/>
    <w:rsid w:val="00D85F69"/>
    <w:rsid w:val="00D90204"/>
    <w:rsid w:val="00D929F1"/>
    <w:rsid w:val="00D97FF7"/>
    <w:rsid w:val="00DA0E2D"/>
    <w:rsid w:val="00DB1935"/>
    <w:rsid w:val="00DB45E4"/>
    <w:rsid w:val="00DC3DDC"/>
    <w:rsid w:val="00DC4DFB"/>
    <w:rsid w:val="00DD0529"/>
    <w:rsid w:val="00DD05AB"/>
    <w:rsid w:val="00DD0929"/>
    <w:rsid w:val="00DD13B6"/>
    <w:rsid w:val="00DD1665"/>
    <w:rsid w:val="00DE6682"/>
    <w:rsid w:val="00DE76CF"/>
    <w:rsid w:val="00DF26D2"/>
    <w:rsid w:val="00E0333A"/>
    <w:rsid w:val="00E16786"/>
    <w:rsid w:val="00E176E4"/>
    <w:rsid w:val="00E17AFC"/>
    <w:rsid w:val="00E239F4"/>
    <w:rsid w:val="00E43EC5"/>
    <w:rsid w:val="00E45AB0"/>
    <w:rsid w:val="00E57EF4"/>
    <w:rsid w:val="00E649C9"/>
    <w:rsid w:val="00E6714D"/>
    <w:rsid w:val="00E73456"/>
    <w:rsid w:val="00E7767C"/>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7F3E"/>
    <w:rsid w:val="00EF0051"/>
    <w:rsid w:val="00EF6306"/>
    <w:rsid w:val="00F039C7"/>
    <w:rsid w:val="00F11E72"/>
    <w:rsid w:val="00F16059"/>
    <w:rsid w:val="00F230F0"/>
    <w:rsid w:val="00F342EF"/>
    <w:rsid w:val="00F478CB"/>
    <w:rsid w:val="00F52C97"/>
    <w:rsid w:val="00F54257"/>
    <w:rsid w:val="00F62093"/>
    <w:rsid w:val="00F62C23"/>
    <w:rsid w:val="00F64D54"/>
    <w:rsid w:val="00F722A2"/>
    <w:rsid w:val="00F755F0"/>
    <w:rsid w:val="00F75EEF"/>
    <w:rsid w:val="00F75F59"/>
    <w:rsid w:val="00F97219"/>
    <w:rsid w:val="00FA17A2"/>
    <w:rsid w:val="00FA1C94"/>
    <w:rsid w:val="00FA4D4F"/>
    <w:rsid w:val="00FA5918"/>
    <w:rsid w:val="00FA757E"/>
    <w:rsid w:val="00FB223C"/>
    <w:rsid w:val="00FB4F7A"/>
    <w:rsid w:val="00FB6B35"/>
    <w:rsid w:val="00FC2DDB"/>
    <w:rsid w:val="00FD436F"/>
    <w:rsid w:val="00FD559B"/>
    <w:rsid w:val="00FD5A26"/>
    <w:rsid w:val="00FE344D"/>
    <w:rsid w:val="00FE3EC4"/>
    <w:rsid w:val="00FE7400"/>
    <w:rsid w:val="00FF0390"/>
    <w:rsid w:val="00FF291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EC37BC"/>
  <w15:docId w15:val="{4598A36F-3D5A-4E34-8BF7-2F94F6E1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B2057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63823"/>
    <w:rPr>
      <w:color w:val="605E5C"/>
      <w:shd w:val="clear" w:color="auto" w:fill="E1DFDD"/>
    </w:rPr>
  </w:style>
  <w:style w:type="character" w:styleId="HTMLCite">
    <w:name w:val="HTML Cite"/>
    <w:basedOn w:val="DefaultParagraphFont"/>
    <w:uiPriority w:val="99"/>
    <w:semiHidden/>
    <w:unhideWhenUsed/>
    <w:rsid w:val="00FB223C"/>
    <w:rPr>
      <w:i/>
      <w:iCs/>
    </w:rPr>
  </w:style>
  <w:style w:type="character" w:customStyle="1" w:styleId="e24kjd">
    <w:name w:val="e24kjd"/>
    <w:basedOn w:val="DefaultParagraphFont"/>
    <w:rsid w:val="00B241FE"/>
  </w:style>
  <w:style w:type="character" w:customStyle="1" w:styleId="highwire-citation-authors">
    <w:name w:val="highwire-citation-authors"/>
    <w:basedOn w:val="DefaultParagraphFont"/>
    <w:rsid w:val="006B56FE"/>
  </w:style>
  <w:style w:type="character" w:customStyle="1" w:styleId="highwire-citation-author">
    <w:name w:val="highwire-citation-author"/>
    <w:basedOn w:val="DefaultParagraphFont"/>
    <w:rsid w:val="006B56FE"/>
  </w:style>
  <w:style w:type="character" w:customStyle="1" w:styleId="nlm-surname">
    <w:name w:val="nlm-surname"/>
    <w:basedOn w:val="DefaultParagraphFont"/>
    <w:rsid w:val="006B56FE"/>
  </w:style>
  <w:style w:type="character" w:customStyle="1" w:styleId="citation-et">
    <w:name w:val="citation-et"/>
    <w:basedOn w:val="DefaultParagraphFont"/>
    <w:rsid w:val="006B56FE"/>
  </w:style>
  <w:style w:type="character" w:customStyle="1" w:styleId="highwire-cite-metadata-journal">
    <w:name w:val="highwire-cite-metadata-journal"/>
    <w:basedOn w:val="DefaultParagraphFont"/>
    <w:rsid w:val="006B56FE"/>
  </w:style>
  <w:style w:type="character" w:customStyle="1" w:styleId="highwire-cite-metadata-year">
    <w:name w:val="highwire-cite-metadata-year"/>
    <w:basedOn w:val="DefaultParagraphFont"/>
    <w:rsid w:val="006B56FE"/>
  </w:style>
  <w:style w:type="character" w:customStyle="1" w:styleId="highwire-cite-metadata-volume">
    <w:name w:val="highwire-cite-metadata-volume"/>
    <w:basedOn w:val="DefaultParagraphFont"/>
    <w:rsid w:val="002A5C94"/>
  </w:style>
  <w:style w:type="character" w:customStyle="1" w:styleId="highwire-cite-metadata-doi">
    <w:name w:val="highwire-cite-metadata-doi"/>
    <w:basedOn w:val="DefaultParagraphFont"/>
    <w:rsid w:val="002A5C94"/>
  </w:style>
  <w:style w:type="character" w:customStyle="1" w:styleId="label">
    <w:name w:val="label"/>
    <w:basedOn w:val="DefaultParagraphFont"/>
    <w:rsid w:val="002A5C94"/>
  </w:style>
  <w:style w:type="paragraph" w:customStyle="1" w:styleId="nova-e-listitem">
    <w:name w:val="nova-e-list__item"/>
    <w:basedOn w:val="Normal"/>
    <w:rsid w:val="00C3333B"/>
    <w:pPr>
      <w:spacing w:before="100" w:beforeAutospacing="1" w:after="100" w:afterAutospacing="1"/>
    </w:pPr>
    <w:rPr>
      <w:sz w:val="24"/>
      <w:szCs w:val="24"/>
      <w:lang w:eastAsia="en-GB"/>
    </w:rPr>
  </w:style>
  <w:style w:type="character" w:customStyle="1" w:styleId="cls-response">
    <w:name w:val="cls-response"/>
    <w:basedOn w:val="DefaultParagraphFont"/>
    <w:rsid w:val="006C564B"/>
  </w:style>
  <w:style w:type="character" w:customStyle="1" w:styleId="Heading3Char">
    <w:name w:val="Heading 3 Char"/>
    <w:basedOn w:val="DefaultParagraphFont"/>
    <w:link w:val="Heading3"/>
    <w:uiPriority w:val="9"/>
    <w:semiHidden/>
    <w:rsid w:val="00B2057A"/>
    <w:rPr>
      <w:rFonts w:asciiTheme="majorHAnsi" w:eastAsiaTheme="majorEastAsia" w:hAnsiTheme="majorHAnsi" w:cstheme="majorBidi"/>
      <w:color w:val="243F60" w:themeColor="accent1" w:themeShade="7F"/>
      <w:sz w:val="24"/>
      <w:szCs w:val="24"/>
      <w:lang w:eastAsia="en-US"/>
    </w:rPr>
  </w:style>
  <w:style w:type="paragraph" w:customStyle="1" w:styleId="author">
    <w:name w:val="author"/>
    <w:basedOn w:val="Normal"/>
    <w:rsid w:val="00E176E4"/>
    <w:pPr>
      <w:spacing w:before="100" w:beforeAutospacing="1" w:after="100" w:afterAutospacing="1"/>
    </w:pPr>
    <w:rPr>
      <w:sz w:val="24"/>
      <w:szCs w:val="24"/>
      <w:lang w:eastAsia="en-GB"/>
    </w:rPr>
  </w:style>
  <w:style w:type="character" w:customStyle="1" w:styleId="marginterm">
    <w:name w:val="margin_term"/>
    <w:basedOn w:val="DefaultParagraphFont"/>
    <w:rsid w:val="00F97219"/>
  </w:style>
  <w:style w:type="character" w:styleId="Emphasis">
    <w:name w:val="Emphasis"/>
    <w:basedOn w:val="DefaultParagraphFont"/>
    <w:uiPriority w:val="20"/>
    <w:qFormat/>
    <w:rsid w:val="00764804"/>
    <w:rPr>
      <w:i/>
      <w:iCs/>
    </w:rPr>
  </w:style>
  <w:style w:type="paragraph" w:customStyle="1" w:styleId="Default">
    <w:name w:val="Default"/>
    <w:rsid w:val="008D5346"/>
    <w:pPr>
      <w:autoSpaceDE w:val="0"/>
      <w:autoSpaceDN w:val="0"/>
      <w:adjustRightInd w:val="0"/>
    </w:pPr>
    <w:rPr>
      <w:rFonts w:ascii="Arial" w:hAnsi="Arial" w:cs="Arial"/>
      <w:color w:val="000000"/>
      <w:sz w:val="24"/>
      <w:szCs w:val="24"/>
    </w:rPr>
  </w:style>
  <w:style w:type="character" w:customStyle="1" w:styleId="dsgvo-number">
    <w:name w:val="dsgvo-number"/>
    <w:basedOn w:val="DefaultParagraphFont"/>
    <w:rsid w:val="00122372"/>
  </w:style>
  <w:style w:type="character" w:customStyle="1" w:styleId="selectable">
    <w:name w:val="selectable"/>
    <w:basedOn w:val="DefaultParagraphFont"/>
    <w:rsid w:val="00122372"/>
  </w:style>
  <w:style w:type="character" w:customStyle="1" w:styleId="apple-converted-space">
    <w:name w:val="apple-converted-space"/>
    <w:basedOn w:val="DefaultParagraphFont"/>
    <w:rsid w:val="004F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7520">
      <w:bodyDiv w:val="1"/>
      <w:marLeft w:val="0"/>
      <w:marRight w:val="0"/>
      <w:marTop w:val="0"/>
      <w:marBottom w:val="0"/>
      <w:divBdr>
        <w:top w:val="none" w:sz="0" w:space="0" w:color="auto"/>
        <w:left w:val="none" w:sz="0" w:space="0" w:color="auto"/>
        <w:bottom w:val="none" w:sz="0" w:space="0" w:color="auto"/>
        <w:right w:val="none" w:sz="0" w:space="0" w:color="auto"/>
      </w:divBdr>
      <w:divsChild>
        <w:div w:id="990593639">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2564789">
      <w:bodyDiv w:val="1"/>
      <w:marLeft w:val="0"/>
      <w:marRight w:val="0"/>
      <w:marTop w:val="0"/>
      <w:marBottom w:val="0"/>
      <w:divBdr>
        <w:top w:val="none" w:sz="0" w:space="0" w:color="auto"/>
        <w:left w:val="none" w:sz="0" w:space="0" w:color="auto"/>
        <w:bottom w:val="none" w:sz="0" w:space="0" w:color="auto"/>
        <w:right w:val="none" w:sz="0" w:space="0" w:color="auto"/>
      </w:divBdr>
    </w:div>
    <w:div w:id="69130450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8745998">
      <w:bodyDiv w:val="1"/>
      <w:marLeft w:val="0"/>
      <w:marRight w:val="0"/>
      <w:marTop w:val="0"/>
      <w:marBottom w:val="0"/>
      <w:divBdr>
        <w:top w:val="none" w:sz="0" w:space="0" w:color="auto"/>
        <w:left w:val="none" w:sz="0" w:space="0" w:color="auto"/>
        <w:bottom w:val="none" w:sz="0" w:space="0" w:color="auto"/>
        <w:right w:val="none" w:sz="0" w:space="0" w:color="auto"/>
      </w:divBdr>
      <w:divsChild>
        <w:div w:id="1071000187">
          <w:marLeft w:val="0"/>
          <w:marRight w:val="0"/>
          <w:marTop w:val="0"/>
          <w:marBottom w:val="0"/>
          <w:divBdr>
            <w:top w:val="none" w:sz="0" w:space="0" w:color="auto"/>
            <w:left w:val="none" w:sz="0" w:space="0" w:color="auto"/>
            <w:bottom w:val="none" w:sz="0" w:space="0" w:color="auto"/>
            <w:right w:val="none" w:sz="0" w:space="0" w:color="auto"/>
          </w:divBdr>
        </w:div>
        <w:div w:id="1880046010">
          <w:marLeft w:val="0"/>
          <w:marRight w:val="0"/>
          <w:marTop w:val="0"/>
          <w:marBottom w:val="0"/>
          <w:divBdr>
            <w:top w:val="none" w:sz="0" w:space="0" w:color="auto"/>
            <w:left w:val="none" w:sz="0" w:space="0" w:color="auto"/>
            <w:bottom w:val="none" w:sz="0" w:space="0" w:color="auto"/>
            <w:right w:val="none" w:sz="0" w:space="0" w:color="auto"/>
          </w:divBdr>
          <w:divsChild>
            <w:div w:id="866215322">
              <w:marLeft w:val="0"/>
              <w:marRight w:val="0"/>
              <w:marTop w:val="0"/>
              <w:marBottom w:val="0"/>
              <w:divBdr>
                <w:top w:val="none" w:sz="0" w:space="0" w:color="auto"/>
                <w:left w:val="none" w:sz="0" w:space="0" w:color="auto"/>
                <w:bottom w:val="none" w:sz="0" w:space="0" w:color="auto"/>
                <w:right w:val="none" w:sz="0" w:space="0" w:color="auto"/>
              </w:divBdr>
              <w:divsChild>
                <w:div w:id="284506691">
                  <w:marLeft w:val="0"/>
                  <w:marRight w:val="0"/>
                  <w:marTop w:val="0"/>
                  <w:marBottom w:val="0"/>
                  <w:divBdr>
                    <w:top w:val="none" w:sz="0" w:space="0" w:color="auto"/>
                    <w:left w:val="none" w:sz="0" w:space="0" w:color="auto"/>
                    <w:bottom w:val="none" w:sz="0" w:space="0" w:color="auto"/>
                    <w:right w:val="none" w:sz="0" w:space="0" w:color="auto"/>
                  </w:divBdr>
                </w:div>
                <w:div w:id="8595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1743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3807069">
      <w:bodyDiv w:val="1"/>
      <w:marLeft w:val="0"/>
      <w:marRight w:val="0"/>
      <w:marTop w:val="0"/>
      <w:marBottom w:val="0"/>
      <w:divBdr>
        <w:top w:val="none" w:sz="0" w:space="0" w:color="auto"/>
        <w:left w:val="none" w:sz="0" w:space="0" w:color="auto"/>
        <w:bottom w:val="none" w:sz="0" w:space="0" w:color="auto"/>
        <w:right w:val="none" w:sz="0" w:space="0" w:color="auto"/>
      </w:divBdr>
    </w:div>
    <w:div w:id="1684742327">
      <w:bodyDiv w:val="1"/>
      <w:marLeft w:val="0"/>
      <w:marRight w:val="0"/>
      <w:marTop w:val="0"/>
      <w:marBottom w:val="0"/>
      <w:divBdr>
        <w:top w:val="none" w:sz="0" w:space="0" w:color="auto"/>
        <w:left w:val="none" w:sz="0" w:space="0" w:color="auto"/>
        <w:bottom w:val="none" w:sz="0" w:space="0" w:color="auto"/>
        <w:right w:val="none" w:sz="0" w:space="0" w:color="auto"/>
      </w:divBdr>
    </w:div>
    <w:div w:id="1770738989">
      <w:bodyDiv w:val="1"/>
      <w:marLeft w:val="0"/>
      <w:marRight w:val="0"/>
      <w:marTop w:val="0"/>
      <w:marBottom w:val="0"/>
      <w:divBdr>
        <w:top w:val="none" w:sz="0" w:space="0" w:color="auto"/>
        <w:left w:val="none" w:sz="0" w:space="0" w:color="auto"/>
        <w:bottom w:val="none" w:sz="0" w:space="0" w:color="auto"/>
        <w:right w:val="none" w:sz="0" w:space="0" w:color="auto"/>
      </w:divBdr>
      <w:divsChild>
        <w:div w:id="1560166254">
          <w:marLeft w:val="0"/>
          <w:marRight w:val="0"/>
          <w:marTop w:val="0"/>
          <w:marBottom w:val="0"/>
          <w:divBdr>
            <w:top w:val="none" w:sz="0" w:space="0" w:color="auto"/>
            <w:left w:val="none" w:sz="0" w:space="0" w:color="auto"/>
            <w:bottom w:val="none" w:sz="0" w:space="0" w:color="auto"/>
            <w:right w:val="none" w:sz="0" w:space="0" w:color="auto"/>
          </w:divBdr>
          <w:divsChild>
            <w:div w:id="190072466">
              <w:marLeft w:val="0"/>
              <w:marRight w:val="0"/>
              <w:marTop w:val="0"/>
              <w:marBottom w:val="0"/>
              <w:divBdr>
                <w:top w:val="none" w:sz="0" w:space="0" w:color="auto"/>
                <w:left w:val="none" w:sz="0" w:space="0" w:color="auto"/>
                <w:bottom w:val="none" w:sz="0" w:space="0" w:color="auto"/>
                <w:right w:val="none" w:sz="0" w:space="0" w:color="auto"/>
              </w:divBdr>
              <w:divsChild>
                <w:div w:id="283315218">
                  <w:marLeft w:val="0"/>
                  <w:marRight w:val="0"/>
                  <w:marTop w:val="0"/>
                  <w:marBottom w:val="0"/>
                  <w:divBdr>
                    <w:top w:val="none" w:sz="0" w:space="0" w:color="auto"/>
                    <w:left w:val="none" w:sz="0" w:space="0" w:color="auto"/>
                    <w:bottom w:val="none" w:sz="0" w:space="0" w:color="auto"/>
                    <w:right w:val="none" w:sz="0" w:space="0" w:color="auto"/>
                  </w:divBdr>
                </w:div>
                <w:div w:id="1041595020">
                  <w:marLeft w:val="0"/>
                  <w:marRight w:val="0"/>
                  <w:marTop w:val="0"/>
                  <w:marBottom w:val="0"/>
                  <w:divBdr>
                    <w:top w:val="none" w:sz="0" w:space="0" w:color="auto"/>
                    <w:left w:val="none" w:sz="0" w:space="0" w:color="auto"/>
                    <w:bottom w:val="none" w:sz="0" w:space="0" w:color="auto"/>
                    <w:right w:val="none" w:sz="0" w:space="0" w:color="auto"/>
                  </w:divBdr>
                </w:div>
                <w:div w:id="21170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524094">
      <w:bodyDiv w:val="1"/>
      <w:marLeft w:val="0"/>
      <w:marRight w:val="0"/>
      <w:marTop w:val="0"/>
      <w:marBottom w:val="0"/>
      <w:divBdr>
        <w:top w:val="none" w:sz="0" w:space="0" w:color="auto"/>
        <w:left w:val="none" w:sz="0" w:space="0" w:color="auto"/>
        <w:bottom w:val="none" w:sz="0" w:space="0" w:color="auto"/>
        <w:right w:val="none" w:sz="0" w:space="0" w:color="auto"/>
      </w:divBdr>
    </w:div>
    <w:div w:id="211813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jbss.com/recent.aspx" TargetMode="External"/><Relationship Id="rId18" Type="http://schemas.openxmlformats.org/officeDocument/2006/relationships/hyperlink" Target="https://journals.sagepub.com/doi/full/10.1177/1090198117747659" TargetMode="External"/><Relationship Id="rId26" Type="http://schemas.openxmlformats.org/officeDocument/2006/relationships/hyperlink" Target="https://nsuworks.nova.edu/tqr/vol17/iss29/2"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80/03098260600927575" TargetMode="External"/><Relationship Id="rId34"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google.com/url?sa=t&amp;rct=j&amp;q=&amp;esrc=s&amp;source=web&amp;cd=2&amp;cad=rja&amp;uact=8&amp;ved=2ahUKEwjizpyOst7mAhXDoFwKHWM1DxwQFjABegQIAxAB&amp;url=http%3A%2F%2Fwww.iiste.org%2FJournals%2Findex.php%2FJEP%2Farticle%2Fview%2F8339&amp;usg=AOvVaw1ai89-B57j0Xp4Yn3DllGy" TargetMode="External"/><Relationship Id="rId17" Type="http://schemas.openxmlformats.org/officeDocument/2006/relationships/hyperlink" Target="https://doi.org/10.1177/1090198117747659" TargetMode="External"/><Relationship Id="rId25" Type="http://schemas.openxmlformats.org/officeDocument/2006/relationships/hyperlink" Target="https://www.google.com/url?sa=t&amp;rct=j&amp;q=&amp;esrc=s&amp;source=web&amp;cd=1&amp;cad=rja&amp;uact=8&amp;ved=2ahUKEwih4pqVxefmAhVSQEEAHVjhA8kQFjAAegQIBBAB&amp;url=https%3A%2F%2Fchildethics.com%2Flibrary%2Fother-literature%2Fguidelines-for-research-with-children-and-young-people%2F&amp;usg=AOvVaw3WhNPDorPxvzJdk3eIpo18" TargetMode="External"/><Relationship Id="rId33" Type="http://schemas.openxmlformats.org/officeDocument/2006/relationships/hyperlink" Target="http://www.uwtsd.ac.uk/media/uwtsd-website/content-assets/documents/research/Research-Integrity-and-Ethics---Code-of-Practice-(2015-18).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nlinelibrary.wiley.com/doi/epdf/10.1111/j.1469-7610.1997.tb01545.x" TargetMode="External"/><Relationship Id="rId20" Type="http://schemas.openxmlformats.org/officeDocument/2006/relationships/hyperlink" Target="http://jrp.icaap.org/index.php/jrp/article/view/23/43" TargetMode="External"/><Relationship Id="rId29" Type="http://schemas.openxmlformats.org/officeDocument/2006/relationships/hyperlink" Target="http://uwtsd.ac.uk/library/research-data-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jstor-org.ezproxy.uwtsd.ac.uk/stable/2392366?seq=1"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cademia.edu/29687009/Change_in_wellbeing_from_childhood_to_adolescence_risk_and_resilience" TargetMode="External"/><Relationship Id="rId23" Type="http://schemas.openxmlformats.org/officeDocument/2006/relationships/hyperlink" Target="https://gdpr-info.eu/" TargetMode="External"/><Relationship Id="rId28" Type="http://schemas.openxmlformats.org/officeDocument/2006/relationships/hyperlink" Target="https://www.uwtsd.ac.uk/research/research-ethic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natcen.ac.uk/our-research/research/the-influence-of-mental-health-on-educational-attainment-in-adolescence/"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309771525_Exam_Factories_The_impact_of_accountability_measures_on_children_and_young_people/stats" TargetMode="External"/><Relationship Id="rId22" Type="http://schemas.openxmlformats.org/officeDocument/2006/relationships/hyperlink" Target="https://esrc.ukri.org/funding/guidance-for-applicants/research-ethics/" TargetMode="External"/><Relationship Id="rId27" Type="http://schemas.openxmlformats.org/officeDocument/2006/relationships/hyperlink" Target="https://www.bera.ac.uk/wp-content/uploads/2018/06/BERA-Ethical-Guidelines-for-Educational-Research_4thEdn_2018.pdf?noredirect=1" TargetMode="Externa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5"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5CEE0B1-FD6B-45B1-AA58-E822F6D46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8594</TotalTime>
  <Pages>17</Pages>
  <Words>6857</Words>
  <Characters>39089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45855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Su Crowther</cp:lastModifiedBy>
  <cp:revision>7</cp:revision>
  <cp:lastPrinted>2016-10-24T12:21:00Z</cp:lastPrinted>
  <dcterms:created xsi:type="dcterms:W3CDTF">2019-12-26T16:07:00Z</dcterms:created>
  <dcterms:modified xsi:type="dcterms:W3CDTF">2020-01-07T19:41:00Z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