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10187" w14:textId="126943D3" w:rsidR="00BE6517" w:rsidRDefault="00BE6517" w:rsidP="00BE6517">
      <w:pPr>
        <w:pStyle w:val="1"/>
        <w:spacing w:line="360" w:lineRule="auto"/>
        <w:jc w:val="center"/>
        <w:rPr>
          <w:rFonts w:cstheme="majorHAnsi" w:hint="eastAsia"/>
          <w:sz w:val="28"/>
          <w:szCs w:val="28"/>
          <w:lang w:eastAsia="zh-CN"/>
        </w:rPr>
      </w:pPr>
      <w:bookmarkStart w:id="0" w:name="_Toc41856599"/>
      <w:r>
        <w:rPr>
          <w:rFonts w:cstheme="majorHAnsi"/>
          <w:sz w:val="28"/>
          <w:szCs w:val="28"/>
          <w:lang w:eastAsia="zh-CN"/>
        </w:rPr>
        <w:t>C</w:t>
      </w:r>
      <w:r>
        <w:rPr>
          <w:rFonts w:cstheme="majorHAnsi" w:hint="eastAsia"/>
          <w:sz w:val="28"/>
          <w:szCs w:val="28"/>
          <w:lang w:eastAsia="zh-CN"/>
        </w:rPr>
        <w:t>on</w:t>
      </w:r>
      <w:r>
        <w:rPr>
          <w:rFonts w:cstheme="majorHAnsi"/>
          <w:sz w:val="28"/>
          <w:szCs w:val="28"/>
          <w:lang w:eastAsia="zh-CN"/>
        </w:rPr>
        <w:t>tent</w:t>
      </w:r>
    </w:p>
    <w:p w14:paraId="2148DD8D" w14:textId="03683A8D" w:rsidR="00BE6517" w:rsidRDefault="00BE6517" w:rsidP="00BE6517">
      <w:pPr>
        <w:rPr>
          <w:rFonts w:eastAsiaTheme="minorEastAsia"/>
          <w:lang w:eastAsia="zh-CN"/>
        </w:rPr>
      </w:pPr>
    </w:p>
    <w:p w14:paraId="509ADBE8" w14:textId="5FF34552" w:rsidR="00BE6517" w:rsidRDefault="00BE6517" w:rsidP="00BE6517">
      <w:pPr>
        <w:rPr>
          <w:rFonts w:eastAsiaTheme="minorEastAsia"/>
          <w:lang w:eastAsia="zh-CN"/>
        </w:rPr>
      </w:pPr>
    </w:p>
    <w:p w14:paraId="12B7462A" w14:textId="1C0B77E6" w:rsidR="00BE6517" w:rsidRDefault="00BE6517" w:rsidP="00BE6517">
      <w:pPr>
        <w:rPr>
          <w:rFonts w:eastAsiaTheme="minorEastAsia"/>
          <w:lang w:eastAsia="zh-CN"/>
        </w:rPr>
      </w:pPr>
    </w:p>
    <w:p w14:paraId="7F0386B2" w14:textId="45535A31" w:rsidR="00BE6517" w:rsidRDefault="00BE6517" w:rsidP="00BE6517">
      <w:pPr>
        <w:rPr>
          <w:rFonts w:eastAsiaTheme="minorEastAsia"/>
          <w:lang w:eastAsia="zh-CN"/>
        </w:rPr>
      </w:pPr>
    </w:p>
    <w:p w14:paraId="29B7E9A3" w14:textId="0F8AD1E8" w:rsidR="00BE6517" w:rsidRDefault="00BE6517" w:rsidP="00BE6517">
      <w:pPr>
        <w:rPr>
          <w:rFonts w:eastAsiaTheme="minorEastAsia"/>
          <w:lang w:eastAsia="zh-CN"/>
        </w:rPr>
      </w:pPr>
    </w:p>
    <w:p w14:paraId="5BA373E4" w14:textId="3BC9395C" w:rsidR="00BE6517" w:rsidRDefault="00BE6517" w:rsidP="00BE6517">
      <w:pPr>
        <w:rPr>
          <w:rFonts w:eastAsiaTheme="minorEastAsia"/>
          <w:lang w:eastAsia="zh-CN"/>
        </w:rPr>
      </w:pPr>
    </w:p>
    <w:p w14:paraId="64CF711B" w14:textId="05330C5A" w:rsidR="00BE6517" w:rsidRDefault="00BE6517" w:rsidP="00BE6517">
      <w:pPr>
        <w:rPr>
          <w:rFonts w:eastAsiaTheme="minorEastAsia"/>
          <w:lang w:eastAsia="zh-CN"/>
        </w:rPr>
      </w:pPr>
    </w:p>
    <w:p w14:paraId="126D8F9F" w14:textId="102B7FB6" w:rsidR="00BE6517" w:rsidRDefault="00BE6517" w:rsidP="00BE6517">
      <w:pPr>
        <w:rPr>
          <w:rFonts w:eastAsiaTheme="minorEastAsia"/>
          <w:lang w:eastAsia="zh-CN"/>
        </w:rPr>
      </w:pPr>
    </w:p>
    <w:p w14:paraId="6FCF1E63" w14:textId="77CDC1C9" w:rsidR="00BE6517" w:rsidRDefault="00BE6517" w:rsidP="00BE6517">
      <w:pPr>
        <w:rPr>
          <w:rFonts w:eastAsiaTheme="minorEastAsia"/>
          <w:lang w:eastAsia="zh-CN"/>
        </w:rPr>
      </w:pPr>
    </w:p>
    <w:p w14:paraId="2B9025BF" w14:textId="5404CF40" w:rsidR="00BE6517" w:rsidRDefault="00BE6517" w:rsidP="00BE6517">
      <w:pPr>
        <w:rPr>
          <w:rFonts w:eastAsiaTheme="minorEastAsia"/>
          <w:lang w:eastAsia="zh-CN"/>
        </w:rPr>
      </w:pPr>
    </w:p>
    <w:p w14:paraId="578FB34C" w14:textId="3EDE5DC6" w:rsidR="00BE6517" w:rsidRDefault="00BE6517" w:rsidP="00BE6517">
      <w:pPr>
        <w:rPr>
          <w:rFonts w:eastAsiaTheme="minorEastAsia"/>
          <w:lang w:eastAsia="zh-CN"/>
        </w:rPr>
      </w:pPr>
    </w:p>
    <w:p w14:paraId="73C055BC" w14:textId="34A60136" w:rsidR="00BE6517" w:rsidRDefault="00BE6517" w:rsidP="00BE6517">
      <w:pPr>
        <w:rPr>
          <w:rFonts w:eastAsiaTheme="minorEastAsia"/>
          <w:lang w:eastAsia="zh-CN"/>
        </w:rPr>
      </w:pPr>
    </w:p>
    <w:p w14:paraId="5F894E74" w14:textId="3193B02D" w:rsidR="00BE6517" w:rsidRDefault="00BE6517" w:rsidP="00BE6517">
      <w:pPr>
        <w:rPr>
          <w:rFonts w:eastAsiaTheme="minorEastAsia"/>
          <w:lang w:eastAsia="zh-CN"/>
        </w:rPr>
      </w:pPr>
    </w:p>
    <w:p w14:paraId="09DA87BE" w14:textId="1F962BE3" w:rsidR="00BE6517" w:rsidRDefault="00BE6517" w:rsidP="00BE6517">
      <w:pPr>
        <w:rPr>
          <w:rFonts w:eastAsiaTheme="minorEastAsia"/>
          <w:lang w:eastAsia="zh-CN"/>
        </w:rPr>
      </w:pPr>
    </w:p>
    <w:p w14:paraId="5F1E6F37" w14:textId="2D9D8353" w:rsidR="00BE6517" w:rsidRDefault="00BE6517" w:rsidP="00BE6517">
      <w:pPr>
        <w:rPr>
          <w:rFonts w:eastAsiaTheme="minorEastAsia"/>
          <w:lang w:eastAsia="zh-CN"/>
        </w:rPr>
      </w:pPr>
    </w:p>
    <w:p w14:paraId="0EC3C1AD" w14:textId="77777777" w:rsidR="00BE6517" w:rsidRPr="00BE6517" w:rsidRDefault="00BE6517" w:rsidP="00BE6517">
      <w:pPr>
        <w:rPr>
          <w:rFonts w:eastAsiaTheme="minorEastAsia" w:hint="eastAsia"/>
          <w:lang w:eastAsia="zh-CN"/>
        </w:rPr>
      </w:pPr>
    </w:p>
    <w:p w14:paraId="2AC1A8CE" w14:textId="69B2FBFF" w:rsidR="00BE6517" w:rsidRPr="00BE6517" w:rsidRDefault="00BE6517" w:rsidP="00BE6517">
      <w:pPr>
        <w:pStyle w:val="1"/>
        <w:spacing w:line="360" w:lineRule="auto"/>
        <w:jc w:val="both"/>
        <w:rPr>
          <w:rFonts w:ascii="Times New Roman" w:hAnsi="Times New Roman" w:cs="Times New Roman"/>
          <w:b/>
          <w:bCs/>
          <w:color w:val="auto"/>
          <w:sz w:val="28"/>
          <w:szCs w:val="28"/>
        </w:rPr>
      </w:pPr>
      <w:r w:rsidRPr="00BE6517">
        <w:rPr>
          <w:rFonts w:ascii="Times New Roman" w:hAnsi="Times New Roman" w:cs="Times New Roman"/>
          <w:b/>
          <w:bCs/>
          <w:sz w:val="28"/>
          <w:szCs w:val="28"/>
        </w:rPr>
        <w:t>1</w:t>
      </w:r>
      <w:r w:rsidRPr="00BE6517">
        <w:rPr>
          <w:rFonts w:ascii="Times New Roman" w:hAnsi="Times New Roman" w:cs="Times New Roman"/>
          <w:b/>
          <w:bCs/>
          <w:sz w:val="28"/>
          <w:szCs w:val="28"/>
        </w:rPr>
        <w:t xml:space="preserve">. </w:t>
      </w:r>
      <w:r w:rsidRPr="00BE6517">
        <w:rPr>
          <w:rFonts w:ascii="Times New Roman" w:hAnsi="Times New Roman" w:cs="Times New Roman"/>
          <w:b/>
          <w:bCs/>
          <w:color w:val="auto"/>
          <w:sz w:val="28"/>
          <w:szCs w:val="28"/>
        </w:rPr>
        <w:t>Chapter One: Introduction</w:t>
      </w:r>
      <w:bookmarkEnd w:id="0"/>
    </w:p>
    <w:p w14:paraId="6275BB21" w14:textId="77777777" w:rsidR="00BE6517" w:rsidRPr="00BE6517" w:rsidRDefault="00BE6517" w:rsidP="00BE6517">
      <w:pPr>
        <w:spacing w:line="360" w:lineRule="auto"/>
        <w:jc w:val="both"/>
      </w:pPr>
    </w:p>
    <w:p w14:paraId="5998C817" w14:textId="77777777" w:rsidR="00BE6517" w:rsidRPr="00BE6517" w:rsidRDefault="00BE6517" w:rsidP="00BE6517">
      <w:pPr>
        <w:pStyle w:val="2"/>
        <w:spacing w:line="360" w:lineRule="auto"/>
        <w:jc w:val="both"/>
        <w:rPr>
          <w:rFonts w:cstheme="majorHAnsi"/>
          <w:color w:val="auto"/>
          <w:sz w:val="24"/>
          <w:szCs w:val="24"/>
        </w:rPr>
      </w:pPr>
      <w:bookmarkStart w:id="1" w:name="_Toc41649310"/>
      <w:bookmarkStart w:id="2" w:name="_Toc41856600"/>
      <w:r w:rsidRPr="00BE6517">
        <w:rPr>
          <w:rFonts w:cstheme="majorHAnsi"/>
          <w:color w:val="auto"/>
          <w:sz w:val="24"/>
          <w:szCs w:val="24"/>
        </w:rPr>
        <w:t>1.1 Introduction</w:t>
      </w:r>
      <w:bookmarkEnd w:id="1"/>
      <w:bookmarkEnd w:id="2"/>
    </w:p>
    <w:p w14:paraId="5540F1CC" w14:textId="77777777" w:rsidR="00BE6517" w:rsidRPr="00BE6517" w:rsidRDefault="00BE6517" w:rsidP="00BE6517">
      <w:pPr>
        <w:spacing w:line="360" w:lineRule="auto"/>
        <w:jc w:val="both"/>
      </w:pPr>
    </w:p>
    <w:p w14:paraId="3788F7FA" w14:textId="77777777" w:rsidR="00BE6517" w:rsidRPr="00BE6517" w:rsidRDefault="00BE6517" w:rsidP="00BE6517">
      <w:pPr>
        <w:spacing w:line="360" w:lineRule="auto"/>
        <w:ind w:firstLine="720"/>
        <w:jc w:val="both"/>
      </w:pPr>
      <w:r w:rsidRPr="00BE6517">
        <w:t>This chapter mainly introduces the background and expounds the theoretical basis. In addition, the purpose of this study, the description and structure will also be explained.</w:t>
      </w:r>
    </w:p>
    <w:p w14:paraId="1C9DF5A2" w14:textId="77777777" w:rsidR="00BE6517" w:rsidRPr="00BE6517" w:rsidRDefault="00BE6517" w:rsidP="00BE6517">
      <w:pPr>
        <w:spacing w:line="360" w:lineRule="auto"/>
        <w:ind w:firstLine="720"/>
        <w:jc w:val="both"/>
      </w:pPr>
      <w:r w:rsidRPr="00BE6517">
        <w:t>This study aims to explore the actual impact of corporate social responsibility on consumers' purchase intention. This study will include 10 well-known international vehicle companies for analysis.</w:t>
      </w:r>
    </w:p>
    <w:p w14:paraId="72E50A16" w14:textId="77777777" w:rsidR="00BE6517" w:rsidRPr="00BE6517" w:rsidRDefault="00BE6517" w:rsidP="00BE6517">
      <w:pPr>
        <w:spacing w:line="360" w:lineRule="auto"/>
        <w:ind w:firstLine="720"/>
        <w:jc w:val="both"/>
      </w:pPr>
      <w:r w:rsidRPr="00BE6517">
        <w:t xml:space="preserve">Previous research suggests that, Previous studies have shown that although some practice reports related to corporate social responsibility have been published, many consumers say that they are not obviously aware of it in the actual consumption experience. Therefore, the social responsibility (CSR) of automobile enterprises may have a certain impact on consumers' purchase intention. </w:t>
      </w:r>
    </w:p>
    <w:p w14:paraId="57C0DDB6" w14:textId="77777777" w:rsidR="00BE6517" w:rsidRPr="00BE6517" w:rsidRDefault="00BE6517" w:rsidP="00BE6517">
      <w:pPr>
        <w:spacing w:line="360" w:lineRule="auto"/>
        <w:ind w:firstLine="720"/>
        <w:jc w:val="both"/>
      </w:pPr>
      <w:r w:rsidRPr="00BE6517">
        <w:lastRenderedPageBreak/>
        <w:t xml:space="preserve">The actual implementation of such CSR policies is often poor (Csillag et al., 2018; Khan et al., 2018; Meacham et al., 2019; </w:t>
      </w:r>
      <w:proofErr w:type="spellStart"/>
      <w:r w:rsidRPr="00BE6517">
        <w:t>Miethlich</w:t>
      </w:r>
      <w:proofErr w:type="spellEnd"/>
      <w:r w:rsidRPr="00BE6517">
        <w:t xml:space="preserve">, 2019; </w:t>
      </w:r>
      <w:proofErr w:type="spellStart"/>
      <w:r w:rsidRPr="00BE6517">
        <w:t>Miethlich</w:t>
      </w:r>
      <w:proofErr w:type="spellEnd"/>
      <w:r w:rsidRPr="00BE6517">
        <w:t xml:space="preserve"> &amp; Oldenburg, 2019; Wang et al., The implementation of corporate social responsibility practices in the automobile industry is influenced by the public's or consumers' views on issues of social importance (Hernandez et al., 2008). Recently, some issues in corporate social responsibility of automobile enterprises have been paid great attention, such as environmental responsibility (</w:t>
      </w:r>
      <w:proofErr w:type="spellStart"/>
      <w:r w:rsidRPr="00BE6517">
        <w:t>Baughn</w:t>
      </w:r>
      <w:proofErr w:type="spellEnd"/>
      <w:r w:rsidRPr="00BE6517">
        <w:t xml:space="preserve"> et al., 2007; Carol, 2016; Crane et al., 2019; </w:t>
      </w:r>
      <w:proofErr w:type="spellStart"/>
      <w:r w:rsidRPr="00BE6517">
        <w:t>Diekmann</w:t>
      </w:r>
      <w:proofErr w:type="spellEnd"/>
      <w:r w:rsidRPr="00BE6517">
        <w:t xml:space="preserve"> &amp;amp; Franzen, 2019; HEO and </w:t>
      </w:r>
      <w:proofErr w:type="spellStart"/>
      <w:r w:rsidRPr="00BE6517">
        <w:t>muralidharan</w:t>
      </w:r>
      <w:proofErr w:type="spellEnd"/>
      <w:r w:rsidRPr="00BE6517">
        <w:t>, 2019)</w:t>
      </w:r>
    </w:p>
    <w:p w14:paraId="1D06625D" w14:textId="77777777" w:rsidR="00BE6517" w:rsidRPr="00BE6517" w:rsidRDefault="00BE6517" w:rsidP="00BE6517">
      <w:pPr>
        <w:spacing w:line="360" w:lineRule="auto"/>
        <w:ind w:firstLine="720"/>
        <w:jc w:val="both"/>
      </w:pPr>
    </w:p>
    <w:p w14:paraId="18F85C0F" w14:textId="77777777" w:rsidR="00BE6517" w:rsidRPr="00BE6517" w:rsidRDefault="00BE6517" w:rsidP="00BE6517">
      <w:pPr>
        <w:spacing w:line="360" w:lineRule="auto"/>
        <w:jc w:val="both"/>
      </w:pPr>
      <w:r w:rsidRPr="00BE6517">
        <w:t>This study aims to explore whether the implementation of automobile corporate social responsibility will have an impact on consumers' purchase intention, and to identify which aspects of automobile corporate social responsibility will have a greater impact on consumers' purchase intention. This study hopes to help vehicle companies in the premise of limited resources to clarify the focus of corporate social responsibility, then combined with their own actual situation to further determine the corresponding measures in business activities and improve their corporate social responsibility policy. The ultimate objective is to improve the corporate reputation, promote the purchase intention of consumers, and enhance the competitiveness of enterprises in the automobile industry.</w:t>
      </w:r>
    </w:p>
    <w:p w14:paraId="0AF06FDD" w14:textId="77777777" w:rsidR="00BE6517" w:rsidRPr="00BE6517" w:rsidRDefault="00BE6517" w:rsidP="00BE6517">
      <w:pPr>
        <w:pStyle w:val="2"/>
        <w:spacing w:line="360" w:lineRule="auto"/>
        <w:jc w:val="both"/>
        <w:rPr>
          <w:rFonts w:cstheme="majorHAnsi"/>
          <w:color w:val="auto"/>
          <w:sz w:val="24"/>
          <w:szCs w:val="24"/>
        </w:rPr>
      </w:pPr>
      <w:bookmarkStart w:id="3" w:name="_Toc41649311"/>
      <w:bookmarkStart w:id="4" w:name="_Toc41856601"/>
      <w:r w:rsidRPr="00BE6517">
        <w:rPr>
          <w:rFonts w:cstheme="majorHAnsi"/>
          <w:color w:val="auto"/>
          <w:sz w:val="24"/>
          <w:szCs w:val="24"/>
        </w:rPr>
        <w:t>1.2 Background and Rationale</w:t>
      </w:r>
      <w:bookmarkEnd w:id="3"/>
      <w:bookmarkEnd w:id="4"/>
    </w:p>
    <w:p w14:paraId="45001E8B" w14:textId="77777777" w:rsidR="00BE6517" w:rsidRPr="00BE6517" w:rsidRDefault="00BE6517" w:rsidP="00BE6517">
      <w:pPr>
        <w:spacing w:line="360" w:lineRule="auto"/>
        <w:jc w:val="both"/>
      </w:pPr>
    </w:p>
    <w:p w14:paraId="30A0893F" w14:textId="77777777" w:rsidR="00BE6517" w:rsidRPr="00BE6517" w:rsidRDefault="00BE6517" w:rsidP="00BE6517">
      <w:pPr>
        <w:spacing w:line="360" w:lineRule="auto"/>
        <w:ind w:firstLine="720"/>
        <w:jc w:val="both"/>
      </w:pPr>
      <w:r w:rsidRPr="00BE6517">
        <w:t xml:space="preserve">CSR is a voluntary commitment, by businesses, whereby they aspire to behave ethically in relation to social and environmental concerns (Commission of European Communities, 2001). One social responsibility is the employment of disabled people, who </w:t>
      </w:r>
      <w:r w:rsidRPr="00BE6517">
        <w:rPr>
          <w:shd w:val="clear" w:color="auto" w:fill="FFFFFF"/>
        </w:rPr>
        <w:t xml:space="preserve">are </w:t>
      </w:r>
      <w:r w:rsidRPr="00BE6517">
        <w:t xml:space="preserve">defined as persons with a long-term physical or mental impairment, affecting their ability to complete normal daily activities (Equality Act, 2010). CSR aims to ensure workplace diversity, equality, and social inclusion (Bennett, 2011; Meacham et al., 2019; Thorpe-Jones et al., 2010; </w:t>
      </w:r>
      <w:proofErr w:type="spellStart"/>
      <w:r w:rsidRPr="00BE6517">
        <w:rPr>
          <w:rFonts w:eastAsiaTheme="minorHAnsi"/>
          <w:lang w:eastAsia="en-US"/>
        </w:rPr>
        <w:t>Utting</w:t>
      </w:r>
      <w:proofErr w:type="spellEnd"/>
      <w:r w:rsidRPr="00BE6517">
        <w:rPr>
          <w:rFonts w:eastAsiaTheme="minorHAnsi"/>
          <w:lang w:eastAsia="en-US"/>
        </w:rPr>
        <w:t>, 2007</w:t>
      </w:r>
      <w:r w:rsidRPr="00BE6517">
        <w:t>).</w:t>
      </w:r>
    </w:p>
    <w:p w14:paraId="19BE0C0F" w14:textId="77777777" w:rsidR="00BE6517" w:rsidRPr="00BE6517" w:rsidRDefault="00BE6517" w:rsidP="00BE6517">
      <w:pPr>
        <w:spacing w:line="360" w:lineRule="auto"/>
        <w:jc w:val="both"/>
      </w:pPr>
    </w:p>
    <w:p w14:paraId="2AE14A95" w14:textId="77777777" w:rsidR="00BE6517" w:rsidRPr="00BE6517" w:rsidRDefault="00BE6517" w:rsidP="00BE6517">
      <w:pPr>
        <w:spacing w:line="360" w:lineRule="auto"/>
        <w:ind w:firstLine="720"/>
        <w:jc w:val="both"/>
      </w:pPr>
      <w:r w:rsidRPr="00BE6517">
        <w:t>Despite laws to promote the inclusion and equality of disabled people, and the existence of related CSR policies, disabled people still experience much exclusion and discrimination in the workplace (</w:t>
      </w:r>
      <w:proofErr w:type="spellStart"/>
      <w:r w:rsidRPr="00BE6517">
        <w:t>Klimczuk</w:t>
      </w:r>
      <w:proofErr w:type="spellEnd"/>
      <w:r w:rsidRPr="00BE6517">
        <w:t xml:space="preserve">, 2013; Markel &amp; Barclay, 2009; Vilchinsky &amp; </w:t>
      </w:r>
      <w:proofErr w:type="spellStart"/>
      <w:r w:rsidRPr="00BE6517">
        <w:t>Findler</w:t>
      </w:r>
      <w:proofErr w:type="spellEnd"/>
      <w:r w:rsidRPr="00BE6517">
        <w:t xml:space="preserve">, 2004; </w:t>
      </w:r>
      <w:proofErr w:type="spellStart"/>
      <w:r w:rsidRPr="00BE6517">
        <w:t>Wiggett</w:t>
      </w:r>
      <w:proofErr w:type="spellEnd"/>
      <w:r w:rsidRPr="00BE6517">
        <w:t xml:space="preserve">-Barnard &amp; Swartz, 2012). They make up a large proportion of UK unemployment rates, reflected in the ‘disability employment gap’ at 28% (Casey, 2020).  Recent statistics, collected from July-September 2019, showed that disabled people, in the UK, had unemployment rates of 46.1%, whilst non-disabled people had unemployment rates of 18.2% (House of Commons, 2020). </w:t>
      </w:r>
    </w:p>
    <w:p w14:paraId="1FF6F346" w14:textId="77777777" w:rsidR="00BE6517" w:rsidRPr="00BE6517" w:rsidRDefault="00BE6517" w:rsidP="00BE6517">
      <w:pPr>
        <w:spacing w:line="360" w:lineRule="auto"/>
        <w:ind w:firstLine="720"/>
        <w:jc w:val="both"/>
      </w:pPr>
    </w:p>
    <w:p w14:paraId="5FDF804C" w14:textId="77777777" w:rsidR="00BE6517" w:rsidRPr="00BE6517" w:rsidRDefault="00BE6517" w:rsidP="00BE6517">
      <w:pPr>
        <w:spacing w:line="360" w:lineRule="auto"/>
        <w:ind w:firstLine="720"/>
        <w:jc w:val="both"/>
      </w:pPr>
      <w:r w:rsidRPr="00BE6517">
        <w:t xml:space="preserve">Wynne and </w:t>
      </w:r>
      <w:proofErr w:type="spellStart"/>
      <w:r w:rsidRPr="00BE6517">
        <w:t>McAnaney</w:t>
      </w:r>
      <w:proofErr w:type="spellEnd"/>
      <w:r w:rsidRPr="00BE6517">
        <w:t xml:space="preserve"> (2004) state unemployment </w:t>
      </w:r>
      <w:proofErr w:type="gramStart"/>
      <w:r w:rsidRPr="00BE6517">
        <w:t>has</w:t>
      </w:r>
      <w:proofErr w:type="gramEnd"/>
      <w:r w:rsidRPr="00BE6517">
        <w:t xml:space="preserve"> negative impacts on both individuals and the economy, for example related mental health issues which can compromise future employability (Nichols et al., 2013). Conversely, the employment of disabled people is associated with many positive outcomes. Pandey (2019) suggests that, often, disabled people can show higher levels of motivation and enthusiasm, and have </w:t>
      </w:r>
      <w:proofErr w:type="gramStart"/>
      <w:r w:rsidRPr="00BE6517">
        <w:t>particular talents</w:t>
      </w:r>
      <w:proofErr w:type="gramEnd"/>
      <w:r w:rsidRPr="00BE6517">
        <w:t xml:space="preserve">. Pandey (2019) further acknowledges that the employment of disabled people increases workplace diversity, promotes equal opportunities and inclusion, and reduces social stigmas. Hernandez et al. (2008) positively suggest that disabled people show higher levels of loyalty to their career and have less absences. Similarly, Lindsay et al. (2018) comment that the employment of disabled people leads to personal opportunities for individuals, and raises awareness, inclusion, </w:t>
      </w:r>
      <w:proofErr w:type="gramStart"/>
      <w:r w:rsidRPr="00BE6517">
        <w:t>equality</w:t>
      </w:r>
      <w:proofErr w:type="gramEnd"/>
      <w:r w:rsidRPr="00BE6517">
        <w:t xml:space="preserve"> and diversity in the workplace. For this reason, it is suggested that employers should provide work experience to benefit both parties, helping with employment and removing bias (Foster &amp; Hirst, 2019). The current Covid-19 pandemic has highlighted how businesses can</w:t>
      </w:r>
      <w:r w:rsidRPr="00BE6517">
        <w:rPr>
          <w:i/>
          <w:iCs/>
        </w:rPr>
        <w:t xml:space="preserve"> </w:t>
      </w:r>
      <w:r w:rsidRPr="00BE6517">
        <w:t xml:space="preserve">make flexible changes and adaptations for disabled people, such as homeworking, and so this could be prioritised more readily during daily living (Casey, 2020; World Health Organisation, 2020). </w:t>
      </w:r>
    </w:p>
    <w:p w14:paraId="1C49C279" w14:textId="77777777" w:rsidR="00BE6517" w:rsidRPr="00BE6517" w:rsidRDefault="00BE6517" w:rsidP="00BE6517">
      <w:pPr>
        <w:pStyle w:val="a5"/>
        <w:spacing w:line="360" w:lineRule="auto"/>
        <w:ind w:firstLine="720"/>
        <w:jc w:val="both"/>
      </w:pPr>
      <w:r w:rsidRPr="00BE6517">
        <w:lastRenderedPageBreak/>
        <w:t xml:space="preserve">Despite such potential advantages, there appears to be a lack of implementation, by managers, to put CSR practices into action for disabled people, by ensuring adequate rates of employment (Csillag et al., 2018; Khan et al., 2018; </w:t>
      </w:r>
      <w:proofErr w:type="spellStart"/>
      <w:r w:rsidRPr="00BE6517">
        <w:t>Miethlich</w:t>
      </w:r>
      <w:proofErr w:type="spellEnd"/>
      <w:r w:rsidRPr="00BE6517">
        <w:t xml:space="preserve">, 2019; </w:t>
      </w:r>
      <w:proofErr w:type="spellStart"/>
      <w:r w:rsidRPr="00BE6517">
        <w:t>Miethlich</w:t>
      </w:r>
      <w:proofErr w:type="spellEnd"/>
      <w:r w:rsidRPr="00BE6517">
        <w:t xml:space="preserve"> &amp; Oldenburg, 2019; </w:t>
      </w:r>
      <w:proofErr w:type="spellStart"/>
      <w:r w:rsidRPr="00BE6517">
        <w:rPr>
          <w:rFonts w:eastAsiaTheme="minorHAnsi"/>
          <w:lang w:eastAsia="en-US"/>
        </w:rPr>
        <w:t>Miethlich</w:t>
      </w:r>
      <w:proofErr w:type="spellEnd"/>
      <w:r w:rsidRPr="00BE6517">
        <w:rPr>
          <w:rFonts w:eastAsiaTheme="minorHAnsi"/>
          <w:lang w:eastAsia="en-US"/>
        </w:rPr>
        <w:t xml:space="preserve"> &amp; </w:t>
      </w:r>
      <w:proofErr w:type="spellStart"/>
      <w:r w:rsidRPr="00BE6517">
        <w:rPr>
          <w:rFonts w:eastAsiaTheme="minorHAnsi"/>
          <w:lang w:eastAsia="en-US"/>
        </w:rPr>
        <w:t>Šlahor</w:t>
      </w:r>
      <w:proofErr w:type="spellEnd"/>
      <w:r w:rsidRPr="00BE6517">
        <w:rPr>
          <w:rFonts w:eastAsiaTheme="minorHAnsi"/>
          <w:lang w:eastAsia="en-US"/>
        </w:rPr>
        <w:t xml:space="preserve">, 2018; </w:t>
      </w:r>
      <w:r w:rsidRPr="00BE6517">
        <w:t>Wang et al., 2016). In other areas, such as environmental responsibility, societal pressures have positively influenced managers’ implementation of CSR practices. A specific example is the recent change to paper straws in McDonalds due to society’s expectations relating to ethical environmental considerations (</w:t>
      </w:r>
      <w:proofErr w:type="spellStart"/>
      <w:r w:rsidRPr="00BE6517">
        <w:t>Lucchini</w:t>
      </w:r>
      <w:proofErr w:type="spellEnd"/>
      <w:r w:rsidRPr="00BE6517">
        <w:t xml:space="preserve"> &amp; </w:t>
      </w:r>
      <w:proofErr w:type="spellStart"/>
      <w:r w:rsidRPr="00BE6517">
        <w:t>Moisello</w:t>
      </w:r>
      <w:proofErr w:type="spellEnd"/>
      <w:r w:rsidRPr="00BE6517">
        <w:t>, 2019; Rice, 2019). Another example, relating to social issues, is Nike’s elimination of sweatshops (Rice, 2019). However, social issues pertaining to the employment of disabled people is still underemphasised in business CSR practice.</w:t>
      </w:r>
    </w:p>
    <w:p w14:paraId="54B64DC9" w14:textId="77777777" w:rsidR="00BE6517" w:rsidRPr="00BE6517" w:rsidRDefault="00BE6517" w:rsidP="00BE6517">
      <w:pPr>
        <w:pStyle w:val="a5"/>
        <w:spacing w:line="360" w:lineRule="auto"/>
        <w:ind w:firstLine="720"/>
        <w:jc w:val="both"/>
      </w:pPr>
      <w:r w:rsidRPr="00BE6517">
        <w:t>It is possible that there may be a lack of societal pressure relating to the employment of disabled people, which is influencing managers’ lack of implementation of CSR practices in relation to employing disabled people. There has been little research into societal views on the employment of disabled people, perhaps creating less pressure to prioritise this issue. The present study therefore aims to investigate the general public’s views on employing disabled people, considering whether it is viewed as an important social responsibility and whether it may be impacting on employer implementation of CSR practices for disabled people. This will be compared with the general public’s views on the environmental responsibilities of businesses, examining whether this area is regarded as more important.</w:t>
      </w:r>
    </w:p>
    <w:p w14:paraId="70D2E9D7" w14:textId="77777777" w:rsidR="00BE6517" w:rsidRPr="00BE6517" w:rsidRDefault="00BE6517" w:rsidP="00BE6517">
      <w:pPr>
        <w:pStyle w:val="a5"/>
        <w:spacing w:line="360" w:lineRule="auto"/>
        <w:ind w:firstLine="720"/>
        <w:jc w:val="both"/>
      </w:pPr>
      <w:r w:rsidRPr="00BE6517">
        <w:t>It may be that the general public perceive the environmental responsibility of businesses to be of greater importance than social responsibilities. This may explain why implementation of CSR practices for employing disabled people is generally lower than that of CSR practices for ensuring environmental responsibility. This research hopes to further contribute to understanding, and make practical recommendations for future practice.</w:t>
      </w:r>
    </w:p>
    <w:p w14:paraId="6661C46E" w14:textId="77777777" w:rsidR="00BE6517" w:rsidRPr="00BE6517" w:rsidRDefault="00BE6517" w:rsidP="00BE6517">
      <w:pPr>
        <w:pStyle w:val="a5"/>
        <w:spacing w:line="360" w:lineRule="auto"/>
        <w:ind w:firstLine="720"/>
        <w:jc w:val="both"/>
      </w:pPr>
    </w:p>
    <w:p w14:paraId="4FB99C62" w14:textId="77777777" w:rsidR="00BE6517" w:rsidRPr="00BE6517" w:rsidRDefault="00BE6517" w:rsidP="00BE6517">
      <w:pPr>
        <w:pStyle w:val="a5"/>
        <w:spacing w:line="360" w:lineRule="auto"/>
        <w:ind w:firstLine="720"/>
        <w:jc w:val="both"/>
      </w:pPr>
    </w:p>
    <w:p w14:paraId="1EB12F13" w14:textId="77777777" w:rsidR="00BE6517" w:rsidRPr="00BE6517" w:rsidRDefault="00BE6517" w:rsidP="00BE6517">
      <w:pPr>
        <w:pStyle w:val="2"/>
        <w:spacing w:line="360" w:lineRule="auto"/>
        <w:jc w:val="both"/>
        <w:rPr>
          <w:rFonts w:cstheme="majorHAnsi"/>
          <w:color w:val="auto"/>
          <w:sz w:val="24"/>
          <w:szCs w:val="24"/>
        </w:rPr>
      </w:pPr>
      <w:bookmarkStart w:id="5" w:name="_Toc41649312"/>
      <w:bookmarkStart w:id="6" w:name="_Toc41856602"/>
      <w:r w:rsidRPr="00BE6517">
        <w:rPr>
          <w:rFonts w:cstheme="majorHAnsi"/>
          <w:color w:val="auto"/>
          <w:sz w:val="24"/>
          <w:szCs w:val="24"/>
        </w:rPr>
        <w:t>1.3 Aim and Objectives</w:t>
      </w:r>
      <w:bookmarkEnd w:id="5"/>
      <w:bookmarkEnd w:id="6"/>
    </w:p>
    <w:p w14:paraId="0E67ACB8" w14:textId="77777777" w:rsidR="00BE6517" w:rsidRPr="00BE6517" w:rsidRDefault="00BE6517" w:rsidP="00BE6517">
      <w:pPr>
        <w:spacing w:line="360" w:lineRule="auto"/>
        <w:jc w:val="both"/>
      </w:pPr>
    </w:p>
    <w:p w14:paraId="3A59C6E4" w14:textId="77777777" w:rsidR="00BE6517" w:rsidRPr="00BE6517" w:rsidRDefault="00BE6517" w:rsidP="00BE6517">
      <w:pPr>
        <w:pStyle w:val="3"/>
        <w:spacing w:line="360" w:lineRule="auto"/>
        <w:jc w:val="both"/>
        <w:rPr>
          <w:rFonts w:cstheme="majorHAnsi"/>
          <w:color w:val="auto"/>
        </w:rPr>
      </w:pPr>
      <w:bookmarkStart w:id="7" w:name="_Toc41649313"/>
      <w:bookmarkStart w:id="8" w:name="_Toc41856603"/>
      <w:r w:rsidRPr="00BE6517">
        <w:rPr>
          <w:rFonts w:cstheme="majorHAnsi"/>
          <w:color w:val="auto"/>
        </w:rPr>
        <w:t>1.3.1 Aim:</w:t>
      </w:r>
      <w:bookmarkEnd w:id="7"/>
      <w:bookmarkEnd w:id="8"/>
    </w:p>
    <w:p w14:paraId="212FED93" w14:textId="77777777" w:rsidR="00BE6517" w:rsidRPr="00BE6517" w:rsidRDefault="00BE6517" w:rsidP="00BE6517">
      <w:pPr>
        <w:spacing w:line="360" w:lineRule="auto"/>
        <w:jc w:val="both"/>
      </w:pPr>
    </w:p>
    <w:p w14:paraId="46B9E496" w14:textId="77777777" w:rsidR="00BE6517" w:rsidRPr="00BE6517" w:rsidRDefault="00BE6517" w:rsidP="00BE6517">
      <w:pPr>
        <w:spacing w:line="360" w:lineRule="auto"/>
        <w:ind w:firstLine="720"/>
        <w:jc w:val="both"/>
      </w:pPr>
      <w:r w:rsidRPr="00BE6517">
        <w:t>To explore the general public’s views on social and environmental responsibilities of businesses, with a particular focus on the employment of disabled people.</w:t>
      </w:r>
    </w:p>
    <w:p w14:paraId="64833392" w14:textId="77777777" w:rsidR="00BE6517" w:rsidRPr="00BE6517" w:rsidRDefault="00BE6517" w:rsidP="00BE6517">
      <w:pPr>
        <w:spacing w:line="360" w:lineRule="auto"/>
        <w:jc w:val="both"/>
      </w:pPr>
    </w:p>
    <w:p w14:paraId="185E4328" w14:textId="77777777" w:rsidR="00BE6517" w:rsidRPr="00BE6517" w:rsidRDefault="00BE6517" w:rsidP="00BE6517">
      <w:pPr>
        <w:pStyle w:val="3"/>
        <w:spacing w:line="360" w:lineRule="auto"/>
        <w:jc w:val="both"/>
        <w:rPr>
          <w:rFonts w:cstheme="majorHAnsi"/>
          <w:color w:val="auto"/>
        </w:rPr>
      </w:pPr>
      <w:bookmarkStart w:id="9" w:name="_Toc41649314"/>
      <w:bookmarkStart w:id="10" w:name="_Toc41856604"/>
      <w:r w:rsidRPr="00BE6517">
        <w:rPr>
          <w:rFonts w:cstheme="majorHAnsi"/>
          <w:color w:val="auto"/>
        </w:rPr>
        <w:t>1.3.2 Objectives:</w:t>
      </w:r>
      <w:bookmarkEnd w:id="9"/>
      <w:bookmarkEnd w:id="10"/>
    </w:p>
    <w:p w14:paraId="73430435" w14:textId="77777777" w:rsidR="00BE6517" w:rsidRPr="00BE6517" w:rsidRDefault="00BE6517" w:rsidP="00BE6517">
      <w:pPr>
        <w:spacing w:line="360" w:lineRule="auto"/>
        <w:jc w:val="both"/>
      </w:pPr>
    </w:p>
    <w:p w14:paraId="6D056BAC" w14:textId="77777777" w:rsidR="00BE6517" w:rsidRPr="00BE6517" w:rsidRDefault="00BE6517" w:rsidP="00BE6517">
      <w:pPr>
        <w:spacing w:line="360" w:lineRule="auto"/>
        <w:ind w:firstLine="720"/>
        <w:jc w:val="both"/>
        <w:rPr>
          <w:i/>
          <w:iCs/>
        </w:rPr>
      </w:pPr>
      <w:r w:rsidRPr="00BE6517">
        <w:rPr>
          <w:i/>
          <w:iCs/>
        </w:rPr>
        <w:t>1. To critically analyse academic literature on the employment of disabled people as part of CSR practice.</w:t>
      </w:r>
    </w:p>
    <w:p w14:paraId="0400A098" w14:textId="77777777" w:rsidR="00BE6517" w:rsidRPr="00BE6517" w:rsidRDefault="00BE6517" w:rsidP="00BE6517">
      <w:pPr>
        <w:spacing w:line="360" w:lineRule="auto"/>
        <w:ind w:firstLine="720"/>
        <w:jc w:val="both"/>
        <w:rPr>
          <w:b/>
          <w:bCs/>
          <w:i/>
          <w:iCs/>
          <w:u w:val="single"/>
        </w:rPr>
      </w:pPr>
    </w:p>
    <w:p w14:paraId="271DAB7B" w14:textId="77777777" w:rsidR="00BE6517" w:rsidRPr="00BE6517" w:rsidRDefault="00BE6517" w:rsidP="00BE6517">
      <w:pPr>
        <w:spacing w:line="360" w:lineRule="auto"/>
        <w:ind w:firstLine="720"/>
        <w:jc w:val="both"/>
        <w:rPr>
          <w:i/>
          <w:iCs/>
        </w:rPr>
      </w:pPr>
      <w:r w:rsidRPr="00BE6517">
        <w:rPr>
          <w:i/>
          <w:iCs/>
        </w:rPr>
        <w:t>2. To select a suitable research approach to explore public views on the importance of employing disabled people, as compared to the importance of businesses’ environmental responsibilities.</w:t>
      </w:r>
    </w:p>
    <w:p w14:paraId="3848535E" w14:textId="77777777" w:rsidR="00BE6517" w:rsidRPr="00BE6517" w:rsidRDefault="00BE6517" w:rsidP="00BE6517">
      <w:pPr>
        <w:spacing w:line="360" w:lineRule="auto"/>
        <w:ind w:firstLine="720"/>
        <w:jc w:val="both"/>
        <w:rPr>
          <w:i/>
          <w:iCs/>
        </w:rPr>
      </w:pPr>
    </w:p>
    <w:p w14:paraId="49B31424" w14:textId="77777777" w:rsidR="00BE6517" w:rsidRPr="00BE6517" w:rsidRDefault="00BE6517" w:rsidP="00BE6517">
      <w:pPr>
        <w:spacing w:line="360" w:lineRule="auto"/>
        <w:ind w:firstLine="720"/>
        <w:jc w:val="both"/>
        <w:rPr>
          <w:i/>
          <w:iCs/>
        </w:rPr>
      </w:pPr>
      <w:r w:rsidRPr="00BE6517">
        <w:t xml:space="preserve">3. </w:t>
      </w:r>
      <w:r w:rsidRPr="00BE6517">
        <w:rPr>
          <w:i/>
          <w:iCs/>
        </w:rPr>
        <w:t>To analyse the data collected to explore public views on the importance of employing disabled people, as compared to the importance of businesses’ environmental responsibilities.</w:t>
      </w:r>
    </w:p>
    <w:p w14:paraId="76187E7E" w14:textId="77777777" w:rsidR="00BE6517" w:rsidRPr="00BE6517" w:rsidRDefault="00BE6517" w:rsidP="00BE6517">
      <w:pPr>
        <w:spacing w:line="360" w:lineRule="auto"/>
        <w:ind w:firstLine="720"/>
        <w:jc w:val="both"/>
      </w:pPr>
    </w:p>
    <w:p w14:paraId="24B9AAAD" w14:textId="77777777" w:rsidR="00BE6517" w:rsidRPr="00BE6517" w:rsidRDefault="00BE6517" w:rsidP="00BE6517">
      <w:pPr>
        <w:spacing w:line="360" w:lineRule="auto"/>
        <w:ind w:firstLine="720"/>
        <w:jc w:val="both"/>
        <w:rPr>
          <w:i/>
          <w:iCs/>
        </w:rPr>
      </w:pPr>
      <w:r w:rsidRPr="00BE6517">
        <w:rPr>
          <w:i/>
          <w:iCs/>
        </w:rPr>
        <w:t>4.</w:t>
      </w:r>
      <w:r w:rsidRPr="00BE6517">
        <w:t xml:space="preserve"> </w:t>
      </w:r>
      <w:r w:rsidRPr="00BE6517">
        <w:rPr>
          <w:i/>
          <w:iCs/>
        </w:rPr>
        <w:t>To understand practical implications of the research, making recommendations for practice.</w:t>
      </w:r>
    </w:p>
    <w:p w14:paraId="01D56EEA" w14:textId="77777777" w:rsidR="00BE6517" w:rsidRPr="00BE6517" w:rsidRDefault="00BE6517" w:rsidP="00BE6517">
      <w:pPr>
        <w:spacing w:line="360" w:lineRule="auto"/>
        <w:ind w:firstLine="720"/>
        <w:jc w:val="both"/>
        <w:rPr>
          <w:i/>
          <w:iCs/>
        </w:rPr>
      </w:pPr>
    </w:p>
    <w:p w14:paraId="740CC618" w14:textId="77777777" w:rsidR="00BE6517" w:rsidRPr="00BE6517" w:rsidRDefault="00BE6517" w:rsidP="00BE6517">
      <w:pPr>
        <w:spacing w:line="360" w:lineRule="auto"/>
        <w:ind w:firstLine="720"/>
        <w:jc w:val="both"/>
        <w:rPr>
          <w:i/>
          <w:iCs/>
        </w:rPr>
      </w:pPr>
      <w:r w:rsidRPr="00BE6517">
        <w:rPr>
          <w:i/>
          <w:iCs/>
        </w:rPr>
        <w:lastRenderedPageBreak/>
        <w:t>5. To investigate possible avenues for future investigation, with reference to limitations of the present study.</w:t>
      </w:r>
    </w:p>
    <w:p w14:paraId="291884AD" w14:textId="77777777" w:rsidR="00BE6517" w:rsidRPr="00BE6517" w:rsidRDefault="00BE6517" w:rsidP="00BE6517">
      <w:pPr>
        <w:spacing w:line="360" w:lineRule="auto"/>
        <w:jc w:val="both"/>
      </w:pPr>
    </w:p>
    <w:p w14:paraId="2CA6B84A" w14:textId="77777777" w:rsidR="00BE6517" w:rsidRPr="00BE6517" w:rsidRDefault="00BE6517" w:rsidP="00BE6517">
      <w:pPr>
        <w:pStyle w:val="2"/>
        <w:spacing w:line="360" w:lineRule="auto"/>
        <w:jc w:val="both"/>
        <w:rPr>
          <w:rFonts w:cstheme="majorHAnsi"/>
          <w:color w:val="auto"/>
          <w:sz w:val="24"/>
          <w:szCs w:val="24"/>
        </w:rPr>
      </w:pPr>
      <w:bookmarkStart w:id="11" w:name="_Toc41649315"/>
      <w:bookmarkStart w:id="12" w:name="_Toc41856605"/>
      <w:r w:rsidRPr="00BE6517">
        <w:rPr>
          <w:rFonts w:cstheme="majorHAnsi"/>
          <w:color w:val="auto"/>
          <w:sz w:val="24"/>
          <w:szCs w:val="24"/>
        </w:rPr>
        <w:t>1.4 Research Structure</w:t>
      </w:r>
      <w:bookmarkEnd w:id="11"/>
      <w:bookmarkEnd w:id="12"/>
    </w:p>
    <w:p w14:paraId="12F8C7C0" w14:textId="77777777" w:rsidR="00BE6517" w:rsidRPr="00BE6517" w:rsidRDefault="00BE6517" w:rsidP="00BE6517">
      <w:pPr>
        <w:spacing w:line="360" w:lineRule="auto"/>
        <w:jc w:val="both"/>
      </w:pPr>
    </w:p>
    <w:p w14:paraId="6D13D48F" w14:textId="77777777" w:rsidR="00BE6517" w:rsidRPr="00BE6517" w:rsidRDefault="00BE6517" w:rsidP="00BE6517">
      <w:pPr>
        <w:spacing w:line="360" w:lineRule="auto"/>
        <w:ind w:firstLine="720"/>
        <w:jc w:val="both"/>
      </w:pPr>
      <w:r w:rsidRPr="00BE6517">
        <w:t xml:space="preserve">This research, in order to meet its objectives, will consist of five chapters. Chapter one being the introduction, chapter two, a literature review, chapter three, methods and methodology, chapter four, data collection and analysis, and chapter five, </w:t>
      </w:r>
      <w:proofErr w:type="gramStart"/>
      <w:r w:rsidRPr="00BE6517">
        <w:t>conclusion</w:t>
      </w:r>
      <w:proofErr w:type="gramEnd"/>
      <w:r w:rsidRPr="00BE6517">
        <w:t xml:space="preserve"> and recommendations.</w:t>
      </w:r>
    </w:p>
    <w:p w14:paraId="2CCE5A8D" w14:textId="77777777" w:rsidR="00BE6517" w:rsidRPr="00BE6517" w:rsidRDefault="00BE6517" w:rsidP="00BE6517">
      <w:pPr>
        <w:spacing w:line="360" w:lineRule="auto"/>
        <w:jc w:val="both"/>
      </w:pPr>
    </w:p>
    <w:p w14:paraId="03749C95" w14:textId="77777777" w:rsidR="00BE6517" w:rsidRPr="00BE6517" w:rsidRDefault="00BE6517" w:rsidP="00BE6517">
      <w:pPr>
        <w:spacing w:line="360" w:lineRule="auto"/>
        <w:ind w:firstLine="720"/>
        <w:jc w:val="both"/>
      </w:pPr>
      <w:r w:rsidRPr="00BE6517">
        <w:t xml:space="preserve">Chapter one has introduced the research through providing a background, reasoning for conducting the research, and aims and objectives for this research. This research will use primary and secondary data in the form of a participant questionnaire and literature review. </w:t>
      </w:r>
    </w:p>
    <w:p w14:paraId="2BA7ACF0" w14:textId="77777777" w:rsidR="00BE6517" w:rsidRPr="00BE6517" w:rsidRDefault="00BE6517" w:rsidP="00BE6517">
      <w:pPr>
        <w:spacing w:line="360" w:lineRule="auto"/>
        <w:jc w:val="both"/>
      </w:pPr>
    </w:p>
    <w:p w14:paraId="5AA23E7D" w14:textId="77777777" w:rsidR="00BE6517" w:rsidRPr="00BE6517" w:rsidRDefault="00BE6517" w:rsidP="00BE6517">
      <w:pPr>
        <w:spacing w:line="360" w:lineRule="auto"/>
        <w:ind w:firstLine="720"/>
        <w:jc w:val="both"/>
      </w:pPr>
      <w:r w:rsidRPr="00BE6517">
        <w:t xml:space="preserve">Chapter two is a literature review, on the topic of CSR and employment for disabled people. The literature review will help to provide an understanding of the topic, problems in this area and the gaps in research, which will give way to the research methods discussed in chapter three to address the </w:t>
      </w:r>
      <w:proofErr w:type="gramStart"/>
      <w:r w:rsidRPr="00BE6517">
        <w:t>aforementioned gaps</w:t>
      </w:r>
      <w:proofErr w:type="gramEnd"/>
      <w:r w:rsidRPr="00BE6517">
        <w:t xml:space="preserve"> and issues.</w:t>
      </w:r>
    </w:p>
    <w:p w14:paraId="1D44304E" w14:textId="77777777" w:rsidR="00BE6517" w:rsidRPr="00BE6517" w:rsidRDefault="00BE6517" w:rsidP="00BE6517">
      <w:pPr>
        <w:spacing w:line="360" w:lineRule="auto"/>
        <w:jc w:val="both"/>
      </w:pPr>
    </w:p>
    <w:p w14:paraId="5BFDF394" w14:textId="77777777" w:rsidR="00BE6517" w:rsidRPr="00BE6517" w:rsidRDefault="00BE6517" w:rsidP="00BE6517">
      <w:pPr>
        <w:spacing w:line="360" w:lineRule="auto"/>
        <w:ind w:firstLine="720"/>
        <w:jc w:val="both"/>
      </w:pPr>
      <w:r w:rsidRPr="00BE6517">
        <w:t>Chapter three is the methods and methodology section which will identify the most appropriate primary research techniques and the procedure for this research. This aims to contribute to the research gaps discussed previously. This data can then be analysed.</w:t>
      </w:r>
    </w:p>
    <w:p w14:paraId="38766D67" w14:textId="77777777" w:rsidR="00BE6517" w:rsidRPr="00BE6517" w:rsidRDefault="00BE6517" w:rsidP="00BE6517">
      <w:pPr>
        <w:spacing w:line="360" w:lineRule="auto"/>
        <w:jc w:val="both"/>
      </w:pPr>
    </w:p>
    <w:p w14:paraId="324FCCD4" w14:textId="77777777" w:rsidR="00BE6517" w:rsidRPr="00BE6517" w:rsidRDefault="00BE6517" w:rsidP="00BE6517">
      <w:pPr>
        <w:spacing w:line="360" w:lineRule="auto"/>
        <w:ind w:firstLine="720"/>
        <w:jc w:val="both"/>
      </w:pPr>
      <w:r w:rsidRPr="00BE6517">
        <w:t>Chapter four will analyse the primary data, which was collected through the methods discussed in chapter three. Statistical analyses will be conducted to present the findings. This will give way to discussion and review.</w:t>
      </w:r>
    </w:p>
    <w:p w14:paraId="3A71B4A3" w14:textId="77777777" w:rsidR="00BE6517" w:rsidRPr="00BE6517" w:rsidRDefault="00BE6517" w:rsidP="00BE6517">
      <w:pPr>
        <w:spacing w:line="360" w:lineRule="auto"/>
        <w:jc w:val="both"/>
      </w:pPr>
    </w:p>
    <w:p w14:paraId="372B9FF7" w14:textId="77777777" w:rsidR="00BE6517" w:rsidRPr="00BE6517" w:rsidRDefault="00BE6517" w:rsidP="00BE6517">
      <w:pPr>
        <w:spacing w:line="360" w:lineRule="auto"/>
        <w:ind w:firstLine="720"/>
        <w:jc w:val="both"/>
      </w:pPr>
      <w:r w:rsidRPr="00BE6517">
        <w:t xml:space="preserve">Chapter five will discuss and review the aim and objectives of this research. There will then be a discussion on the main findings, </w:t>
      </w:r>
      <w:proofErr w:type="gramStart"/>
      <w:r w:rsidRPr="00BE6517">
        <w:t>recommendations</w:t>
      </w:r>
      <w:proofErr w:type="gramEnd"/>
      <w:r w:rsidRPr="00BE6517">
        <w:t xml:space="preserve"> and limitations of the research. There will also be reference to potential future research.</w:t>
      </w:r>
    </w:p>
    <w:p w14:paraId="1FA49CE6" w14:textId="77777777" w:rsidR="00BE6517" w:rsidRPr="00BE6517" w:rsidRDefault="00BE6517" w:rsidP="00BE6517">
      <w:pPr>
        <w:spacing w:line="360" w:lineRule="auto"/>
        <w:jc w:val="both"/>
      </w:pPr>
    </w:p>
    <w:p w14:paraId="0923F90D" w14:textId="77777777" w:rsidR="00BE6517" w:rsidRPr="00BE6517" w:rsidRDefault="00BE6517" w:rsidP="00BE6517">
      <w:pPr>
        <w:pStyle w:val="2"/>
        <w:spacing w:line="360" w:lineRule="auto"/>
        <w:jc w:val="both"/>
        <w:rPr>
          <w:rFonts w:cstheme="majorHAnsi"/>
          <w:color w:val="auto"/>
          <w:sz w:val="24"/>
          <w:szCs w:val="24"/>
        </w:rPr>
      </w:pPr>
      <w:bookmarkStart w:id="13" w:name="_Toc41649316"/>
      <w:bookmarkStart w:id="14" w:name="_Toc41856606"/>
      <w:r w:rsidRPr="00BE6517">
        <w:rPr>
          <w:rFonts w:cstheme="majorHAnsi"/>
          <w:color w:val="auto"/>
          <w:sz w:val="24"/>
          <w:szCs w:val="24"/>
        </w:rPr>
        <w:t>1.5 Conclusion</w:t>
      </w:r>
      <w:bookmarkEnd w:id="13"/>
      <w:bookmarkEnd w:id="14"/>
    </w:p>
    <w:p w14:paraId="441624DD" w14:textId="77777777" w:rsidR="00BE6517" w:rsidRPr="00BE6517" w:rsidRDefault="00BE6517" w:rsidP="00BE6517">
      <w:pPr>
        <w:spacing w:line="360" w:lineRule="auto"/>
        <w:jc w:val="both"/>
      </w:pPr>
    </w:p>
    <w:p w14:paraId="20911485" w14:textId="77777777" w:rsidR="00BE6517" w:rsidRPr="00BE6517" w:rsidRDefault="00BE6517" w:rsidP="00BE6517">
      <w:pPr>
        <w:spacing w:line="360" w:lineRule="auto"/>
        <w:ind w:firstLine="720"/>
        <w:jc w:val="both"/>
      </w:pPr>
      <w:r w:rsidRPr="00BE6517">
        <w:t xml:space="preserve">Chapter one has </w:t>
      </w:r>
      <w:proofErr w:type="gramStart"/>
      <w:r w:rsidRPr="00BE6517">
        <w:t>provided an introduction to</w:t>
      </w:r>
      <w:proofErr w:type="gramEnd"/>
      <w:r w:rsidRPr="00BE6517">
        <w:t xml:space="preserve"> this research, identifying the aim and objectives, and outlining why this research is beneficial for the employment of disabled people. The next chapter will present a literature review, bringing more depth to the issues discussed in chapter one.</w:t>
      </w:r>
    </w:p>
    <w:p w14:paraId="78CCEACF" w14:textId="77777777" w:rsidR="00BE6517" w:rsidRPr="00BE6517" w:rsidRDefault="00BE6517" w:rsidP="00BE6517">
      <w:pPr>
        <w:spacing w:line="360" w:lineRule="auto"/>
        <w:ind w:firstLine="720"/>
        <w:jc w:val="both"/>
      </w:pPr>
    </w:p>
    <w:p w14:paraId="685905C0" w14:textId="77777777" w:rsidR="00BE6517" w:rsidRPr="00BE6517" w:rsidRDefault="00BE6517" w:rsidP="00BE6517">
      <w:pPr>
        <w:spacing w:line="360" w:lineRule="auto"/>
        <w:ind w:firstLine="720"/>
        <w:jc w:val="both"/>
      </w:pPr>
    </w:p>
    <w:p w14:paraId="3A3E8F03" w14:textId="77777777" w:rsidR="00BE6517" w:rsidRPr="00BE6517" w:rsidRDefault="00BE6517" w:rsidP="00BE6517">
      <w:pPr>
        <w:spacing w:line="360" w:lineRule="auto"/>
        <w:ind w:firstLine="720"/>
        <w:jc w:val="both"/>
      </w:pPr>
    </w:p>
    <w:p w14:paraId="0D012E06" w14:textId="77777777" w:rsidR="00BE6517" w:rsidRPr="00BE6517" w:rsidRDefault="00BE6517" w:rsidP="00BE6517">
      <w:pPr>
        <w:spacing w:line="360" w:lineRule="auto"/>
        <w:ind w:firstLine="720"/>
        <w:jc w:val="both"/>
      </w:pPr>
    </w:p>
    <w:p w14:paraId="014F5E0C" w14:textId="77777777" w:rsidR="00BE6517" w:rsidRPr="00BE6517" w:rsidRDefault="00BE6517" w:rsidP="00BE6517">
      <w:pPr>
        <w:spacing w:line="360" w:lineRule="auto"/>
        <w:ind w:firstLine="720"/>
        <w:jc w:val="both"/>
      </w:pPr>
    </w:p>
    <w:p w14:paraId="5CD798DF" w14:textId="77777777" w:rsidR="00BE6517" w:rsidRPr="00BE6517" w:rsidRDefault="00BE6517" w:rsidP="00BE6517">
      <w:pPr>
        <w:pStyle w:val="1"/>
        <w:spacing w:line="360" w:lineRule="auto"/>
        <w:jc w:val="both"/>
        <w:rPr>
          <w:rFonts w:ascii="Times New Roman" w:hAnsi="Times New Roman" w:cs="Times New Roman"/>
          <w:b/>
          <w:bCs/>
          <w:color w:val="auto"/>
          <w:sz w:val="28"/>
          <w:szCs w:val="28"/>
        </w:rPr>
      </w:pPr>
      <w:bookmarkStart w:id="15" w:name="_Toc41856607"/>
      <w:r w:rsidRPr="00BE6517">
        <w:rPr>
          <w:rFonts w:ascii="Times New Roman" w:hAnsi="Times New Roman" w:cs="Times New Roman"/>
          <w:b/>
          <w:bCs/>
          <w:color w:val="auto"/>
          <w:sz w:val="28"/>
          <w:szCs w:val="28"/>
        </w:rPr>
        <w:t>2. Chapter Two: Literature Review</w:t>
      </w:r>
      <w:bookmarkEnd w:id="15"/>
    </w:p>
    <w:p w14:paraId="56108ACA" w14:textId="77777777" w:rsidR="00BE6517" w:rsidRPr="00BE6517" w:rsidRDefault="00BE6517" w:rsidP="00BE6517">
      <w:pPr>
        <w:spacing w:line="360" w:lineRule="auto"/>
        <w:jc w:val="both"/>
      </w:pPr>
    </w:p>
    <w:p w14:paraId="53A93C47" w14:textId="77777777" w:rsidR="00BE6517" w:rsidRPr="00BE6517" w:rsidRDefault="00BE6517" w:rsidP="00BE6517">
      <w:pPr>
        <w:pStyle w:val="2"/>
        <w:spacing w:line="360" w:lineRule="auto"/>
        <w:jc w:val="both"/>
        <w:rPr>
          <w:rFonts w:cstheme="majorHAnsi"/>
          <w:color w:val="auto"/>
          <w:sz w:val="24"/>
          <w:szCs w:val="24"/>
        </w:rPr>
      </w:pPr>
      <w:bookmarkStart w:id="16" w:name="_Toc41856608"/>
      <w:r w:rsidRPr="00BE6517">
        <w:rPr>
          <w:rFonts w:cstheme="majorHAnsi"/>
          <w:color w:val="auto"/>
          <w:sz w:val="24"/>
          <w:szCs w:val="24"/>
        </w:rPr>
        <w:t>2.1 Introduction</w:t>
      </w:r>
      <w:bookmarkEnd w:id="16"/>
    </w:p>
    <w:p w14:paraId="1E7A41EB" w14:textId="77777777" w:rsidR="00BE6517" w:rsidRPr="00BE6517" w:rsidRDefault="00BE6517" w:rsidP="00BE6517">
      <w:pPr>
        <w:spacing w:line="360" w:lineRule="auto"/>
        <w:ind w:firstLine="720"/>
        <w:jc w:val="both"/>
      </w:pPr>
    </w:p>
    <w:p w14:paraId="533F8AD8" w14:textId="77777777" w:rsidR="00BE6517" w:rsidRPr="00BE6517" w:rsidRDefault="00BE6517" w:rsidP="00BE6517">
      <w:pPr>
        <w:spacing w:line="360" w:lineRule="auto"/>
        <w:ind w:firstLine="720"/>
        <w:jc w:val="both"/>
      </w:pPr>
      <w:r w:rsidRPr="00BE6517">
        <w:t xml:space="preserve">The purpose of this chapter is to review the current academic literature on the implementation of corporate social responsibility in business, with more emphasis on the research on social responsibility of the automobile industry. And this chapter will accomplish the first objective in this dissertation: </w:t>
      </w:r>
    </w:p>
    <w:p w14:paraId="47BE5C55" w14:textId="77777777" w:rsidR="00BE6517" w:rsidRPr="00BE6517" w:rsidRDefault="00BE6517" w:rsidP="00BE6517">
      <w:pPr>
        <w:spacing w:line="360" w:lineRule="auto"/>
        <w:ind w:firstLine="720"/>
        <w:jc w:val="both"/>
      </w:pPr>
    </w:p>
    <w:p w14:paraId="6CE8F6E0" w14:textId="77777777" w:rsidR="00BE6517" w:rsidRPr="00BE6517" w:rsidRDefault="00BE6517" w:rsidP="00BE6517">
      <w:pPr>
        <w:spacing w:line="360" w:lineRule="auto"/>
        <w:ind w:firstLine="720"/>
        <w:jc w:val="both"/>
      </w:pPr>
      <w:r w:rsidRPr="00BE6517">
        <w:t xml:space="preserve">“Making a critical and objective analysis of the academic literature on China’s automobile industry as a part of corporate social responsibility.” </w:t>
      </w:r>
    </w:p>
    <w:p w14:paraId="4053F2F3" w14:textId="77777777" w:rsidR="00BE6517" w:rsidRPr="00BE6517" w:rsidRDefault="00BE6517" w:rsidP="00BE6517">
      <w:pPr>
        <w:spacing w:line="360" w:lineRule="auto"/>
        <w:ind w:firstLine="720"/>
        <w:jc w:val="both"/>
      </w:pPr>
    </w:p>
    <w:p w14:paraId="6F9C2C9D" w14:textId="77777777" w:rsidR="00BE6517" w:rsidRPr="00BE6517" w:rsidRDefault="00BE6517" w:rsidP="00BE6517">
      <w:pPr>
        <w:spacing w:line="360" w:lineRule="auto"/>
        <w:ind w:firstLine="720"/>
        <w:jc w:val="both"/>
      </w:pPr>
      <w:r w:rsidRPr="00BE6517">
        <w:t xml:space="preserve">The literature reviews mentioned below are from Google Scholar, the UWTSD online library and EBSCO. These sources of information include previous academic journals and research. Search terms are: “automobile industry”, “consumer’s purchase intention”, “corporate social responsibility”, “enterprise” and “government”.  </w:t>
      </w:r>
    </w:p>
    <w:p w14:paraId="55688928" w14:textId="77777777" w:rsidR="00BE6517" w:rsidRPr="00BE6517" w:rsidRDefault="00BE6517" w:rsidP="00BE6517">
      <w:pPr>
        <w:spacing w:line="360" w:lineRule="auto"/>
        <w:jc w:val="both"/>
      </w:pPr>
    </w:p>
    <w:p w14:paraId="2662A2C4" w14:textId="77777777" w:rsidR="00BE6517" w:rsidRPr="00BE6517" w:rsidRDefault="00BE6517" w:rsidP="00BE6517">
      <w:pPr>
        <w:pStyle w:val="2"/>
        <w:spacing w:line="360" w:lineRule="auto"/>
        <w:jc w:val="both"/>
        <w:rPr>
          <w:rFonts w:cstheme="majorHAnsi"/>
          <w:color w:val="auto"/>
          <w:sz w:val="24"/>
          <w:szCs w:val="24"/>
        </w:rPr>
      </w:pPr>
      <w:bookmarkStart w:id="17" w:name="_Toc41856609"/>
      <w:r w:rsidRPr="00BE6517">
        <w:rPr>
          <w:rFonts w:cstheme="majorHAnsi"/>
          <w:color w:val="auto"/>
          <w:sz w:val="24"/>
          <w:szCs w:val="24"/>
        </w:rPr>
        <w:t xml:space="preserve">2.1.1 </w:t>
      </w:r>
      <w:bookmarkEnd w:id="17"/>
      <w:r w:rsidRPr="00BE6517">
        <w:rPr>
          <w:rFonts w:cstheme="majorHAnsi"/>
          <w:color w:val="auto"/>
          <w:sz w:val="24"/>
          <w:szCs w:val="24"/>
        </w:rPr>
        <w:t xml:space="preserve">Corporate Social Responsibility   </w:t>
      </w:r>
    </w:p>
    <w:p w14:paraId="310B0DE0" w14:textId="77777777" w:rsidR="00BE6517" w:rsidRPr="00BE6517" w:rsidRDefault="00BE6517" w:rsidP="00BE6517">
      <w:pPr>
        <w:spacing w:line="360" w:lineRule="auto"/>
        <w:jc w:val="both"/>
        <w:rPr>
          <w:b/>
          <w:bCs/>
          <w:u w:val="single"/>
        </w:rPr>
      </w:pPr>
    </w:p>
    <w:p w14:paraId="10200798" w14:textId="77777777" w:rsidR="00BE6517" w:rsidRPr="00BE6517" w:rsidRDefault="00BE6517" w:rsidP="00BE6517">
      <w:pPr>
        <w:spacing w:line="360" w:lineRule="auto"/>
        <w:jc w:val="both"/>
        <w:rPr>
          <w:shd w:val="clear" w:color="auto" w:fill="FFFFFF"/>
        </w:rPr>
      </w:pPr>
      <w:r w:rsidRPr="00BE6517">
        <w:rPr>
          <w:shd w:val="clear" w:color="auto" w:fill="FFFFFF"/>
        </w:rPr>
        <w:t>In the past few decades, the debate about the appropriate relationship between business and society has been focused on the topic of corporate social responsibility (</w:t>
      </w:r>
      <w:proofErr w:type="spellStart"/>
      <w:r w:rsidRPr="00BE6517">
        <w:rPr>
          <w:shd w:val="clear" w:color="auto" w:fill="FFFFFF"/>
        </w:rPr>
        <w:t>Klonoski</w:t>
      </w:r>
      <w:proofErr w:type="spellEnd"/>
      <w:r w:rsidRPr="00BE6517">
        <w:rPr>
          <w:shd w:val="clear" w:color="auto" w:fill="FFFFFF"/>
        </w:rPr>
        <w:t>, 1991). Keith Davis raised two intriguing questions in the 1960s: “Business Own society?” (Davis, 1967) and “Can companies afford it?” For many years, the specific concept of corporate social responsibility has been vague.</w:t>
      </w:r>
    </w:p>
    <w:p w14:paraId="37D0150E" w14:textId="77777777" w:rsidR="00BE6517" w:rsidRPr="00BE6517" w:rsidRDefault="00BE6517" w:rsidP="00BE6517">
      <w:pPr>
        <w:spacing w:line="360" w:lineRule="auto"/>
        <w:jc w:val="both"/>
        <w:rPr>
          <w:shd w:val="clear" w:color="auto" w:fill="FFFFFF"/>
        </w:rPr>
      </w:pPr>
    </w:p>
    <w:p w14:paraId="44C494D3" w14:textId="77777777" w:rsidR="00BE6517" w:rsidRPr="00BE6517" w:rsidRDefault="00BE6517" w:rsidP="00BE6517">
      <w:pPr>
        <w:spacing w:line="360" w:lineRule="auto"/>
        <w:jc w:val="both"/>
        <w:rPr>
          <w:shd w:val="clear" w:color="auto" w:fill="FFFFFF"/>
        </w:rPr>
      </w:pPr>
      <w:r w:rsidRPr="00BE6517">
        <w:rPr>
          <w:shd w:val="clear" w:color="auto" w:fill="FFFFFF"/>
        </w:rPr>
        <w:t>Bowen pointed out that businessmen have the obligation to formulate policies and take actions in accordance with social goals and value system, which is the social responsibility of businessmen. This concept emphasizes that the main body of corporate social responsibility is a modern large company, responsible for the implementation of corporate managers, the principle of social responsibility is voluntary. (Bowen, 1953).</w:t>
      </w:r>
    </w:p>
    <w:p w14:paraId="448E3B38" w14:textId="77777777" w:rsidR="00BE6517" w:rsidRPr="00BE6517" w:rsidRDefault="00BE6517" w:rsidP="00BE6517">
      <w:pPr>
        <w:spacing w:line="360" w:lineRule="auto"/>
        <w:jc w:val="both"/>
        <w:rPr>
          <w:shd w:val="clear" w:color="auto" w:fill="FFFFFF"/>
        </w:rPr>
      </w:pPr>
    </w:p>
    <w:p w14:paraId="1F82A1A5" w14:textId="77777777" w:rsidR="00BE6517" w:rsidRPr="00BE6517" w:rsidRDefault="00BE6517" w:rsidP="00BE6517">
      <w:pPr>
        <w:spacing w:line="360" w:lineRule="auto"/>
        <w:jc w:val="both"/>
        <w:rPr>
          <w:shd w:val="clear" w:color="auto" w:fill="FFFFFF"/>
        </w:rPr>
      </w:pPr>
      <w:r w:rsidRPr="00BE6517">
        <w:rPr>
          <w:shd w:val="clear" w:color="auto" w:fill="FFFFFF"/>
        </w:rPr>
        <w:t xml:space="preserve">Frederick believes that businessmen should regard the operation of the economic system as meeting public expectations, which means that enterprises should increase the level of economic well-being of society </w:t>
      </w:r>
      <w:proofErr w:type="gramStart"/>
      <w:r w:rsidRPr="00BE6517">
        <w:rPr>
          <w:shd w:val="clear" w:color="auto" w:fill="FFFFFF"/>
        </w:rPr>
        <w:t>as a whole in</w:t>
      </w:r>
      <w:proofErr w:type="gramEnd"/>
      <w:r w:rsidRPr="00BE6517">
        <w:rPr>
          <w:shd w:val="clear" w:color="auto" w:fill="FFFFFF"/>
        </w:rPr>
        <w:t xml:space="preserve"> the process of production and circulation. </w:t>
      </w:r>
    </w:p>
    <w:p w14:paraId="718009A9" w14:textId="77777777" w:rsidR="00BE6517" w:rsidRPr="00BE6517" w:rsidRDefault="00BE6517" w:rsidP="00BE6517">
      <w:pPr>
        <w:spacing w:line="360" w:lineRule="auto"/>
        <w:jc w:val="both"/>
        <w:rPr>
          <w:shd w:val="clear" w:color="auto" w:fill="FFFFFF"/>
        </w:rPr>
      </w:pPr>
      <w:r w:rsidRPr="00BE6517">
        <w:rPr>
          <w:shd w:val="clear" w:color="auto" w:fill="FFFFFF"/>
        </w:rPr>
        <w:t xml:space="preserve">He pointed out that corporate social responsibility represents a kind of public </w:t>
      </w:r>
      <w:proofErr w:type="spellStart"/>
      <w:r w:rsidRPr="00BE6517">
        <w:rPr>
          <w:shd w:val="clear" w:color="auto" w:fill="FFFFFF"/>
        </w:rPr>
        <w:t>behavior</w:t>
      </w:r>
      <w:proofErr w:type="spellEnd"/>
      <w:r w:rsidRPr="00BE6517">
        <w:rPr>
          <w:shd w:val="clear" w:color="auto" w:fill="FFFFFF"/>
        </w:rPr>
        <w:t xml:space="preserve">, which uses social economic resources and human resources to achieve a wide range of social goals, rather than being limited to the interests of individuals and enterprises. </w:t>
      </w:r>
    </w:p>
    <w:p w14:paraId="57FF869D" w14:textId="77777777" w:rsidR="00BE6517" w:rsidRPr="00BE6517" w:rsidRDefault="00BE6517" w:rsidP="00BE6517">
      <w:pPr>
        <w:spacing w:line="360" w:lineRule="auto"/>
        <w:jc w:val="both"/>
        <w:rPr>
          <w:shd w:val="clear" w:color="auto" w:fill="FFFFFF"/>
        </w:rPr>
      </w:pPr>
      <w:r w:rsidRPr="00BE6517">
        <w:rPr>
          <w:shd w:val="clear" w:color="auto" w:fill="FFFFFF"/>
        </w:rPr>
        <w:lastRenderedPageBreak/>
        <w:t>In this conclusion, Frederick emphasizes that business goals and social goals should be coordinated and unified. (Frederick, 1960)</w:t>
      </w:r>
    </w:p>
    <w:p w14:paraId="00DC165F" w14:textId="77777777" w:rsidR="00BE6517" w:rsidRPr="00BE6517" w:rsidRDefault="00BE6517" w:rsidP="00BE6517">
      <w:pPr>
        <w:spacing w:line="360" w:lineRule="auto"/>
        <w:jc w:val="both"/>
        <w:rPr>
          <w:shd w:val="clear" w:color="auto" w:fill="FFFFFF"/>
        </w:rPr>
      </w:pPr>
    </w:p>
    <w:p w14:paraId="1652EC1E" w14:textId="77777777" w:rsidR="00BE6517" w:rsidRPr="00BE6517" w:rsidRDefault="00BE6517" w:rsidP="00BE6517">
      <w:pPr>
        <w:spacing w:line="360" w:lineRule="auto"/>
        <w:jc w:val="both"/>
        <w:rPr>
          <w:shd w:val="clear" w:color="auto" w:fill="FFFFFF"/>
        </w:rPr>
      </w:pPr>
      <w:r w:rsidRPr="00BE6517">
        <w:rPr>
          <w:shd w:val="clear" w:color="auto" w:fill="FFFFFF"/>
        </w:rPr>
        <w:t xml:space="preserve">Manne and </w:t>
      </w:r>
      <w:proofErr w:type="spellStart"/>
      <w:r w:rsidRPr="00BE6517">
        <w:rPr>
          <w:shd w:val="clear" w:color="auto" w:fill="FFFFFF"/>
        </w:rPr>
        <w:t>Wallich</w:t>
      </w:r>
      <w:proofErr w:type="spellEnd"/>
      <w:r w:rsidRPr="00BE6517">
        <w:rPr>
          <w:shd w:val="clear" w:color="auto" w:fill="FFFFFF"/>
        </w:rPr>
        <w:t xml:space="preserve"> further extend the concept of corporate social responsibility, they believe that "responsibility to a certain extent means that the enterprise is a free actor." </w:t>
      </w:r>
    </w:p>
    <w:p w14:paraId="0638F7D2" w14:textId="77777777" w:rsidR="00BE6517" w:rsidRPr="00BE6517" w:rsidRDefault="00BE6517" w:rsidP="00BE6517">
      <w:pPr>
        <w:spacing w:line="360" w:lineRule="auto"/>
        <w:jc w:val="both"/>
        <w:rPr>
          <w:shd w:val="clear" w:color="auto" w:fill="FFFFFF"/>
        </w:rPr>
      </w:pPr>
      <w:r w:rsidRPr="00BE6517">
        <w:rPr>
          <w:shd w:val="clear" w:color="auto" w:fill="FFFFFF"/>
        </w:rPr>
        <w:t xml:space="preserve">They pointed out that corporate social responsibility should involve the following three steps: the first is to set goals, the second is to decide whether to meet set goals, and the third is to provide funding for selected goals. Manne and </w:t>
      </w:r>
      <w:proofErr w:type="spellStart"/>
      <w:r w:rsidRPr="00BE6517">
        <w:rPr>
          <w:shd w:val="clear" w:color="auto" w:fill="FFFFFF"/>
        </w:rPr>
        <w:t>Wallich</w:t>
      </w:r>
      <w:proofErr w:type="spellEnd"/>
      <w:r w:rsidRPr="00BE6517">
        <w:rPr>
          <w:shd w:val="clear" w:color="auto" w:fill="FFFFFF"/>
        </w:rPr>
        <w:t xml:space="preserve"> tend to give instructions to the company so that the company can better meet the interests of shareholders. (Manne and </w:t>
      </w:r>
      <w:proofErr w:type="spellStart"/>
      <w:r w:rsidRPr="00BE6517">
        <w:rPr>
          <w:shd w:val="clear" w:color="auto" w:fill="FFFFFF"/>
        </w:rPr>
        <w:t>Wallich</w:t>
      </w:r>
      <w:proofErr w:type="spellEnd"/>
      <w:r w:rsidRPr="00BE6517">
        <w:rPr>
          <w:shd w:val="clear" w:color="auto" w:fill="FFFFFF"/>
        </w:rPr>
        <w:t>, 1972)</w:t>
      </w:r>
    </w:p>
    <w:p w14:paraId="5287E5C1" w14:textId="77777777" w:rsidR="00BE6517" w:rsidRPr="00BE6517" w:rsidRDefault="00BE6517" w:rsidP="00BE6517">
      <w:pPr>
        <w:spacing w:line="360" w:lineRule="auto"/>
        <w:jc w:val="both"/>
        <w:rPr>
          <w:shd w:val="clear" w:color="auto" w:fill="FFFFFF"/>
        </w:rPr>
      </w:pPr>
    </w:p>
    <w:p w14:paraId="4285F09F" w14:textId="77777777" w:rsidR="00BE6517" w:rsidRPr="00BE6517" w:rsidRDefault="00BE6517" w:rsidP="00BE6517">
      <w:pPr>
        <w:spacing w:line="360" w:lineRule="auto"/>
        <w:jc w:val="both"/>
        <w:rPr>
          <w:shd w:val="clear" w:color="auto" w:fill="FFFFFF"/>
        </w:rPr>
      </w:pPr>
      <w:r w:rsidRPr="00BE6517">
        <w:rPr>
          <w:shd w:val="clear" w:color="auto" w:fill="FFFFFF"/>
        </w:rPr>
        <w:t xml:space="preserve">Andrews proposed that the definition of CSR is that enterprise should proceed from a long-term scientific point of view, which can to a large extent limit the bad </w:t>
      </w:r>
      <w:proofErr w:type="spellStart"/>
      <w:r w:rsidRPr="00BE6517">
        <w:rPr>
          <w:shd w:val="clear" w:color="auto" w:fill="FFFFFF"/>
        </w:rPr>
        <w:t>behavior</w:t>
      </w:r>
      <w:proofErr w:type="spellEnd"/>
      <w:r w:rsidRPr="00BE6517">
        <w:rPr>
          <w:shd w:val="clear" w:color="auto" w:fill="FFFFFF"/>
        </w:rPr>
        <w:t xml:space="preserve"> of a series of short-term results that may be caused by enterprises and individuals for short-term profits. Applying legislation to corporate social responsibility will make it mandatory (Toal&amp;Broome,2020).</w:t>
      </w:r>
    </w:p>
    <w:p w14:paraId="276CDB48" w14:textId="77777777" w:rsidR="00BE6517" w:rsidRPr="00BE6517" w:rsidRDefault="00BE6517" w:rsidP="00BE6517">
      <w:pPr>
        <w:spacing w:line="360" w:lineRule="auto"/>
        <w:jc w:val="both"/>
        <w:rPr>
          <w:shd w:val="clear" w:color="auto" w:fill="FFFFFF"/>
        </w:rPr>
      </w:pPr>
    </w:p>
    <w:p w14:paraId="162512A1" w14:textId="77777777" w:rsidR="00BE6517" w:rsidRPr="00BE6517" w:rsidRDefault="00BE6517" w:rsidP="00BE6517">
      <w:pPr>
        <w:spacing w:line="360" w:lineRule="auto"/>
        <w:jc w:val="both"/>
        <w:rPr>
          <w:shd w:val="clear" w:color="auto" w:fill="FFFFFF"/>
        </w:rPr>
      </w:pPr>
      <w:r w:rsidRPr="00BE6517">
        <w:rPr>
          <w:shd w:val="clear" w:color="auto" w:fill="FFFFFF"/>
        </w:rPr>
        <w:t xml:space="preserve">According to Carroll, a professor at the university of Georgia in the United States, he believes that CSR is regarded as an obligation given to enterprises by society. Society not only requires enterprises to create economic interests, but also needs them to abide by the law, attach importance to morality and develop public welfare undertakings. (Carroll, 2014). Therefore, corporate social responsibility requires enterprises to </w:t>
      </w:r>
      <w:proofErr w:type="gramStart"/>
      <w:r w:rsidRPr="00BE6517">
        <w:rPr>
          <w:shd w:val="clear" w:color="auto" w:fill="FFFFFF"/>
        </w:rPr>
        <w:t>take into account</w:t>
      </w:r>
      <w:proofErr w:type="gramEnd"/>
      <w:r w:rsidRPr="00BE6517">
        <w:rPr>
          <w:shd w:val="clear" w:color="auto" w:fill="FFFFFF"/>
        </w:rPr>
        <w:t xml:space="preserve"> and </w:t>
      </w:r>
      <w:proofErr w:type="spellStart"/>
      <w:r w:rsidRPr="00BE6517">
        <w:rPr>
          <w:shd w:val="clear" w:color="auto" w:fill="FFFFFF"/>
        </w:rPr>
        <w:t>fulfill</w:t>
      </w:r>
      <w:proofErr w:type="spellEnd"/>
      <w:r w:rsidRPr="00BE6517">
        <w:rPr>
          <w:shd w:val="clear" w:color="auto" w:fill="FFFFFF"/>
        </w:rPr>
        <w:t xml:space="preserve"> economic responsibility, legal responsibility, ethical responsibility and charitable responsibility at the same time. (</w:t>
      </w:r>
      <w:proofErr w:type="spellStart"/>
      <w:r w:rsidRPr="00BE6517">
        <w:rPr>
          <w:shd w:val="clear" w:color="auto" w:fill="FFFFFF"/>
        </w:rPr>
        <w:t>Miethlich</w:t>
      </w:r>
      <w:proofErr w:type="spellEnd"/>
      <w:r w:rsidRPr="00BE6517">
        <w:rPr>
          <w:shd w:val="clear" w:color="auto" w:fill="FFFFFF"/>
        </w:rPr>
        <w:t xml:space="preserve">, 2019). According to </w:t>
      </w:r>
      <w:proofErr w:type="spellStart"/>
      <w:r w:rsidRPr="00BE6517">
        <w:rPr>
          <w:shd w:val="clear" w:color="auto" w:fill="FFFFFF"/>
        </w:rPr>
        <w:t>Tiezhu</w:t>
      </w:r>
      <w:proofErr w:type="spellEnd"/>
      <w:r w:rsidRPr="00BE6517">
        <w:rPr>
          <w:shd w:val="clear" w:color="auto" w:fill="FFFFFF"/>
        </w:rPr>
        <w:t xml:space="preserve">, Sang, he believes that corporate social responsibility means that enterprises must undertake a series of corresponding responsibilities to all stakeholders, resources, </w:t>
      </w:r>
      <w:proofErr w:type="gramStart"/>
      <w:r w:rsidRPr="00BE6517">
        <w:rPr>
          <w:shd w:val="clear" w:color="auto" w:fill="FFFFFF"/>
        </w:rPr>
        <w:t>environment</w:t>
      </w:r>
      <w:proofErr w:type="gramEnd"/>
      <w:r w:rsidRPr="00BE6517">
        <w:rPr>
          <w:shd w:val="clear" w:color="auto" w:fill="FFFFFF"/>
        </w:rPr>
        <w:t xml:space="preserve"> and society in their various activities. Meanwhile, enterprises are required to acquire the ability of sustainable development of society, economy, </w:t>
      </w:r>
      <w:proofErr w:type="gramStart"/>
      <w:r w:rsidRPr="00BE6517">
        <w:rPr>
          <w:shd w:val="clear" w:color="auto" w:fill="FFFFFF"/>
        </w:rPr>
        <w:lastRenderedPageBreak/>
        <w:t>resources</w:t>
      </w:r>
      <w:proofErr w:type="gramEnd"/>
      <w:r w:rsidRPr="00BE6517">
        <w:rPr>
          <w:shd w:val="clear" w:color="auto" w:fill="FFFFFF"/>
        </w:rPr>
        <w:t xml:space="preserve"> and environment while fulfilling their social responsibilities. (Sang, 2009) According to </w:t>
      </w:r>
      <w:proofErr w:type="spellStart"/>
      <w:r w:rsidRPr="00BE6517">
        <w:rPr>
          <w:shd w:val="clear" w:color="auto" w:fill="FFFFFF"/>
        </w:rPr>
        <w:t>Yueming</w:t>
      </w:r>
      <w:proofErr w:type="spellEnd"/>
      <w:r w:rsidRPr="00BE6517">
        <w:rPr>
          <w:shd w:val="clear" w:color="auto" w:fill="FFFFFF"/>
        </w:rPr>
        <w:t xml:space="preserve">, Cui, the essence of corporate social responsibility is the enterprise’s restriction on business </w:t>
      </w:r>
      <w:proofErr w:type="spellStart"/>
      <w:r w:rsidRPr="00BE6517">
        <w:rPr>
          <w:shd w:val="clear" w:color="auto" w:fill="FFFFFF"/>
        </w:rPr>
        <w:t>behavior</w:t>
      </w:r>
      <w:proofErr w:type="spellEnd"/>
      <w:r w:rsidRPr="00BE6517">
        <w:rPr>
          <w:shd w:val="clear" w:color="auto" w:fill="FFFFFF"/>
        </w:rPr>
        <w:t xml:space="preserve">, which requires enterprises to undertake a series of responsibilities to stakeholders, environment and society while pursuing profits, </w:t>
      </w:r>
      <w:proofErr w:type="gramStart"/>
      <w:r w:rsidRPr="00BE6517">
        <w:rPr>
          <w:shd w:val="clear" w:color="auto" w:fill="FFFFFF"/>
        </w:rPr>
        <w:t>so as to</w:t>
      </w:r>
      <w:proofErr w:type="gramEnd"/>
      <w:r w:rsidRPr="00BE6517">
        <w:rPr>
          <w:shd w:val="clear" w:color="auto" w:fill="FFFFFF"/>
        </w:rPr>
        <w:t xml:space="preserve"> promote social progress and development. (Cui, 2010)  </w:t>
      </w:r>
    </w:p>
    <w:p w14:paraId="27486A2E" w14:textId="77777777" w:rsidR="00BE6517" w:rsidRPr="00BE6517" w:rsidRDefault="00BE6517" w:rsidP="00BE6517">
      <w:pPr>
        <w:spacing w:line="360" w:lineRule="auto"/>
        <w:jc w:val="both"/>
        <w:rPr>
          <w:shd w:val="clear" w:color="auto" w:fill="FFFFFF"/>
        </w:rPr>
      </w:pPr>
    </w:p>
    <w:p w14:paraId="201E2953" w14:textId="77777777" w:rsidR="00BE6517" w:rsidRPr="00BE6517" w:rsidRDefault="00BE6517" w:rsidP="00BE6517">
      <w:pPr>
        <w:spacing w:line="360" w:lineRule="auto"/>
        <w:jc w:val="both"/>
        <w:rPr>
          <w:shd w:val="clear" w:color="auto" w:fill="FFFFFF"/>
        </w:rPr>
      </w:pPr>
      <w:r w:rsidRPr="00BE6517">
        <w:rPr>
          <w:shd w:val="clear" w:color="auto" w:fill="FFFFFF"/>
        </w:rPr>
        <w:t>Corporate social responsibility will bring some benefits to the enterprise. When there were many uncertainties exists a specific period, company that invested in corporate social responsibility performed better because it brought sustainability and competitive advantage. (</w:t>
      </w:r>
      <w:proofErr w:type="spellStart"/>
      <w:r w:rsidRPr="00BE6517">
        <w:rPr>
          <w:shd w:val="clear" w:color="auto" w:fill="FFFFFF"/>
        </w:rPr>
        <w:t>Lins</w:t>
      </w:r>
      <w:proofErr w:type="spellEnd"/>
      <w:r w:rsidRPr="00BE6517">
        <w:rPr>
          <w:shd w:val="clear" w:color="auto" w:fill="FFFFFF"/>
        </w:rPr>
        <w:t xml:space="preserve"> et al., 2019). Although it brings these advantages, there are still some shareholders who resist the implementation of corporate social responsibility strategy because it often conflicts with the goal of some shareholders, that is the interest of profit maximization (Wang, 2014).</w:t>
      </w:r>
    </w:p>
    <w:p w14:paraId="40241AFC" w14:textId="77777777" w:rsidR="00BE6517" w:rsidRPr="00BE6517" w:rsidRDefault="00BE6517" w:rsidP="00BE6517">
      <w:pPr>
        <w:spacing w:line="360" w:lineRule="auto"/>
        <w:jc w:val="both"/>
      </w:pPr>
    </w:p>
    <w:p w14:paraId="442C1A7A" w14:textId="77777777" w:rsidR="00BE6517" w:rsidRPr="00BE6517" w:rsidRDefault="00BE6517" w:rsidP="00BE6517">
      <w:pPr>
        <w:pStyle w:val="3"/>
        <w:spacing w:line="360" w:lineRule="auto"/>
        <w:jc w:val="both"/>
        <w:rPr>
          <w:rFonts w:cstheme="majorHAnsi"/>
          <w:color w:val="auto"/>
        </w:rPr>
      </w:pPr>
      <w:bookmarkStart w:id="18" w:name="_Toc41856610"/>
      <w:r w:rsidRPr="00BE6517">
        <w:rPr>
          <w:rFonts w:cstheme="majorHAnsi"/>
          <w:color w:val="auto"/>
        </w:rPr>
        <w:t xml:space="preserve">2.1.2 </w:t>
      </w:r>
      <w:bookmarkEnd w:id="18"/>
      <w:r w:rsidRPr="00BE6517">
        <w:rPr>
          <w:rFonts w:cstheme="majorHAnsi"/>
          <w:color w:val="auto"/>
        </w:rPr>
        <w:t>Measurement dimensions of social responsibility of automobile enterprises</w:t>
      </w:r>
    </w:p>
    <w:p w14:paraId="6B00877F" w14:textId="77777777" w:rsidR="00BE6517" w:rsidRPr="00BE6517" w:rsidRDefault="00BE6517" w:rsidP="00BE6517"/>
    <w:p w14:paraId="0E5AF06D" w14:textId="77777777" w:rsidR="00BE6517" w:rsidRPr="00BE6517" w:rsidRDefault="00BE6517" w:rsidP="00BE6517">
      <w:pPr>
        <w:spacing w:line="360" w:lineRule="auto"/>
        <w:jc w:val="both"/>
      </w:pPr>
      <w:r w:rsidRPr="00BE6517">
        <w:t xml:space="preserve">The division of corporate social responsibility by domestic and foreign scholars mainly includes Carroll's pyramid model, the concentric circle method of the U.S. Economic Development Commission, </w:t>
      </w:r>
      <w:proofErr w:type="spellStart"/>
      <w:r w:rsidRPr="00BE6517">
        <w:t>Streiner's</w:t>
      </w:r>
      <w:proofErr w:type="spellEnd"/>
      <w:r w:rsidRPr="00BE6517">
        <w:t xml:space="preserve"> internal and external social responsibility, and the triangular model of Chinese scholars Chen </w:t>
      </w:r>
      <w:proofErr w:type="spellStart"/>
      <w:r w:rsidRPr="00BE6517">
        <w:t>zhiang</w:t>
      </w:r>
      <w:proofErr w:type="spellEnd"/>
      <w:r w:rsidRPr="00BE6517">
        <w:t xml:space="preserve"> and Lu Wei.</w:t>
      </w:r>
    </w:p>
    <w:p w14:paraId="51C63E9E" w14:textId="77777777" w:rsidR="00BE6517" w:rsidRPr="00BE6517" w:rsidRDefault="00BE6517" w:rsidP="00BE6517">
      <w:pPr>
        <w:spacing w:line="360" w:lineRule="auto"/>
        <w:jc w:val="both"/>
      </w:pPr>
    </w:p>
    <w:p w14:paraId="3D5D1601" w14:textId="77777777" w:rsidR="00BE6517" w:rsidRPr="00BE6517" w:rsidRDefault="00BE6517" w:rsidP="00BE6517">
      <w:pPr>
        <w:spacing w:line="360" w:lineRule="auto"/>
        <w:jc w:val="both"/>
      </w:pPr>
      <w:r w:rsidRPr="00BE6517">
        <w:t xml:space="preserve">American scholar Carroll (1991) divides corporate social responsibility into economic responsibility, legal responsibility, ethical </w:t>
      </w:r>
      <w:proofErr w:type="gramStart"/>
      <w:r w:rsidRPr="00BE6517">
        <w:t>responsibility</w:t>
      </w:r>
      <w:proofErr w:type="gramEnd"/>
      <w:r w:rsidRPr="00BE6517">
        <w:t xml:space="preserve"> and charitable responsibility. The theory of corporate social responsibility adopted by most enterprises is based on the stakeholder theory put forward by Freeman. It is defined as that companies and managers should </w:t>
      </w:r>
      <w:proofErr w:type="gramStart"/>
      <w:r w:rsidRPr="00BE6517">
        <w:t>actually create</w:t>
      </w:r>
      <w:proofErr w:type="gramEnd"/>
      <w:r w:rsidRPr="00BE6517">
        <w:t xml:space="preserve"> value for customers, suppliers, employees, communities and financiers or shareholders. (Freeman,1984)</w:t>
      </w:r>
    </w:p>
    <w:p w14:paraId="3721FFB4" w14:textId="77777777" w:rsidR="00BE6517" w:rsidRPr="00BE6517" w:rsidRDefault="00BE6517" w:rsidP="00BE6517">
      <w:pPr>
        <w:spacing w:line="360" w:lineRule="auto"/>
        <w:jc w:val="both"/>
      </w:pPr>
      <w:r w:rsidRPr="00BE6517">
        <w:lastRenderedPageBreak/>
        <w:t xml:space="preserve">Freeman also pointed out that there are specific defects in corporate social responsibility, such as the contradiction between business and morality, because the development of business economy depends on profits, and moral constraints often consume and limit profits. (Freeman, 2009) Li </w:t>
      </w:r>
      <w:proofErr w:type="spellStart"/>
      <w:r w:rsidRPr="00BE6517">
        <w:t>Haiqin</w:t>
      </w:r>
      <w:proofErr w:type="spellEnd"/>
      <w:r w:rsidRPr="00BE6517">
        <w:t xml:space="preserve"> and Zhang </w:t>
      </w:r>
      <w:proofErr w:type="spellStart"/>
      <w:r w:rsidRPr="00BE6517">
        <w:t>Zigang</w:t>
      </w:r>
      <w:proofErr w:type="spellEnd"/>
      <w:r w:rsidRPr="00BE6517">
        <w:t xml:space="preserve"> (2010) divided corporate social responsibility into economic responsibility, legal responsibility, environmental responsibility, consumer responsibility, employee responsibility and charity responsibility according to stakeholder theory. </w:t>
      </w:r>
    </w:p>
    <w:p w14:paraId="2E5B5FFA" w14:textId="77777777" w:rsidR="00BE6517" w:rsidRPr="00BE6517" w:rsidRDefault="00BE6517" w:rsidP="00BE6517">
      <w:pPr>
        <w:spacing w:line="360" w:lineRule="auto"/>
        <w:jc w:val="both"/>
      </w:pPr>
    </w:p>
    <w:p w14:paraId="027DCD85" w14:textId="77777777" w:rsidR="00BE6517" w:rsidRPr="00BE6517" w:rsidRDefault="00BE6517" w:rsidP="00BE6517">
      <w:pPr>
        <w:spacing w:line="360" w:lineRule="auto"/>
        <w:jc w:val="both"/>
      </w:pPr>
      <w:r w:rsidRPr="00BE6517">
        <w:t xml:space="preserve">Automobile enterprises are constantly promoting the progress of society, while improving the convenience of people's life, they also cause a lot of consumption of resources and environmental pollution and other social problems. Therefore, while pursuing the maximization of economic benefits, automobile enterprises also need to stand in the height of automobile social industry ecological chain and strategic development to promote the realization of social responsibility.  </w:t>
      </w:r>
    </w:p>
    <w:p w14:paraId="2F4216AC" w14:textId="77777777" w:rsidR="00BE6517" w:rsidRPr="00BE6517" w:rsidRDefault="00BE6517" w:rsidP="00BE6517">
      <w:pPr>
        <w:spacing w:line="360" w:lineRule="auto"/>
        <w:jc w:val="both"/>
      </w:pPr>
    </w:p>
    <w:p w14:paraId="156C9689" w14:textId="77777777" w:rsidR="00BE6517" w:rsidRPr="00BE6517" w:rsidRDefault="00BE6517" w:rsidP="00BE6517">
      <w:pPr>
        <w:spacing w:line="360" w:lineRule="auto"/>
        <w:jc w:val="both"/>
        <w:rPr>
          <w:rFonts w:eastAsiaTheme="minorEastAsia"/>
          <w:lang w:eastAsia="zh-CN"/>
        </w:rPr>
      </w:pPr>
      <w:r w:rsidRPr="00BE6517">
        <w:rPr>
          <w:rFonts w:eastAsiaTheme="minorEastAsia"/>
          <w:lang w:eastAsia="zh-CN"/>
        </w:rPr>
        <w:t xml:space="preserve">However, there is still no clear definition for the measurement dimension of social responsibility of automobile industry. </w:t>
      </w:r>
      <w:proofErr w:type="spellStart"/>
      <w:r w:rsidRPr="00BE6517">
        <w:rPr>
          <w:rFonts w:eastAsiaTheme="minorEastAsia"/>
          <w:lang w:eastAsia="zh-CN"/>
        </w:rPr>
        <w:t>Bauner</w:t>
      </w:r>
      <w:proofErr w:type="spellEnd"/>
      <w:r w:rsidRPr="00BE6517">
        <w:rPr>
          <w:rFonts w:eastAsiaTheme="minorEastAsia"/>
          <w:lang w:eastAsia="zh-CN"/>
        </w:rPr>
        <w:t xml:space="preserve"> (2011), Cortez and </w:t>
      </w:r>
      <w:proofErr w:type="spellStart"/>
      <w:r w:rsidRPr="00BE6517">
        <w:rPr>
          <w:rFonts w:eastAsiaTheme="minorEastAsia"/>
          <w:lang w:eastAsia="zh-CN"/>
        </w:rPr>
        <w:t>cudia</w:t>
      </w:r>
      <w:proofErr w:type="spellEnd"/>
      <w:r w:rsidRPr="00BE6517">
        <w:rPr>
          <w:rFonts w:eastAsiaTheme="minorEastAsia"/>
          <w:lang w:eastAsia="zh-CN"/>
        </w:rPr>
        <w:t xml:space="preserve"> (2010) believe that policies and regulations have the greatest impact on the technological innovation of automobile enterprises, and they believe that environmental costs will affect economic profits, and automobile enterprises </w:t>
      </w:r>
      <w:proofErr w:type="spellStart"/>
      <w:r w:rsidRPr="00BE6517">
        <w:rPr>
          <w:rFonts w:eastAsiaTheme="minorEastAsia"/>
          <w:lang w:eastAsia="zh-CN"/>
        </w:rPr>
        <w:t>fulfill</w:t>
      </w:r>
      <w:proofErr w:type="spellEnd"/>
      <w:r w:rsidRPr="00BE6517">
        <w:rPr>
          <w:rFonts w:eastAsiaTheme="minorEastAsia"/>
          <w:lang w:eastAsia="zh-CN"/>
        </w:rPr>
        <w:t xml:space="preserve"> their social responsibilities to promote enterprise economic development. </w:t>
      </w:r>
      <w:proofErr w:type="spellStart"/>
      <w:r w:rsidRPr="00BE6517">
        <w:rPr>
          <w:rFonts w:eastAsiaTheme="minorEastAsia"/>
          <w:lang w:eastAsia="zh-CN"/>
        </w:rPr>
        <w:t>Ganescu</w:t>
      </w:r>
      <w:proofErr w:type="spellEnd"/>
      <w:r w:rsidRPr="00BE6517">
        <w:rPr>
          <w:rFonts w:eastAsiaTheme="minorEastAsia"/>
          <w:lang w:eastAsia="zh-CN"/>
        </w:rPr>
        <w:t xml:space="preserve"> (2012) believes that the implementation of appropriate corporate social responsibility strategy is crucial to achieve sustainable business development, and combined with the actual situation of the automotive industry, he believes that the automotive enterprises undertake the responsibility of economic, ethical and society.</w:t>
      </w:r>
    </w:p>
    <w:p w14:paraId="01D7CC48" w14:textId="77777777" w:rsidR="00BE6517" w:rsidRPr="00BE6517" w:rsidRDefault="00BE6517" w:rsidP="00BE6517">
      <w:pPr>
        <w:spacing w:line="360" w:lineRule="auto"/>
        <w:jc w:val="both"/>
        <w:rPr>
          <w:u w:val="single"/>
        </w:rPr>
      </w:pPr>
    </w:p>
    <w:p w14:paraId="4EC496B6" w14:textId="77777777" w:rsidR="00BE6517" w:rsidRPr="00BE6517" w:rsidRDefault="00BE6517" w:rsidP="00BE6517">
      <w:pPr>
        <w:pStyle w:val="4"/>
        <w:spacing w:line="360" w:lineRule="auto"/>
        <w:jc w:val="both"/>
        <w:rPr>
          <w:rFonts w:cstheme="majorHAnsi"/>
          <w:i w:val="0"/>
          <w:iCs w:val="0"/>
          <w:color w:val="auto"/>
          <w:sz w:val="24"/>
          <w:szCs w:val="24"/>
        </w:rPr>
      </w:pPr>
      <w:bookmarkStart w:id="19" w:name="_Toc41856612"/>
      <w:r w:rsidRPr="00BE6517">
        <w:rPr>
          <w:rFonts w:cstheme="majorHAnsi"/>
          <w:i w:val="0"/>
          <w:iCs w:val="0"/>
          <w:color w:val="auto"/>
          <w:sz w:val="24"/>
          <w:szCs w:val="24"/>
        </w:rPr>
        <w:t>2.</w:t>
      </w:r>
      <w:bookmarkEnd w:id="19"/>
      <w:r w:rsidRPr="00BE6517">
        <w:rPr>
          <w:rFonts w:cstheme="majorHAnsi"/>
          <w:i w:val="0"/>
          <w:iCs w:val="0"/>
          <w:color w:val="auto"/>
          <w:sz w:val="24"/>
          <w:szCs w:val="24"/>
        </w:rPr>
        <w:t>2 Enterprise reputation</w:t>
      </w:r>
    </w:p>
    <w:p w14:paraId="66D69291" w14:textId="77777777" w:rsidR="00BE6517" w:rsidRPr="00BE6517" w:rsidRDefault="00BE6517" w:rsidP="00BE6517">
      <w:pPr>
        <w:spacing w:line="360" w:lineRule="auto"/>
        <w:jc w:val="both"/>
        <w:rPr>
          <w:rFonts w:eastAsiaTheme="minorEastAsia"/>
          <w:lang w:eastAsia="zh-CN"/>
        </w:rPr>
      </w:pPr>
      <w:r w:rsidRPr="00BE6517">
        <w:rPr>
          <w:rFonts w:eastAsiaTheme="minorEastAsia"/>
          <w:lang w:eastAsia="zh-CN"/>
        </w:rPr>
        <w:t>2.2.1 Definition of corporate reputation</w:t>
      </w:r>
    </w:p>
    <w:p w14:paraId="50C1BC56" w14:textId="77777777" w:rsidR="00BE6517" w:rsidRPr="00BE6517" w:rsidRDefault="00BE6517" w:rsidP="00BE6517">
      <w:pPr>
        <w:spacing w:line="360" w:lineRule="auto"/>
        <w:jc w:val="both"/>
        <w:rPr>
          <w:rFonts w:eastAsiaTheme="minorEastAsia"/>
          <w:lang w:eastAsia="zh-CN"/>
        </w:rPr>
      </w:pPr>
    </w:p>
    <w:p w14:paraId="33630C28" w14:textId="77777777" w:rsidR="00BE6517" w:rsidRPr="00BE6517" w:rsidRDefault="00BE6517" w:rsidP="00BE6517">
      <w:pPr>
        <w:spacing w:line="360" w:lineRule="auto"/>
        <w:jc w:val="both"/>
      </w:pPr>
      <w:r w:rsidRPr="00BE6517">
        <w:t xml:space="preserve">Balmer (1998) believes that the concept of corporate reputation represents a relatively new perspective. The top management of the enterprise can solve the strategic problems of the company through this perspective. In order to guide the top management to manage the reputation and image of the organization, Balmer proposed a practical operation model. The model shows that in addition to understanding the reputation and image of the enterprise, managers also need to understand the corporate identity and Corporate Communication of the company, as well as the relationship between these factors. He believes that in the current economic environment, the ultimate survival of enterprises may depend on whether they can establish a good corporate image and reputation. </w:t>
      </w:r>
      <w:proofErr w:type="spellStart"/>
      <w:r w:rsidRPr="00BE6517">
        <w:t>Fombrun</w:t>
      </w:r>
      <w:proofErr w:type="spellEnd"/>
      <w:r w:rsidRPr="00BE6517">
        <w:t xml:space="preserve"> (2001) discusses the intrinsic economic value of "corporate reputation". He believes that corporate reputation is a good image for a company composed of four key resource Holders: employees, customers, </w:t>
      </w:r>
      <w:proofErr w:type="gramStart"/>
      <w:r w:rsidRPr="00BE6517">
        <w:t>investors</w:t>
      </w:r>
      <w:proofErr w:type="gramEnd"/>
      <w:r w:rsidRPr="00BE6517">
        <w:t xml:space="preserve"> and communities. </w:t>
      </w:r>
      <w:proofErr w:type="spellStart"/>
      <w:r w:rsidRPr="00BE6517">
        <w:t>Gotsi</w:t>
      </w:r>
      <w:proofErr w:type="spellEnd"/>
      <w:r w:rsidRPr="00BE6517">
        <w:t xml:space="preserve"> &amp;amp; </w:t>
      </w:r>
      <w:proofErr w:type="spellStart"/>
      <w:r w:rsidRPr="00BE6517">
        <w:t>wlison</w:t>
      </w:r>
      <w:proofErr w:type="spellEnd"/>
      <w:r w:rsidRPr="00BE6517">
        <w:t xml:space="preserve"> (2001) believes that the corporate reputation of an organization will be affected by the </w:t>
      </w:r>
      <w:proofErr w:type="spellStart"/>
      <w:r w:rsidRPr="00BE6517">
        <w:t>behaviors</w:t>
      </w:r>
      <w:proofErr w:type="spellEnd"/>
      <w:r w:rsidRPr="00BE6517">
        <w:t xml:space="preserve"> of departments and employees of each company that contact with stakeholders.</w:t>
      </w:r>
    </w:p>
    <w:p w14:paraId="79D616FF" w14:textId="77777777" w:rsidR="00BE6517" w:rsidRPr="00BE6517" w:rsidRDefault="00BE6517" w:rsidP="00BE6517">
      <w:pPr>
        <w:spacing w:line="360" w:lineRule="auto"/>
        <w:jc w:val="both"/>
      </w:pPr>
    </w:p>
    <w:p w14:paraId="253D24E2" w14:textId="77777777" w:rsidR="00BE6517" w:rsidRPr="00BE6517" w:rsidRDefault="00BE6517" w:rsidP="00BE6517">
      <w:pPr>
        <w:spacing w:line="360" w:lineRule="auto"/>
        <w:jc w:val="both"/>
      </w:pPr>
      <w:r w:rsidRPr="00BE6517">
        <w:t xml:space="preserve">Many scholars believe that corporate reputation can be divided into two dimensions. Liu Liang (2006) found that it is reasonable to divide corporate reputation into cognitive reputation and emotional reputation. Manfred (2004) summarized the definition of corporate reputation as that corporate reputation is mainly composed of cognitive and emotional elements. </w:t>
      </w:r>
      <w:proofErr w:type="gramStart"/>
      <w:r w:rsidRPr="00BE6517">
        <w:t>That is to say, corporate</w:t>
      </w:r>
      <w:proofErr w:type="gramEnd"/>
      <w:r w:rsidRPr="00BE6517">
        <w:t xml:space="preserve"> reputation is generated by stakeholders based on the comprehensive impression of emotional </w:t>
      </w:r>
      <w:proofErr w:type="spellStart"/>
      <w:r w:rsidRPr="00BE6517">
        <w:t>honor</w:t>
      </w:r>
      <w:proofErr w:type="spellEnd"/>
      <w:r w:rsidRPr="00BE6517">
        <w:t xml:space="preserve"> and cognitive reputation. Dividing corporate reputation into emotion and cognition can better reflect the overall situation of corporate reputation.</w:t>
      </w:r>
    </w:p>
    <w:p w14:paraId="35BCA979" w14:textId="77777777" w:rsidR="00BE6517" w:rsidRPr="00BE6517" w:rsidRDefault="00BE6517" w:rsidP="00BE6517">
      <w:pPr>
        <w:spacing w:line="360" w:lineRule="auto"/>
        <w:jc w:val="both"/>
      </w:pPr>
      <w:r w:rsidRPr="00BE6517">
        <w:t>To sum up, researchers will cite Manfred's (2004) view of corporate reputation, that is, corporate reputation is a comprehensive evaluation of stakeholders' cognition and emotion on the past and future of an enterprise.</w:t>
      </w:r>
    </w:p>
    <w:p w14:paraId="21BE69B7" w14:textId="77777777" w:rsidR="00BE6517" w:rsidRPr="00BE6517" w:rsidRDefault="00BE6517" w:rsidP="00BE6517">
      <w:pPr>
        <w:spacing w:line="360" w:lineRule="auto"/>
        <w:jc w:val="both"/>
      </w:pPr>
    </w:p>
    <w:p w14:paraId="20EA5465" w14:textId="77777777" w:rsidR="00BE6517" w:rsidRPr="00BE6517" w:rsidRDefault="00BE6517" w:rsidP="00BE6517">
      <w:pPr>
        <w:pStyle w:val="2"/>
        <w:spacing w:line="360" w:lineRule="auto"/>
        <w:jc w:val="both"/>
        <w:rPr>
          <w:rFonts w:cstheme="majorHAnsi"/>
          <w:color w:val="auto"/>
          <w:sz w:val="24"/>
          <w:szCs w:val="24"/>
        </w:rPr>
      </w:pPr>
      <w:r w:rsidRPr="00BE6517">
        <w:rPr>
          <w:rFonts w:cstheme="majorHAnsi"/>
          <w:color w:val="auto"/>
          <w:sz w:val="24"/>
          <w:szCs w:val="24"/>
        </w:rPr>
        <w:t xml:space="preserve">2.2.2 Corporate reputation and Corporate social responsibility </w:t>
      </w:r>
    </w:p>
    <w:p w14:paraId="58B46209" w14:textId="77777777" w:rsidR="00BE6517" w:rsidRPr="00BE6517" w:rsidRDefault="00BE6517" w:rsidP="00BE6517">
      <w:pPr>
        <w:spacing w:line="360" w:lineRule="auto"/>
        <w:jc w:val="both"/>
      </w:pPr>
    </w:p>
    <w:p w14:paraId="1B21C7B7" w14:textId="77777777" w:rsidR="00BE6517" w:rsidRPr="00BE6517" w:rsidRDefault="00BE6517" w:rsidP="00BE6517">
      <w:pPr>
        <w:spacing w:line="360" w:lineRule="auto"/>
        <w:jc w:val="both"/>
      </w:pPr>
      <w:r w:rsidRPr="00BE6517">
        <w:t>According to the definition of corporate social responsibility and corporate reputation, corporate social responsibility mainly reflects the expectations and needs of stakeholders in a particular aspect of the enterprise. Corporate reputation is a comprehensive reflection of consumers' cognition and emotion to the enterprise. There are many researches on the relationship between corporate social responsibility and corporate reputation in academic circles. Most scholars believe that the performance of corporate social responsibility will affect corporate reputation, and it is also one of the important methods to enhance corporate reputation.</w:t>
      </w:r>
    </w:p>
    <w:p w14:paraId="79F78627" w14:textId="77777777" w:rsidR="00BE6517" w:rsidRPr="00BE6517" w:rsidRDefault="00BE6517" w:rsidP="00BE6517">
      <w:pPr>
        <w:spacing w:line="360" w:lineRule="auto"/>
        <w:jc w:val="both"/>
      </w:pPr>
    </w:p>
    <w:p w14:paraId="27E27BBB" w14:textId="77777777" w:rsidR="00BE6517" w:rsidRPr="00BE6517" w:rsidRDefault="00BE6517" w:rsidP="00BE6517">
      <w:pPr>
        <w:spacing w:line="360" w:lineRule="auto"/>
        <w:ind w:firstLine="720"/>
        <w:jc w:val="both"/>
      </w:pPr>
      <w:r w:rsidRPr="00BE6517">
        <w:t>There are many benefits to implementing CSR practices in business. During times of uncertainty, companies that invest in CSR perform better as it brings sustainability and competitive advantage (</w:t>
      </w:r>
      <w:proofErr w:type="spellStart"/>
      <w:r w:rsidRPr="00BE6517">
        <w:t>Lins</w:t>
      </w:r>
      <w:proofErr w:type="spellEnd"/>
      <w:r w:rsidRPr="00BE6517">
        <w:t xml:space="preserve"> et al., 2019). </w:t>
      </w:r>
      <w:r w:rsidRPr="00BE6517">
        <w:rPr>
          <w:shd w:val="clear" w:color="auto" w:fill="FFFFFF"/>
        </w:rPr>
        <w:t xml:space="preserve">Wang (2014) highlights the benefits of businesses incorporating CSR strategies for both stakeholders and shareholders, for example increased performance. Despite these advantages, some shareholders resist implementing CSR strategies since </w:t>
      </w:r>
      <w:r w:rsidRPr="00BE6517">
        <w:t>it can conflict with profit maximisation interests (Wang, 2014). Khan et al. (2018) suggest that CSR policies are often used for image protection and to improve reputation, as opposed to companies having an actual commitment to them.</w:t>
      </w:r>
    </w:p>
    <w:p w14:paraId="36B18EA0" w14:textId="77777777" w:rsidR="00BE6517" w:rsidRPr="00BE6517" w:rsidRDefault="00BE6517" w:rsidP="00BE6517">
      <w:pPr>
        <w:spacing w:line="360" w:lineRule="auto"/>
        <w:ind w:firstLine="720"/>
        <w:jc w:val="both"/>
      </w:pPr>
    </w:p>
    <w:p w14:paraId="54B953DC" w14:textId="77777777" w:rsidR="00BE6517" w:rsidRPr="00BE6517" w:rsidRDefault="00BE6517" w:rsidP="00BE6517">
      <w:pPr>
        <w:spacing w:line="360" w:lineRule="auto"/>
        <w:ind w:firstLine="720"/>
        <w:jc w:val="both"/>
      </w:pPr>
      <w:r w:rsidRPr="00BE6517">
        <w:t xml:space="preserve">According to </w:t>
      </w:r>
      <w:proofErr w:type="spellStart"/>
      <w:r w:rsidRPr="00BE6517">
        <w:t>Fombrun</w:t>
      </w:r>
      <w:proofErr w:type="spellEnd"/>
      <w:r w:rsidRPr="00BE6517">
        <w:t xml:space="preserve"> &amp; Shanley (1990), every social responsibility performed by an enterprise will have an impact on the reputation of the enterprise. Meanwhile, because different stakeholders have different expectations for the enterprise, the enterprise is required to engage in a series of different targeted social responsibility activities, such as public welfare, environmental protection and so on. Different corporate social responsibility </w:t>
      </w:r>
      <w:proofErr w:type="spellStart"/>
      <w:r w:rsidRPr="00BE6517">
        <w:t>behaviors</w:t>
      </w:r>
      <w:proofErr w:type="spellEnd"/>
      <w:r w:rsidRPr="00BE6517">
        <w:t xml:space="preserve"> are embodied and combined with their </w:t>
      </w:r>
      <w:r w:rsidRPr="00BE6517">
        <w:lastRenderedPageBreak/>
        <w:t>production process and resource status. Williams &amp;amp; Barrett (2000) research confirmed that enterprises actively participate in charitable donation activities and environmental public welfare publicity and other social activities can enhance the reputation of enterprises. Based on the published data, Brammer &amp;</w:t>
      </w:r>
      <w:proofErr w:type="spellStart"/>
      <w:r w:rsidRPr="00BE6517">
        <w:t>Pavelin</w:t>
      </w:r>
      <w:proofErr w:type="spellEnd"/>
      <w:r w:rsidRPr="00BE6517">
        <w:t xml:space="preserve"> (2004) studied the impact of corporate social responsibility on corporate reputation of 227 listed companies in various industries in the UK. The results show that corporate social responsibility of finance, resources and consumer goods industries has a significant positive impact on corporate reputation. This study confirms that different corporate social responsibilities have different impacts on corporate reputation. Yoon (2006) believes that when consumers can truly feel that the motivation of the enterprise is sincere, then the enterprise's </w:t>
      </w:r>
      <w:proofErr w:type="spellStart"/>
      <w:r w:rsidRPr="00BE6517">
        <w:t>behavior</w:t>
      </w:r>
      <w:proofErr w:type="spellEnd"/>
      <w:r w:rsidRPr="00BE6517">
        <w:t xml:space="preserve"> of actively fulfilling social responsibility will improve the corporate reputation. Castaldo (2008) believes that enterprises can enhance their reputation by fulfilling their social responsibilities, </w:t>
      </w:r>
      <w:proofErr w:type="gramStart"/>
      <w:r w:rsidRPr="00BE6517">
        <w:t>so as to</w:t>
      </w:r>
      <w:proofErr w:type="gramEnd"/>
      <w:r w:rsidRPr="00BE6517">
        <w:t xml:space="preserve"> gain competitive advantage.</w:t>
      </w:r>
    </w:p>
    <w:p w14:paraId="64D3008D" w14:textId="77777777" w:rsidR="00BE6517" w:rsidRPr="00BE6517" w:rsidRDefault="00BE6517" w:rsidP="00BE6517">
      <w:pPr>
        <w:spacing w:line="360" w:lineRule="auto"/>
        <w:ind w:firstLine="720"/>
        <w:jc w:val="both"/>
      </w:pPr>
    </w:p>
    <w:p w14:paraId="0DC91511" w14:textId="77777777" w:rsidR="00BE6517" w:rsidRPr="00BE6517" w:rsidRDefault="00BE6517" w:rsidP="00BE6517">
      <w:pPr>
        <w:spacing w:line="360" w:lineRule="auto"/>
        <w:ind w:firstLine="720"/>
        <w:jc w:val="both"/>
      </w:pPr>
      <w:r w:rsidRPr="00BE6517">
        <w:t xml:space="preserve">The </w:t>
      </w:r>
      <w:proofErr w:type="spellStart"/>
      <w:r w:rsidRPr="00BE6517">
        <w:t>behavior</w:t>
      </w:r>
      <w:proofErr w:type="spellEnd"/>
      <w:r w:rsidRPr="00BE6517">
        <w:t xml:space="preserve"> of enterprises to participate in corporate social responsibility activities in a strategic way can be examined from the perspective of resource-based enterprise view (RBV). The RBV proposed by </w:t>
      </w:r>
      <w:proofErr w:type="spellStart"/>
      <w:r w:rsidRPr="00BE6517">
        <w:t>Wernerfelt</w:t>
      </w:r>
      <w:proofErr w:type="spellEnd"/>
      <w:r w:rsidRPr="00BE6517">
        <w:t xml:space="preserve"> (1984) and improved by Barney (1991) draws on the early research results of Penrose (1959). This theory assumes that enterprises are the aggregation of heterogeneous resources and capabilities, and the liquidity among enterprises is incomplete. Barney (1991) believes that if these resources and capabilities are valuable, rare, </w:t>
      </w:r>
      <w:proofErr w:type="spellStart"/>
      <w:r w:rsidRPr="00BE6517">
        <w:t xml:space="preserve">non </w:t>
      </w:r>
      <w:proofErr w:type="gramStart"/>
      <w:r w:rsidRPr="00BE6517">
        <w:t>imitative</w:t>
      </w:r>
      <w:proofErr w:type="spellEnd"/>
      <w:proofErr w:type="gramEnd"/>
      <w:r w:rsidRPr="00BE6517">
        <w:t xml:space="preserve"> and irreplaceable, they can form the source of sustainable competitive advantage.</w:t>
      </w:r>
    </w:p>
    <w:p w14:paraId="7639D99B" w14:textId="77777777" w:rsidR="00BE6517" w:rsidRPr="00BE6517" w:rsidRDefault="00BE6517" w:rsidP="00BE6517">
      <w:pPr>
        <w:spacing w:line="360" w:lineRule="auto"/>
        <w:ind w:firstLine="720"/>
        <w:jc w:val="both"/>
      </w:pPr>
    </w:p>
    <w:p w14:paraId="245E0480" w14:textId="77777777" w:rsidR="00BE6517" w:rsidRPr="00BE6517" w:rsidRDefault="00BE6517" w:rsidP="00BE6517">
      <w:pPr>
        <w:spacing w:line="360" w:lineRule="auto"/>
        <w:ind w:firstLine="720"/>
        <w:jc w:val="both"/>
      </w:pPr>
      <w:r w:rsidRPr="00BE6517">
        <w:t xml:space="preserve">The first theoretical paper applying RBV framework to corporate social responsibility is Hart (1995), who focuses on environmental social responsibility. Hart believes that for some types of enterprises, environmental social responsibility can </w:t>
      </w:r>
      <w:r w:rsidRPr="00BE6517">
        <w:lastRenderedPageBreak/>
        <w:t>constitute a kind of resource or ability, which can bring sustainable competitive advantage.</w:t>
      </w:r>
    </w:p>
    <w:p w14:paraId="45DF5946" w14:textId="77777777" w:rsidR="00BE6517" w:rsidRPr="00BE6517" w:rsidRDefault="00BE6517" w:rsidP="00BE6517">
      <w:pPr>
        <w:spacing w:line="360" w:lineRule="auto"/>
        <w:ind w:firstLine="720"/>
        <w:jc w:val="both"/>
      </w:pPr>
      <w:r w:rsidRPr="00BE6517">
        <w:t xml:space="preserve">Russo and </w:t>
      </w:r>
      <w:proofErr w:type="spellStart"/>
      <w:r w:rsidRPr="00BE6517">
        <w:t>Fouts</w:t>
      </w:r>
      <w:proofErr w:type="spellEnd"/>
      <w:r w:rsidRPr="00BE6517">
        <w:t xml:space="preserve"> (1997) empirically tested this theory by using the data of corporate social responsibility environment and accounting profitability, and found that those enterprises with higher environmental performance have better financial performance.</w:t>
      </w:r>
    </w:p>
    <w:p w14:paraId="2470A3CE" w14:textId="77777777" w:rsidR="00BE6517" w:rsidRPr="00BE6517" w:rsidRDefault="00BE6517" w:rsidP="00BE6517">
      <w:pPr>
        <w:spacing w:line="360" w:lineRule="auto"/>
        <w:ind w:firstLine="720"/>
        <w:jc w:val="both"/>
      </w:pPr>
    </w:p>
    <w:p w14:paraId="1048D35B" w14:textId="77777777" w:rsidR="00BE6517" w:rsidRPr="00BE6517" w:rsidRDefault="00BE6517" w:rsidP="00BE6517">
      <w:pPr>
        <w:spacing w:line="360" w:lineRule="auto"/>
        <w:ind w:firstLine="720"/>
        <w:jc w:val="both"/>
      </w:pPr>
      <w:r w:rsidRPr="00BE6517">
        <w:t xml:space="preserve">Based on RBV framework, </w:t>
      </w:r>
      <w:proofErr w:type="gramStart"/>
      <w:r w:rsidRPr="00BE6517">
        <w:t>McWilliams</w:t>
      </w:r>
      <w:proofErr w:type="gramEnd"/>
      <w:r w:rsidRPr="00BE6517">
        <w:t xml:space="preserve"> and Siegel (2001) put forward a more formal "profit maximization" model theory of corporate social responsibility. In this model, two companies produce the same product, but one company adds an additional "social" attribute or feature to the product, which is highly valued by some consumers or other potential stakeholders. In this model, managers perform cost / benefit analysis to determine the level of resources used for CSR activities / attributes. They assessed the specific needs of CSR and the specific costs of meeting them.</w:t>
      </w:r>
    </w:p>
    <w:p w14:paraId="54E10267" w14:textId="77777777" w:rsidR="00BE6517" w:rsidRPr="00BE6517" w:rsidRDefault="00BE6517" w:rsidP="00BE6517">
      <w:pPr>
        <w:spacing w:line="360" w:lineRule="auto"/>
        <w:jc w:val="both"/>
      </w:pPr>
    </w:p>
    <w:p w14:paraId="57261A09" w14:textId="77777777" w:rsidR="00BE6517" w:rsidRPr="00BE6517" w:rsidRDefault="00BE6517" w:rsidP="00BE6517">
      <w:pPr>
        <w:pStyle w:val="3"/>
        <w:spacing w:line="360" w:lineRule="auto"/>
        <w:jc w:val="both"/>
        <w:rPr>
          <w:rFonts w:cstheme="majorHAnsi"/>
          <w:color w:val="auto"/>
        </w:rPr>
      </w:pPr>
      <w:bookmarkStart w:id="20" w:name="_Toc41856614"/>
      <w:r w:rsidRPr="00BE6517">
        <w:rPr>
          <w:rFonts w:cstheme="majorHAnsi"/>
          <w:color w:val="auto"/>
        </w:rPr>
        <w:t>2.</w:t>
      </w:r>
      <w:bookmarkEnd w:id="20"/>
      <w:r w:rsidRPr="00BE6517">
        <w:rPr>
          <w:rFonts w:cstheme="majorHAnsi"/>
          <w:color w:val="auto"/>
        </w:rPr>
        <w:t>3 Consumer’s purchase intention</w:t>
      </w:r>
    </w:p>
    <w:p w14:paraId="6BC1A555" w14:textId="77777777" w:rsidR="00BE6517" w:rsidRPr="00BE6517" w:rsidRDefault="00BE6517" w:rsidP="00BE6517">
      <w:pPr>
        <w:spacing w:line="360" w:lineRule="auto"/>
        <w:jc w:val="both"/>
      </w:pPr>
    </w:p>
    <w:p w14:paraId="7EF09474" w14:textId="77777777" w:rsidR="00BE6517" w:rsidRPr="00BE6517" w:rsidRDefault="00BE6517" w:rsidP="00BE6517">
      <w:pPr>
        <w:pStyle w:val="4"/>
        <w:spacing w:line="360" w:lineRule="auto"/>
        <w:jc w:val="both"/>
        <w:rPr>
          <w:rFonts w:cstheme="majorHAnsi"/>
          <w:i w:val="0"/>
          <w:iCs w:val="0"/>
          <w:color w:val="auto"/>
          <w:sz w:val="24"/>
          <w:szCs w:val="24"/>
        </w:rPr>
      </w:pPr>
      <w:bookmarkStart w:id="21" w:name="_Toc41856615"/>
      <w:r w:rsidRPr="00BE6517">
        <w:rPr>
          <w:rFonts w:cstheme="majorHAnsi"/>
          <w:i w:val="0"/>
          <w:iCs w:val="0"/>
          <w:color w:val="auto"/>
          <w:sz w:val="24"/>
          <w:szCs w:val="24"/>
        </w:rPr>
        <w:t>2.</w:t>
      </w:r>
      <w:bookmarkEnd w:id="21"/>
      <w:r w:rsidRPr="00BE6517">
        <w:rPr>
          <w:rFonts w:cstheme="majorHAnsi"/>
          <w:i w:val="0"/>
          <w:iCs w:val="0"/>
          <w:color w:val="auto"/>
          <w:sz w:val="24"/>
          <w:szCs w:val="24"/>
        </w:rPr>
        <w:t>3.1 The concept of consumer’s purchase intention</w:t>
      </w:r>
    </w:p>
    <w:p w14:paraId="6E7C199A" w14:textId="77777777" w:rsidR="00BE6517" w:rsidRPr="00BE6517" w:rsidRDefault="00BE6517" w:rsidP="00BE6517">
      <w:pPr>
        <w:spacing w:line="360" w:lineRule="auto"/>
        <w:jc w:val="both"/>
        <w:rPr>
          <w:b/>
          <w:bCs/>
          <w:u w:val="single"/>
        </w:rPr>
      </w:pPr>
    </w:p>
    <w:p w14:paraId="29EF25B4" w14:textId="77777777" w:rsidR="00BE6517" w:rsidRPr="00BE6517" w:rsidRDefault="00BE6517" w:rsidP="00BE6517">
      <w:pPr>
        <w:spacing w:line="360" w:lineRule="auto"/>
        <w:ind w:firstLine="720"/>
        <w:jc w:val="both"/>
      </w:pPr>
      <w:r w:rsidRPr="00BE6517">
        <w:t xml:space="preserve">Purchase intention belongs to the category of consumer behaviour theory. Philip Kotler (2016) believes that purchase intention refers to people's subjective tendency in the process of purchasing products or services to meet certain needs or desires. According to </w:t>
      </w:r>
      <w:proofErr w:type="spellStart"/>
      <w:r w:rsidRPr="00BE6517">
        <w:t>Schiffma</w:t>
      </w:r>
      <w:proofErr w:type="spellEnd"/>
      <w:r w:rsidRPr="00BE6517">
        <w:t xml:space="preserve"> (2000), purchase intention refers to the possibility that consumers are willing to buy a certain product or service. Spears Singh (2004) believes that consumers' purchase intention is a series of psychological activities in the process of purchasing products or services, including the role of external factors. Mullet (1985) believes that consumers' purchase intention can be regarded as their subjective tendency </w:t>
      </w:r>
      <w:r w:rsidRPr="00BE6517">
        <w:lastRenderedPageBreak/>
        <w:t>to choose a specific product, and it has also been proved to be an important indicator to predict consumer behaviour.</w:t>
      </w:r>
    </w:p>
    <w:p w14:paraId="56862E80" w14:textId="77777777" w:rsidR="00BE6517" w:rsidRPr="00BE6517" w:rsidRDefault="00BE6517" w:rsidP="00BE6517">
      <w:pPr>
        <w:spacing w:line="360" w:lineRule="auto"/>
        <w:ind w:firstLine="720"/>
        <w:jc w:val="both"/>
      </w:pPr>
      <w:r w:rsidRPr="00BE6517">
        <w:t>Zeithaml (1988) believes that perceived quality is consumers' overall value judgment of an entity, which is different from objective quality. It is an attitude towards expectation and performance. He explained that perceived quality and service quality will affect consumers' perceived value and purchase intention.</w:t>
      </w:r>
    </w:p>
    <w:p w14:paraId="74B2C29B" w14:textId="77777777" w:rsidR="00BE6517" w:rsidRPr="00BE6517" w:rsidRDefault="00BE6517" w:rsidP="00BE6517">
      <w:pPr>
        <w:spacing w:line="360" w:lineRule="auto"/>
        <w:ind w:firstLine="720"/>
        <w:jc w:val="both"/>
      </w:pPr>
    </w:p>
    <w:p w14:paraId="08E0B9E9" w14:textId="77777777" w:rsidR="00BE6517" w:rsidRPr="00BE6517" w:rsidRDefault="00BE6517" w:rsidP="00BE6517">
      <w:pPr>
        <w:pStyle w:val="4"/>
        <w:spacing w:line="360" w:lineRule="auto"/>
        <w:jc w:val="both"/>
        <w:rPr>
          <w:rFonts w:cstheme="majorHAnsi"/>
          <w:i w:val="0"/>
          <w:iCs w:val="0"/>
          <w:color w:val="auto"/>
          <w:sz w:val="24"/>
          <w:szCs w:val="24"/>
        </w:rPr>
      </w:pPr>
      <w:bookmarkStart w:id="22" w:name="_Toc41856616"/>
      <w:r w:rsidRPr="00BE6517">
        <w:rPr>
          <w:rFonts w:cstheme="majorHAnsi"/>
          <w:i w:val="0"/>
          <w:iCs w:val="0"/>
          <w:color w:val="auto"/>
          <w:sz w:val="24"/>
          <w:szCs w:val="24"/>
        </w:rPr>
        <w:t xml:space="preserve">2.3.2 </w:t>
      </w:r>
      <w:bookmarkEnd w:id="22"/>
      <w:r w:rsidRPr="00BE6517">
        <w:rPr>
          <w:rFonts w:cstheme="majorHAnsi"/>
          <w:i w:val="0"/>
          <w:iCs w:val="0"/>
          <w:color w:val="auto"/>
          <w:sz w:val="24"/>
          <w:szCs w:val="24"/>
        </w:rPr>
        <w:t>Corporate reputation and consumer purchase intention</w:t>
      </w:r>
    </w:p>
    <w:p w14:paraId="3048CE07" w14:textId="77777777" w:rsidR="00BE6517" w:rsidRPr="00BE6517" w:rsidRDefault="00BE6517" w:rsidP="00BE6517">
      <w:pPr>
        <w:spacing w:line="360" w:lineRule="auto"/>
        <w:ind w:firstLine="720"/>
        <w:jc w:val="both"/>
      </w:pPr>
    </w:p>
    <w:p w14:paraId="7414A6BA" w14:textId="77777777" w:rsidR="00BE6517" w:rsidRPr="00BE6517" w:rsidRDefault="00BE6517" w:rsidP="00BE6517">
      <w:pPr>
        <w:spacing w:line="360" w:lineRule="auto"/>
        <w:ind w:firstLine="720"/>
        <w:jc w:val="both"/>
      </w:pPr>
      <w:r w:rsidRPr="00BE6517">
        <w:t xml:space="preserve">Through the analysis of relevant literature, it can be found that corporate social responsibility can not only have a direct impact on purchase intention, but also have an indirect impact on purchase intention through corporate reputation, corporate image and so on. With the improvement of people's living standards, consumers not only pay attention to the basic needs of product price and quality, but also pay attention to the enterprise </w:t>
      </w:r>
      <w:proofErr w:type="spellStart"/>
      <w:r w:rsidRPr="00BE6517">
        <w:t>behavior</w:t>
      </w:r>
      <w:proofErr w:type="spellEnd"/>
      <w:r w:rsidRPr="00BE6517">
        <w:t xml:space="preserve"> behind the product. For example: whether the enterprise actively </w:t>
      </w:r>
      <w:proofErr w:type="spellStart"/>
      <w:r w:rsidRPr="00BE6517">
        <w:t>fulfills</w:t>
      </w:r>
      <w:proofErr w:type="spellEnd"/>
      <w:r w:rsidRPr="00BE6517">
        <w:t xml:space="preserve"> its social responsibility and whether it has a good reputation and image. Grewal (1998) believes that corporate reputation is positively correlated with purchase intention. Kotler (2005) believes that enterprises actively donate to charity activities, carry out environmental protection and public welfare publicity activities can effectively enhance the image of enterprises in the public field of vision, and then promote the purchase intention of consumers. </w:t>
      </w:r>
      <w:proofErr w:type="spellStart"/>
      <w:r w:rsidRPr="00BE6517">
        <w:t>Asshidin</w:t>
      </w:r>
      <w:proofErr w:type="spellEnd"/>
      <w:r w:rsidRPr="00BE6517">
        <w:t xml:space="preserve"> (2016) research results show that perceived quality and emotional value have moderate positive relationship with purchase intention. According to Lu &amp; Chang (2014), when an enterprise has a good reputation, consumers have a very positive attitude towards purchasing its products, and it can also improve consumers' purchase intention.</w:t>
      </w:r>
    </w:p>
    <w:p w14:paraId="574D12A6" w14:textId="77777777" w:rsidR="00BE6517" w:rsidRPr="00BE6517" w:rsidRDefault="00BE6517" w:rsidP="00BE6517">
      <w:pPr>
        <w:spacing w:line="360" w:lineRule="auto"/>
        <w:ind w:firstLine="720"/>
        <w:jc w:val="both"/>
      </w:pPr>
    </w:p>
    <w:p w14:paraId="42D1457E" w14:textId="77777777" w:rsidR="00BE6517" w:rsidRPr="00BE6517" w:rsidRDefault="00BE6517" w:rsidP="00BE6517">
      <w:pPr>
        <w:pStyle w:val="4"/>
        <w:spacing w:line="360" w:lineRule="auto"/>
        <w:jc w:val="both"/>
        <w:rPr>
          <w:rFonts w:cstheme="majorHAnsi"/>
          <w:i w:val="0"/>
          <w:iCs w:val="0"/>
          <w:color w:val="auto"/>
          <w:sz w:val="24"/>
          <w:szCs w:val="24"/>
        </w:rPr>
      </w:pPr>
      <w:bookmarkStart w:id="23" w:name="_Toc41856617"/>
      <w:r w:rsidRPr="00BE6517">
        <w:rPr>
          <w:rFonts w:cstheme="majorHAnsi"/>
          <w:i w:val="0"/>
          <w:iCs w:val="0"/>
          <w:color w:val="auto"/>
          <w:sz w:val="24"/>
          <w:szCs w:val="24"/>
        </w:rPr>
        <w:t>2.3.3</w:t>
      </w:r>
      <w:bookmarkEnd w:id="23"/>
      <w:r w:rsidRPr="00BE6517">
        <w:rPr>
          <w:rFonts w:cstheme="majorHAnsi"/>
          <w:i w:val="0"/>
          <w:iCs w:val="0"/>
          <w:color w:val="auto"/>
          <w:sz w:val="24"/>
          <w:szCs w:val="24"/>
        </w:rPr>
        <w:t xml:space="preserve"> Corporate social responsibility and consumer’s purchase intention</w:t>
      </w:r>
    </w:p>
    <w:p w14:paraId="7163CEC8" w14:textId="77777777" w:rsidR="00BE6517" w:rsidRPr="00BE6517" w:rsidRDefault="00BE6517" w:rsidP="00BE6517">
      <w:pPr>
        <w:spacing w:line="360" w:lineRule="auto"/>
        <w:jc w:val="both"/>
      </w:pPr>
    </w:p>
    <w:p w14:paraId="1D00D0F6" w14:textId="77777777" w:rsidR="00BE6517" w:rsidRPr="00BE6517" w:rsidRDefault="00BE6517" w:rsidP="00BE6517">
      <w:pPr>
        <w:spacing w:line="360" w:lineRule="auto"/>
        <w:ind w:firstLine="720"/>
        <w:jc w:val="both"/>
      </w:pPr>
      <w:r w:rsidRPr="00BE6517">
        <w:rPr>
          <w:shd w:val="clear" w:color="auto" w:fill="FFFFFF"/>
        </w:rPr>
        <w:lastRenderedPageBreak/>
        <w:t xml:space="preserve">Sen &amp; Bhattacharya (2001) considered that corporate social responsibility has a direct impact on consumer evaluation, and divided consumers' social responsibility into high trust and low trust. Compared with high trust enterprises, consumers are more vulnerable to negative social responsibility information. The results show that consumers' evaluation of products or services is significantly affected by corporate social responsibility, and this effect is also moderated by consumers' support for social responsibility activities. If consumers recognize the enterprise </w:t>
      </w:r>
      <w:proofErr w:type="spellStart"/>
      <w:r w:rsidRPr="00BE6517">
        <w:rPr>
          <w:shd w:val="clear" w:color="auto" w:fill="FFFFFF"/>
        </w:rPr>
        <w:t>behavior</w:t>
      </w:r>
      <w:proofErr w:type="spellEnd"/>
      <w:r w:rsidRPr="00BE6517">
        <w:rPr>
          <w:shd w:val="clear" w:color="auto" w:fill="FFFFFF"/>
        </w:rPr>
        <w:t xml:space="preserve">, it will produce support </w:t>
      </w:r>
      <w:proofErr w:type="spellStart"/>
      <w:r w:rsidRPr="00BE6517">
        <w:rPr>
          <w:shd w:val="clear" w:color="auto" w:fill="FFFFFF"/>
        </w:rPr>
        <w:t>behavior</w:t>
      </w:r>
      <w:proofErr w:type="spellEnd"/>
      <w:r w:rsidRPr="00BE6517">
        <w:rPr>
          <w:shd w:val="clear" w:color="auto" w:fill="FFFFFF"/>
        </w:rPr>
        <w:t xml:space="preserve"> for the enterprise's products or services. According to Lee (2010), he believes that corporate social responsibility and community contribution have an impact on consumers' purchase intention, while corporate environmental protection and contribution have no impact on consumers' purchase intention. According to Lee (2015), the two basic responsibilities of enterprise to economy and law have a direct impact on purchase intention. Among them, moral responsibility has little influence on purchase intention.</w:t>
      </w:r>
    </w:p>
    <w:p w14:paraId="435D1C0C" w14:textId="77777777" w:rsidR="00BE6517" w:rsidRPr="00BE6517" w:rsidRDefault="00BE6517" w:rsidP="00BE6517">
      <w:pPr>
        <w:spacing w:line="360" w:lineRule="auto"/>
        <w:ind w:firstLine="720"/>
        <w:jc w:val="both"/>
      </w:pPr>
    </w:p>
    <w:p w14:paraId="6609D86A" w14:textId="77777777" w:rsidR="00BE6517" w:rsidRPr="00BE6517" w:rsidRDefault="00BE6517" w:rsidP="00BE6517">
      <w:pPr>
        <w:spacing w:line="360" w:lineRule="auto"/>
        <w:jc w:val="both"/>
      </w:pPr>
      <w:r w:rsidRPr="00BE6517">
        <w:tab/>
      </w:r>
    </w:p>
    <w:p w14:paraId="22C05578" w14:textId="77777777" w:rsidR="00BE6517" w:rsidRPr="00BE6517" w:rsidRDefault="00BE6517" w:rsidP="00BE6517">
      <w:pPr>
        <w:pStyle w:val="2"/>
        <w:spacing w:line="360" w:lineRule="auto"/>
        <w:jc w:val="both"/>
        <w:rPr>
          <w:rFonts w:cstheme="majorHAnsi"/>
          <w:color w:val="auto"/>
          <w:sz w:val="24"/>
          <w:szCs w:val="24"/>
        </w:rPr>
      </w:pPr>
      <w:bookmarkStart w:id="24" w:name="_Toc41856619"/>
      <w:r w:rsidRPr="00BE6517">
        <w:rPr>
          <w:rFonts w:cstheme="majorHAnsi"/>
          <w:color w:val="auto"/>
          <w:sz w:val="24"/>
          <w:szCs w:val="24"/>
        </w:rPr>
        <w:t>2.4 Conclusion</w:t>
      </w:r>
      <w:bookmarkEnd w:id="24"/>
    </w:p>
    <w:p w14:paraId="479B92D7" w14:textId="77777777" w:rsidR="00BE6517" w:rsidRPr="00BE6517" w:rsidRDefault="00BE6517" w:rsidP="00BE6517">
      <w:pPr>
        <w:spacing w:line="360" w:lineRule="auto"/>
        <w:jc w:val="both"/>
      </w:pPr>
    </w:p>
    <w:p w14:paraId="365D2F6D" w14:textId="77777777" w:rsidR="00BE6517" w:rsidRPr="00BE6517" w:rsidRDefault="00BE6517" w:rsidP="00BE6517">
      <w:pPr>
        <w:spacing w:line="360" w:lineRule="auto"/>
        <w:ind w:firstLine="720"/>
        <w:jc w:val="both"/>
      </w:pPr>
      <w:r w:rsidRPr="00BE6517">
        <w:t>This chapter achieved the first objective:</w:t>
      </w:r>
    </w:p>
    <w:p w14:paraId="2FF142F6" w14:textId="77777777" w:rsidR="00BE6517" w:rsidRPr="00BE6517" w:rsidRDefault="00BE6517" w:rsidP="00BE6517">
      <w:pPr>
        <w:spacing w:line="360" w:lineRule="auto"/>
        <w:ind w:firstLine="720"/>
        <w:jc w:val="both"/>
      </w:pPr>
    </w:p>
    <w:p w14:paraId="55A2B374" w14:textId="77777777" w:rsidR="00BE6517" w:rsidRPr="00BE6517" w:rsidRDefault="00BE6517" w:rsidP="00BE6517">
      <w:pPr>
        <w:spacing w:line="360" w:lineRule="auto"/>
        <w:ind w:firstLine="720"/>
        <w:jc w:val="both"/>
        <w:rPr>
          <w:i/>
          <w:iCs/>
        </w:rPr>
      </w:pPr>
      <w:r w:rsidRPr="00BE6517">
        <w:rPr>
          <w:i/>
          <w:iCs/>
        </w:rPr>
        <w:t>“To critically analyse academic literature on the impact of corporate social responsibility on consumers' purchase intention”</w:t>
      </w:r>
    </w:p>
    <w:p w14:paraId="5DCB4C0B" w14:textId="77777777" w:rsidR="00BE6517" w:rsidRPr="00BE6517" w:rsidRDefault="00BE6517" w:rsidP="00BE6517">
      <w:pPr>
        <w:spacing w:line="360" w:lineRule="auto"/>
        <w:ind w:firstLine="720"/>
        <w:jc w:val="both"/>
      </w:pPr>
    </w:p>
    <w:p w14:paraId="5B313935" w14:textId="77777777" w:rsidR="00BE6517" w:rsidRPr="00BE6517" w:rsidRDefault="00BE6517" w:rsidP="00BE6517">
      <w:pPr>
        <w:jc w:val="both"/>
      </w:pPr>
      <w:r w:rsidRPr="00BE6517">
        <w:t xml:space="preserve">The literature review revealed that, CSR can be evaluated as a special asset because it invisibly helps the company improve its brand value and improve its overall reputation and image in terms of quality, basic </w:t>
      </w:r>
      <w:proofErr w:type="gramStart"/>
      <w:r w:rsidRPr="00BE6517">
        <w:t>functions</w:t>
      </w:r>
      <w:proofErr w:type="gramEnd"/>
      <w:r w:rsidRPr="00BE6517">
        <w:t xml:space="preserve"> or resource use. (McWilliams, 2010)</w:t>
      </w:r>
    </w:p>
    <w:p w14:paraId="0A6C7FB9" w14:textId="77777777" w:rsidR="00BE6517" w:rsidRPr="00BE6517" w:rsidRDefault="00BE6517" w:rsidP="00BE6517">
      <w:pPr>
        <w:jc w:val="both"/>
      </w:pPr>
      <w:r w:rsidRPr="00BE6517">
        <w:t xml:space="preserve">McWilliams also claims that many automobile companies are now committed to understanding and developing how to create and efficiently obtain value in the following ways, which is reflected in the strategic inclusion of corporate social </w:t>
      </w:r>
      <w:r w:rsidRPr="00BE6517">
        <w:lastRenderedPageBreak/>
        <w:t>responsibility (Baron, 2001) It is called strategic corporate social responsibility. (Werther and Chandler, 2006)</w:t>
      </w:r>
    </w:p>
    <w:p w14:paraId="7F6C8B09" w14:textId="77777777" w:rsidR="00BE6517" w:rsidRPr="00BE6517" w:rsidRDefault="00BE6517" w:rsidP="00BE6517">
      <w:pPr>
        <w:jc w:val="both"/>
      </w:pPr>
    </w:p>
    <w:p w14:paraId="021EC645" w14:textId="77777777" w:rsidR="00BE6517" w:rsidRPr="00BE6517" w:rsidRDefault="00BE6517" w:rsidP="00BE6517">
      <w:pPr>
        <w:jc w:val="both"/>
      </w:pPr>
      <w:r w:rsidRPr="00BE6517">
        <w:t xml:space="preserve">At present, vehicle manufacturers are actively identifying and recognizing the specific needs of strategic corporate social responsibility (CSR), as these requirements will trigger competitive advantage and help companies create long-term brand value in the future. </w:t>
      </w:r>
    </w:p>
    <w:p w14:paraId="71A8EB0D" w14:textId="77777777" w:rsidR="00BE6517" w:rsidRPr="00BE6517" w:rsidRDefault="00BE6517" w:rsidP="00BE6517">
      <w:pPr>
        <w:jc w:val="both"/>
      </w:pPr>
      <w:r w:rsidRPr="00BE6517">
        <w:t>The eco-friendly automobile industry has entered the era of strategic corporate social responsibility competition. Hart claims that environmental social responsibility has gradually reached a consensus in the automobile industry, which will eventually lead to sustainable competitive advantage. (Hart, 1995) In recent years, the literature on corporate social responsibility related to innovation has gradually expanded its background and introduced the new term "corporate social innovation". (Kanter, 1999)</w:t>
      </w:r>
    </w:p>
    <w:p w14:paraId="784E5572" w14:textId="77777777" w:rsidR="00BE6517" w:rsidRPr="00BE6517" w:rsidRDefault="00BE6517" w:rsidP="00BE6517">
      <w:pPr>
        <w:spacing w:line="360" w:lineRule="auto"/>
        <w:ind w:firstLine="720"/>
        <w:jc w:val="both"/>
      </w:pPr>
    </w:p>
    <w:p w14:paraId="7030F3C4" w14:textId="77777777" w:rsidR="00BE6517" w:rsidRPr="00BE6517" w:rsidRDefault="00BE6517" w:rsidP="00BE6517">
      <w:pPr>
        <w:spacing w:line="360" w:lineRule="auto"/>
        <w:ind w:firstLine="720"/>
        <w:jc w:val="both"/>
      </w:pPr>
    </w:p>
    <w:p w14:paraId="2104A210" w14:textId="77777777" w:rsidR="00BE6517" w:rsidRPr="00BE6517" w:rsidRDefault="00BE6517" w:rsidP="00BE6517">
      <w:pPr>
        <w:spacing w:line="360" w:lineRule="auto"/>
        <w:ind w:firstLine="720"/>
        <w:jc w:val="both"/>
      </w:pPr>
      <w:r w:rsidRPr="00BE6517">
        <w:t>The next chapter will identify the appropriate research methods and methodology to address the issues discussed in this chapter.</w:t>
      </w:r>
    </w:p>
    <w:p w14:paraId="49C9FD07" w14:textId="77777777" w:rsidR="00BE6517" w:rsidRPr="00BE6517" w:rsidRDefault="00BE6517" w:rsidP="00BE6517">
      <w:pPr>
        <w:spacing w:line="360" w:lineRule="auto"/>
        <w:ind w:firstLine="720"/>
        <w:jc w:val="both"/>
      </w:pPr>
    </w:p>
    <w:p w14:paraId="64FCDEBE" w14:textId="77777777" w:rsidR="00BE6517" w:rsidRPr="00BE6517" w:rsidRDefault="00BE6517" w:rsidP="00BE6517">
      <w:pPr>
        <w:spacing w:line="360" w:lineRule="auto"/>
        <w:ind w:firstLine="720"/>
        <w:jc w:val="both"/>
      </w:pPr>
    </w:p>
    <w:p w14:paraId="53F9F9C3" w14:textId="77777777" w:rsidR="00BE6517" w:rsidRPr="00BE6517" w:rsidRDefault="00BE6517" w:rsidP="00BE6517">
      <w:pPr>
        <w:spacing w:line="360" w:lineRule="auto"/>
        <w:ind w:firstLine="720"/>
        <w:jc w:val="both"/>
      </w:pPr>
    </w:p>
    <w:p w14:paraId="37EF8668" w14:textId="77777777" w:rsidR="00BE6517" w:rsidRPr="00BE6517" w:rsidRDefault="00BE6517" w:rsidP="00BE6517">
      <w:pPr>
        <w:spacing w:line="360" w:lineRule="auto"/>
        <w:ind w:firstLine="720"/>
        <w:jc w:val="both"/>
      </w:pPr>
    </w:p>
    <w:p w14:paraId="7B041214" w14:textId="77777777" w:rsidR="00BE6517" w:rsidRPr="00BE6517" w:rsidRDefault="00BE6517" w:rsidP="00BE6517">
      <w:pPr>
        <w:spacing w:line="360" w:lineRule="auto"/>
        <w:ind w:firstLine="720"/>
        <w:jc w:val="both"/>
      </w:pPr>
    </w:p>
    <w:p w14:paraId="66368259" w14:textId="77777777" w:rsidR="00BE6517" w:rsidRPr="00BE6517" w:rsidRDefault="00BE6517" w:rsidP="00BE6517">
      <w:pPr>
        <w:spacing w:line="360" w:lineRule="auto"/>
        <w:ind w:firstLine="720"/>
        <w:jc w:val="both"/>
      </w:pPr>
    </w:p>
    <w:p w14:paraId="54337E8D" w14:textId="77777777" w:rsidR="00BE6517" w:rsidRPr="00BE6517" w:rsidRDefault="00BE6517" w:rsidP="00BE6517">
      <w:pPr>
        <w:spacing w:line="360" w:lineRule="auto"/>
        <w:jc w:val="both"/>
      </w:pPr>
    </w:p>
    <w:p w14:paraId="568AC87B" w14:textId="77777777" w:rsidR="00BE6517" w:rsidRPr="00BE6517" w:rsidRDefault="00BE6517" w:rsidP="00BE6517">
      <w:pPr>
        <w:pStyle w:val="1"/>
        <w:spacing w:line="360" w:lineRule="auto"/>
        <w:jc w:val="both"/>
        <w:rPr>
          <w:rFonts w:ascii="Times New Roman" w:hAnsi="Times New Roman" w:cs="Times New Roman"/>
          <w:b/>
          <w:bCs/>
          <w:color w:val="auto"/>
          <w:sz w:val="28"/>
          <w:szCs w:val="28"/>
        </w:rPr>
      </w:pPr>
      <w:bookmarkStart w:id="25" w:name="_Toc41856620"/>
      <w:r w:rsidRPr="00BE6517">
        <w:rPr>
          <w:rFonts w:ascii="Times New Roman" w:hAnsi="Times New Roman" w:cs="Times New Roman"/>
          <w:b/>
          <w:bCs/>
          <w:color w:val="auto"/>
          <w:sz w:val="28"/>
          <w:szCs w:val="28"/>
        </w:rPr>
        <w:t>3. Chapter Three: Research Method</w:t>
      </w:r>
      <w:bookmarkEnd w:id="25"/>
      <w:r w:rsidRPr="00BE6517">
        <w:rPr>
          <w:rFonts w:ascii="Times New Roman" w:hAnsi="Times New Roman" w:cs="Times New Roman"/>
          <w:b/>
          <w:bCs/>
          <w:color w:val="auto"/>
          <w:sz w:val="28"/>
          <w:szCs w:val="28"/>
        </w:rPr>
        <w:t xml:space="preserve"> </w:t>
      </w:r>
    </w:p>
    <w:p w14:paraId="2539E7AF" w14:textId="77777777" w:rsidR="00BE6517" w:rsidRPr="00BE6517" w:rsidRDefault="00BE6517" w:rsidP="00BE6517">
      <w:pPr>
        <w:spacing w:line="360" w:lineRule="auto"/>
        <w:jc w:val="both"/>
      </w:pPr>
    </w:p>
    <w:p w14:paraId="3979E59D" w14:textId="77777777" w:rsidR="00BE6517" w:rsidRPr="00BE6517" w:rsidRDefault="00BE6517" w:rsidP="00BE6517">
      <w:pPr>
        <w:pStyle w:val="2"/>
        <w:spacing w:line="360" w:lineRule="auto"/>
        <w:jc w:val="both"/>
        <w:rPr>
          <w:rFonts w:cstheme="majorHAnsi"/>
          <w:color w:val="auto"/>
          <w:sz w:val="24"/>
          <w:szCs w:val="24"/>
        </w:rPr>
      </w:pPr>
      <w:bookmarkStart w:id="26" w:name="_Toc41856621"/>
      <w:r w:rsidRPr="00BE6517">
        <w:rPr>
          <w:rFonts w:cstheme="majorHAnsi"/>
          <w:color w:val="auto"/>
          <w:sz w:val="24"/>
          <w:szCs w:val="24"/>
        </w:rPr>
        <w:t>3.1 Introduction</w:t>
      </w:r>
      <w:bookmarkEnd w:id="26"/>
    </w:p>
    <w:p w14:paraId="146A84FD" w14:textId="77777777" w:rsidR="00BE6517" w:rsidRPr="00BE6517" w:rsidRDefault="00BE6517" w:rsidP="00BE6517">
      <w:pPr>
        <w:spacing w:line="360" w:lineRule="auto"/>
        <w:jc w:val="both"/>
      </w:pPr>
    </w:p>
    <w:p w14:paraId="557CA64A" w14:textId="77777777" w:rsidR="00BE6517" w:rsidRPr="00BE6517" w:rsidRDefault="00BE6517" w:rsidP="00BE6517">
      <w:pPr>
        <w:spacing w:line="360" w:lineRule="auto"/>
        <w:jc w:val="both"/>
      </w:pPr>
      <w:r w:rsidRPr="00BE6517">
        <w:t xml:space="preserve">The first objective has been achieved in the previous chapter, which elaborates on the importance of corporate social responsibility in the automotive industry. </w:t>
      </w:r>
    </w:p>
    <w:p w14:paraId="2A04508E" w14:textId="77777777" w:rsidR="00BE6517" w:rsidRPr="00BE6517" w:rsidRDefault="00BE6517" w:rsidP="00BE6517">
      <w:pPr>
        <w:spacing w:line="360" w:lineRule="auto"/>
        <w:jc w:val="both"/>
      </w:pPr>
      <w:r w:rsidRPr="00BE6517">
        <w:t>However, there is a lack of research on the relationship between the automobile industry and corporate social responsibility.</w:t>
      </w:r>
    </w:p>
    <w:p w14:paraId="0293321A" w14:textId="77777777" w:rsidR="00BE6517" w:rsidRPr="00BE6517" w:rsidRDefault="00BE6517" w:rsidP="00BE6517">
      <w:pPr>
        <w:spacing w:line="360" w:lineRule="auto"/>
        <w:jc w:val="both"/>
      </w:pPr>
    </w:p>
    <w:p w14:paraId="63F5D31B" w14:textId="77777777" w:rsidR="00BE6517" w:rsidRPr="00BE6517" w:rsidRDefault="00BE6517" w:rsidP="00BE6517">
      <w:pPr>
        <w:spacing w:line="360" w:lineRule="auto"/>
        <w:jc w:val="both"/>
      </w:pPr>
      <w:r w:rsidRPr="00BE6517">
        <w:t xml:space="preserve">Then, the following chapter will introduce the research method which used in this paper and aims to achieve the second objective: </w:t>
      </w:r>
    </w:p>
    <w:p w14:paraId="68B08D79" w14:textId="77777777" w:rsidR="00BE6517" w:rsidRPr="00BE6517" w:rsidRDefault="00BE6517" w:rsidP="00BE6517">
      <w:pPr>
        <w:spacing w:line="360" w:lineRule="auto"/>
        <w:jc w:val="both"/>
      </w:pPr>
    </w:p>
    <w:p w14:paraId="5830438E" w14:textId="77777777" w:rsidR="00BE6517" w:rsidRPr="00BE6517" w:rsidRDefault="00BE6517" w:rsidP="00BE6517">
      <w:pPr>
        <w:spacing w:line="360" w:lineRule="auto"/>
        <w:jc w:val="both"/>
      </w:pPr>
      <w:r w:rsidRPr="00BE6517">
        <w:t xml:space="preserve">“Through the selection of appropriate research method, to identify the importance of automotive corporate social responsibility to society, as well as explore the point of view of the importance of environmental responsibility of relevant enterprise.” </w:t>
      </w:r>
    </w:p>
    <w:p w14:paraId="4E9C8E4E" w14:textId="77777777" w:rsidR="00BE6517" w:rsidRPr="00BE6517" w:rsidRDefault="00BE6517" w:rsidP="00BE6517">
      <w:pPr>
        <w:spacing w:line="360" w:lineRule="auto"/>
        <w:jc w:val="both"/>
      </w:pPr>
    </w:p>
    <w:p w14:paraId="670C1981" w14:textId="77777777" w:rsidR="00BE6517" w:rsidRPr="00BE6517" w:rsidRDefault="00BE6517" w:rsidP="00BE6517">
      <w:pPr>
        <w:spacing w:line="360" w:lineRule="auto"/>
        <w:jc w:val="both"/>
      </w:pPr>
      <w:r w:rsidRPr="00BE6517">
        <w:t xml:space="preserve">The research onion developed by Saunders et al. (2016) can make this investigation process achieve the second objective logically. In addition, effectiveness, reliability, </w:t>
      </w:r>
      <w:proofErr w:type="gramStart"/>
      <w:r w:rsidRPr="00BE6517">
        <w:t>limitation</w:t>
      </w:r>
      <w:r w:rsidRPr="00BE6517">
        <w:rPr>
          <w:rFonts w:asciiTheme="minorEastAsia" w:eastAsiaTheme="minorEastAsia" w:hAnsiTheme="minorEastAsia" w:hint="eastAsia"/>
          <w:lang w:eastAsia="zh-CN"/>
        </w:rPr>
        <w:t>s</w:t>
      </w:r>
      <w:proofErr w:type="gramEnd"/>
      <w:r w:rsidRPr="00BE6517">
        <w:t xml:space="preserve"> and other issues will also be fully considered.</w:t>
      </w:r>
    </w:p>
    <w:p w14:paraId="563B5B87" w14:textId="77777777" w:rsidR="00BE6517" w:rsidRPr="00BE6517" w:rsidRDefault="00BE6517" w:rsidP="00BE6517">
      <w:pPr>
        <w:spacing w:line="360" w:lineRule="auto"/>
        <w:jc w:val="both"/>
      </w:pPr>
    </w:p>
    <w:p w14:paraId="3E3338F0" w14:textId="77777777" w:rsidR="00BE6517" w:rsidRPr="00BE6517" w:rsidRDefault="00BE6517" w:rsidP="00BE6517">
      <w:pPr>
        <w:pStyle w:val="2"/>
        <w:spacing w:line="360" w:lineRule="auto"/>
        <w:jc w:val="both"/>
        <w:rPr>
          <w:rFonts w:cstheme="majorHAnsi"/>
          <w:color w:val="auto"/>
          <w:sz w:val="24"/>
          <w:szCs w:val="24"/>
        </w:rPr>
      </w:pPr>
      <w:bookmarkStart w:id="27" w:name="_Toc41856622"/>
      <w:r w:rsidRPr="00BE6517">
        <w:rPr>
          <w:rFonts w:cstheme="majorHAnsi"/>
          <w:color w:val="auto"/>
          <w:sz w:val="24"/>
          <w:szCs w:val="24"/>
        </w:rPr>
        <w:t>3.2 Research Onion</w:t>
      </w:r>
      <w:bookmarkEnd w:id="27"/>
    </w:p>
    <w:p w14:paraId="4E1C226F" w14:textId="77777777" w:rsidR="00BE6517" w:rsidRPr="00BE6517" w:rsidRDefault="00BE6517" w:rsidP="00BE6517">
      <w:pPr>
        <w:spacing w:line="360" w:lineRule="auto"/>
        <w:jc w:val="both"/>
        <w:rPr>
          <w:b/>
          <w:bCs/>
          <w:u w:val="single"/>
        </w:rPr>
      </w:pPr>
    </w:p>
    <w:p w14:paraId="2861CE99" w14:textId="77777777" w:rsidR="00BE6517" w:rsidRPr="00BE6517" w:rsidRDefault="00BE6517" w:rsidP="00BE6517">
      <w:r w:rsidRPr="00BE6517">
        <w:t>Research is usually regarded as a systematic process, and researchers strengthen cognition by studying the nature of phenomena. (Collis &amp; Hussey, 2013; Saunders et al., 2009).</w:t>
      </w:r>
    </w:p>
    <w:p w14:paraId="4B3F87FE" w14:textId="77777777" w:rsidR="00BE6517" w:rsidRPr="00BE6517" w:rsidRDefault="00BE6517" w:rsidP="00BE6517">
      <w:pPr>
        <w:spacing w:line="360" w:lineRule="auto"/>
        <w:ind w:firstLine="720"/>
        <w:jc w:val="both"/>
      </w:pPr>
    </w:p>
    <w:p w14:paraId="5F50EEE4" w14:textId="77777777" w:rsidR="00BE6517" w:rsidRPr="00BE6517" w:rsidRDefault="00BE6517" w:rsidP="00BE6517">
      <w:pPr>
        <w:spacing w:line="360" w:lineRule="auto"/>
        <w:ind w:firstLine="720"/>
        <w:jc w:val="both"/>
      </w:pPr>
    </w:p>
    <w:p w14:paraId="3EE995F1" w14:textId="77777777" w:rsidR="00BE6517" w:rsidRPr="00BE6517" w:rsidRDefault="00BE6517" w:rsidP="00BE6517">
      <w:pPr>
        <w:spacing w:line="360" w:lineRule="auto"/>
        <w:ind w:firstLine="720"/>
        <w:jc w:val="both"/>
      </w:pPr>
      <w:r w:rsidRPr="00BE6517">
        <w:rPr>
          <w:i/>
          <w:iCs/>
        </w:rPr>
        <w:t>Figure 3.1</w:t>
      </w:r>
      <w:r w:rsidRPr="00BE6517">
        <w:t xml:space="preserve"> highlights the researcher’s chosen process.</w:t>
      </w:r>
    </w:p>
    <w:p w14:paraId="222A14B8" w14:textId="77777777" w:rsidR="00BE6517" w:rsidRPr="00BE6517" w:rsidRDefault="00BE6517" w:rsidP="00BE6517">
      <w:pPr>
        <w:spacing w:line="360" w:lineRule="auto"/>
        <w:jc w:val="both"/>
      </w:pPr>
    </w:p>
    <w:p w14:paraId="4369AC56" w14:textId="1BDD6CD6" w:rsidR="00BE6517" w:rsidRPr="00BE6517" w:rsidRDefault="00BE6517" w:rsidP="00BE6517">
      <w:pPr>
        <w:spacing w:line="360" w:lineRule="auto"/>
        <w:jc w:val="both"/>
      </w:pPr>
      <w:r w:rsidRPr="00BE6517">
        <w:rPr>
          <w:noProof/>
        </w:rPr>
        <w:lastRenderedPageBreak/>
        <w:drawing>
          <wp:inline distT="0" distB="0" distL="0" distR="0" wp14:anchorId="6F1D7C62" wp14:editId="2261C55E">
            <wp:extent cx="5274310" cy="3356610"/>
            <wp:effectExtent l="0" t="0" r="254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t="6226" b="3206"/>
                    <a:stretch>
                      <a:fillRect/>
                    </a:stretch>
                  </pic:blipFill>
                  <pic:spPr bwMode="auto">
                    <a:xfrm>
                      <a:off x="0" y="0"/>
                      <a:ext cx="5274310" cy="3356610"/>
                    </a:xfrm>
                    <a:prstGeom prst="rect">
                      <a:avLst/>
                    </a:prstGeom>
                    <a:noFill/>
                    <a:ln>
                      <a:noFill/>
                    </a:ln>
                  </pic:spPr>
                </pic:pic>
              </a:graphicData>
            </a:graphic>
          </wp:inline>
        </w:drawing>
      </w:r>
    </w:p>
    <w:p w14:paraId="480542BF" w14:textId="77777777" w:rsidR="00BE6517" w:rsidRPr="00BE6517" w:rsidRDefault="00BE6517" w:rsidP="00BE6517">
      <w:pPr>
        <w:spacing w:line="360" w:lineRule="auto"/>
        <w:jc w:val="both"/>
        <w:rPr>
          <w:i/>
          <w:iCs/>
          <w:u w:val="single"/>
        </w:rPr>
      </w:pPr>
      <w:r w:rsidRPr="00BE6517">
        <w:rPr>
          <w:i/>
          <w:iCs/>
          <w:u w:val="single"/>
        </w:rPr>
        <w:t>Figure 3.1: The Research Onion (Saunders et al., 2016)</w:t>
      </w:r>
    </w:p>
    <w:p w14:paraId="0CDE7B9F" w14:textId="77777777" w:rsidR="00BE6517" w:rsidRPr="00BE6517" w:rsidRDefault="00BE6517" w:rsidP="00BE6517">
      <w:pPr>
        <w:spacing w:line="360" w:lineRule="auto"/>
        <w:jc w:val="both"/>
      </w:pPr>
    </w:p>
    <w:p w14:paraId="4E393B42" w14:textId="77777777" w:rsidR="00BE6517" w:rsidRPr="00BE6517" w:rsidRDefault="00BE6517" w:rsidP="00BE6517">
      <w:pPr>
        <w:spacing w:line="360" w:lineRule="auto"/>
        <w:jc w:val="both"/>
      </w:pPr>
      <w:r w:rsidRPr="00BE6517">
        <w:t>Collis and Hussey (2013) and Saunders et al. (2009) pointed out that exploratory research can help researchers establish an understanding of the problems that need to be further explore due to the lack of previous research, and provide more valuable support for further investigation and analysis.</w:t>
      </w:r>
      <w:r w:rsidRPr="00BE6517">
        <w:tab/>
      </w:r>
    </w:p>
    <w:p w14:paraId="04A32B2C" w14:textId="77777777" w:rsidR="00BE6517" w:rsidRPr="00BE6517" w:rsidRDefault="00BE6517" w:rsidP="00BE6517">
      <w:pPr>
        <w:spacing w:line="360" w:lineRule="auto"/>
        <w:jc w:val="both"/>
      </w:pPr>
    </w:p>
    <w:p w14:paraId="02BBE272" w14:textId="77777777" w:rsidR="00BE6517" w:rsidRPr="00BE6517" w:rsidRDefault="00BE6517" w:rsidP="00BE6517">
      <w:pPr>
        <w:spacing w:line="360" w:lineRule="auto"/>
        <w:jc w:val="both"/>
      </w:pPr>
      <w:r w:rsidRPr="00BE6517">
        <w:t xml:space="preserve">Descriptive research is a research method in basic research, which aims to accurately describe a topic or a phenomenon under study. (Collis &amp; Hussey, 2013; Saunders et al., 2009). </w:t>
      </w:r>
    </w:p>
    <w:p w14:paraId="7CEAF060" w14:textId="77777777" w:rsidR="00BE6517" w:rsidRPr="00BE6517" w:rsidRDefault="00BE6517" w:rsidP="00BE6517">
      <w:pPr>
        <w:spacing w:line="360" w:lineRule="auto"/>
        <w:jc w:val="both"/>
      </w:pPr>
      <w:proofErr w:type="spellStart"/>
      <w:r w:rsidRPr="00BE6517">
        <w:t>Gliner</w:t>
      </w:r>
      <w:proofErr w:type="spellEnd"/>
      <w:r w:rsidRPr="00BE6517">
        <w:t xml:space="preserve"> and George state that the scientific research paradigm is a way of research or the process and implementation method of thinking. It is not a methodology, but a philosophy that provides a research process. (</w:t>
      </w:r>
      <w:proofErr w:type="spellStart"/>
      <w:r w:rsidRPr="00BE6517">
        <w:t>Gliner</w:t>
      </w:r>
      <w:proofErr w:type="spellEnd"/>
      <w:r w:rsidRPr="00BE6517">
        <w:t xml:space="preserve"> and George, 2016)</w:t>
      </w:r>
    </w:p>
    <w:p w14:paraId="5C147F39" w14:textId="77777777" w:rsidR="00BE6517" w:rsidRPr="00BE6517" w:rsidRDefault="00BE6517" w:rsidP="00BE6517">
      <w:pPr>
        <w:spacing w:line="360" w:lineRule="auto"/>
        <w:jc w:val="both"/>
      </w:pPr>
    </w:p>
    <w:p w14:paraId="1961914A" w14:textId="77777777" w:rsidR="00BE6517" w:rsidRPr="00BE6517" w:rsidRDefault="00BE6517" w:rsidP="00BE6517">
      <w:pPr>
        <w:spacing w:line="360" w:lineRule="auto"/>
        <w:jc w:val="both"/>
      </w:pPr>
      <w:r w:rsidRPr="00BE6517">
        <w:t>3.2.1 Philosophy</w:t>
      </w:r>
    </w:p>
    <w:p w14:paraId="4F0F86B8" w14:textId="77777777" w:rsidR="00BE6517" w:rsidRPr="00BE6517" w:rsidRDefault="00BE6517" w:rsidP="00BE6517">
      <w:pPr>
        <w:spacing w:line="360" w:lineRule="auto"/>
        <w:jc w:val="both"/>
      </w:pPr>
    </w:p>
    <w:p w14:paraId="21B01B96" w14:textId="77777777" w:rsidR="00BE6517" w:rsidRPr="00BE6517" w:rsidRDefault="00BE6517" w:rsidP="00BE6517">
      <w:pPr>
        <w:spacing w:line="360" w:lineRule="auto"/>
        <w:jc w:val="both"/>
      </w:pPr>
      <w:r w:rsidRPr="00BE6517">
        <w:lastRenderedPageBreak/>
        <w:t xml:space="preserve">Research philosophy mainly explores the source, </w:t>
      </w:r>
      <w:proofErr w:type="gramStart"/>
      <w:r w:rsidRPr="00BE6517">
        <w:t>nature</w:t>
      </w:r>
      <w:proofErr w:type="gramEnd"/>
      <w:r w:rsidRPr="00BE6517">
        <w:t xml:space="preserve"> and development of knowledge. In short, it is an idea of how effectively the data of a phenomenon should be collected, </w:t>
      </w:r>
      <w:proofErr w:type="spellStart"/>
      <w:r w:rsidRPr="00BE6517">
        <w:t>analyzed</w:t>
      </w:r>
      <w:proofErr w:type="spellEnd"/>
      <w:r w:rsidRPr="00BE6517">
        <w:t xml:space="preserve"> and used in an appropriate way. (Bajpai, 2011)</w:t>
      </w:r>
    </w:p>
    <w:p w14:paraId="7C1EFBB1" w14:textId="77777777" w:rsidR="00BE6517" w:rsidRPr="00BE6517" w:rsidRDefault="00BE6517" w:rsidP="00BE6517">
      <w:pPr>
        <w:spacing w:line="360" w:lineRule="auto"/>
        <w:jc w:val="both"/>
      </w:pPr>
    </w:p>
    <w:p w14:paraId="4BAAA9F7" w14:textId="77777777" w:rsidR="00BE6517" w:rsidRPr="00BE6517" w:rsidRDefault="00BE6517" w:rsidP="00BE6517">
      <w:pPr>
        <w:spacing w:line="360" w:lineRule="auto"/>
        <w:jc w:val="both"/>
      </w:pPr>
      <w:r w:rsidRPr="00BE6517">
        <w:t xml:space="preserve">In essence, this part can be seen as expounding in the paper that research philosophy involves awareness and elaboration of researchers' beliefs and hypotheses. </w:t>
      </w:r>
      <w:r w:rsidRPr="00BE6517">
        <w:rPr>
          <w:rFonts w:ascii="宋体" w:eastAsia="宋体" w:hAnsi="宋体" w:cs="宋体" w:hint="eastAsia"/>
        </w:rPr>
        <w:t>（</w:t>
      </w:r>
      <w:r w:rsidRPr="00BE6517">
        <w:t>Saunders, Lewis &amp; Thornhill, 2012)</w:t>
      </w:r>
    </w:p>
    <w:p w14:paraId="6D473B86" w14:textId="77777777" w:rsidR="00BE6517" w:rsidRPr="00BE6517" w:rsidRDefault="00BE6517" w:rsidP="00BE6517">
      <w:pPr>
        <w:spacing w:line="360" w:lineRule="auto"/>
        <w:jc w:val="both"/>
      </w:pPr>
    </w:p>
    <w:p w14:paraId="60C378DE" w14:textId="77777777" w:rsidR="00BE6517" w:rsidRPr="00BE6517" w:rsidRDefault="00BE6517" w:rsidP="00BE6517">
      <w:pPr>
        <w:spacing w:line="360" w:lineRule="auto"/>
        <w:jc w:val="both"/>
      </w:pPr>
      <w:r w:rsidRPr="00BE6517">
        <w:t xml:space="preserve">The choice of specific research ideas will also be affected by some practical significance factors. </w:t>
      </w:r>
    </w:p>
    <w:p w14:paraId="4600B9C9" w14:textId="77777777" w:rsidR="00BE6517" w:rsidRPr="00BE6517" w:rsidRDefault="00BE6517" w:rsidP="00BE6517">
      <w:pPr>
        <w:spacing w:line="360" w:lineRule="auto"/>
        <w:jc w:val="both"/>
      </w:pPr>
      <w:r w:rsidRPr="00BE6517">
        <w:t xml:space="preserve">For example, there are important philosophical differences between research that pays attention to facts and figures and qualitative research. (Johnson &amp; Clark, 2006) This research uses positivist because the objectives of this paper are to identify and </w:t>
      </w:r>
      <w:proofErr w:type="spellStart"/>
      <w:r w:rsidRPr="00BE6517">
        <w:t>analyze</w:t>
      </w:r>
      <w:proofErr w:type="spellEnd"/>
      <w:r w:rsidRPr="00BE6517">
        <w:t xml:space="preserve"> these objective elements and causes, and it based on a large amount of quantitative data support. Positivists prefer to collect objective data that can be observed and look for regularity and causality in the collected data to create systematic generalizations. (Saunders, Lewi, &amp; Thornhill, 2009)</w:t>
      </w:r>
    </w:p>
    <w:p w14:paraId="24E42565" w14:textId="77777777" w:rsidR="00BE6517" w:rsidRPr="00BE6517" w:rsidRDefault="00BE6517" w:rsidP="00BE6517">
      <w:pPr>
        <w:spacing w:line="360" w:lineRule="auto"/>
        <w:jc w:val="both"/>
      </w:pPr>
    </w:p>
    <w:p w14:paraId="5F7B5135" w14:textId="77777777" w:rsidR="00BE6517" w:rsidRPr="00BE6517" w:rsidRDefault="00BE6517" w:rsidP="00BE6517">
      <w:pPr>
        <w:pStyle w:val="3"/>
        <w:spacing w:line="360" w:lineRule="auto"/>
        <w:jc w:val="both"/>
        <w:rPr>
          <w:rFonts w:cstheme="majorHAnsi"/>
          <w:color w:val="auto"/>
        </w:rPr>
      </w:pPr>
      <w:bookmarkStart w:id="28" w:name="_Toc41856623"/>
      <w:r w:rsidRPr="00BE6517">
        <w:rPr>
          <w:rFonts w:cstheme="majorHAnsi"/>
          <w:color w:val="auto"/>
        </w:rPr>
        <w:t>3.2.1 Philosophy</w:t>
      </w:r>
      <w:bookmarkEnd w:id="28"/>
    </w:p>
    <w:p w14:paraId="18E73CF7" w14:textId="77777777" w:rsidR="00BE6517" w:rsidRPr="00BE6517" w:rsidRDefault="00BE6517" w:rsidP="00BE6517">
      <w:pPr>
        <w:spacing w:line="360" w:lineRule="auto"/>
        <w:jc w:val="both"/>
      </w:pPr>
    </w:p>
    <w:p w14:paraId="7A1A99FB" w14:textId="77777777" w:rsidR="00BE6517" w:rsidRPr="00BE6517" w:rsidRDefault="00BE6517" w:rsidP="00BE6517">
      <w:pPr>
        <w:spacing w:line="360" w:lineRule="auto"/>
        <w:jc w:val="both"/>
      </w:pPr>
      <w:r w:rsidRPr="00BE6517">
        <w:t xml:space="preserve">Research philosophy mainly explores the source, </w:t>
      </w:r>
      <w:proofErr w:type="gramStart"/>
      <w:r w:rsidRPr="00BE6517">
        <w:t>nature</w:t>
      </w:r>
      <w:proofErr w:type="gramEnd"/>
      <w:r w:rsidRPr="00BE6517">
        <w:t xml:space="preserve"> and development of knowledge. In short, it is an idea of how effectively the data of a phenomenon should be collected, </w:t>
      </w:r>
      <w:proofErr w:type="spellStart"/>
      <w:r w:rsidRPr="00BE6517">
        <w:t>analyzed</w:t>
      </w:r>
      <w:proofErr w:type="spellEnd"/>
      <w:r w:rsidRPr="00BE6517">
        <w:t xml:space="preserve"> and used in an appropriate way. (Bajpai, 2011)</w:t>
      </w:r>
    </w:p>
    <w:p w14:paraId="6992329C" w14:textId="77777777" w:rsidR="00BE6517" w:rsidRPr="00BE6517" w:rsidRDefault="00BE6517" w:rsidP="00BE6517">
      <w:pPr>
        <w:spacing w:line="360" w:lineRule="auto"/>
        <w:jc w:val="both"/>
      </w:pPr>
    </w:p>
    <w:p w14:paraId="28AC7166" w14:textId="77777777" w:rsidR="00BE6517" w:rsidRPr="00BE6517" w:rsidRDefault="00BE6517" w:rsidP="00BE6517">
      <w:pPr>
        <w:spacing w:line="360" w:lineRule="auto"/>
        <w:jc w:val="both"/>
      </w:pPr>
      <w:r w:rsidRPr="00BE6517">
        <w:t xml:space="preserve">In essence, this part can be seen as expounding in the paper that research philosophy involves awareness and elaboration of researchers' beliefs and hypotheses. </w:t>
      </w:r>
      <w:r w:rsidRPr="00BE6517">
        <w:rPr>
          <w:rFonts w:ascii="宋体" w:eastAsia="宋体" w:hAnsi="宋体" w:cs="宋体" w:hint="eastAsia"/>
        </w:rPr>
        <w:t>（</w:t>
      </w:r>
      <w:r w:rsidRPr="00BE6517">
        <w:t>Saunders, Lewis &amp; Thornhill, 2012)</w:t>
      </w:r>
    </w:p>
    <w:p w14:paraId="7A873104" w14:textId="77777777" w:rsidR="00BE6517" w:rsidRPr="00BE6517" w:rsidRDefault="00BE6517" w:rsidP="00BE6517">
      <w:pPr>
        <w:spacing w:line="360" w:lineRule="auto"/>
        <w:jc w:val="both"/>
      </w:pPr>
    </w:p>
    <w:p w14:paraId="2F7053ED" w14:textId="77777777" w:rsidR="00BE6517" w:rsidRPr="00BE6517" w:rsidRDefault="00BE6517" w:rsidP="00BE6517">
      <w:pPr>
        <w:spacing w:line="360" w:lineRule="auto"/>
        <w:jc w:val="both"/>
      </w:pPr>
      <w:r w:rsidRPr="00BE6517">
        <w:lastRenderedPageBreak/>
        <w:t xml:space="preserve">The choice of specific research ideas will also be affected by some practical significance factors. </w:t>
      </w:r>
    </w:p>
    <w:p w14:paraId="03506D1D" w14:textId="77777777" w:rsidR="00BE6517" w:rsidRPr="00BE6517" w:rsidRDefault="00BE6517" w:rsidP="00BE6517">
      <w:pPr>
        <w:spacing w:line="360" w:lineRule="auto"/>
        <w:jc w:val="both"/>
      </w:pPr>
      <w:r w:rsidRPr="00BE6517">
        <w:t xml:space="preserve">For example, there are important philosophical differences between research that pays attention to facts and figures and qualitative research. (Johnson &amp; Clark, 2006) This research uses positivist because the objectives of this paper are to identify and </w:t>
      </w:r>
      <w:proofErr w:type="spellStart"/>
      <w:r w:rsidRPr="00BE6517">
        <w:t>analyze</w:t>
      </w:r>
      <w:proofErr w:type="spellEnd"/>
      <w:r w:rsidRPr="00BE6517">
        <w:t xml:space="preserve"> these objective elements and causes, and it based on a large amount of quantitative data support. Positivists prefer to collect objective data that can be observed and look for regularity and causality in the collected data to create systematic generalizations. (Saunders, Lewi, &amp; Thornhill, 2009)</w:t>
      </w:r>
    </w:p>
    <w:p w14:paraId="3F76A5FC" w14:textId="77777777" w:rsidR="00BE6517" w:rsidRPr="00BE6517" w:rsidRDefault="00BE6517" w:rsidP="00BE6517">
      <w:pPr>
        <w:spacing w:line="360" w:lineRule="auto"/>
        <w:jc w:val="both"/>
      </w:pPr>
    </w:p>
    <w:p w14:paraId="45CA9415" w14:textId="77777777" w:rsidR="00BE6517" w:rsidRPr="00BE6517" w:rsidRDefault="00BE6517" w:rsidP="00BE6517">
      <w:pPr>
        <w:pStyle w:val="3"/>
        <w:spacing w:line="360" w:lineRule="auto"/>
        <w:jc w:val="both"/>
        <w:rPr>
          <w:rFonts w:cstheme="majorHAnsi"/>
          <w:color w:val="auto"/>
        </w:rPr>
      </w:pPr>
      <w:bookmarkStart w:id="29" w:name="_Toc41856624"/>
      <w:r w:rsidRPr="00BE6517">
        <w:rPr>
          <w:rFonts w:cstheme="majorHAnsi"/>
          <w:color w:val="auto"/>
        </w:rPr>
        <w:t>3.2.2 Approach</w:t>
      </w:r>
      <w:bookmarkEnd w:id="29"/>
      <w:r w:rsidRPr="00BE6517">
        <w:rPr>
          <w:rFonts w:cstheme="majorHAnsi"/>
          <w:color w:val="auto"/>
        </w:rPr>
        <w:t xml:space="preserve"> </w:t>
      </w:r>
    </w:p>
    <w:p w14:paraId="079FCAD1" w14:textId="77777777" w:rsidR="00BE6517" w:rsidRPr="00BE6517" w:rsidRDefault="00BE6517" w:rsidP="00BE6517">
      <w:pPr>
        <w:spacing w:line="360" w:lineRule="auto"/>
        <w:ind w:firstLine="720"/>
        <w:jc w:val="both"/>
      </w:pPr>
    </w:p>
    <w:p w14:paraId="18345798" w14:textId="77777777" w:rsidR="00BE6517" w:rsidRPr="00BE6517" w:rsidRDefault="00BE6517" w:rsidP="00BE6517">
      <w:pPr>
        <w:spacing w:line="360" w:lineRule="auto"/>
        <w:jc w:val="both"/>
      </w:pPr>
      <w:r w:rsidRPr="00BE6517">
        <w:t xml:space="preserve">Deductive approach means that one or more hypotheses are put forward </w:t>
      </w:r>
      <w:proofErr w:type="gramStart"/>
      <w:r w:rsidRPr="00BE6517">
        <w:t>on the basis of</w:t>
      </w:r>
      <w:proofErr w:type="gramEnd"/>
      <w:r w:rsidRPr="00BE6517">
        <w:t xml:space="preserve"> existing theories, and then formulates the research approach to test it (Silverman, 2013). For research projects, the researchers focus on whether the observed phenomena are in line with expectations, and this method is the most suitable to guide this research. (Wiles et al., 2011). </w:t>
      </w:r>
    </w:p>
    <w:p w14:paraId="2B112761" w14:textId="77777777" w:rsidR="00BE6517" w:rsidRPr="00BE6517" w:rsidRDefault="00BE6517" w:rsidP="00BE6517">
      <w:pPr>
        <w:spacing w:line="360" w:lineRule="auto"/>
        <w:jc w:val="both"/>
      </w:pPr>
      <w:r w:rsidRPr="00BE6517">
        <w:t>Therefore, deductive methods may be considered particularly suitable for positivist approach, as the process is to make assumptions first and then statistically test the expected results to reach an acceptable level (</w:t>
      </w:r>
      <w:proofErr w:type="spellStart"/>
      <w:r w:rsidRPr="00BE6517">
        <w:t>Snieder&amp;Larner</w:t>
      </w:r>
      <w:proofErr w:type="spellEnd"/>
      <w:r w:rsidRPr="00BE6517">
        <w:t>, 2009)</w:t>
      </w:r>
    </w:p>
    <w:p w14:paraId="4C2080D1" w14:textId="77777777" w:rsidR="00BE6517" w:rsidRPr="00BE6517" w:rsidRDefault="00BE6517" w:rsidP="00BE6517">
      <w:pPr>
        <w:spacing w:line="360" w:lineRule="auto"/>
        <w:jc w:val="both"/>
      </w:pPr>
    </w:p>
    <w:p w14:paraId="15FA9DD5" w14:textId="77777777" w:rsidR="00BE6517" w:rsidRPr="00BE6517" w:rsidRDefault="00BE6517" w:rsidP="00BE6517">
      <w:pPr>
        <w:pStyle w:val="3"/>
        <w:spacing w:line="360" w:lineRule="auto"/>
        <w:jc w:val="both"/>
        <w:rPr>
          <w:rFonts w:cstheme="majorHAnsi"/>
          <w:color w:val="auto"/>
        </w:rPr>
      </w:pPr>
      <w:bookmarkStart w:id="30" w:name="_Toc41856625"/>
      <w:r w:rsidRPr="00BE6517">
        <w:rPr>
          <w:rFonts w:cstheme="majorHAnsi"/>
          <w:color w:val="auto"/>
        </w:rPr>
        <w:t>3.2.3 Strategy</w:t>
      </w:r>
      <w:bookmarkEnd w:id="30"/>
    </w:p>
    <w:p w14:paraId="4A85A7EE" w14:textId="77777777" w:rsidR="00BE6517" w:rsidRPr="00BE6517" w:rsidRDefault="00BE6517" w:rsidP="00BE6517">
      <w:pPr>
        <w:spacing w:line="360" w:lineRule="auto"/>
        <w:jc w:val="both"/>
        <w:rPr>
          <w:b/>
          <w:bCs/>
          <w:u w:val="single"/>
        </w:rPr>
      </w:pPr>
    </w:p>
    <w:p w14:paraId="04882E1B" w14:textId="77777777" w:rsidR="00BE6517" w:rsidRPr="00BE6517" w:rsidRDefault="00BE6517" w:rsidP="00BE6517">
      <w:pPr>
        <w:spacing w:line="360" w:lineRule="auto"/>
        <w:ind w:firstLine="720"/>
        <w:jc w:val="both"/>
      </w:pPr>
      <w:r w:rsidRPr="00BE6517">
        <w:t xml:space="preserve">The method of data collection and analysis process depends on the specific situation (Brightman, 2012). This study will use the questionnaire survey method to investigate and </w:t>
      </w:r>
      <w:proofErr w:type="spellStart"/>
      <w:r w:rsidRPr="00BE6517">
        <w:t>analyze</w:t>
      </w:r>
      <w:proofErr w:type="spellEnd"/>
      <w:r w:rsidRPr="00BE6517">
        <w:t xml:space="preserve"> the actual situation of social responsibility of automobile enterprises, and provide </w:t>
      </w:r>
      <w:proofErr w:type="gramStart"/>
      <w:r w:rsidRPr="00BE6517">
        <w:t>a large number of</w:t>
      </w:r>
      <w:proofErr w:type="gramEnd"/>
      <w:r w:rsidRPr="00BE6517">
        <w:t xml:space="preserve"> relevant quantitative indicators to specify the impact of social responsibility of automobile enterprises on consumers' purchasing </w:t>
      </w:r>
      <w:r w:rsidRPr="00BE6517">
        <w:lastRenderedPageBreak/>
        <w:t>intention, which can greatly improve the authenticity of this study. The survey facilitates quantitative research by obtaining a large amount of data on attitudes and perceptions towards a phenomenon (Glasgow, 2005). At this stage, the overall reliability and validity of the mature survey project will make a significant contribution to the survey results (Sanders et al., 2007)</w:t>
      </w:r>
    </w:p>
    <w:p w14:paraId="775D70B6" w14:textId="77777777" w:rsidR="00BE6517" w:rsidRPr="00BE6517" w:rsidRDefault="00BE6517" w:rsidP="00BE6517">
      <w:pPr>
        <w:spacing w:line="360" w:lineRule="auto"/>
        <w:ind w:firstLine="720"/>
        <w:jc w:val="both"/>
      </w:pPr>
    </w:p>
    <w:p w14:paraId="56B9EB14" w14:textId="77777777" w:rsidR="00BE6517" w:rsidRPr="00BE6517" w:rsidRDefault="00BE6517" w:rsidP="00BE6517">
      <w:pPr>
        <w:spacing w:line="360" w:lineRule="auto"/>
        <w:ind w:firstLine="720"/>
        <w:jc w:val="both"/>
      </w:pPr>
      <w:r w:rsidRPr="00BE6517">
        <w:t>The survey conducted by the researchers in the form of questionnaire was created on the Internet using Google form. A link is created to give participants direct access to the form. It is then distributed online on the social media platform and sent to voluntary participants via email. The questionnaire is confidential and anonymous. Participants were introduced to the study and asked to complete a questionnaire.</w:t>
      </w:r>
    </w:p>
    <w:p w14:paraId="357C4CF0" w14:textId="77777777" w:rsidR="00BE6517" w:rsidRPr="00BE6517" w:rsidRDefault="00BE6517" w:rsidP="00BE6517">
      <w:pPr>
        <w:spacing w:line="360" w:lineRule="auto"/>
        <w:ind w:firstLine="720"/>
        <w:jc w:val="both"/>
      </w:pPr>
    </w:p>
    <w:p w14:paraId="7CA05186" w14:textId="77777777" w:rsidR="00BE6517" w:rsidRPr="00BE6517" w:rsidRDefault="00BE6517" w:rsidP="00BE6517">
      <w:pPr>
        <w:pStyle w:val="3"/>
        <w:spacing w:line="360" w:lineRule="auto"/>
        <w:jc w:val="both"/>
        <w:rPr>
          <w:rFonts w:cstheme="majorHAnsi"/>
          <w:color w:val="auto"/>
        </w:rPr>
      </w:pPr>
      <w:bookmarkStart w:id="31" w:name="_Toc41856626"/>
      <w:r w:rsidRPr="00BE6517">
        <w:rPr>
          <w:rFonts w:cstheme="majorHAnsi"/>
          <w:color w:val="auto"/>
        </w:rPr>
        <w:t>3.2.4 Choice</w:t>
      </w:r>
      <w:bookmarkEnd w:id="31"/>
    </w:p>
    <w:p w14:paraId="2D6486AE" w14:textId="77777777" w:rsidR="00BE6517" w:rsidRPr="00BE6517" w:rsidRDefault="00BE6517" w:rsidP="00BE6517">
      <w:pPr>
        <w:spacing w:line="360" w:lineRule="auto"/>
        <w:ind w:firstLine="720"/>
        <w:jc w:val="both"/>
      </w:pPr>
    </w:p>
    <w:p w14:paraId="048F8493" w14:textId="77777777" w:rsidR="00BE6517" w:rsidRPr="00BE6517" w:rsidRDefault="00BE6517" w:rsidP="00BE6517">
      <w:pPr>
        <w:spacing w:line="360" w:lineRule="auto"/>
        <w:ind w:firstLine="720"/>
        <w:jc w:val="both"/>
      </w:pPr>
      <w:r w:rsidRPr="00BE6517">
        <w:t>Due to mono-method research is often weak in providing comprehensive solutions to social problems, (</w:t>
      </w:r>
      <w:proofErr w:type="spellStart"/>
      <w:r w:rsidRPr="00BE6517">
        <w:t>Ojebode</w:t>
      </w:r>
      <w:proofErr w:type="spellEnd"/>
      <w:r w:rsidRPr="00BE6517">
        <w:t xml:space="preserve">, and </w:t>
      </w:r>
      <w:proofErr w:type="spellStart"/>
      <w:r w:rsidRPr="00BE6517">
        <w:t>Oyedele</w:t>
      </w:r>
      <w:proofErr w:type="spellEnd"/>
      <w:r w:rsidRPr="00BE6517">
        <w:t xml:space="preserve">, 2018) so this research adopts </w:t>
      </w:r>
      <w:proofErr w:type="gramStart"/>
      <w:r w:rsidRPr="00BE6517">
        <w:t>both of them</w:t>
      </w:r>
      <w:proofErr w:type="gramEnd"/>
      <w:r w:rsidRPr="00BE6517">
        <w:t>. This approach which usually refers to the combination of qualitative and quantitative methods to make it more widely applicable. (Bryman, 2012). Positivist prefer quantitative indicators such as social surveys and official statistics because these methods are reliable and representative. (</w:t>
      </w:r>
      <w:proofErr w:type="spellStart"/>
      <w:r w:rsidRPr="00BE6517">
        <w:t>ReviseSociology</w:t>
      </w:r>
      <w:proofErr w:type="spellEnd"/>
      <w:r w:rsidRPr="00BE6517">
        <w:t>, 2020) Quantitative method is through the collection of numerical data, used for statistical analysis, finally to explain the phenomenon or its nature. (</w:t>
      </w:r>
      <w:proofErr w:type="spellStart"/>
      <w:r w:rsidRPr="00BE6517">
        <w:t>Sukamolson</w:t>
      </w:r>
      <w:proofErr w:type="spellEnd"/>
      <w:r w:rsidRPr="00BE6517">
        <w:t>, 2007). Qualitative research includes the collection and analysis of non-digital data, such as texts, to facilitate researchers to understand concepts and form opinions. (</w:t>
      </w:r>
      <w:proofErr w:type="spellStart"/>
      <w:r w:rsidRPr="00BE6517">
        <w:t>Pritha</w:t>
      </w:r>
      <w:proofErr w:type="spellEnd"/>
      <w:r w:rsidRPr="00BE6517">
        <w:t>, 2020)</w:t>
      </w:r>
    </w:p>
    <w:p w14:paraId="10DDBA32" w14:textId="77777777" w:rsidR="00BE6517" w:rsidRPr="00BE6517" w:rsidRDefault="00BE6517" w:rsidP="00BE6517">
      <w:pPr>
        <w:spacing w:line="360" w:lineRule="auto"/>
        <w:jc w:val="both"/>
      </w:pPr>
    </w:p>
    <w:p w14:paraId="253CCBE2" w14:textId="77777777" w:rsidR="00BE6517" w:rsidRPr="00BE6517" w:rsidRDefault="00BE6517" w:rsidP="00BE6517">
      <w:pPr>
        <w:spacing w:line="360" w:lineRule="auto"/>
        <w:jc w:val="both"/>
      </w:pPr>
      <w:r w:rsidRPr="00BE6517">
        <w:t xml:space="preserve">The positivist paradigm is regarded as a philosophical theory, and knowledge is </w:t>
      </w:r>
      <w:proofErr w:type="spellStart"/>
      <w:r w:rsidRPr="00BE6517">
        <w:t>analyzed</w:t>
      </w:r>
      <w:proofErr w:type="spellEnd"/>
      <w:r w:rsidRPr="00BE6517">
        <w:t xml:space="preserve"> and learned through real data, and these quantified results can be observed, </w:t>
      </w:r>
      <w:proofErr w:type="gramStart"/>
      <w:r w:rsidRPr="00BE6517">
        <w:t>measured</w:t>
      </w:r>
      <w:proofErr w:type="gramEnd"/>
      <w:r w:rsidRPr="00BE6517">
        <w:t xml:space="preserve"> and explained by logical analysis (positivist paradigm, 2018).</w:t>
      </w:r>
    </w:p>
    <w:p w14:paraId="28666E07" w14:textId="77777777" w:rsidR="00BE6517" w:rsidRPr="00BE6517" w:rsidRDefault="00BE6517" w:rsidP="00BE6517">
      <w:pPr>
        <w:spacing w:line="360" w:lineRule="auto"/>
        <w:jc w:val="both"/>
      </w:pPr>
    </w:p>
    <w:p w14:paraId="7C97BC9C" w14:textId="77777777" w:rsidR="00BE6517" w:rsidRPr="00BE6517" w:rsidRDefault="00BE6517" w:rsidP="00BE6517">
      <w:pPr>
        <w:spacing w:line="360" w:lineRule="auto"/>
        <w:jc w:val="both"/>
      </w:pPr>
      <w:r w:rsidRPr="00BE6517">
        <w:t xml:space="preserve">However, due to Covid-19, the researcher could only use quantitative </w:t>
      </w:r>
      <w:proofErr w:type="spellStart"/>
      <w:proofErr w:type="gramStart"/>
      <w:r w:rsidRPr="00BE6517">
        <w:t>methods.This</w:t>
      </w:r>
      <w:proofErr w:type="spellEnd"/>
      <w:proofErr w:type="gramEnd"/>
      <w:r w:rsidRPr="00BE6517">
        <w:t xml:space="preserve"> quantitative method collects numerical data for statistical analysis to explain the phenomenon (</w:t>
      </w:r>
      <w:proofErr w:type="spellStart"/>
      <w:r w:rsidRPr="00BE6517">
        <w:t>sukamolson</w:t>
      </w:r>
      <w:proofErr w:type="spellEnd"/>
      <w:r w:rsidRPr="00BE6517">
        <w:t xml:space="preserve">, 2007). This makes it easier for researchers to </w:t>
      </w:r>
      <w:proofErr w:type="spellStart"/>
      <w:r w:rsidRPr="00BE6517">
        <w:t>analyze</w:t>
      </w:r>
      <w:proofErr w:type="spellEnd"/>
      <w:r w:rsidRPr="00BE6517">
        <w:t xml:space="preserve"> data with better reliability and accuracy. (</w:t>
      </w:r>
      <w:r w:rsidRPr="00BE6517">
        <w:rPr>
          <w:rFonts w:ascii="宋体" w:eastAsia="宋体" w:hAnsi="宋体" w:cs="宋体" w:hint="eastAsia"/>
          <w:lang w:eastAsia="zh-CN"/>
        </w:rPr>
        <w:t>本文)</w:t>
      </w:r>
    </w:p>
    <w:p w14:paraId="642BA41B" w14:textId="77777777" w:rsidR="00BE6517" w:rsidRPr="00BE6517" w:rsidRDefault="00BE6517" w:rsidP="00BE6517">
      <w:pPr>
        <w:spacing w:line="360" w:lineRule="auto"/>
        <w:jc w:val="both"/>
        <w:rPr>
          <w:b/>
          <w:bCs/>
          <w:u w:val="single"/>
        </w:rPr>
      </w:pPr>
    </w:p>
    <w:p w14:paraId="79438E53" w14:textId="77777777" w:rsidR="00BE6517" w:rsidRPr="00BE6517" w:rsidRDefault="00BE6517" w:rsidP="00BE6517">
      <w:pPr>
        <w:pStyle w:val="3"/>
        <w:spacing w:line="360" w:lineRule="auto"/>
        <w:jc w:val="both"/>
        <w:rPr>
          <w:rFonts w:cstheme="majorHAnsi"/>
          <w:color w:val="auto"/>
        </w:rPr>
      </w:pPr>
      <w:bookmarkStart w:id="32" w:name="_Toc41856627"/>
      <w:r w:rsidRPr="00BE6517">
        <w:rPr>
          <w:rFonts w:cstheme="majorHAnsi"/>
          <w:color w:val="auto"/>
        </w:rPr>
        <w:t>3.2.5 Time Horizon</w:t>
      </w:r>
      <w:bookmarkEnd w:id="32"/>
    </w:p>
    <w:p w14:paraId="2FB80349" w14:textId="77777777" w:rsidR="00BE6517" w:rsidRPr="00BE6517" w:rsidRDefault="00BE6517" w:rsidP="00BE6517">
      <w:pPr>
        <w:spacing w:line="360" w:lineRule="auto"/>
        <w:jc w:val="both"/>
      </w:pPr>
    </w:p>
    <w:p w14:paraId="4162C82F" w14:textId="77777777" w:rsidR="00BE6517" w:rsidRPr="00BE6517" w:rsidRDefault="00BE6517" w:rsidP="00BE6517">
      <w:pPr>
        <w:spacing w:line="360" w:lineRule="auto"/>
        <w:jc w:val="both"/>
      </w:pPr>
      <w:r w:rsidRPr="00BE6517">
        <w:t xml:space="preserve">The time horizon refers to a time frame that contains an approximate time frame for the completion of a project plan. (Saunders et al., 2007). The cross-sectional time horizon refers to the time horizon that has been determined, and researchers must collect data at a particular point in time. (Flick, 2011). Which is the most suitable for this research. This method is suitable for the study of investigating specific phenomena. The longitudinal time for data collection refers to the repeated collection of data over </w:t>
      </w:r>
      <w:proofErr w:type="gramStart"/>
      <w:r w:rsidRPr="00BE6517">
        <w:t>a period of time</w:t>
      </w:r>
      <w:proofErr w:type="gramEnd"/>
      <w:r w:rsidRPr="00BE6517">
        <w:t>, which is used to study an important factor (Goddard&amp;Melville,2004) that changes over time.</w:t>
      </w:r>
    </w:p>
    <w:p w14:paraId="05A6838D" w14:textId="77777777" w:rsidR="00BE6517" w:rsidRPr="00BE6517" w:rsidRDefault="00BE6517" w:rsidP="00BE6517">
      <w:pPr>
        <w:spacing w:line="360" w:lineRule="auto"/>
        <w:jc w:val="both"/>
      </w:pPr>
    </w:p>
    <w:p w14:paraId="60116ED8" w14:textId="77777777" w:rsidR="00BE6517" w:rsidRPr="00BE6517" w:rsidRDefault="00BE6517" w:rsidP="00BE6517">
      <w:pPr>
        <w:pStyle w:val="3"/>
        <w:spacing w:line="360" w:lineRule="auto"/>
        <w:jc w:val="both"/>
        <w:rPr>
          <w:rFonts w:cstheme="majorHAnsi"/>
          <w:color w:val="auto"/>
        </w:rPr>
      </w:pPr>
      <w:bookmarkStart w:id="33" w:name="_Toc41856628"/>
      <w:r w:rsidRPr="00BE6517">
        <w:rPr>
          <w:rFonts w:cstheme="majorHAnsi"/>
          <w:color w:val="auto"/>
        </w:rPr>
        <w:t>3.2.6 Techniques for Data Collection, Processes and Analysis</w:t>
      </w:r>
      <w:bookmarkEnd w:id="33"/>
    </w:p>
    <w:p w14:paraId="17D63E45" w14:textId="77777777" w:rsidR="00BE6517" w:rsidRPr="00BE6517" w:rsidRDefault="00BE6517" w:rsidP="00BE6517">
      <w:pPr>
        <w:spacing w:line="360" w:lineRule="auto"/>
        <w:jc w:val="both"/>
      </w:pPr>
    </w:p>
    <w:p w14:paraId="111FA2D4" w14:textId="77777777" w:rsidR="00BE6517" w:rsidRPr="00BE6517" w:rsidRDefault="00BE6517" w:rsidP="00BE6517">
      <w:pPr>
        <w:pStyle w:val="4"/>
        <w:spacing w:line="360" w:lineRule="auto"/>
        <w:jc w:val="both"/>
        <w:rPr>
          <w:rFonts w:cstheme="majorHAnsi"/>
          <w:i w:val="0"/>
          <w:iCs w:val="0"/>
          <w:color w:val="auto"/>
          <w:sz w:val="24"/>
          <w:szCs w:val="24"/>
        </w:rPr>
      </w:pPr>
      <w:bookmarkStart w:id="34" w:name="_Toc41856629"/>
      <w:r w:rsidRPr="00BE6517">
        <w:rPr>
          <w:rFonts w:cstheme="majorHAnsi"/>
          <w:i w:val="0"/>
          <w:iCs w:val="0"/>
          <w:color w:val="auto"/>
          <w:sz w:val="24"/>
          <w:szCs w:val="24"/>
        </w:rPr>
        <w:t>3.2.6.1 Data Collection</w:t>
      </w:r>
      <w:bookmarkEnd w:id="34"/>
    </w:p>
    <w:p w14:paraId="05B6569E" w14:textId="77777777" w:rsidR="00BE6517" w:rsidRPr="00BE6517" w:rsidRDefault="00BE6517" w:rsidP="00BE6517">
      <w:pPr>
        <w:spacing w:line="360" w:lineRule="auto"/>
        <w:jc w:val="both"/>
      </w:pPr>
    </w:p>
    <w:p w14:paraId="3F259655" w14:textId="77777777" w:rsidR="00BE6517" w:rsidRPr="00BE6517" w:rsidRDefault="00BE6517" w:rsidP="00BE6517">
      <w:pPr>
        <w:spacing w:line="360" w:lineRule="auto"/>
        <w:ind w:firstLine="720"/>
        <w:jc w:val="both"/>
      </w:pPr>
      <w:r w:rsidRPr="00BE6517">
        <w:t>Preliminary research involves direct collection of data on specific research issues (Hox &amp;amp; amp; Boeije</w:t>
      </w:r>
      <w:r w:rsidRPr="00BE6517">
        <w:rPr>
          <w:rFonts w:ascii="宋体" w:eastAsia="宋体" w:hAnsi="宋体" w:cs="宋体" w:hint="eastAsia"/>
        </w:rPr>
        <w:t>，</w:t>
      </w:r>
      <w:r w:rsidRPr="00BE6517">
        <w:t>2005</w:t>
      </w:r>
      <w:r w:rsidRPr="00BE6517">
        <w:rPr>
          <w:rFonts w:ascii="宋体" w:eastAsia="宋体" w:hAnsi="宋体" w:cs="宋体" w:hint="eastAsia"/>
        </w:rPr>
        <w:t>）。</w:t>
      </w:r>
      <w:r w:rsidRPr="00BE6517">
        <w:t xml:space="preserve"> The data will be obtained by questionnaire survey. </w:t>
      </w:r>
      <w:proofErr w:type="spellStart"/>
      <w:r w:rsidRPr="00BE6517">
        <w:t>Ghauri</w:t>
      </w:r>
      <w:proofErr w:type="spellEnd"/>
      <w:r w:rsidRPr="00BE6517">
        <w:t xml:space="preserve"> et al. (2020) pointed out that the disadvantages of using questionnaires include time and access to necessary resources. This study provides direct access to the surveyed public, and the questionnaire identifies consumers' attitudes towards corporate social responsibility of automobiles, allowing for comparison (</w:t>
      </w:r>
      <w:proofErr w:type="spellStart"/>
      <w:r w:rsidRPr="00BE6517">
        <w:t>Ghauri</w:t>
      </w:r>
      <w:proofErr w:type="spellEnd"/>
      <w:r w:rsidRPr="00BE6517">
        <w:t xml:space="preserve"> et al., 2020).</w:t>
      </w:r>
    </w:p>
    <w:p w14:paraId="200517CB" w14:textId="77777777" w:rsidR="00BE6517" w:rsidRPr="00BE6517" w:rsidRDefault="00BE6517" w:rsidP="00BE6517">
      <w:pPr>
        <w:spacing w:line="360" w:lineRule="auto"/>
        <w:ind w:firstLine="720"/>
        <w:jc w:val="both"/>
      </w:pPr>
    </w:p>
    <w:p w14:paraId="7E6E8336" w14:textId="77777777" w:rsidR="00BE6517" w:rsidRPr="00BE6517" w:rsidRDefault="00BE6517" w:rsidP="00BE6517">
      <w:pPr>
        <w:pStyle w:val="4"/>
        <w:spacing w:line="360" w:lineRule="auto"/>
        <w:jc w:val="both"/>
        <w:rPr>
          <w:rFonts w:cstheme="majorHAnsi"/>
          <w:i w:val="0"/>
          <w:iCs w:val="0"/>
          <w:color w:val="auto"/>
          <w:sz w:val="24"/>
          <w:szCs w:val="24"/>
        </w:rPr>
      </w:pPr>
      <w:bookmarkStart w:id="35" w:name="_Toc41856630"/>
      <w:r w:rsidRPr="00BE6517">
        <w:rPr>
          <w:rFonts w:cstheme="majorHAnsi"/>
          <w:i w:val="0"/>
          <w:iCs w:val="0"/>
          <w:color w:val="auto"/>
          <w:sz w:val="24"/>
          <w:szCs w:val="24"/>
        </w:rPr>
        <w:lastRenderedPageBreak/>
        <w:t>3.2.6.2 Questionnaire Design</w:t>
      </w:r>
      <w:bookmarkEnd w:id="35"/>
      <w:r w:rsidRPr="00BE6517">
        <w:rPr>
          <w:rFonts w:cstheme="majorHAnsi"/>
          <w:i w:val="0"/>
          <w:iCs w:val="0"/>
          <w:color w:val="auto"/>
          <w:sz w:val="24"/>
          <w:szCs w:val="24"/>
        </w:rPr>
        <w:t xml:space="preserve"> </w:t>
      </w:r>
      <w:r w:rsidRPr="00BE6517">
        <w:rPr>
          <w:rFonts w:cstheme="majorHAnsi"/>
          <w:i w:val="0"/>
          <w:iCs w:val="0"/>
          <w:color w:val="auto"/>
          <w:sz w:val="24"/>
          <w:szCs w:val="24"/>
          <w:lang w:eastAsia="zh-CN"/>
        </w:rPr>
        <w:t>and Collection</w:t>
      </w:r>
    </w:p>
    <w:p w14:paraId="70AC9EDB" w14:textId="77777777" w:rsidR="00BE6517" w:rsidRPr="00BE6517" w:rsidRDefault="00BE6517" w:rsidP="00BE6517">
      <w:pPr>
        <w:spacing w:line="360" w:lineRule="auto"/>
        <w:jc w:val="both"/>
      </w:pPr>
    </w:p>
    <w:p w14:paraId="29573BA9" w14:textId="77777777" w:rsidR="00BE6517" w:rsidRPr="00BE6517" w:rsidRDefault="00BE6517" w:rsidP="00BE6517">
      <w:pPr>
        <w:spacing w:line="360" w:lineRule="auto"/>
        <w:jc w:val="both"/>
      </w:pPr>
      <w:r w:rsidRPr="00BE6517">
        <w:t xml:space="preserve">According to </w:t>
      </w:r>
      <w:proofErr w:type="spellStart"/>
      <w:r w:rsidRPr="00BE6517">
        <w:t>Qingguo</w:t>
      </w:r>
      <w:proofErr w:type="spellEnd"/>
      <w:r w:rsidRPr="00BE6517">
        <w:t xml:space="preserve"> </w:t>
      </w:r>
      <w:proofErr w:type="gramStart"/>
      <w:r w:rsidRPr="00BE6517">
        <w:t>Ma(</w:t>
      </w:r>
      <w:proofErr w:type="gramEnd"/>
      <w:r w:rsidRPr="00BE6517">
        <w:t xml:space="preserve">2002), researchers should design the questionnaire scientifically and reasonably, that is to say, to set up relevant questions in easy to understand language and avoid using professional terms, which will lead to the problem </w:t>
      </w:r>
      <w:proofErr w:type="spellStart"/>
      <w:r w:rsidRPr="00BE6517">
        <w:t>can not</w:t>
      </w:r>
      <w:proofErr w:type="spellEnd"/>
      <w:r w:rsidRPr="00BE6517">
        <w:t xml:space="preserve"> be understood by the respondents, thus leading to the decline of the authenticity of the questionnaire. Therefore, this questionnaire is based on the literature analysis of domestic and foreign scholars on corporate social responsibility, corporate </w:t>
      </w:r>
      <w:proofErr w:type="gramStart"/>
      <w:r w:rsidRPr="00BE6517">
        <w:t>reputation</w:t>
      </w:r>
      <w:proofErr w:type="gramEnd"/>
      <w:r w:rsidRPr="00BE6517">
        <w:t xml:space="preserve"> and consumer purchase intention, combined with the actual performance of corporate social responsibility of automobile enterprises, as well as the degree of familiarity and understanding of consumers. </w:t>
      </w:r>
    </w:p>
    <w:p w14:paraId="12987EDD" w14:textId="77777777" w:rsidR="00BE6517" w:rsidRPr="00BE6517" w:rsidRDefault="00BE6517" w:rsidP="00BE6517">
      <w:pPr>
        <w:spacing w:line="360" w:lineRule="auto"/>
        <w:jc w:val="both"/>
      </w:pPr>
      <w:r w:rsidRPr="00BE6517">
        <w:t>The social responsibility of automobile enterprises is divided into five dimensions, including the responsibility of automobile enterprises to the community, the responsibility of consumers, the responsibility of employees, the responsibility of environment and the responsibility of economy. Through the above five dimensions set the corresponding questions. Corporate reputation is set from cognitive and emotional perspectives. Consumers' purchase intention is a specific issue based on their perception, understanding and familiarity with consumers. The questionnaire consists of the following four parts:</w:t>
      </w:r>
    </w:p>
    <w:p w14:paraId="7F47AE29" w14:textId="77777777" w:rsidR="00BE6517" w:rsidRPr="00BE6517" w:rsidRDefault="00BE6517" w:rsidP="00BE6517">
      <w:pPr>
        <w:spacing w:line="360" w:lineRule="auto"/>
        <w:jc w:val="both"/>
      </w:pPr>
    </w:p>
    <w:p w14:paraId="7BF15ED7" w14:textId="77777777" w:rsidR="00BE6517" w:rsidRPr="00BE6517" w:rsidRDefault="00BE6517" w:rsidP="00BE6517">
      <w:pPr>
        <w:spacing w:line="360" w:lineRule="auto"/>
        <w:jc w:val="both"/>
      </w:pPr>
      <w:r w:rsidRPr="00BE6517">
        <w:t>(1)</w:t>
      </w:r>
      <w:r w:rsidRPr="00BE6517">
        <w:tab/>
        <w:t>Introduction. This part is mainly a brief summary of the questionnaire, and a brief description of the answering rules and confidentiality</w:t>
      </w:r>
    </w:p>
    <w:p w14:paraId="75D0595C" w14:textId="77777777" w:rsidR="00BE6517" w:rsidRPr="00BE6517" w:rsidRDefault="00BE6517" w:rsidP="00BE6517">
      <w:pPr>
        <w:spacing w:line="360" w:lineRule="auto"/>
        <w:jc w:val="both"/>
      </w:pPr>
      <w:r w:rsidRPr="00BE6517">
        <w:t>(2)</w:t>
      </w:r>
      <w:r w:rsidRPr="00BE6517">
        <w:tab/>
        <w:t xml:space="preserve">Basic information. This part mainly includes the </w:t>
      </w:r>
      <w:proofErr w:type="gramStart"/>
      <w:r w:rsidRPr="00BE6517">
        <w:t>four basic</w:t>
      </w:r>
      <w:proofErr w:type="gramEnd"/>
      <w:r w:rsidRPr="00BE6517">
        <w:t xml:space="preserve"> information of the respondents: gender, age, education background and monthly disposable income</w:t>
      </w:r>
    </w:p>
    <w:p w14:paraId="550116FB" w14:textId="77777777" w:rsidR="00BE6517" w:rsidRPr="00BE6517" w:rsidRDefault="00BE6517" w:rsidP="00BE6517">
      <w:pPr>
        <w:spacing w:line="360" w:lineRule="auto"/>
        <w:jc w:val="both"/>
      </w:pPr>
      <w:r w:rsidRPr="00BE6517">
        <w:t>(3)</w:t>
      </w:r>
      <w:r w:rsidRPr="00BE6517">
        <w:tab/>
        <w:t>The Enterprises for evaluation</w:t>
      </w:r>
    </w:p>
    <w:p w14:paraId="25DB7F11" w14:textId="77777777" w:rsidR="00BE6517" w:rsidRPr="00BE6517" w:rsidRDefault="00BE6517" w:rsidP="00BE6517">
      <w:pPr>
        <w:spacing w:line="360" w:lineRule="auto"/>
        <w:jc w:val="both"/>
      </w:pPr>
      <w:r w:rsidRPr="00BE6517">
        <w:t xml:space="preserve">This research is a survey of automobile enterprises. The researchers selected ten automobile enterprises that consumers are familiar with as the evaluation objects, </w:t>
      </w:r>
      <w:r w:rsidRPr="00BE6517">
        <w:lastRenderedPageBreak/>
        <w:t xml:space="preserve">including: </w:t>
      </w:r>
      <w:proofErr w:type="spellStart"/>
      <w:r w:rsidRPr="00BE6517">
        <w:t>Chang'an</w:t>
      </w:r>
      <w:proofErr w:type="spellEnd"/>
      <w:r w:rsidRPr="00BE6517">
        <w:t>, SAIC, GAC, Volkswagen, Dongfeng, Jiangling, FAW, JAC, great wall and BYD.</w:t>
      </w:r>
    </w:p>
    <w:p w14:paraId="70A66785" w14:textId="77777777" w:rsidR="00BE6517" w:rsidRPr="00BE6517" w:rsidRDefault="00BE6517" w:rsidP="00BE6517">
      <w:pPr>
        <w:spacing w:line="360" w:lineRule="auto"/>
        <w:jc w:val="both"/>
      </w:pPr>
      <w:r w:rsidRPr="00BE6517">
        <w:t>(4)</w:t>
      </w:r>
      <w:r w:rsidRPr="00BE6517">
        <w:tab/>
        <w:t>The main content. This section includes 32 subjects. This questionnaire uses Likert's five scale method to score each item, 1 means "totally disagree", 5 means "totally agree". The maximum value should not be more than 5, and the minimum value should be more than 1.</w:t>
      </w:r>
    </w:p>
    <w:p w14:paraId="3ADE49EF" w14:textId="77777777" w:rsidR="00BE6517" w:rsidRPr="00BE6517" w:rsidRDefault="00BE6517" w:rsidP="00BE6517">
      <w:pPr>
        <w:spacing w:line="360" w:lineRule="auto"/>
        <w:jc w:val="both"/>
      </w:pPr>
    </w:p>
    <w:p w14:paraId="7CC72FF6" w14:textId="77777777" w:rsidR="00BE6517" w:rsidRPr="00BE6517" w:rsidRDefault="00BE6517" w:rsidP="00BE6517">
      <w:pPr>
        <w:spacing w:line="360" w:lineRule="auto"/>
        <w:jc w:val="both"/>
      </w:pPr>
      <w:r w:rsidRPr="00BE6517">
        <w:t xml:space="preserve">This questionnaire is released through the questionnaire star survey network. The questionnaires were </w:t>
      </w:r>
      <w:proofErr w:type="spellStart"/>
      <w:r w:rsidRPr="00BE6517">
        <w:t>transfered</w:t>
      </w:r>
      <w:proofErr w:type="spellEnd"/>
      <w:r w:rsidRPr="00BE6517">
        <w:t xml:space="preserve"> through email and </w:t>
      </w:r>
      <w:proofErr w:type="spellStart"/>
      <w:r w:rsidRPr="00BE6517">
        <w:t>wechat</w:t>
      </w:r>
      <w:proofErr w:type="spellEnd"/>
      <w:r w:rsidRPr="00BE6517">
        <w:t>. The data were collected from March 25, 2021 to April 25, 2021. A total of 460 questionnaires were distributed and 446 were returned, with a recovery rate of 96.7%.</w:t>
      </w:r>
    </w:p>
    <w:p w14:paraId="0087DDEB" w14:textId="77777777" w:rsidR="00BE6517" w:rsidRPr="00BE6517" w:rsidRDefault="00BE6517" w:rsidP="00BE6517">
      <w:pPr>
        <w:spacing w:line="360" w:lineRule="auto"/>
        <w:jc w:val="both"/>
      </w:pPr>
    </w:p>
    <w:p w14:paraId="7759230F" w14:textId="77777777" w:rsidR="00BE6517" w:rsidRPr="00BE6517" w:rsidRDefault="00BE6517" w:rsidP="00BE6517">
      <w:pPr>
        <w:pStyle w:val="ac"/>
        <w:spacing w:line="360" w:lineRule="auto"/>
        <w:jc w:val="both"/>
      </w:pPr>
      <w:bookmarkStart w:id="36" w:name="_Toc41228740"/>
      <w:bookmarkStart w:id="37" w:name="_Toc41856734"/>
      <w:r w:rsidRPr="00BE6517">
        <w:rPr>
          <w:u w:val="single"/>
        </w:rPr>
        <w:t>Table 3.</w:t>
      </w:r>
      <w:r w:rsidRPr="00BE6517">
        <w:fldChar w:fldCharType="begin"/>
      </w:r>
      <w:r w:rsidRPr="00BE6517">
        <w:rPr>
          <w:u w:val="single"/>
        </w:rPr>
        <w:instrText xml:space="preserve"> SEQ Table_3. \* ARABIC </w:instrText>
      </w:r>
      <w:r w:rsidRPr="00BE6517">
        <w:fldChar w:fldCharType="separate"/>
      </w:r>
      <w:r w:rsidRPr="00BE6517">
        <w:rPr>
          <w:u w:val="single"/>
        </w:rPr>
        <w:t>1</w:t>
      </w:r>
      <w:r w:rsidRPr="00BE6517">
        <w:fldChar w:fldCharType="end"/>
      </w:r>
      <w:r w:rsidRPr="00BE6517">
        <w:t>: Questionnaire</w:t>
      </w:r>
      <w:bookmarkEnd w:id="36"/>
      <w:bookmarkEnd w:id="37"/>
    </w:p>
    <w:tbl>
      <w:tblPr>
        <w:tblStyle w:val="af7"/>
        <w:tblW w:w="0" w:type="auto"/>
        <w:tblInd w:w="0" w:type="dxa"/>
        <w:tblLook w:val="04A0" w:firstRow="1" w:lastRow="0" w:firstColumn="1" w:lastColumn="0" w:noHBand="0" w:noVBand="1"/>
      </w:tblPr>
      <w:tblGrid>
        <w:gridCol w:w="4166"/>
        <w:gridCol w:w="4130"/>
      </w:tblGrid>
      <w:tr w:rsidR="00BE6517" w:rsidRPr="00BE6517" w14:paraId="623C4580" w14:textId="77777777" w:rsidTr="00BE6517">
        <w:tc>
          <w:tcPr>
            <w:tcW w:w="4505" w:type="dxa"/>
            <w:tcBorders>
              <w:top w:val="single" w:sz="4" w:space="0" w:color="auto"/>
              <w:left w:val="single" w:sz="4" w:space="0" w:color="auto"/>
              <w:bottom w:val="single" w:sz="4" w:space="0" w:color="auto"/>
              <w:right w:val="single" w:sz="4" w:space="0" w:color="auto"/>
            </w:tcBorders>
            <w:hideMark/>
          </w:tcPr>
          <w:p w14:paraId="31A2FA7A" w14:textId="77777777" w:rsidR="00BE6517" w:rsidRPr="00BE6517" w:rsidRDefault="00BE6517">
            <w:pPr>
              <w:spacing w:line="360" w:lineRule="auto"/>
              <w:jc w:val="both"/>
            </w:pPr>
            <w:r w:rsidRPr="00BE6517">
              <w:rPr>
                <w:u w:val="single"/>
              </w:rPr>
              <w:t>Questions</w:t>
            </w:r>
          </w:p>
        </w:tc>
        <w:tc>
          <w:tcPr>
            <w:tcW w:w="4505" w:type="dxa"/>
            <w:tcBorders>
              <w:top w:val="single" w:sz="4" w:space="0" w:color="auto"/>
              <w:left w:val="single" w:sz="4" w:space="0" w:color="auto"/>
              <w:bottom w:val="single" w:sz="4" w:space="0" w:color="auto"/>
              <w:right w:val="single" w:sz="4" w:space="0" w:color="auto"/>
            </w:tcBorders>
            <w:hideMark/>
          </w:tcPr>
          <w:p w14:paraId="546FDB48" w14:textId="77777777" w:rsidR="00BE6517" w:rsidRPr="00BE6517" w:rsidRDefault="00BE6517">
            <w:pPr>
              <w:spacing w:line="360" w:lineRule="auto"/>
              <w:jc w:val="both"/>
            </w:pPr>
            <w:r w:rsidRPr="00BE6517">
              <w:rPr>
                <w:u w:val="single"/>
              </w:rPr>
              <w:t xml:space="preserve">References Pertaining to Questions Drawn </w:t>
            </w:r>
            <w:proofErr w:type="gramStart"/>
            <w:r w:rsidRPr="00BE6517">
              <w:rPr>
                <w:u w:val="single"/>
              </w:rPr>
              <w:t>From</w:t>
            </w:r>
            <w:proofErr w:type="gramEnd"/>
            <w:r w:rsidRPr="00BE6517">
              <w:rPr>
                <w:u w:val="single"/>
              </w:rPr>
              <w:t xml:space="preserve"> Previous Chapters:</w:t>
            </w:r>
          </w:p>
        </w:tc>
      </w:tr>
      <w:tr w:rsidR="00BE6517" w:rsidRPr="00BE6517" w14:paraId="2B2A73BE" w14:textId="77777777" w:rsidTr="00BE6517">
        <w:trPr>
          <w:trHeight w:val="4835"/>
        </w:trPr>
        <w:tc>
          <w:tcPr>
            <w:tcW w:w="4505" w:type="dxa"/>
            <w:tcBorders>
              <w:top w:val="single" w:sz="4" w:space="0" w:color="auto"/>
              <w:left w:val="single" w:sz="4" w:space="0" w:color="auto"/>
              <w:bottom w:val="single" w:sz="4" w:space="0" w:color="auto"/>
              <w:right w:val="single" w:sz="4" w:space="0" w:color="auto"/>
            </w:tcBorders>
          </w:tcPr>
          <w:p w14:paraId="3D43325E" w14:textId="77777777" w:rsidR="00BE6517" w:rsidRPr="00BE6517" w:rsidRDefault="00BE6517">
            <w:pPr>
              <w:spacing w:line="360" w:lineRule="auto"/>
              <w:jc w:val="both"/>
            </w:pPr>
            <w:r w:rsidRPr="00BE6517">
              <w:rPr>
                <w:b/>
                <w:bCs/>
              </w:rPr>
              <w:t>Q.1 What is your gender?</w:t>
            </w:r>
          </w:p>
          <w:p w14:paraId="55F00515" w14:textId="77777777" w:rsidR="00BE6517" w:rsidRPr="00BE6517" w:rsidRDefault="00BE6517">
            <w:pPr>
              <w:spacing w:line="360" w:lineRule="auto"/>
              <w:jc w:val="both"/>
              <w:rPr>
                <w:b/>
                <w:bCs/>
              </w:rPr>
            </w:pPr>
          </w:p>
          <w:p w14:paraId="73FFD4A9" w14:textId="77777777" w:rsidR="00BE6517" w:rsidRPr="00BE6517" w:rsidRDefault="00BE6517">
            <w:pPr>
              <w:spacing w:line="360" w:lineRule="auto"/>
              <w:jc w:val="both"/>
            </w:pPr>
            <w:r w:rsidRPr="00BE6517">
              <w:rPr>
                <w:b/>
                <w:bCs/>
              </w:rPr>
              <w:t>Q.2</w:t>
            </w:r>
            <w:r w:rsidRPr="00BE6517">
              <w:t xml:space="preserve"> What is your age range?</w:t>
            </w:r>
          </w:p>
          <w:p w14:paraId="388E5606" w14:textId="77777777" w:rsidR="00BE6517" w:rsidRPr="00BE6517" w:rsidRDefault="00BE6517">
            <w:pPr>
              <w:spacing w:line="360" w:lineRule="auto"/>
              <w:jc w:val="both"/>
              <w:rPr>
                <w:b/>
                <w:bCs/>
              </w:rPr>
            </w:pPr>
          </w:p>
          <w:p w14:paraId="4786FD1F" w14:textId="77777777" w:rsidR="00BE6517" w:rsidRPr="00BE6517" w:rsidRDefault="00BE6517">
            <w:pPr>
              <w:spacing w:line="360" w:lineRule="auto"/>
              <w:jc w:val="both"/>
            </w:pPr>
            <w:r w:rsidRPr="00BE6517">
              <w:rPr>
                <w:b/>
                <w:bCs/>
              </w:rPr>
              <w:t>Q.3</w:t>
            </w:r>
            <w:r w:rsidRPr="00BE6517">
              <w:t xml:space="preserve"> What is your education background?</w:t>
            </w:r>
          </w:p>
          <w:p w14:paraId="20A9590B" w14:textId="77777777" w:rsidR="00BE6517" w:rsidRPr="00BE6517" w:rsidRDefault="00BE6517">
            <w:pPr>
              <w:spacing w:line="360" w:lineRule="auto"/>
              <w:jc w:val="both"/>
              <w:rPr>
                <w:b/>
                <w:bCs/>
              </w:rPr>
            </w:pPr>
          </w:p>
          <w:p w14:paraId="1BC9B91D" w14:textId="77777777" w:rsidR="00BE6517" w:rsidRPr="00BE6517" w:rsidRDefault="00BE6517">
            <w:pPr>
              <w:spacing w:line="360" w:lineRule="auto"/>
              <w:jc w:val="both"/>
            </w:pPr>
            <w:r w:rsidRPr="00BE6517">
              <w:rPr>
                <w:b/>
                <w:bCs/>
              </w:rPr>
              <w:t>Q.4</w:t>
            </w:r>
            <w:r w:rsidRPr="00BE6517">
              <w:t xml:space="preserve"> What is your monthly disposable income?</w:t>
            </w:r>
          </w:p>
          <w:p w14:paraId="24CF5744" w14:textId="77777777" w:rsidR="00BE6517" w:rsidRPr="00BE6517" w:rsidRDefault="00BE6517">
            <w:pPr>
              <w:spacing w:line="360" w:lineRule="auto"/>
              <w:jc w:val="both"/>
              <w:rPr>
                <w:b/>
                <w:bCs/>
              </w:rPr>
            </w:pPr>
          </w:p>
          <w:p w14:paraId="41539B5A" w14:textId="77777777" w:rsidR="00BE6517" w:rsidRPr="00BE6517" w:rsidRDefault="00BE6517">
            <w:pPr>
              <w:spacing w:line="360" w:lineRule="auto"/>
              <w:jc w:val="both"/>
              <w:rPr>
                <w:b/>
                <w:bCs/>
              </w:rPr>
            </w:pPr>
            <w:r w:rsidRPr="00BE6517">
              <w:rPr>
                <w:b/>
                <w:bCs/>
              </w:rPr>
              <w:t xml:space="preserve">Q.5 </w:t>
            </w:r>
            <w:r w:rsidRPr="00BE6517">
              <w:t>Which vehicle company is you familiar with?</w:t>
            </w:r>
          </w:p>
          <w:p w14:paraId="3F7BA8C2" w14:textId="77777777" w:rsidR="00BE6517" w:rsidRPr="00BE6517" w:rsidRDefault="00BE6517">
            <w:pPr>
              <w:spacing w:line="360" w:lineRule="auto"/>
              <w:jc w:val="both"/>
            </w:pPr>
          </w:p>
        </w:tc>
        <w:tc>
          <w:tcPr>
            <w:tcW w:w="4505" w:type="dxa"/>
            <w:tcBorders>
              <w:top w:val="single" w:sz="4" w:space="0" w:color="auto"/>
              <w:left w:val="single" w:sz="4" w:space="0" w:color="auto"/>
              <w:bottom w:val="single" w:sz="4" w:space="0" w:color="auto"/>
              <w:right w:val="single" w:sz="4" w:space="0" w:color="auto"/>
            </w:tcBorders>
            <w:hideMark/>
          </w:tcPr>
          <w:p w14:paraId="0605E4E2" w14:textId="77777777" w:rsidR="00BE6517" w:rsidRPr="00BE6517" w:rsidRDefault="00BE6517">
            <w:pPr>
              <w:spacing w:line="360" w:lineRule="auto"/>
              <w:jc w:val="both"/>
            </w:pPr>
            <w:r w:rsidRPr="00BE6517">
              <w:t>Questions 1-4 are demographic questions to provide background information for analysis.</w:t>
            </w:r>
          </w:p>
        </w:tc>
      </w:tr>
      <w:tr w:rsidR="00BE6517" w:rsidRPr="00BE6517" w14:paraId="6BD92190" w14:textId="77777777" w:rsidTr="00BE6517">
        <w:tc>
          <w:tcPr>
            <w:tcW w:w="4505" w:type="dxa"/>
            <w:tcBorders>
              <w:top w:val="single" w:sz="4" w:space="0" w:color="auto"/>
              <w:left w:val="single" w:sz="4" w:space="0" w:color="auto"/>
              <w:bottom w:val="single" w:sz="4" w:space="0" w:color="auto"/>
              <w:right w:val="single" w:sz="4" w:space="0" w:color="auto"/>
            </w:tcBorders>
          </w:tcPr>
          <w:p w14:paraId="16A6F7FF" w14:textId="77777777" w:rsidR="00BE6517" w:rsidRPr="00BE6517" w:rsidRDefault="00BE6517">
            <w:pPr>
              <w:spacing w:line="360" w:lineRule="auto"/>
              <w:jc w:val="both"/>
            </w:pPr>
            <w:r w:rsidRPr="00BE6517">
              <w:rPr>
                <w:b/>
                <w:bCs/>
              </w:rPr>
              <w:lastRenderedPageBreak/>
              <w:t>Q.6 W</w:t>
            </w:r>
            <w:r w:rsidRPr="00BE6517">
              <w:t xml:space="preserve">hat do you think the company should do </w:t>
            </w:r>
            <w:proofErr w:type="gramStart"/>
            <w:r w:rsidRPr="00BE6517">
              <w:t>( )</w:t>
            </w:r>
            <w:proofErr w:type="gramEnd"/>
            <w:r w:rsidRPr="00BE6517">
              <w:t>, which will affect purchase intention of the company's products</w:t>
            </w:r>
          </w:p>
          <w:p w14:paraId="1E84BF6A" w14:textId="77777777" w:rsidR="00BE6517" w:rsidRPr="00BE6517" w:rsidRDefault="00BE6517">
            <w:pPr>
              <w:spacing w:line="360" w:lineRule="auto"/>
              <w:jc w:val="both"/>
            </w:pPr>
          </w:p>
          <w:p w14:paraId="65B00DD0" w14:textId="77777777" w:rsidR="00BE6517" w:rsidRPr="00BE6517" w:rsidRDefault="00BE6517">
            <w:pPr>
              <w:spacing w:line="360" w:lineRule="auto"/>
              <w:jc w:val="both"/>
            </w:pPr>
            <w:r w:rsidRPr="00BE6517">
              <w:t>Q.7 Whether enterprises actively carry out and participate in community charity donation activities will have an impact on purchase intention</w:t>
            </w:r>
          </w:p>
          <w:p w14:paraId="2E0EC944" w14:textId="77777777" w:rsidR="00BE6517" w:rsidRPr="00BE6517" w:rsidRDefault="00BE6517">
            <w:pPr>
              <w:spacing w:line="360" w:lineRule="auto"/>
              <w:jc w:val="both"/>
            </w:pPr>
          </w:p>
          <w:p w14:paraId="084C1457" w14:textId="77777777" w:rsidR="00BE6517" w:rsidRPr="00BE6517" w:rsidRDefault="00BE6517">
            <w:pPr>
              <w:spacing w:line="360" w:lineRule="auto"/>
              <w:jc w:val="both"/>
            </w:pPr>
            <w:r w:rsidRPr="00BE6517">
              <w:t>Q.8 Whether enterprises often help vulnerable groups will have an impact on purchase intention</w:t>
            </w:r>
          </w:p>
          <w:p w14:paraId="69B510E4" w14:textId="77777777" w:rsidR="00BE6517" w:rsidRPr="00BE6517" w:rsidRDefault="00BE6517">
            <w:pPr>
              <w:spacing w:line="360" w:lineRule="auto"/>
              <w:jc w:val="both"/>
            </w:pPr>
          </w:p>
          <w:p w14:paraId="6255D903" w14:textId="77777777" w:rsidR="00BE6517" w:rsidRPr="00BE6517" w:rsidRDefault="00BE6517">
            <w:pPr>
              <w:spacing w:line="360" w:lineRule="auto"/>
              <w:jc w:val="both"/>
            </w:pPr>
            <w:r w:rsidRPr="00BE6517">
              <w:t>Q.9 Whether enterprises actively and effectively carry out activities that contribute to society will have an impact on purchase intention</w:t>
            </w:r>
          </w:p>
          <w:p w14:paraId="12732E4C" w14:textId="77777777" w:rsidR="00BE6517" w:rsidRPr="00BE6517" w:rsidRDefault="00BE6517">
            <w:pPr>
              <w:spacing w:line="360" w:lineRule="auto"/>
              <w:jc w:val="both"/>
            </w:pPr>
          </w:p>
          <w:p w14:paraId="67C3C3CB"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Q.10 Whether the enterprises actively respond to and support the public welfare undertakings held by the community will have an impact on the purchase intention</w:t>
            </w:r>
          </w:p>
          <w:p w14:paraId="5C3B26B3" w14:textId="77777777" w:rsidR="00BE6517" w:rsidRPr="00BE6517" w:rsidRDefault="00BE6517">
            <w:pPr>
              <w:spacing w:line="360" w:lineRule="auto"/>
              <w:jc w:val="both"/>
            </w:pPr>
          </w:p>
          <w:p w14:paraId="644886B4"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Q.11 The quality and safety of products and services provided by enterprises will affect the purchase intention</w:t>
            </w:r>
          </w:p>
          <w:p w14:paraId="4D6493E3" w14:textId="77777777" w:rsidR="00BE6517" w:rsidRPr="00BE6517" w:rsidRDefault="00BE6517">
            <w:pPr>
              <w:spacing w:line="360" w:lineRule="auto"/>
              <w:jc w:val="both"/>
              <w:rPr>
                <w:rFonts w:eastAsiaTheme="minorEastAsia"/>
                <w:lang w:eastAsia="zh-CN"/>
              </w:rPr>
            </w:pPr>
          </w:p>
          <w:p w14:paraId="268A45E8"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lastRenderedPageBreak/>
              <w:t>Q.12 Whether the products provided by enterprises can meet the needs of consumers will affect the purchase intention</w:t>
            </w:r>
          </w:p>
          <w:p w14:paraId="21A891FA" w14:textId="77777777" w:rsidR="00BE6517" w:rsidRPr="00BE6517" w:rsidRDefault="00BE6517">
            <w:pPr>
              <w:spacing w:line="360" w:lineRule="auto"/>
              <w:jc w:val="both"/>
              <w:rPr>
                <w:rFonts w:eastAsiaTheme="minorEastAsia"/>
                <w:lang w:eastAsia="zh-CN"/>
              </w:rPr>
            </w:pPr>
          </w:p>
          <w:p w14:paraId="5AF4DC3D"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Q.13 When consumers ask for compensation, whether enterprises can think about effective solutions will affect the purchase intention</w:t>
            </w:r>
          </w:p>
          <w:p w14:paraId="7EB207BE" w14:textId="77777777" w:rsidR="00BE6517" w:rsidRPr="00BE6517" w:rsidRDefault="00BE6517">
            <w:pPr>
              <w:spacing w:line="360" w:lineRule="auto"/>
              <w:jc w:val="both"/>
              <w:rPr>
                <w:rFonts w:eastAsiaTheme="minorEastAsia"/>
                <w:lang w:eastAsia="zh-CN"/>
              </w:rPr>
            </w:pPr>
          </w:p>
          <w:p w14:paraId="0EE00055"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Q.14 Whether enterprises should have good after-sales service</w:t>
            </w:r>
          </w:p>
          <w:p w14:paraId="42797D8B" w14:textId="77777777" w:rsidR="00BE6517" w:rsidRPr="00BE6517" w:rsidRDefault="00BE6517">
            <w:pPr>
              <w:spacing w:line="360" w:lineRule="auto"/>
              <w:jc w:val="both"/>
              <w:rPr>
                <w:rFonts w:eastAsiaTheme="minorEastAsia"/>
                <w:lang w:eastAsia="zh-CN"/>
              </w:rPr>
            </w:pPr>
          </w:p>
          <w:p w14:paraId="49D20DF8"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Q.15 Whether enterprises do not disclose or privately use consumers' personal information</w:t>
            </w:r>
          </w:p>
          <w:p w14:paraId="1A6EC015" w14:textId="77777777" w:rsidR="00BE6517" w:rsidRPr="00BE6517" w:rsidRDefault="00BE6517">
            <w:pPr>
              <w:spacing w:line="360" w:lineRule="auto"/>
              <w:jc w:val="both"/>
              <w:rPr>
                <w:rFonts w:eastAsiaTheme="minorEastAsia"/>
                <w:lang w:eastAsia="zh-CN"/>
              </w:rPr>
            </w:pPr>
          </w:p>
          <w:p w14:paraId="25CBA911"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Q.16 Whether enterprises can recruit employees in accordance with the law, and actively protect the legitimate rights and interests of employees</w:t>
            </w:r>
          </w:p>
          <w:p w14:paraId="1121B6F0"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Q.17 Enterprises treat every employee fairly and provide broad development prospects for employees</w:t>
            </w:r>
          </w:p>
          <w:p w14:paraId="5573CCC9" w14:textId="77777777" w:rsidR="00BE6517" w:rsidRPr="00BE6517" w:rsidRDefault="00BE6517">
            <w:pPr>
              <w:spacing w:line="360" w:lineRule="auto"/>
              <w:jc w:val="both"/>
              <w:rPr>
                <w:rFonts w:eastAsiaTheme="minorEastAsia"/>
                <w:lang w:eastAsia="zh-CN"/>
              </w:rPr>
            </w:pPr>
          </w:p>
          <w:p w14:paraId="56840C51"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 xml:space="preserve">Q.18 Whether enterprises can sign formal </w:t>
            </w:r>
            <w:proofErr w:type="spellStart"/>
            <w:r w:rsidRPr="00BE6517">
              <w:rPr>
                <w:rFonts w:eastAsiaTheme="minorEastAsia"/>
                <w:lang w:eastAsia="zh-CN"/>
              </w:rPr>
              <w:t>labor</w:t>
            </w:r>
            <w:proofErr w:type="spellEnd"/>
            <w:r w:rsidRPr="00BE6517">
              <w:rPr>
                <w:rFonts w:eastAsiaTheme="minorEastAsia"/>
                <w:lang w:eastAsia="zh-CN"/>
              </w:rPr>
              <w:t xml:space="preserve"> contracts with employees and pay social insurance for them</w:t>
            </w:r>
          </w:p>
          <w:p w14:paraId="22D95C57" w14:textId="77777777" w:rsidR="00BE6517" w:rsidRPr="00BE6517" w:rsidRDefault="00BE6517">
            <w:pPr>
              <w:spacing w:line="360" w:lineRule="auto"/>
              <w:jc w:val="both"/>
              <w:rPr>
                <w:rFonts w:eastAsiaTheme="minorEastAsia"/>
                <w:lang w:eastAsia="zh-CN"/>
              </w:rPr>
            </w:pPr>
          </w:p>
          <w:p w14:paraId="07B83214"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Q.19 Whether enterprises pay attention to the personal development of employees and provide them with vocational training opportunities</w:t>
            </w:r>
          </w:p>
          <w:p w14:paraId="4065CCC8" w14:textId="77777777" w:rsidR="00BE6517" w:rsidRPr="00BE6517" w:rsidRDefault="00BE6517">
            <w:pPr>
              <w:spacing w:line="360" w:lineRule="auto"/>
              <w:jc w:val="both"/>
              <w:rPr>
                <w:rFonts w:eastAsiaTheme="minorEastAsia"/>
                <w:lang w:eastAsia="zh-CN"/>
              </w:rPr>
            </w:pPr>
          </w:p>
          <w:p w14:paraId="1C6DF23F"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Q.20 Whether the enterprise pay employees' wages on time</w:t>
            </w:r>
          </w:p>
          <w:p w14:paraId="40F30958" w14:textId="77777777" w:rsidR="00BE6517" w:rsidRPr="00BE6517" w:rsidRDefault="00BE6517">
            <w:pPr>
              <w:spacing w:line="360" w:lineRule="auto"/>
              <w:jc w:val="both"/>
              <w:rPr>
                <w:rFonts w:eastAsiaTheme="minorEastAsia"/>
                <w:lang w:eastAsia="zh-CN"/>
              </w:rPr>
            </w:pPr>
          </w:p>
          <w:p w14:paraId="46BA401F"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 21 Whether enterprises devote themselves to the production of environment-friendly vehicles and actively participate in the management and maintenance of the environment</w:t>
            </w:r>
          </w:p>
          <w:p w14:paraId="723AC637" w14:textId="77777777" w:rsidR="00BE6517" w:rsidRPr="00BE6517" w:rsidRDefault="00BE6517">
            <w:pPr>
              <w:spacing w:line="360" w:lineRule="auto"/>
              <w:jc w:val="both"/>
              <w:rPr>
                <w:rFonts w:eastAsiaTheme="minorEastAsia"/>
                <w:lang w:eastAsia="zh-CN"/>
              </w:rPr>
            </w:pPr>
          </w:p>
          <w:p w14:paraId="53D32DD5"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Q.22 Does the enterprise actively participate in and sponsor various environmental protection activities</w:t>
            </w:r>
          </w:p>
          <w:p w14:paraId="679215F9" w14:textId="77777777" w:rsidR="00BE6517" w:rsidRPr="00BE6517" w:rsidRDefault="00BE6517">
            <w:pPr>
              <w:spacing w:line="360" w:lineRule="auto"/>
              <w:jc w:val="both"/>
              <w:rPr>
                <w:rFonts w:eastAsiaTheme="minorEastAsia"/>
                <w:lang w:eastAsia="zh-CN"/>
              </w:rPr>
            </w:pPr>
          </w:p>
          <w:p w14:paraId="6A61EA3D"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Q.23 Whether the enterprise can properly handle the waste in the process of production or service</w:t>
            </w:r>
          </w:p>
          <w:p w14:paraId="49641EDF" w14:textId="77777777" w:rsidR="00BE6517" w:rsidRPr="00BE6517" w:rsidRDefault="00BE6517">
            <w:pPr>
              <w:spacing w:line="360" w:lineRule="auto"/>
              <w:jc w:val="both"/>
              <w:rPr>
                <w:rFonts w:eastAsiaTheme="minorEastAsia"/>
                <w:lang w:eastAsia="zh-CN"/>
              </w:rPr>
            </w:pPr>
          </w:p>
          <w:p w14:paraId="21011C64"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Q.24 Do enterprises attach great importance to environmental protection</w:t>
            </w:r>
          </w:p>
          <w:p w14:paraId="42AAF7D4" w14:textId="77777777" w:rsidR="00BE6517" w:rsidRPr="00BE6517" w:rsidRDefault="00BE6517">
            <w:pPr>
              <w:spacing w:line="360" w:lineRule="auto"/>
              <w:jc w:val="both"/>
              <w:rPr>
                <w:rFonts w:eastAsiaTheme="minorEastAsia"/>
                <w:lang w:eastAsia="zh-CN"/>
              </w:rPr>
            </w:pPr>
          </w:p>
          <w:p w14:paraId="33F24F24"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 xml:space="preserve">Q.25 Whether the enterprise can continuously create value for </w:t>
            </w:r>
            <w:r w:rsidRPr="00BE6517">
              <w:rPr>
                <w:rFonts w:eastAsiaTheme="minorEastAsia"/>
                <w:lang w:eastAsia="zh-CN"/>
              </w:rPr>
              <w:lastRenderedPageBreak/>
              <w:t>shareholders and protect their rights and interests</w:t>
            </w:r>
          </w:p>
          <w:p w14:paraId="71D2EAB9" w14:textId="77777777" w:rsidR="00BE6517" w:rsidRPr="00BE6517" w:rsidRDefault="00BE6517">
            <w:pPr>
              <w:spacing w:line="360" w:lineRule="auto"/>
              <w:jc w:val="both"/>
              <w:rPr>
                <w:rFonts w:eastAsiaTheme="minorEastAsia"/>
                <w:lang w:eastAsia="zh-CN"/>
              </w:rPr>
            </w:pPr>
          </w:p>
          <w:p w14:paraId="4383A275"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Q.26 Whether the enterprise has good performance and competitiveness in the industry</w:t>
            </w:r>
            <w:r w:rsidRPr="00BE6517">
              <w:rPr>
                <w:rFonts w:eastAsiaTheme="minorEastAsia"/>
                <w:lang w:eastAsia="zh-CN"/>
              </w:rPr>
              <w:br/>
            </w:r>
          </w:p>
          <w:p w14:paraId="2BFC4809"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Q.27 Whether the financial mechanism of the enterprise is sound and how to improve the utilization rate of funds</w:t>
            </w:r>
          </w:p>
          <w:p w14:paraId="08643978" w14:textId="77777777" w:rsidR="00BE6517" w:rsidRPr="00BE6517" w:rsidRDefault="00BE6517">
            <w:pPr>
              <w:spacing w:line="360" w:lineRule="auto"/>
              <w:jc w:val="both"/>
              <w:rPr>
                <w:rFonts w:eastAsiaTheme="minorEastAsia"/>
                <w:lang w:eastAsia="zh-CN"/>
              </w:rPr>
            </w:pPr>
          </w:p>
          <w:p w14:paraId="07FD6CEA"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Q.28 Is the business condition of the enterprise good enough to effectively drive the local economic development</w:t>
            </w:r>
          </w:p>
          <w:p w14:paraId="204808F4" w14:textId="77777777" w:rsidR="00BE6517" w:rsidRPr="00BE6517" w:rsidRDefault="00BE6517">
            <w:pPr>
              <w:spacing w:line="360" w:lineRule="auto"/>
              <w:jc w:val="both"/>
              <w:rPr>
                <w:rFonts w:eastAsiaTheme="minorEastAsia"/>
                <w:lang w:eastAsia="zh-CN"/>
              </w:rPr>
            </w:pPr>
          </w:p>
          <w:p w14:paraId="068C381C" w14:textId="77777777" w:rsidR="00BE6517" w:rsidRPr="00BE6517" w:rsidRDefault="00BE6517">
            <w:pPr>
              <w:spacing w:line="360" w:lineRule="auto"/>
              <w:jc w:val="both"/>
              <w:rPr>
                <w:rFonts w:eastAsiaTheme="minorEastAsia"/>
                <w:lang w:eastAsia="zh-CN"/>
              </w:rPr>
            </w:pPr>
          </w:p>
          <w:p w14:paraId="4C5137E1" w14:textId="77777777" w:rsidR="00BE6517" w:rsidRPr="00BE6517" w:rsidRDefault="00BE6517">
            <w:pPr>
              <w:spacing w:line="360" w:lineRule="auto"/>
              <w:jc w:val="both"/>
              <w:rPr>
                <w:rFonts w:eastAsiaTheme="minorEastAsia"/>
                <w:lang w:eastAsia="zh-CN"/>
              </w:rPr>
            </w:pPr>
          </w:p>
          <w:p w14:paraId="62D984EF" w14:textId="77777777" w:rsidR="00BE6517" w:rsidRPr="00BE6517" w:rsidRDefault="00BE6517">
            <w:pPr>
              <w:spacing w:line="360" w:lineRule="auto"/>
              <w:jc w:val="both"/>
            </w:pPr>
          </w:p>
          <w:p w14:paraId="4DCDA8A1" w14:textId="77777777" w:rsidR="00BE6517" w:rsidRPr="00BE6517" w:rsidRDefault="00BE6517">
            <w:pPr>
              <w:spacing w:line="360" w:lineRule="auto"/>
              <w:jc w:val="both"/>
            </w:pPr>
          </w:p>
          <w:p w14:paraId="65CB003A" w14:textId="77777777" w:rsidR="00BE6517" w:rsidRPr="00BE6517" w:rsidRDefault="00BE6517">
            <w:pPr>
              <w:spacing w:line="360" w:lineRule="auto"/>
              <w:jc w:val="both"/>
            </w:pPr>
          </w:p>
        </w:tc>
        <w:tc>
          <w:tcPr>
            <w:tcW w:w="4505" w:type="dxa"/>
            <w:tcBorders>
              <w:top w:val="single" w:sz="4" w:space="0" w:color="auto"/>
              <w:left w:val="single" w:sz="4" w:space="0" w:color="auto"/>
              <w:bottom w:val="single" w:sz="4" w:space="0" w:color="auto"/>
              <w:right w:val="single" w:sz="4" w:space="0" w:color="auto"/>
            </w:tcBorders>
          </w:tcPr>
          <w:p w14:paraId="37D4A5CF" w14:textId="77777777" w:rsidR="00BE6517" w:rsidRPr="00BE6517" w:rsidRDefault="00BE6517">
            <w:pPr>
              <w:spacing w:line="360" w:lineRule="auto"/>
              <w:jc w:val="both"/>
              <w:rPr>
                <w:b/>
                <w:bCs/>
                <w:shd w:val="clear" w:color="auto" w:fill="FFFFFF"/>
              </w:rPr>
            </w:pPr>
          </w:p>
          <w:p w14:paraId="73E9CFE3" w14:textId="77777777" w:rsidR="00BE6517" w:rsidRPr="00BE6517" w:rsidRDefault="00BE6517">
            <w:pPr>
              <w:spacing w:line="360" w:lineRule="auto"/>
              <w:jc w:val="both"/>
              <w:rPr>
                <w:shd w:val="clear" w:color="auto" w:fill="FFFFFF"/>
              </w:rPr>
            </w:pPr>
          </w:p>
        </w:tc>
      </w:tr>
      <w:tr w:rsidR="00BE6517" w:rsidRPr="00BE6517" w14:paraId="2B391230" w14:textId="77777777" w:rsidTr="00BE6517">
        <w:tc>
          <w:tcPr>
            <w:tcW w:w="4505" w:type="dxa"/>
            <w:tcBorders>
              <w:top w:val="single" w:sz="4" w:space="0" w:color="auto"/>
              <w:left w:val="single" w:sz="4" w:space="0" w:color="auto"/>
              <w:bottom w:val="single" w:sz="4" w:space="0" w:color="auto"/>
              <w:right w:val="single" w:sz="4" w:space="0" w:color="auto"/>
            </w:tcBorders>
          </w:tcPr>
          <w:p w14:paraId="03E972F3" w14:textId="77777777" w:rsidR="00BE6517" w:rsidRPr="00BE6517" w:rsidRDefault="00BE6517">
            <w:pPr>
              <w:spacing w:line="360" w:lineRule="auto"/>
              <w:jc w:val="both"/>
            </w:pPr>
            <w:r w:rsidRPr="00BE6517">
              <w:rPr>
                <w:b/>
                <w:bCs/>
              </w:rPr>
              <w:lastRenderedPageBreak/>
              <w:t xml:space="preserve">Q.29 </w:t>
            </w:r>
          </w:p>
          <w:p w14:paraId="2DEB7B77" w14:textId="77777777" w:rsidR="00BE6517" w:rsidRPr="00BE6517" w:rsidRDefault="00BE6517">
            <w:pPr>
              <w:spacing w:line="360" w:lineRule="auto"/>
              <w:jc w:val="both"/>
            </w:pPr>
            <w:r w:rsidRPr="00BE6517">
              <w:t>The automobile enterprise has a high reputation in the market</w:t>
            </w:r>
          </w:p>
          <w:p w14:paraId="3DEC5DFF" w14:textId="77777777" w:rsidR="00BE6517" w:rsidRPr="00BE6517" w:rsidRDefault="00BE6517">
            <w:pPr>
              <w:spacing w:line="360" w:lineRule="auto"/>
              <w:jc w:val="both"/>
            </w:pPr>
          </w:p>
          <w:p w14:paraId="2FDECA57"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Q.30 The automobile enterprise has a strong strength and is the main competitor in the industry</w:t>
            </w:r>
          </w:p>
          <w:p w14:paraId="1105491F" w14:textId="77777777" w:rsidR="00BE6517" w:rsidRPr="00BE6517" w:rsidRDefault="00BE6517">
            <w:pPr>
              <w:spacing w:line="360" w:lineRule="auto"/>
              <w:jc w:val="both"/>
              <w:rPr>
                <w:rFonts w:eastAsiaTheme="minorEastAsia"/>
                <w:lang w:eastAsia="zh-CN"/>
              </w:rPr>
            </w:pPr>
          </w:p>
          <w:p w14:paraId="12D2D1C1"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lastRenderedPageBreak/>
              <w:t xml:space="preserve">Q.31 The operation ability of the automobile enterprise is very strong </w:t>
            </w:r>
          </w:p>
          <w:p w14:paraId="3CC58206" w14:textId="77777777" w:rsidR="00BE6517" w:rsidRPr="00BE6517" w:rsidRDefault="00BE6517">
            <w:pPr>
              <w:spacing w:line="360" w:lineRule="auto"/>
              <w:jc w:val="both"/>
              <w:rPr>
                <w:rFonts w:eastAsiaTheme="minorEastAsia"/>
                <w:lang w:eastAsia="zh-CN"/>
              </w:rPr>
            </w:pPr>
          </w:p>
          <w:p w14:paraId="001A00C4"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Q.32</w:t>
            </w:r>
            <w:r w:rsidRPr="00BE6517">
              <w:t xml:space="preserve"> </w:t>
            </w:r>
            <w:r w:rsidRPr="00BE6517">
              <w:rPr>
                <w:rFonts w:eastAsiaTheme="minorEastAsia"/>
                <w:lang w:eastAsia="zh-CN"/>
              </w:rPr>
              <w:t>The automobile enterprise has broad development prospects</w:t>
            </w:r>
          </w:p>
          <w:p w14:paraId="009C17DA" w14:textId="77777777" w:rsidR="00BE6517" w:rsidRPr="00BE6517" w:rsidRDefault="00BE6517">
            <w:pPr>
              <w:spacing w:line="360" w:lineRule="auto"/>
              <w:jc w:val="both"/>
              <w:rPr>
                <w:rFonts w:eastAsiaTheme="minorEastAsia"/>
                <w:lang w:eastAsia="zh-CN"/>
              </w:rPr>
            </w:pPr>
          </w:p>
          <w:p w14:paraId="7F4BC5F5"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Q.33 Do you prefer the manufacturing technology of this enterprise</w:t>
            </w:r>
          </w:p>
          <w:p w14:paraId="18F64653" w14:textId="77777777" w:rsidR="00BE6517" w:rsidRPr="00BE6517" w:rsidRDefault="00BE6517">
            <w:pPr>
              <w:spacing w:line="360" w:lineRule="auto"/>
              <w:jc w:val="both"/>
              <w:rPr>
                <w:rFonts w:eastAsiaTheme="minorEastAsia"/>
                <w:lang w:eastAsia="zh-CN"/>
              </w:rPr>
            </w:pPr>
          </w:p>
          <w:p w14:paraId="3AF48FD5"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 xml:space="preserve">Q.34 Do you pay more attention to the relevant information and development of the enterprise </w:t>
            </w:r>
          </w:p>
          <w:p w14:paraId="533EA243" w14:textId="77777777" w:rsidR="00BE6517" w:rsidRPr="00BE6517" w:rsidRDefault="00BE6517">
            <w:pPr>
              <w:spacing w:line="360" w:lineRule="auto"/>
              <w:jc w:val="both"/>
              <w:rPr>
                <w:rFonts w:eastAsiaTheme="minorEastAsia"/>
                <w:lang w:eastAsia="zh-CN"/>
              </w:rPr>
            </w:pPr>
          </w:p>
          <w:p w14:paraId="24E3D3E9"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Q.35 Do you support and identify with the enterprise more emotionally</w:t>
            </w:r>
          </w:p>
          <w:p w14:paraId="534556E1" w14:textId="77777777" w:rsidR="00BE6517" w:rsidRPr="00BE6517" w:rsidRDefault="00BE6517">
            <w:pPr>
              <w:spacing w:line="360" w:lineRule="auto"/>
              <w:jc w:val="both"/>
            </w:pPr>
          </w:p>
          <w:p w14:paraId="2622C949" w14:textId="77777777" w:rsidR="00BE6517" w:rsidRPr="00BE6517" w:rsidRDefault="00BE6517">
            <w:pPr>
              <w:spacing w:line="360" w:lineRule="auto"/>
              <w:jc w:val="both"/>
            </w:pPr>
          </w:p>
          <w:p w14:paraId="1F90BD4E" w14:textId="77777777" w:rsidR="00BE6517" w:rsidRPr="00BE6517" w:rsidRDefault="00BE6517">
            <w:pPr>
              <w:spacing w:line="360" w:lineRule="auto"/>
              <w:jc w:val="both"/>
            </w:pPr>
          </w:p>
          <w:p w14:paraId="0EBB0D44" w14:textId="77777777" w:rsidR="00BE6517" w:rsidRPr="00BE6517" w:rsidRDefault="00BE6517">
            <w:pPr>
              <w:spacing w:line="360" w:lineRule="auto"/>
              <w:jc w:val="both"/>
            </w:pPr>
          </w:p>
          <w:p w14:paraId="38F89876" w14:textId="77777777" w:rsidR="00BE6517" w:rsidRPr="00BE6517" w:rsidRDefault="00BE6517">
            <w:pPr>
              <w:spacing w:line="360" w:lineRule="auto"/>
              <w:jc w:val="both"/>
            </w:pPr>
          </w:p>
          <w:p w14:paraId="33FDA788" w14:textId="77777777" w:rsidR="00BE6517" w:rsidRPr="00BE6517" w:rsidRDefault="00BE6517">
            <w:pPr>
              <w:spacing w:line="360" w:lineRule="auto"/>
              <w:jc w:val="both"/>
            </w:pPr>
          </w:p>
          <w:p w14:paraId="2510DCE2" w14:textId="77777777" w:rsidR="00BE6517" w:rsidRPr="00BE6517" w:rsidRDefault="00BE6517">
            <w:pPr>
              <w:spacing w:line="360" w:lineRule="auto"/>
              <w:jc w:val="both"/>
            </w:pPr>
          </w:p>
          <w:p w14:paraId="12F680BA" w14:textId="77777777" w:rsidR="00BE6517" w:rsidRPr="00BE6517" w:rsidRDefault="00BE6517">
            <w:pPr>
              <w:spacing w:line="360" w:lineRule="auto"/>
              <w:jc w:val="both"/>
            </w:pPr>
          </w:p>
          <w:p w14:paraId="15B52302" w14:textId="77777777" w:rsidR="00BE6517" w:rsidRPr="00BE6517" w:rsidRDefault="00BE6517">
            <w:pPr>
              <w:spacing w:line="360" w:lineRule="auto"/>
              <w:jc w:val="both"/>
            </w:pPr>
          </w:p>
          <w:p w14:paraId="610CC97C" w14:textId="77777777" w:rsidR="00BE6517" w:rsidRPr="00BE6517" w:rsidRDefault="00BE6517">
            <w:pPr>
              <w:spacing w:line="360" w:lineRule="auto"/>
              <w:jc w:val="both"/>
            </w:pPr>
          </w:p>
          <w:p w14:paraId="429A7802" w14:textId="77777777" w:rsidR="00BE6517" w:rsidRPr="00BE6517" w:rsidRDefault="00BE6517">
            <w:pPr>
              <w:spacing w:line="360" w:lineRule="auto"/>
              <w:jc w:val="both"/>
            </w:pPr>
          </w:p>
          <w:p w14:paraId="3AFAB606" w14:textId="77777777" w:rsidR="00BE6517" w:rsidRPr="00BE6517" w:rsidRDefault="00BE6517">
            <w:pPr>
              <w:spacing w:line="360" w:lineRule="auto"/>
              <w:jc w:val="both"/>
            </w:pPr>
          </w:p>
        </w:tc>
        <w:tc>
          <w:tcPr>
            <w:tcW w:w="4505" w:type="dxa"/>
            <w:tcBorders>
              <w:top w:val="single" w:sz="4" w:space="0" w:color="auto"/>
              <w:left w:val="single" w:sz="4" w:space="0" w:color="auto"/>
              <w:bottom w:val="single" w:sz="4" w:space="0" w:color="auto"/>
              <w:right w:val="single" w:sz="4" w:space="0" w:color="auto"/>
            </w:tcBorders>
          </w:tcPr>
          <w:p w14:paraId="3F25E117" w14:textId="77777777" w:rsidR="00BE6517" w:rsidRPr="00BE6517" w:rsidRDefault="00BE6517">
            <w:pPr>
              <w:spacing w:line="360" w:lineRule="auto"/>
              <w:jc w:val="both"/>
            </w:pPr>
          </w:p>
        </w:tc>
      </w:tr>
      <w:tr w:rsidR="00BE6517" w:rsidRPr="00BE6517" w14:paraId="4274DBA6" w14:textId="77777777" w:rsidTr="00BE6517">
        <w:tc>
          <w:tcPr>
            <w:tcW w:w="4505" w:type="dxa"/>
            <w:tcBorders>
              <w:top w:val="single" w:sz="4" w:space="0" w:color="auto"/>
              <w:left w:val="single" w:sz="4" w:space="0" w:color="auto"/>
              <w:bottom w:val="single" w:sz="4" w:space="0" w:color="auto"/>
              <w:right w:val="single" w:sz="4" w:space="0" w:color="auto"/>
            </w:tcBorders>
          </w:tcPr>
          <w:p w14:paraId="477B8551"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lastRenderedPageBreak/>
              <w:t>Q. 36 Are you very willing to buy the auto products of the company</w:t>
            </w:r>
          </w:p>
          <w:p w14:paraId="68B65202" w14:textId="77777777" w:rsidR="00BE6517" w:rsidRPr="00BE6517" w:rsidRDefault="00BE6517">
            <w:pPr>
              <w:spacing w:line="360" w:lineRule="auto"/>
              <w:jc w:val="both"/>
              <w:rPr>
                <w:rFonts w:eastAsiaTheme="minorEastAsia"/>
                <w:lang w:eastAsia="zh-CN"/>
              </w:rPr>
            </w:pPr>
          </w:p>
          <w:p w14:paraId="357511E9"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Q.37 Are you very willing to accept the new cars invented by the company</w:t>
            </w:r>
          </w:p>
          <w:p w14:paraId="673CE2CC" w14:textId="77777777" w:rsidR="00BE6517" w:rsidRPr="00BE6517" w:rsidRDefault="00BE6517">
            <w:pPr>
              <w:spacing w:line="360" w:lineRule="auto"/>
              <w:jc w:val="both"/>
              <w:rPr>
                <w:rFonts w:eastAsiaTheme="minorEastAsia"/>
                <w:lang w:eastAsia="zh-CN"/>
              </w:rPr>
            </w:pPr>
          </w:p>
          <w:p w14:paraId="25D58D12"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Q.38 Would you recommend this enterprise to your friends</w:t>
            </w:r>
          </w:p>
          <w:p w14:paraId="0C91A0AB" w14:textId="77777777" w:rsidR="00BE6517" w:rsidRPr="00BE6517" w:rsidRDefault="00BE6517">
            <w:pPr>
              <w:spacing w:line="360" w:lineRule="auto"/>
              <w:jc w:val="both"/>
              <w:rPr>
                <w:rFonts w:eastAsiaTheme="minorEastAsia"/>
                <w:lang w:eastAsia="zh-CN"/>
              </w:rPr>
            </w:pPr>
          </w:p>
          <w:p w14:paraId="49CD6B48"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 xml:space="preserve">Q.39 Will you continue to purchase other cars in the enterprise </w:t>
            </w:r>
          </w:p>
          <w:p w14:paraId="6899749B" w14:textId="77777777" w:rsidR="00BE6517" w:rsidRPr="00BE6517" w:rsidRDefault="00BE6517">
            <w:pPr>
              <w:spacing w:line="360" w:lineRule="auto"/>
              <w:jc w:val="both"/>
              <w:rPr>
                <w:rFonts w:eastAsiaTheme="minorEastAsia"/>
                <w:lang w:eastAsia="zh-CN"/>
              </w:rPr>
            </w:pPr>
          </w:p>
          <w:p w14:paraId="621B5B23" w14:textId="77777777" w:rsidR="00BE6517" w:rsidRPr="00BE6517" w:rsidRDefault="00BE6517">
            <w:pPr>
              <w:spacing w:line="360" w:lineRule="auto"/>
              <w:jc w:val="both"/>
              <w:rPr>
                <w:rFonts w:eastAsiaTheme="minorEastAsia"/>
                <w:lang w:eastAsia="zh-CN"/>
              </w:rPr>
            </w:pPr>
            <w:r w:rsidRPr="00BE6517">
              <w:rPr>
                <w:rFonts w:eastAsiaTheme="minorEastAsia"/>
                <w:lang w:eastAsia="zh-CN"/>
              </w:rPr>
              <w:t>Q.40 Do you think buying a car from this company is the best choice</w:t>
            </w:r>
          </w:p>
        </w:tc>
        <w:tc>
          <w:tcPr>
            <w:tcW w:w="4505" w:type="dxa"/>
            <w:tcBorders>
              <w:top w:val="single" w:sz="4" w:space="0" w:color="auto"/>
              <w:left w:val="single" w:sz="4" w:space="0" w:color="auto"/>
              <w:bottom w:val="single" w:sz="4" w:space="0" w:color="auto"/>
              <w:right w:val="single" w:sz="4" w:space="0" w:color="auto"/>
            </w:tcBorders>
          </w:tcPr>
          <w:p w14:paraId="4E843F15" w14:textId="77777777" w:rsidR="00BE6517" w:rsidRPr="00BE6517" w:rsidRDefault="00BE6517">
            <w:pPr>
              <w:spacing w:line="360" w:lineRule="auto"/>
              <w:jc w:val="both"/>
            </w:pPr>
          </w:p>
        </w:tc>
      </w:tr>
    </w:tbl>
    <w:p w14:paraId="181B5309" w14:textId="77777777" w:rsidR="00BE6517" w:rsidRPr="00BE6517" w:rsidRDefault="00BE6517" w:rsidP="00BE6517">
      <w:pPr>
        <w:spacing w:line="360" w:lineRule="auto"/>
        <w:jc w:val="both"/>
        <w:rPr>
          <w:b/>
          <w:bCs/>
          <w:i/>
          <w:iCs/>
          <w:u w:val="single"/>
        </w:rPr>
      </w:pPr>
    </w:p>
    <w:p w14:paraId="6B4D510A" w14:textId="77777777" w:rsidR="00BE6517" w:rsidRPr="00BE6517" w:rsidRDefault="00BE6517" w:rsidP="00BE6517">
      <w:pPr>
        <w:spacing w:line="360" w:lineRule="auto"/>
        <w:jc w:val="both"/>
        <w:rPr>
          <w:b/>
          <w:bCs/>
          <w:i/>
          <w:iCs/>
          <w:u w:val="single"/>
        </w:rPr>
      </w:pPr>
    </w:p>
    <w:p w14:paraId="102AE57F" w14:textId="77777777" w:rsidR="00BE6517" w:rsidRPr="00BE6517" w:rsidRDefault="00BE6517" w:rsidP="00BE6517">
      <w:pPr>
        <w:pStyle w:val="4"/>
        <w:spacing w:line="360" w:lineRule="auto"/>
        <w:jc w:val="both"/>
        <w:rPr>
          <w:rFonts w:cstheme="majorHAnsi"/>
          <w:i w:val="0"/>
          <w:iCs w:val="0"/>
          <w:color w:val="auto"/>
          <w:sz w:val="24"/>
          <w:szCs w:val="24"/>
        </w:rPr>
      </w:pPr>
      <w:bookmarkStart w:id="38" w:name="_Toc41856631"/>
      <w:r w:rsidRPr="00BE6517">
        <w:rPr>
          <w:rFonts w:cstheme="majorHAnsi"/>
          <w:i w:val="0"/>
          <w:iCs w:val="0"/>
          <w:color w:val="auto"/>
          <w:sz w:val="24"/>
          <w:szCs w:val="24"/>
        </w:rPr>
        <w:t>3.2.6.3 Pilot Study</w:t>
      </w:r>
      <w:bookmarkEnd w:id="38"/>
    </w:p>
    <w:p w14:paraId="58B2EC29" w14:textId="77777777" w:rsidR="00BE6517" w:rsidRPr="00BE6517" w:rsidRDefault="00BE6517" w:rsidP="00BE6517">
      <w:pPr>
        <w:spacing w:line="360" w:lineRule="auto"/>
        <w:jc w:val="both"/>
        <w:rPr>
          <w:b/>
          <w:bCs/>
          <w:u w:val="single"/>
        </w:rPr>
      </w:pPr>
    </w:p>
    <w:p w14:paraId="631AD57B" w14:textId="77777777" w:rsidR="00BE6517" w:rsidRPr="00BE6517" w:rsidRDefault="00BE6517" w:rsidP="00BE6517">
      <w:pPr>
        <w:rPr>
          <w:shd w:val="clear" w:color="auto" w:fill="FFFFFF"/>
        </w:rPr>
      </w:pPr>
      <w:r w:rsidRPr="00BE6517">
        <w:rPr>
          <w:shd w:val="clear" w:color="auto" w:fill="FFFFFF"/>
        </w:rPr>
        <w:t>In order to help researcher better decide how best to conduct a large-scale research project, they will conduct preliminary small-scale study which is called a pilot study. (Ashley, 2019)</w:t>
      </w:r>
    </w:p>
    <w:p w14:paraId="177CC1CD" w14:textId="77777777" w:rsidR="00BE6517" w:rsidRPr="00BE6517" w:rsidRDefault="00BE6517" w:rsidP="00BE6517">
      <w:pPr>
        <w:rPr>
          <w:shd w:val="clear" w:color="auto" w:fill="FFFFFF"/>
        </w:rPr>
      </w:pPr>
      <w:r w:rsidRPr="00BE6517">
        <w:rPr>
          <w:shd w:val="clear" w:color="auto" w:fill="FFFFFF"/>
        </w:rPr>
        <w:t>Researchers can identify or further refine research problems through pilot research, combine analysis to find out the best way to solve the problem, and make a comprehensive systematic assessment of the time cost and resources needed to complete a larger version of the survey.</w:t>
      </w:r>
    </w:p>
    <w:p w14:paraId="2823A174" w14:textId="77777777" w:rsidR="00BE6517" w:rsidRPr="00BE6517" w:rsidRDefault="00BE6517" w:rsidP="00BE6517">
      <w:pPr>
        <w:spacing w:line="360" w:lineRule="auto"/>
        <w:jc w:val="both"/>
      </w:pPr>
    </w:p>
    <w:p w14:paraId="79F599A8" w14:textId="77777777" w:rsidR="00BE6517" w:rsidRPr="00BE6517" w:rsidRDefault="00BE6517" w:rsidP="00BE6517">
      <w:pPr>
        <w:spacing w:line="360" w:lineRule="auto"/>
        <w:jc w:val="both"/>
      </w:pPr>
    </w:p>
    <w:p w14:paraId="5E14BCEA" w14:textId="77777777" w:rsidR="00BE6517" w:rsidRPr="00BE6517" w:rsidRDefault="00BE6517" w:rsidP="00BE6517">
      <w:pPr>
        <w:pStyle w:val="4"/>
        <w:spacing w:line="360" w:lineRule="auto"/>
        <w:jc w:val="both"/>
        <w:rPr>
          <w:rFonts w:cstheme="majorHAnsi"/>
          <w:i w:val="0"/>
          <w:iCs w:val="0"/>
          <w:color w:val="auto"/>
          <w:sz w:val="24"/>
          <w:szCs w:val="24"/>
        </w:rPr>
      </w:pPr>
      <w:bookmarkStart w:id="39" w:name="_Toc41856632"/>
      <w:r w:rsidRPr="00BE6517">
        <w:rPr>
          <w:rFonts w:cstheme="majorHAnsi"/>
          <w:i w:val="0"/>
          <w:iCs w:val="0"/>
          <w:color w:val="auto"/>
          <w:sz w:val="24"/>
          <w:szCs w:val="24"/>
        </w:rPr>
        <w:t>3.2.6.4 Analysis</w:t>
      </w:r>
      <w:bookmarkEnd w:id="39"/>
    </w:p>
    <w:p w14:paraId="5CA032A6" w14:textId="77777777" w:rsidR="00BE6517" w:rsidRPr="00BE6517" w:rsidRDefault="00BE6517" w:rsidP="00BE6517">
      <w:pPr>
        <w:spacing w:line="360" w:lineRule="auto"/>
        <w:jc w:val="both"/>
      </w:pPr>
    </w:p>
    <w:p w14:paraId="08C3FBC0" w14:textId="77777777" w:rsidR="00BE6517" w:rsidRPr="00BE6517" w:rsidRDefault="00BE6517" w:rsidP="00BE6517">
      <w:pPr>
        <w:spacing w:line="360" w:lineRule="auto"/>
        <w:ind w:firstLine="720"/>
        <w:jc w:val="both"/>
      </w:pPr>
      <w:r w:rsidRPr="00BE6517">
        <w:lastRenderedPageBreak/>
        <w:t xml:space="preserve">This paper mainly uses theoretical analysis and empirical analysis to study the impact of corporate social responsibility on consumers' purchase intention. There are three specific analysis methods: </w:t>
      </w:r>
    </w:p>
    <w:p w14:paraId="619DA860" w14:textId="77777777" w:rsidR="00BE6517" w:rsidRPr="00BE6517" w:rsidRDefault="00BE6517" w:rsidP="00BE6517">
      <w:pPr>
        <w:pStyle w:val="af3"/>
        <w:numPr>
          <w:ilvl w:val="0"/>
          <w:numId w:val="2"/>
        </w:numPr>
        <w:spacing w:line="360" w:lineRule="auto"/>
        <w:jc w:val="both"/>
      </w:pPr>
      <w:r w:rsidRPr="00BE6517">
        <w:t xml:space="preserve">Literature analysis. Literature analysis is mainly to sort out and summarize the concept, relationship and measurement dimensions of corporate social responsibility, corporate </w:t>
      </w:r>
      <w:proofErr w:type="gramStart"/>
      <w:r w:rsidRPr="00BE6517">
        <w:t>reputation</w:t>
      </w:r>
      <w:proofErr w:type="gramEnd"/>
      <w:r w:rsidRPr="00BE6517">
        <w:t xml:space="preserve"> and consumer purchase intention, and to determine the dimensions in line with the actual situation of automobile enterprises.</w:t>
      </w:r>
    </w:p>
    <w:p w14:paraId="78514A7B" w14:textId="77777777" w:rsidR="00BE6517" w:rsidRPr="00BE6517" w:rsidRDefault="00BE6517" w:rsidP="00BE6517">
      <w:pPr>
        <w:pStyle w:val="af3"/>
        <w:spacing w:line="360" w:lineRule="auto"/>
        <w:ind w:left="1095"/>
        <w:jc w:val="both"/>
      </w:pPr>
    </w:p>
    <w:p w14:paraId="61A34831" w14:textId="77777777" w:rsidR="00BE6517" w:rsidRPr="00BE6517" w:rsidRDefault="00BE6517" w:rsidP="00BE6517">
      <w:pPr>
        <w:pStyle w:val="af3"/>
        <w:numPr>
          <w:ilvl w:val="0"/>
          <w:numId w:val="2"/>
        </w:numPr>
        <w:spacing w:line="360" w:lineRule="auto"/>
        <w:jc w:val="both"/>
      </w:pPr>
      <w:r w:rsidRPr="00BE6517">
        <w:t xml:space="preserve">Questionnaire survey method. This paper takes the top ten auto companies that consumers know and are familiar with as the investigation background, and the existing car users and potential car buyers as the investigation subjects. Data acquisition is mainly through the investigation of consumers. The main purpose of this study is to clarify the relationship between the </w:t>
      </w:r>
      <w:proofErr w:type="spellStart"/>
      <w:r w:rsidRPr="00BE6517">
        <w:t>fulfillment</w:t>
      </w:r>
      <w:proofErr w:type="spellEnd"/>
      <w:r w:rsidRPr="00BE6517">
        <w:t xml:space="preserve"> of corporate social responsibility and consumers' purchase intention.</w:t>
      </w:r>
    </w:p>
    <w:p w14:paraId="50157536" w14:textId="77777777" w:rsidR="00BE6517" w:rsidRPr="00BE6517" w:rsidRDefault="00BE6517" w:rsidP="00BE6517">
      <w:pPr>
        <w:pStyle w:val="af3"/>
      </w:pPr>
    </w:p>
    <w:p w14:paraId="623E8AA8" w14:textId="77777777" w:rsidR="00BE6517" w:rsidRPr="00BE6517" w:rsidRDefault="00BE6517" w:rsidP="00BE6517">
      <w:pPr>
        <w:pStyle w:val="af3"/>
        <w:numPr>
          <w:ilvl w:val="0"/>
          <w:numId w:val="2"/>
        </w:numPr>
        <w:spacing w:line="360" w:lineRule="auto"/>
        <w:jc w:val="both"/>
      </w:pPr>
      <w:r w:rsidRPr="00BE6517">
        <w:t>Statistical analysis of data. The researchers used SPSS statistical analysis software for data quality analysis, exploratory factor analysis, correlation analysis and regression analysis. Likert scale questions allow values to be coded easily, showing patterns in responses (Bowling, 2005).</w:t>
      </w:r>
    </w:p>
    <w:p w14:paraId="145A3A68" w14:textId="77777777" w:rsidR="00BE6517" w:rsidRPr="00BE6517" w:rsidRDefault="00BE6517" w:rsidP="00BE6517">
      <w:pPr>
        <w:spacing w:line="360" w:lineRule="auto"/>
        <w:ind w:firstLine="720"/>
        <w:jc w:val="both"/>
      </w:pPr>
    </w:p>
    <w:p w14:paraId="647F666B" w14:textId="77777777" w:rsidR="00BE6517" w:rsidRPr="00BE6517" w:rsidRDefault="00BE6517" w:rsidP="00BE6517">
      <w:pPr>
        <w:pStyle w:val="2"/>
        <w:spacing w:line="360" w:lineRule="auto"/>
        <w:jc w:val="both"/>
        <w:rPr>
          <w:rFonts w:cstheme="majorHAnsi"/>
          <w:color w:val="auto"/>
          <w:sz w:val="24"/>
          <w:szCs w:val="24"/>
        </w:rPr>
      </w:pPr>
      <w:bookmarkStart w:id="40" w:name="_Toc41856633"/>
      <w:r w:rsidRPr="00BE6517">
        <w:rPr>
          <w:rFonts w:cstheme="majorHAnsi"/>
          <w:color w:val="auto"/>
          <w:sz w:val="24"/>
          <w:szCs w:val="24"/>
        </w:rPr>
        <w:t>3.3 Sample</w:t>
      </w:r>
      <w:bookmarkEnd w:id="40"/>
    </w:p>
    <w:p w14:paraId="06891162" w14:textId="77777777" w:rsidR="00BE6517" w:rsidRPr="00BE6517" w:rsidRDefault="00BE6517" w:rsidP="00BE6517">
      <w:pPr>
        <w:spacing w:line="360" w:lineRule="auto"/>
        <w:jc w:val="both"/>
      </w:pPr>
    </w:p>
    <w:p w14:paraId="536C8F67" w14:textId="77777777" w:rsidR="00BE6517" w:rsidRPr="00BE6517" w:rsidRDefault="00BE6517" w:rsidP="00BE6517">
      <w:pPr>
        <w:spacing w:line="360" w:lineRule="auto"/>
        <w:jc w:val="both"/>
      </w:pPr>
      <w:r w:rsidRPr="00BE6517">
        <w:t xml:space="preserve">The </w:t>
      </w:r>
      <w:proofErr w:type="gramStart"/>
      <w:r w:rsidRPr="00BE6517">
        <w:t>amount</w:t>
      </w:r>
      <w:proofErr w:type="gramEnd"/>
      <w:r w:rsidRPr="00BE6517">
        <w:t xml:space="preserve"> of consumers is too large, researchers used a smaller sample population (</w:t>
      </w:r>
      <w:proofErr w:type="spellStart"/>
      <w:r w:rsidRPr="00BE6517">
        <w:t>Ghauri</w:t>
      </w:r>
      <w:proofErr w:type="spellEnd"/>
      <w:r w:rsidRPr="00BE6517">
        <w:t xml:space="preserve"> et al., 2020). The sample can be widely representative of a part of the consumer population, in order to improve the reliability and validity of the research results (Collis &amp;amp; amp; In order to be effective and reliable, a sample size of at least 150 </w:t>
      </w:r>
      <w:r w:rsidRPr="00BE6517">
        <w:lastRenderedPageBreak/>
        <w:t xml:space="preserve">respondents is required. Pearson and </w:t>
      </w:r>
      <w:proofErr w:type="spellStart"/>
      <w:r w:rsidRPr="00BE6517">
        <w:t>Mundfrom</w:t>
      </w:r>
      <w:proofErr w:type="spellEnd"/>
      <w:r w:rsidRPr="00BE6517">
        <w:t xml:space="preserve"> (2010) suggested that the minimum number of samples for statistical analysis should be 100, but 200 will be more suitable. The study included 440 respondents.</w:t>
      </w:r>
    </w:p>
    <w:p w14:paraId="06C6421B" w14:textId="77777777" w:rsidR="00BE6517" w:rsidRPr="00BE6517" w:rsidRDefault="00BE6517" w:rsidP="00BE6517">
      <w:pPr>
        <w:spacing w:line="360" w:lineRule="auto"/>
        <w:jc w:val="both"/>
      </w:pPr>
    </w:p>
    <w:p w14:paraId="7EE2B78F" w14:textId="77777777" w:rsidR="00BE6517" w:rsidRPr="00BE6517" w:rsidRDefault="00BE6517" w:rsidP="00BE6517">
      <w:pPr>
        <w:pStyle w:val="2"/>
        <w:spacing w:line="360" w:lineRule="auto"/>
        <w:jc w:val="both"/>
        <w:rPr>
          <w:rFonts w:cstheme="majorHAnsi"/>
          <w:color w:val="auto"/>
          <w:sz w:val="24"/>
          <w:szCs w:val="24"/>
        </w:rPr>
      </w:pPr>
      <w:bookmarkStart w:id="41" w:name="_Toc41856634"/>
      <w:r w:rsidRPr="00BE6517">
        <w:rPr>
          <w:rFonts w:cstheme="majorHAnsi"/>
          <w:color w:val="auto"/>
          <w:sz w:val="24"/>
          <w:szCs w:val="24"/>
        </w:rPr>
        <w:t>3.4 Reliability and Validity</w:t>
      </w:r>
      <w:bookmarkEnd w:id="41"/>
    </w:p>
    <w:p w14:paraId="5AA8DA2A" w14:textId="77777777" w:rsidR="00BE6517" w:rsidRPr="00BE6517" w:rsidRDefault="00BE6517" w:rsidP="00BE6517">
      <w:pPr>
        <w:spacing w:line="360" w:lineRule="auto"/>
        <w:jc w:val="both"/>
      </w:pPr>
    </w:p>
    <w:p w14:paraId="1AC668C8" w14:textId="77777777" w:rsidR="00BE6517" w:rsidRPr="00BE6517" w:rsidRDefault="00BE6517" w:rsidP="00BE6517">
      <w:pPr>
        <w:rPr>
          <w:shd w:val="clear" w:color="auto" w:fill="FFFFFF"/>
        </w:rPr>
      </w:pPr>
      <w:r w:rsidRPr="00BE6517">
        <w:rPr>
          <w:shd w:val="clear" w:color="auto" w:fill="FFFFFF"/>
        </w:rPr>
        <w:t>Reliability is defined as the degree to which research results remain consistent over time. (</w:t>
      </w:r>
      <w:proofErr w:type="spellStart"/>
      <w:r w:rsidRPr="00BE6517">
        <w:rPr>
          <w:shd w:val="clear" w:color="auto" w:fill="FFFFFF"/>
        </w:rPr>
        <w:t>Joppe</w:t>
      </w:r>
      <w:proofErr w:type="spellEnd"/>
      <w:r w:rsidRPr="00BE6517">
        <w:rPr>
          <w:shd w:val="clear" w:color="auto" w:fill="FFFFFF"/>
        </w:rPr>
        <w:t>, 2000) It can refer to the extent to which questionnaires, tests, observations, or other research procedures produce the same results in repeated trials.</w:t>
      </w:r>
    </w:p>
    <w:p w14:paraId="48AE8D3C" w14:textId="77777777" w:rsidR="00BE6517" w:rsidRPr="00BE6517" w:rsidRDefault="00BE6517" w:rsidP="00BE6517">
      <w:pPr>
        <w:rPr>
          <w:shd w:val="clear" w:color="auto" w:fill="FFFFFF"/>
        </w:rPr>
      </w:pPr>
      <w:proofErr w:type="spellStart"/>
      <w:r w:rsidRPr="00BE6517">
        <w:rPr>
          <w:shd w:val="clear" w:color="auto" w:fill="FFFFFF"/>
        </w:rPr>
        <w:t>Wainer</w:t>
      </w:r>
      <w:proofErr w:type="spellEnd"/>
      <w:r w:rsidRPr="00BE6517">
        <w:rPr>
          <w:shd w:val="clear" w:color="auto" w:fill="FFFFFF"/>
        </w:rPr>
        <w:t xml:space="preserve"> and Braun (1998) described the validity in quantitative studies as "construct validity". It is the initial concept or assumption used to determine what data to collect and how to collect it.</w:t>
      </w:r>
    </w:p>
    <w:p w14:paraId="6B6D02B2" w14:textId="77777777" w:rsidR="00BE6517" w:rsidRPr="00BE6517" w:rsidRDefault="00BE6517" w:rsidP="00BE6517">
      <w:pPr>
        <w:spacing w:line="360" w:lineRule="auto"/>
        <w:ind w:firstLine="720"/>
        <w:jc w:val="both"/>
      </w:pPr>
    </w:p>
    <w:p w14:paraId="500D66F1" w14:textId="77777777" w:rsidR="00BE6517" w:rsidRPr="00BE6517" w:rsidRDefault="00BE6517" w:rsidP="00BE6517">
      <w:pPr>
        <w:spacing w:line="360" w:lineRule="auto"/>
        <w:jc w:val="both"/>
        <w:rPr>
          <w:b/>
          <w:bCs/>
          <w:u w:val="single"/>
        </w:rPr>
      </w:pPr>
    </w:p>
    <w:p w14:paraId="2D330431" w14:textId="77777777" w:rsidR="00BE6517" w:rsidRPr="00BE6517" w:rsidRDefault="00BE6517" w:rsidP="00BE6517">
      <w:pPr>
        <w:pStyle w:val="2"/>
        <w:spacing w:line="360" w:lineRule="auto"/>
        <w:ind w:left="720" w:hanging="720"/>
        <w:jc w:val="both"/>
        <w:rPr>
          <w:rFonts w:cstheme="majorHAnsi"/>
          <w:color w:val="auto"/>
          <w:sz w:val="24"/>
          <w:szCs w:val="24"/>
        </w:rPr>
      </w:pPr>
      <w:bookmarkStart w:id="42" w:name="_Toc41856635"/>
      <w:r w:rsidRPr="00BE6517">
        <w:rPr>
          <w:rFonts w:cstheme="majorHAnsi"/>
          <w:color w:val="auto"/>
          <w:sz w:val="24"/>
          <w:szCs w:val="24"/>
        </w:rPr>
        <w:t>3.5 Limitations</w:t>
      </w:r>
      <w:bookmarkEnd w:id="42"/>
    </w:p>
    <w:p w14:paraId="1934A112" w14:textId="77777777" w:rsidR="00BE6517" w:rsidRPr="00BE6517" w:rsidRDefault="00BE6517" w:rsidP="00BE6517">
      <w:pPr>
        <w:spacing w:line="360" w:lineRule="auto"/>
        <w:jc w:val="both"/>
      </w:pPr>
    </w:p>
    <w:p w14:paraId="1313FE24" w14:textId="77777777" w:rsidR="00BE6517" w:rsidRPr="00BE6517" w:rsidRDefault="00BE6517" w:rsidP="00BE6517">
      <w:pPr>
        <w:jc w:val="both"/>
        <w:rPr>
          <w:shd w:val="clear" w:color="auto" w:fill="FFFFFF"/>
        </w:rPr>
      </w:pPr>
      <w:r w:rsidRPr="00BE6517">
        <w:rPr>
          <w:shd w:val="clear" w:color="auto" w:fill="FFFFFF"/>
        </w:rPr>
        <w:t>The identification of the influencing factors of the strategic transformation of automobile corporate social responsibility may not be comprehensive enough. (</w:t>
      </w:r>
      <w:r w:rsidRPr="00BE6517">
        <w:t xml:space="preserve">James and Judy, 2004) </w:t>
      </w:r>
      <w:r w:rsidRPr="00BE6517">
        <w:rPr>
          <w:shd w:val="clear" w:color="auto" w:fill="FFFFFF"/>
        </w:rPr>
        <w:t>This study studies the driving factors and implementation basis of social responsibility in many automobile enterprises, but the identification of the driving factors is still based on the review of relevant theories, and combined with the analysis of relevant practice, it is concluded that due to the limitations of objective conditions such as COVID-19, the researchers did not carry out manager interviews or questionnaires, and the identification of driving factors may not be perfect. And there is no in-depth analysis of the importance of different drivers.</w:t>
      </w:r>
    </w:p>
    <w:p w14:paraId="01097350" w14:textId="77777777" w:rsidR="00BE6517" w:rsidRPr="00BE6517" w:rsidRDefault="00BE6517" w:rsidP="00BE6517">
      <w:pPr>
        <w:jc w:val="both"/>
        <w:rPr>
          <w:shd w:val="clear" w:color="auto" w:fill="FFFFFF"/>
        </w:rPr>
      </w:pPr>
    </w:p>
    <w:p w14:paraId="62997B6F" w14:textId="77777777" w:rsidR="00BE6517" w:rsidRPr="00BE6517" w:rsidRDefault="00BE6517" w:rsidP="00BE6517">
      <w:pPr>
        <w:jc w:val="both"/>
        <w:rPr>
          <w:shd w:val="clear" w:color="auto" w:fill="FFFFFF"/>
        </w:rPr>
      </w:pPr>
      <w:r w:rsidRPr="00BE6517">
        <w:rPr>
          <w:shd w:val="clear" w:color="auto" w:fill="FFFFFF"/>
        </w:rPr>
        <w:t>Another limitation comes from the social aspect. Because the information and content involved in the topic in this survey is very sensitive, participants will give moral answers through various trade-offs, rather than the real situation.</w:t>
      </w:r>
      <w:r w:rsidRPr="00BE6517">
        <w:t xml:space="preserve"> (Andersen &amp; </w:t>
      </w:r>
      <w:proofErr w:type="spellStart"/>
      <w:r w:rsidRPr="00BE6517">
        <w:t>Mayerl</w:t>
      </w:r>
      <w:proofErr w:type="spellEnd"/>
      <w:r w:rsidRPr="00BE6517">
        <w:t>, 2019).</w:t>
      </w:r>
    </w:p>
    <w:p w14:paraId="35213415" w14:textId="77777777" w:rsidR="00BE6517" w:rsidRPr="00BE6517" w:rsidRDefault="00BE6517" w:rsidP="00BE6517">
      <w:pPr>
        <w:jc w:val="both"/>
        <w:rPr>
          <w:shd w:val="clear" w:color="auto" w:fill="FFFFFF"/>
        </w:rPr>
      </w:pPr>
      <w:r w:rsidRPr="00BE6517">
        <w:rPr>
          <w:shd w:val="clear" w:color="auto" w:fill="FFFFFF"/>
        </w:rPr>
        <w:t>Therefore, researchers will select anonymous companies from multiple databases to reduce the extent to which the data is affected by other factors as much as possible.</w:t>
      </w:r>
    </w:p>
    <w:p w14:paraId="55D7D801" w14:textId="77777777" w:rsidR="00BE6517" w:rsidRPr="00BE6517" w:rsidRDefault="00BE6517" w:rsidP="00BE6517">
      <w:pPr>
        <w:spacing w:line="360" w:lineRule="auto"/>
        <w:ind w:firstLine="720"/>
        <w:jc w:val="both"/>
      </w:pPr>
    </w:p>
    <w:p w14:paraId="5486780D" w14:textId="77777777" w:rsidR="00BE6517" w:rsidRPr="00BE6517" w:rsidRDefault="00BE6517" w:rsidP="00BE6517">
      <w:pPr>
        <w:pStyle w:val="2"/>
        <w:spacing w:line="360" w:lineRule="auto"/>
        <w:jc w:val="both"/>
        <w:rPr>
          <w:rFonts w:cstheme="majorHAnsi"/>
          <w:color w:val="auto"/>
          <w:sz w:val="24"/>
          <w:szCs w:val="24"/>
        </w:rPr>
      </w:pPr>
      <w:bookmarkStart w:id="43" w:name="_Toc41856636"/>
      <w:r w:rsidRPr="00BE6517">
        <w:rPr>
          <w:rFonts w:cstheme="majorHAnsi"/>
          <w:color w:val="auto"/>
          <w:sz w:val="24"/>
          <w:szCs w:val="24"/>
        </w:rPr>
        <w:t>3.6 Ethical Considerations</w:t>
      </w:r>
      <w:bookmarkEnd w:id="43"/>
    </w:p>
    <w:p w14:paraId="45B874D2" w14:textId="77777777" w:rsidR="00BE6517" w:rsidRPr="00BE6517" w:rsidRDefault="00BE6517" w:rsidP="00BE6517">
      <w:pPr>
        <w:spacing w:line="360" w:lineRule="auto"/>
        <w:jc w:val="both"/>
      </w:pPr>
    </w:p>
    <w:p w14:paraId="50667DEC" w14:textId="77777777" w:rsidR="00BE6517" w:rsidRPr="00BE6517" w:rsidRDefault="00BE6517" w:rsidP="00BE6517">
      <w:pPr>
        <w:rPr>
          <w:shd w:val="clear" w:color="auto" w:fill="FFFFFF"/>
        </w:rPr>
      </w:pPr>
      <w:r w:rsidRPr="00BE6517">
        <w:rPr>
          <w:shd w:val="clear" w:color="auto" w:fill="FFFFFF"/>
        </w:rPr>
        <w:lastRenderedPageBreak/>
        <w:t>Ethical consideration is a major factor in the research. While ensuring that the purpose of the research is achieved, researchers transmit real information and knowledge, truth and prevent the emergence of erroneous ideas. (Priya, 2016)</w:t>
      </w:r>
    </w:p>
    <w:p w14:paraId="06F99437" w14:textId="77777777" w:rsidR="00BE6517" w:rsidRPr="00BE6517" w:rsidRDefault="00BE6517" w:rsidP="00BE6517">
      <w:pPr>
        <w:rPr>
          <w:shd w:val="clear" w:color="auto" w:fill="FFFFFF"/>
        </w:rPr>
      </w:pPr>
      <w:r w:rsidRPr="00BE6517">
        <w:rPr>
          <w:shd w:val="clear" w:color="auto" w:fill="FFFFFF"/>
        </w:rPr>
        <w:t xml:space="preserve">The principles of ethical considerations can be concluded in the following aspects, promote authentic, </w:t>
      </w:r>
      <w:proofErr w:type="gramStart"/>
      <w:r w:rsidRPr="00BE6517">
        <w:rPr>
          <w:shd w:val="clear" w:color="auto" w:fill="FFFFFF"/>
        </w:rPr>
        <w:t>original</w:t>
      </w:r>
      <w:proofErr w:type="gramEnd"/>
      <w:r w:rsidRPr="00BE6517">
        <w:rPr>
          <w:shd w:val="clear" w:color="auto" w:fill="FFFFFF"/>
        </w:rPr>
        <w:t xml:space="preserve"> and true knowledge by avoiding error, to promote values of collaborative work and increase public accountability. (Resnik, 2011); (Smith, 2003)</w:t>
      </w:r>
    </w:p>
    <w:p w14:paraId="2FB7AE6A" w14:textId="77777777" w:rsidR="00BE6517" w:rsidRPr="00BE6517" w:rsidRDefault="00BE6517" w:rsidP="00BE6517">
      <w:pPr>
        <w:rPr>
          <w:shd w:val="clear" w:color="auto" w:fill="FFFFFF"/>
        </w:rPr>
      </w:pPr>
    </w:p>
    <w:p w14:paraId="34AAE755" w14:textId="77777777" w:rsidR="00BE6517" w:rsidRPr="00BE6517" w:rsidRDefault="00BE6517" w:rsidP="00BE6517">
      <w:pPr>
        <w:rPr>
          <w:shd w:val="clear" w:color="auto" w:fill="FFFFFF"/>
        </w:rPr>
      </w:pPr>
      <w:r w:rsidRPr="00BE6517">
        <w:rPr>
          <w:shd w:val="clear" w:color="auto" w:fill="FFFFFF"/>
        </w:rPr>
        <w:t>This study was conducted in accordance with the ethical standards of UWTSD and approved by the research supervisor and coordinator through the ethical approval form (see Appendix 3).</w:t>
      </w:r>
    </w:p>
    <w:p w14:paraId="1B798504" w14:textId="77777777" w:rsidR="00BE6517" w:rsidRPr="00BE6517" w:rsidRDefault="00BE6517" w:rsidP="00BE6517">
      <w:pPr>
        <w:spacing w:line="360" w:lineRule="auto"/>
        <w:jc w:val="both"/>
      </w:pPr>
    </w:p>
    <w:p w14:paraId="1FF0BBD4" w14:textId="77777777" w:rsidR="00BE6517" w:rsidRPr="00BE6517" w:rsidRDefault="00BE6517" w:rsidP="00BE6517">
      <w:pPr>
        <w:pStyle w:val="2"/>
        <w:spacing w:line="360" w:lineRule="auto"/>
        <w:jc w:val="both"/>
        <w:rPr>
          <w:rFonts w:cstheme="majorHAnsi"/>
          <w:color w:val="auto"/>
          <w:sz w:val="24"/>
          <w:szCs w:val="24"/>
        </w:rPr>
      </w:pPr>
      <w:bookmarkStart w:id="44" w:name="_Toc41856637"/>
      <w:r w:rsidRPr="00BE6517">
        <w:rPr>
          <w:rFonts w:cstheme="majorHAnsi"/>
          <w:color w:val="auto"/>
          <w:sz w:val="24"/>
          <w:szCs w:val="24"/>
        </w:rPr>
        <w:t>3.7 Conclusion</w:t>
      </w:r>
      <w:bookmarkEnd w:id="44"/>
    </w:p>
    <w:p w14:paraId="71627187" w14:textId="77777777" w:rsidR="00BE6517" w:rsidRPr="00BE6517" w:rsidRDefault="00BE6517" w:rsidP="00BE6517">
      <w:pPr>
        <w:spacing w:line="360" w:lineRule="auto"/>
        <w:jc w:val="both"/>
      </w:pPr>
    </w:p>
    <w:p w14:paraId="68AA4D1D" w14:textId="77777777" w:rsidR="00BE6517" w:rsidRPr="00BE6517" w:rsidRDefault="00BE6517" w:rsidP="00BE6517">
      <w:pPr>
        <w:spacing w:line="360" w:lineRule="auto"/>
        <w:ind w:firstLine="720"/>
        <w:jc w:val="both"/>
        <w:rPr>
          <w:shd w:val="clear" w:color="auto" w:fill="FFFFFF"/>
        </w:rPr>
      </w:pPr>
      <w:r w:rsidRPr="00BE6517">
        <w:rPr>
          <w:shd w:val="clear" w:color="auto" w:fill="FFFFFF"/>
        </w:rPr>
        <w:t>This chapter successfully achieved the second goal of this study</w:t>
      </w:r>
    </w:p>
    <w:p w14:paraId="685D4226" w14:textId="77777777" w:rsidR="00BE6517" w:rsidRPr="00BE6517" w:rsidRDefault="00BE6517" w:rsidP="00BE6517">
      <w:pPr>
        <w:spacing w:line="360" w:lineRule="auto"/>
        <w:ind w:firstLine="720"/>
        <w:jc w:val="both"/>
        <w:rPr>
          <w:shd w:val="clear" w:color="auto" w:fill="FFFFFF"/>
        </w:rPr>
      </w:pPr>
    </w:p>
    <w:p w14:paraId="5CBFAC3B" w14:textId="77777777" w:rsidR="00BE6517" w:rsidRPr="00BE6517" w:rsidRDefault="00BE6517" w:rsidP="00BE6517">
      <w:pPr>
        <w:spacing w:line="360" w:lineRule="auto"/>
        <w:ind w:firstLine="720"/>
        <w:jc w:val="both"/>
        <w:rPr>
          <w:shd w:val="clear" w:color="auto" w:fill="FFFFFF"/>
        </w:rPr>
      </w:pPr>
      <w:r w:rsidRPr="00BE6517">
        <w:rPr>
          <w:shd w:val="clear" w:color="auto" w:fill="FFFFFF"/>
        </w:rPr>
        <w:t xml:space="preserve">"Researchers </w:t>
      </w:r>
      <w:proofErr w:type="spellStart"/>
      <w:r w:rsidRPr="00BE6517">
        <w:rPr>
          <w:shd w:val="clear" w:color="auto" w:fill="FFFFFF"/>
        </w:rPr>
        <w:t>analyze</w:t>
      </w:r>
      <w:proofErr w:type="spellEnd"/>
      <w:r w:rsidRPr="00BE6517">
        <w:rPr>
          <w:shd w:val="clear" w:color="auto" w:fill="FFFFFF"/>
        </w:rPr>
        <w:t xml:space="preserve"> the collected data through appropriate research methods to determine the impact of corporate social responsibility on consumers' purchase intention, and explore the importance of corporate reputation and image."</w:t>
      </w:r>
    </w:p>
    <w:p w14:paraId="403F3A03" w14:textId="77777777" w:rsidR="00BE6517" w:rsidRPr="00BE6517" w:rsidRDefault="00BE6517" w:rsidP="00BE6517">
      <w:pPr>
        <w:spacing w:line="360" w:lineRule="auto"/>
        <w:ind w:firstLine="720"/>
        <w:jc w:val="both"/>
        <w:rPr>
          <w:shd w:val="clear" w:color="auto" w:fill="FFFFFF"/>
        </w:rPr>
      </w:pPr>
    </w:p>
    <w:p w14:paraId="54A1521D" w14:textId="77777777" w:rsidR="00BE6517" w:rsidRPr="00BE6517" w:rsidRDefault="00BE6517" w:rsidP="00BE6517">
      <w:pPr>
        <w:spacing w:line="360" w:lineRule="auto"/>
        <w:ind w:firstLine="720"/>
        <w:jc w:val="both"/>
      </w:pPr>
      <w:r w:rsidRPr="00BE6517">
        <w:rPr>
          <w:shd w:val="clear" w:color="auto" w:fill="FFFFFF"/>
        </w:rPr>
        <w:t>This chapter determines the research methods suitable for this study. Researchers choose the empirical quantitative method to collect first-hand data by issuing questionnaires, and then ensure the rationality of the research by random sampling. The next chapter will conduct in-depth analysis and Research on the collected data.</w:t>
      </w:r>
    </w:p>
    <w:p w14:paraId="4BD8183F" w14:textId="77777777" w:rsidR="00BE6517" w:rsidRPr="00BE6517" w:rsidRDefault="00BE6517" w:rsidP="00BE6517">
      <w:pPr>
        <w:spacing w:line="360" w:lineRule="auto"/>
        <w:ind w:firstLine="720"/>
        <w:jc w:val="both"/>
      </w:pPr>
    </w:p>
    <w:p w14:paraId="3C271070" w14:textId="77777777" w:rsidR="00BE6517" w:rsidRPr="00BE6517" w:rsidRDefault="00BE6517" w:rsidP="00BE6517">
      <w:pPr>
        <w:spacing w:line="360" w:lineRule="auto"/>
        <w:ind w:firstLine="720"/>
        <w:jc w:val="both"/>
      </w:pPr>
    </w:p>
    <w:p w14:paraId="41AE7393" w14:textId="77777777" w:rsidR="00BE6517" w:rsidRPr="00BE6517" w:rsidRDefault="00BE6517" w:rsidP="00BE6517">
      <w:pPr>
        <w:spacing w:line="360" w:lineRule="auto"/>
        <w:ind w:firstLine="720"/>
        <w:jc w:val="both"/>
      </w:pPr>
    </w:p>
    <w:p w14:paraId="5C94B4E7" w14:textId="77777777" w:rsidR="00BE6517" w:rsidRPr="00BE6517" w:rsidRDefault="00BE6517" w:rsidP="00BE6517">
      <w:pPr>
        <w:spacing w:line="360" w:lineRule="auto"/>
        <w:ind w:firstLine="720"/>
        <w:jc w:val="both"/>
      </w:pPr>
    </w:p>
    <w:p w14:paraId="4FECEE57" w14:textId="77777777" w:rsidR="00BE6517" w:rsidRPr="00BE6517" w:rsidRDefault="00BE6517" w:rsidP="00BE6517">
      <w:pPr>
        <w:spacing w:line="360" w:lineRule="auto"/>
        <w:ind w:firstLine="720"/>
        <w:jc w:val="both"/>
      </w:pPr>
    </w:p>
    <w:p w14:paraId="4F805313" w14:textId="77777777" w:rsidR="00BE6517" w:rsidRPr="00BE6517" w:rsidRDefault="00BE6517" w:rsidP="00BE6517">
      <w:pPr>
        <w:spacing w:line="360" w:lineRule="auto"/>
        <w:ind w:firstLine="720"/>
        <w:jc w:val="both"/>
      </w:pPr>
    </w:p>
    <w:p w14:paraId="08FFE715" w14:textId="77777777" w:rsidR="00BE6517" w:rsidRPr="00BE6517" w:rsidRDefault="00BE6517" w:rsidP="00BE6517">
      <w:pPr>
        <w:spacing w:line="360" w:lineRule="auto"/>
        <w:ind w:firstLine="720"/>
        <w:jc w:val="both"/>
      </w:pPr>
    </w:p>
    <w:p w14:paraId="5C50C8AD" w14:textId="77777777" w:rsidR="00BE6517" w:rsidRPr="00BE6517" w:rsidRDefault="00BE6517" w:rsidP="00BE6517">
      <w:pPr>
        <w:spacing w:line="360" w:lineRule="auto"/>
        <w:ind w:firstLine="720"/>
        <w:jc w:val="both"/>
      </w:pPr>
    </w:p>
    <w:p w14:paraId="222F6998" w14:textId="77777777" w:rsidR="00BE6517" w:rsidRPr="00BE6517" w:rsidRDefault="00BE6517" w:rsidP="00BE6517">
      <w:pPr>
        <w:spacing w:line="360" w:lineRule="auto"/>
        <w:ind w:firstLine="720"/>
        <w:jc w:val="both"/>
      </w:pPr>
    </w:p>
    <w:p w14:paraId="0FF2B068" w14:textId="77777777" w:rsidR="00BE6517" w:rsidRPr="00BE6517" w:rsidRDefault="00BE6517" w:rsidP="00BE6517">
      <w:pPr>
        <w:spacing w:line="360" w:lineRule="auto"/>
        <w:jc w:val="both"/>
      </w:pPr>
    </w:p>
    <w:p w14:paraId="6C66447E" w14:textId="77777777" w:rsidR="00BE6517" w:rsidRPr="00BE6517" w:rsidRDefault="00BE6517" w:rsidP="00BE6517">
      <w:pPr>
        <w:pStyle w:val="1"/>
        <w:spacing w:line="360" w:lineRule="auto"/>
        <w:jc w:val="both"/>
        <w:rPr>
          <w:rFonts w:ascii="Times New Roman" w:hAnsi="Times New Roman" w:cs="Times New Roman"/>
          <w:b/>
          <w:bCs/>
          <w:color w:val="auto"/>
          <w:sz w:val="28"/>
          <w:szCs w:val="28"/>
        </w:rPr>
      </w:pPr>
      <w:bookmarkStart w:id="45" w:name="_Toc41856638"/>
      <w:r w:rsidRPr="00BE6517">
        <w:rPr>
          <w:rFonts w:ascii="Times New Roman" w:hAnsi="Times New Roman" w:cs="Times New Roman"/>
          <w:b/>
          <w:bCs/>
          <w:color w:val="auto"/>
          <w:sz w:val="28"/>
          <w:szCs w:val="28"/>
        </w:rPr>
        <w:t>4. Chapter Four: Data Analysis</w:t>
      </w:r>
      <w:bookmarkEnd w:id="45"/>
    </w:p>
    <w:p w14:paraId="2A5E9740" w14:textId="77777777" w:rsidR="00BE6517" w:rsidRPr="00BE6517" w:rsidRDefault="00BE6517" w:rsidP="00BE6517">
      <w:pPr>
        <w:spacing w:line="360" w:lineRule="auto"/>
        <w:jc w:val="both"/>
      </w:pPr>
    </w:p>
    <w:p w14:paraId="09DD474C" w14:textId="77777777" w:rsidR="00BE6517" w:rsidRPr="00BE6517" w:rsidRDefault="00BE6517" w:rsidP="00BE6517">
      <w:pPr>
        <w:pStyle w:val="2"/>
        <w:spacing w:line="360" w:lineRule="auto"/>
        <w:jc w:val="both"/>
        <w:rPr>
          <w:rFonts w:cstheme="majorHAnsi"/>
          <w:color w:val="auto"/>
          <w:sz w:val="24"/>
          <w:szCs w:val="24"/>
        </w:rPr>
      </w:pPr>
      <w:bookmarkStart w:id="46" w:name="_Toc41856639"/>
      <w:r w:rsidRPr="00BE6517">
        <w:rPr>
          <w:rFonts w:cstheme="majorHAnsi"/>
          <w:color w:val="auto"/>
          <w:sz w:val="24"/>
          <w:szCs w:val="24"/>
        </w:rPr>
        <w:t>4.1 Introduction</w:t>
      </w:r>
      <w:bookmarkEnd w:id="46"/>
    </w:p>
    <w:p w14:paraId="0904E84F" w14:textId="77777777" w:rsidR="00BE6517" w:rsidRPr="00BE6517" w:rsidRDefault="00BE6517" w:rsidP="00BE6517">
      <w:pPr>
        <w:spacing w:line="360" w:lineRule="auto"/>
        <w:jc w:val="both"/>
      </w:pPr>
    </w:p>
    <w:p w14:paraId="1C50CCEF" w14:textId="77777777" w:rsidR="00BE6517" w:rsidRPr="00BE6517" w:rsidRDefault="00BE6517" w:rsidP="00BE6517">
      <w:r w:rsidRPr="00BE6517">
        <w:t>The approaches and methodology of this research have been identified in the previous chapter. This chapter aims to achieve the third objective.</w:t>
      </w:r>
    </w:p>
    <w:p w14:paraId="62D2A312" w14:textId="77777777" w:rsidR="00BE6517" w:rsidRPr="00BE6517" w:rsidRDefault="00BE6517" w:rsidP="00BE6517"/>
    <w:p w14:paraId="45C6D6DC" w14:textId="77777777" w:rsidR="00BE6517" w:rsidRPr="00BE6517" w:rsidRDefault="00BE6517" w:rsidP="00BE6517">
      <w:pPr>
        <w:ind w:firstLine="420"/>
      </w:pPr>
      <w:r w:rsidRPr="00BE6517">
        <w:t>“Researchers will explore whether corporate social responsibility has an impact on consumers' purchase intention from multiple dimensions”</w:t>
      </w:r>
    </w:p>
    <w:p w14:paraId="782D9048" w14:textId="77777777" w:rsidR="00BE6517" w:rsidRPr="00BE6517" w:rsidRDefault="00BE6517" w:rsidP="00BE6517">
      <w:pPr>
        <w:ind w:firstLine="420"/>
      </w:pPr>
    </w:p>
    <w:p w14:paraId="07051C9C" w14:textId="77777777" w:rsidR="00BE6517" w:rsidRPr="00BE6517" w:rsidRDefault="00BE6517" w:rsidP="00BE6517">
      <w:pPr>
        <w:ind w:firstLine="420"/>
      </w:pPr>
      <w:r w:rsidRPr="00BE6517">
        <w:t xml:space="preserve">Firstly, this chapter will present the data collected, then the researcher will </w:t>
      </w:r>
      <w:proofErr w:type="spellStart"/>
      <w:r w:rsidRPr="00BE6517">
        <w:t>analyze</w:t>
      </w:r>
      <w:proofErr w:type="spellEnd"/>
      <w:r w:rsidRPr="00BE6517">
        <w:t xml:space="preserve"> the collected data by SPSS to explore the correlation between corporate social responsibility and consumer purchase intention. In addition, the relevant quantitative indicators are also displayed through tables to compare and </w:t>
      </w:r>
      <w:proofErr w:type="spellStart"/>
      <w:r w:rsidRPr="00BE6517">
        <w:t>analyze</w:t>
      </w:r>
      <w:proofErr w:type="spellEnd"/>
      <w:r w:rsidRPr="00BE6517">
        <w:t xml:space="preserve"> the specific content of automobile industry’s CSR, so as to further enhance the reliability </w:t>
      </w:r>
      <w:proofErr w:type="gramStart"/>
      <w:r w:rsidRPr="00BE6517">
        <w:t>of  analysis</w:t>
      </w:r>
      <w:proofErr w:type="gramEnd"/>
      <w:r w:rsidRPr="00BE6517">
        <w:t xml:space="preserve"> result. </w:t>
      </w:r>
    </w:p>
    <w:p w14:paraId="6A274949" w14:textId="77777777" w:rsidR="00BE6517" w:rsidRPr="00BE6517" w:rsidRDefault="00BE6517" w:rsidP="00BE6517">
      <w:pPr>
        <w:spacing w:line="360" w:lineRule="auto"/>
        <w:jc w:val="both"/>
      </w:pPr>
    </w:p>
    <w:p w14:paraId="003373B4" w14:textId="77777777" w:rsidR="00BE6517" w:rsidRPr="00BE6517" w:rsidRDefault="00BE6517" w:rsidP="00BE6517">
      <w:pPr>
        <w:pStyle w:val="2"/>
        <w:spacing w:line="360" w:lineRule="auto"/>
        <w:jc w:val="both"/>
        <w:rPr>
          <w:rFonts w:cstheme="majorHAnsi"/>
          <w:color w:val="auto"/>
          <w:sz w:val="24"/>
          <w:szCs w:val="24"/>
        </w:rPr>
      </w:pPr>
      <w:bookmarkStart w:id="47" w:name="_Toc41856640"/>
      <w:r w:rsidRPr="00BE6517">
        <w:rPr>
          <w:rFonts w:cstheme="majorHAnsi"/>
          <w:color w:val="auto"/>
          <w:sz w:val="24"/>
          <w:szCs w:val="24"/>
        </w:rPr>
        <w:t>4.2 Data Analysis</w:t>
      </w:r>
      <w:bookmarkEnd w:id="47"/>
    </w:p>
    <w:p w14:paraId="50EA6F5F" w14:textId="77777777" w:rsidR="00BE6517" w:rsidRPr="00BE6517" w:rsidRDefault="00BE6517" w:rsidP="00BE6517">
      <w:pPr>
        <w:spacing w:line="360" w:lineRule="auto"/>
        <w:jc w:val="both"/>
        <w:rPr>
          <w:rFonts w:eastAsiaTheme="majorEastAsia"/>
        </w:rPr>
      </w:pPr>
    </w:p>
    <w:p w14:paraId="4CBF6515" w14:textId="77777777" w:rsidR="00BE6517" w:rsidRPr="00BE6517" w:rsidRDefault="00BE6517" w:rsidP="00BE6517">
      <w:r w:rsidRPr="00BE6517">
        <w:t xml:space="preserve">Data analysis includes the process of collecting, modelling and </w:t>
      </w:r>
      <w:proofErr w:type="spellStart"/>
      <w:r w:rsidRPr="00BE6517">
        <w:t>analyzing</w:t>
      </w:r>
      <w:proofErr w:type="spellEnd"/>
      <w:r w:rsidRPr="00BE6517">
        <w:t xml:space="preserve"> data to provide support decision information. (Morton el al., 2014) The data was </w:t>
      </w:r>
      <w:proofErr w:type="spellStart"/>
      <w:r w:rsidRPr="00BE6517">
        <w:t>analyzed</w:t>
      </w:r>
      <w:proofErr w:type="spellEnd"/>
      <w:r w:rsidRPr="00BE6517">
        <w:t xml:space="preserve"> using the Excel software and SPSS. Descriptive statistics are provided by identification.</w:t>
      </w:r>
    </w:p>
    <w:p w14:paraId="6595A91F" w14:textId="77777777" w:rsidR="00BE6517" w:rsidRPr="00BE6517" w:rsidRDefault="00BE6517" w:rsidP="00BE6517">
      <w:pPr>
        <w:spacing w:line="360" w:lineRule="auto"/>
        <w:jc w:val="both"/>
      </w:pPr>
    </w:p>
    <w:p w14:paraId="398609F1" w14:textId="77777777" w:rsidR="00BE6517" w:rsidRPr="00BE6517" w:rsidRDefault="00BE6517" w:rsidP="00BE6517">
      <w:pPr>
        <w:spacing w:line="360" w:lineRule="auto"/>
        <w:jc w:val="both"/>
      </w:pPr>
    </w:p>
    <w:p w14:paraId="663829CE" w14:textId="77777777" w:rsidR="00BE6517" w:rsidRPr="00BE6517" w:rsidRDefault="00BE6517" w:rsidP="00BE6517">
      <w:pPr>
        <w:pStyle w:val="2"/>
        <w:spacing w:line="360" w:lineRule="auto"/>
        <w:jc w:val="both"/>
        <w:rPr>
          <w:rFonts w:cstheme="majorHAnsi"/>
          <w:color w:val="auto"/>
          <w:sz w:val="24"/>
          <w:szCs w:val="24"/>
        </w:rPr>
      </w:pPr>
      <w:bookmarkStart w:id="48" w:name="_Toc41856641"/>
      <w:r w:rsidRPr="00BE6517">
        <w:rPr>
          <w:rFonts w:cstheme="majorHAnsi"/>
          <w:color w:val="auto"/>
          <w:sz w:val="24"/>
          <w:szCs w:val="24"/>
        </w:rPr>
        <w:t>4.3 Methods</w:t>
      </w:r>
      <w:bookmarkEnd w:id="48"/>
    </w:p>
    <w:p w14:paraId="13A8BA13" w14:textId="77777777" w:rsidR="00BE6517" w:rsidRPr="00BE6517" w:rsidRDefault="00BE6517" w:rsidP="00BE6517">
      <w:pPr>
        <w:spacing w:line="360" w:lineRule="auto"/>
        <w:jc w:val="both"/>
        <w:rPr>
          <w:rFonts w:eastAsiaTheme="majorEastAsia"/>
        </w:rPr>
      </w:pPr>
    </w:p>
    <w:p w14:paraId="4AF73681" w14:textId="77777777" w:rsidR="00BE6517" w:rsidRPr="00BE6517" w:rsidRDefault="00BE6517" w:rsidP="00BE6517">
      <w:pPr>
        <w:spacing w:line="360" w:lineRule="auto"/>
        <w:ind w:firstLine="720"/>
        <w:jc w:val="both"/>
      </w:pPr>
      <w:r w:rsidRPr="00BE6517">
        <w:rPr>
          <w:rFonts w:eastAsiaTheme="majorEastAsia"/>
        </w:rPr>
        <w:t>Participants were categorised by gender and age to investigate any significant differences in respondents’ views</w:t>
      </w:r>
      <w:r w:rsidRPr="00BE6517">
        <w:t xml:space="preserve">. Respondents who </w:t>
      </w:r>
      <w:r w:rsidRPr="00BE6517">
        <w:rPr>
          <w:rFonts w:eastAsiaTheme="majorEastAsia"/>
        </w:rPr>
        <w:t xml:space="preserve">identified themselves as ‘non-binary’ or ‘other’ were removed from data to enable a clearer representation. Similarly, </w:t>
      </w:r>
      <w:r w:rsidRPr="00BE6517">
        <w:rPr>
          <w:rFonts w:eastAsiaTheme="majorEastAsia"/>
        </w:rPr>
        <w:lastRenderedPageBreak/>
        <w:t xml:space="preserve">as ages were originally within approximately </w:t>
      </w:r>
      <w:proofErr w:type="gramStart"/>
      <w:r w:rsidRPr="00BE6517">
        <w:rPr>
          <w:rFonts w:eastAsiaTheme="majorEastAsia"/>
        </w:rPr>
        <w:t>nine year</w:t>
      </w:r>
      <w:proofErr w:type="gramEnd"/>
      <w:r w:rsidRPr="00BE6517">
        <w:rPr>
          <w:rFonts w:eastAsiaTheme="majorEastAsia"/>
        </w:rPr>
        <w:t xml:space="preserve"> age brackets, for simplicity they were categorised into ages under 45 and over 45 years. Supporting this categorisation, much other research categorises under 45s as ‘young’ </w:t>
      </w:r>
      <w:r w:rsidRPr="00BE6517">
        <w:t>(</w:t>
      </w:r>
      <w:proofErr w:type="gramStart"/>
      <w:r w:rsidRPr="00BE6517">
        <w:t>e.g.</w:t>
      </w:r>
      <w:proofErr w:type="gramEnd"/>
      <w:r w:rsidRPr="00BE6517">
        <w:t xml:space="preserve"> </w:t>
      </w:r>
      <w:proofErr w:type="spellStart"/>
      <w:r w:rsidRPr="00BE6517">
        <w:t>Hantes</w:t>
      </w:r>
      <w:proofErr w:type="spellEnd"/>
      <w:r w:rsidRPr="00BE6517">
        <w:t xml:space="preserve"> et al., 2018; </w:t>
      </w:r>
      <w:proofErr w:type="spellStart"/>
      <w:r w:rsidRPr="00BE6517">
        <w:t>Haski</w:t>
      </w:r>
      <w:proofErr w:type="spellEnd"/>
      <w:r w:rsidRPr="00BE6517">
        <w:t xml:space="preserve">-Leventhal et al., 2017; Liu et al., 2016; Sanjaya &amp; Kurniawan, 2016). </w:t>
      </w:r>
    </w:p>
    <w:p w14:paraId="08F2D745" w14:textId="77777777" w:rsidR="00BE6517" w:rsidRPr="00BE6517" w:rsidRDefault="00BE6517" w:rsidP="00BE6517">
      <w:pPr>
        <w:spacing w:line="360" w:lineRule="auto"/>
        <w:jc w:val="both"/>
        <w:rPr>
          <w:rFonts w:eastAsiaTheme="majorEastAsia"/>
        </w:rPr>
      </w:pPr>
    </w:p>
    <w:p w14:paraId="673934D3" w14:textId="77777777" w:rsidR="00BE6517" w:rsidRPr="00BE6517" w:rsidRDefault="00BE6517" w:rsidP="00BE6517">
      <w:pPr>
        <w:pStyle w:val="2"/>
        <w:spacing w:line="360" w:lineRule="auto"/>
        <w:jc w:val="both"/>
        <w:rPr>
          <w:rFonts w:cstheme="majorHAnsi"/>
          <w:color w:val="auto"/>
          <w:sz w:val="24"/>
          <w:szCs w:val="24"/>
        </w:rPr>
      </w:pPr>
      <w:bookmarkStart w:id="49" w:name="_Toc41856642"/>
      <w:r w:rsidRPr="00BE6517">
        <w:rPr>
          <w:rFonts w:cstheme="majorHAnsi"/>
          <w:color w:val="auto"/>
          <w:sz w:val="24"/>
          <w:szCs w:val="24"/>
        </w:rPr>
        <w:t>4.4 Demographics and Descriptive Statistics</w:t>
      </w:r>
      <w:bookmarkEnd w:id="49"/>
    </w:p>
    <w:p w14:paraId="18AC7CCA" w14:textId="77777777" w:rsidR="00BE6517" w:rsidRPr="00BE6517" w:rsidRDefault="00BE6517" w:rsidP="00BE6517">
      <w:pPr>
        <w:spacing w:line="360" w:lineRule="auto"/>
        <w:jc w:val="both"/>
        <w:rPr>
          <w:rFonts w:eastAsiaTheme="majorEastAsia"/>
        </w:rPr>
      </w:pPr>
    </w:p>
    <w:p w14:paraId="2C3C07B5" w14:textId="77777777" w:rsidR="00BE6517" w:rsidRPr="00BE6517" w:rsidRDefault="00BE6517" w:rsidP="00BE6517">
      <w:r w:rsidRPr="00BE6517">
        <w:t>4.2.1 Descriptive statistical analysis of samples</w:t>
      </w:r>
    </w:p>
    <w:p w14:paraId="160078AF" w14:textId="77777777" w:rsidR="00BE6517" w:rsidRPr="00BE6517" w:rsidRDefault="00BE6517" w:rsidP="00BE6517"/>
    <w:p w14:paraId="2B228174" w14:textId="77777777" w:rsidR="00BE6517" w:rsidRPr="00BE6517" w:rsidRDefault="00BE6517" w:rsidP="00BE6517">
      <w:r w:rsidRPr="00BE6517">
        <w:t xml:space="preserve">According to the figure 4.1. There are 217 males and 223 females in the sample. The proportion of women is 50.7% and that of men is 49.3%. The difference between men and women is small, so the survey results will not </w:t>
      </w:r>
      <w:proofErr w:type="gramStart"/>
      <w:r w:rsidRPr="00BE6517">
        <w:t>affected</w:t>
      </w:r>
      <w:proofErr w:type="gramEnd"/>
      <w:r w:rsidRPr="00BE6517">
        <w:t xml:space="preserve"> by gender characteristics</w:t>
      </w:r>
      <w:r w:rsidRPr="00BE6517">
        <w:tab/>
        <w:t>.</w:t>
      </w:r>
    </w:p>
    <w:p w14:paraId="65CD1B9A" w14:textId="77777777" w:rsidR="00BE6517" w:rsidRPr="00BE6517" w:rsidRDefault="00BE6517" w:rsidP="00BE6517"/>
    <w:p w14:paraId="08A8C255" w14:textId="77777777" w:rsidR="00BE6517" w:rsidRPr="00BE6517" w:rsidRDefault="00BE6517" w:rsidP="00BE6517">
      <w:r w:rsidRPr="00BE6517">
        <w:t>Secondly, among the respondents, 170 people aged 18-25, accounting for 38.6%, 177 people aged 26-30, accounting for 40.3%, and 93 people aged 31-50, accounting for 21.1</w:t>
      </w:r>
      <w:proofErr w:type="gramStart"/>
      <w:r w:rsidRPr="00BE6517">
        <w:t>%.College</w:t>
      </w:r>
      <w:proofErr w:type="gramEnd"/>
      <w:r w:rsidRPr="00BE6517">
        <w:t xml:space="preserve"> students are the main subjects of the survey. They belong to a large group of potential car buyers, and they have a certain understanding of the concept of corporate social responsibility reputation of automobile enterprises. They also have a better understanding of automobile brands and basic information. Taking this as the research object can effectively reduce the error. For people aged 31 to 50, their economic status is generally well, most of them are car owners or drivers.</w:t>
      </w:r>
    </w:p>
    <w:p w14:paraId="4D33F31F" w14:textId="77777777" w:rsidR="00BE6517" w:rsidRPr="00BE6517" w:rsidRDefault="00BE6517" w:rsidP="00BE6517"/>
    <w:p w14:paraId="5D02C799" w14:textId="77777777" w:rsidR="00BE6517" w:rsidRPr="00BE6517" w:rsidRDefault="00BE6517" w:rsidP="00BE6517">
      <w:r w:rsidRPr="00BE6517">
        <w:t>Thirdly, according to educational background. The proportion of people with master's degree and doctor's degree is 46.6%, the proportion of people with bachelor's degree is 28.2%, and the proportion of people with college degree and below is only 25.2%. It can be seen from the distribution of educational background that 74.8% of the samples are undergraduates or above. Their logical thinking is clear and they can accurately express their views. They are representative of the research and are conducive to the researchers to draw scientific and reasonable conclusions.</w:t>
      </w:r>
    </w:p>
    <w:p w14:paraId="4EB02288" w14:textId="77777777" w:rsidR="00BE6517" w:rsidRPr="00BE6517" w:rsidRDefault="00BE6517" w:rsidP="00BE6517"/>
    <w:p w14:paraId="56298F1A" w14:textId="77777777" w:rsidR="00BE6517" w:rsidRPr="00BE6517" w:rsidRDefault="00BE6517" w:rsidP="00BE6517">
      <w:r w:rsidRPr="00BE6517">
        <w:t xml:space="preserve">Finally, it can be seen from the table that the group with income below 1500 yuan accounted for 15.21500 yuan to </w:t>
      </w:r>
      <w:proofErr w:type="gramStart"/>
      <w:r w:rsidRPr="00BE6517">
        <w:t>2500 yuan</w:t>
      </w:r>
      <w:proofErr w:type="gramEnd"/>
      <w:r w:rsidRPr="00BE6517">
        <w:t>, accounting for 21.1%, mainly college students. The proportion of 2500-5000 yuan was 34.5%, mainly for those who just started their work. The proportion of the revenue more than 5000 yuan, accounted for 21.9%. This part of the population is mainly middle-aged people with rich economic conditions.</w:t>
      </w:r>
    </w:p>
    <w:p w14:paraId="1363AE2B" w14:textId="77777777" w:rsidR="00BE6517" w:rsidRPr="00BE6517" w:rsidRDefault="00BE6517" w:rsidP="00BE6517"/>
    <w:p w14:paraId="721D534D" w14:textId="77777777" w:rsidR="00BE6517" w:rsidRPr="00BE6517" w:rsidRDefault="00BE6517" w:rsidP="00BE6517"/>
    <w:p w14:paraId="6A11AD34" w14:textId="77777777" w:rsidR="00BE6517" w:rsidRPr="00BE6517" w:rsidRDefault="00BE6517" w:rsidP="00BE6517"/>
    <w:p w14:paraId="432E8406" w14:textId="77777777" w:rsidR="00BE6517" w:rsidRPr="00BE6517" w:rsidRDefault="00BE6517" w:rsidP="00BE6517"/>
    <w:p w14:paraId="6A8BB5BD" w14:textId="77777777" w:rsidR="00BE6517" w:rsidRPr="00BE6517" w:rsidRDefault="00BE6517" w:rsidP="00BE6517"/>
    <w:p w14:paraId="0CC81284" w14:textId="77777777" w:rsidR="00BE6517" w:rsidRPr="00BE6517" w:rsidRDefault="00BE6517" w:rsidP="00BE6517"/>
    <w:p w14:paraId="727B1948" w14:textId="77777777" w:rsidR="00BE6517" w:rsidRPr="00BE6517" w:rsidRDefault="00BE6517" w:rsidP="00BE6517"/>
    <w:p w14:paraId="7785DC5C" w14:textId="77777777" w:rsidR="00BE6517" w:rsidRPr="00BE6517" w:rsidRDefault="00BE6517" w:rsidP="00BE6517"/>
    <w:p w14:paraId="6563A357" w14:textId="77777777" w:rsidR="00BE6517" w:rsidRPr="00BE6517" w:rsidRDefault="00BE6517" w:rsidP="00BE6517"/>
    <w:p w14:paraId="3A7E2C6E" w14:textId="77777777" w:rsidR="00BE6517" w:rsidRPr="00BE6517" w:rsidRDefault="00BE6517" w:rsidP="00BE6517"/>
    <w:p w14:paraId="157B3A0D" w14:textId="77777777" w:rsidR="00BE6517" w:rsidRPr="00BE6517" w:rsidRDefault="00BE6517" w:rsidP="00BE6517"/>
    <w:p w14:paraId="336EC024" w14:textId="77777777" w:rsidR="00BE6517" w:rsidRPr="00BE6517" w:rsidRDefault="00BE6517" w:rsidP="00BE6517"/>
    <w:p w14:paraId="3ACE007E" w14:textId="77777777" w:rsidR="00BE6517" w:rsidRPr="00BE6517" w:rsidRDefault="00BE6517" w:rsidP="00BE6517"/>
    <w:p w14:paraId="0BF5AC55" w14:textId="77777777" w:rsidR="00BE6517" w:rsidRPr="00BE6517" w:rsidRDefault="00BE6517" w:rsidP="00BE6517"/>
    <w:p w14:paraId="6AE0E216" w14:textId="77777777" w:rsidR="00BE6517" w:rsidRPr="00BE6517" w:rsidRDefault="00BE6517" w:rsidP="00BE6517"/>
    <w:p w14:paraId="504E6273" w14:textId="77777777" w:rsidR="00BE6517" w:rsidRPr="00BE6517" w:rsidRDefault="00BE6517" w:rsidP="00BE6517"/>
    <w:p w14:paraId="6A23A460" w14:textId="77777777" w:rsidR="00BE6517" w:rsidRPr="00BE6517" w:rsidRDefault="00BE6517" w:rsidP="00BE6517"/>
    <w:p w14:paraId="7465E577" w14:textId="77777777" w:rsidR="00BE6517" w:rsidRPr="00BE6517" w:rsidRDefault="00BE6517" w:rsidP="00BE6517"/>
    <w:p w14:paraId="04210A55" w14:textId="77777777" w:rsidR="00BE6517" w:rsidRPr="00BE6517" w:rsidRDefault="00BE6517" w:rsidP="00BE6517"/>
    <w:p w14:paraId="02961B5A" w14:textId="77777777" w:rsidR="00BE6517" w:rsidRPr="00BE6517" w:rsidRDefault="00BE6517" w:rsidP="00BE6517"/>
    <w:p w14:paraId="53A3EF36" w14:textId="77777777" w:rsidR="00BE6517" w:rsidRPr="00BE6517" w:rsidRDefault="00BE6517" w:rsidP="00BE6517"/>
    <w:p w14:paraId="531CC834" w14:textId="77777777" w:rsidR="00BE6517" w:rsidRPr="00BE6517" w:rsidRDefault="00BE6517" w:rsidP="00BE6517"/>
    <w:p w14:paraId="12395EB7" w14:textId="77777777" w:rsidR="00BE6517" w:rsidRPr="00BE6517" w:rsidRDefault="00BE6517" w:rsidP="00BE6517"/>
    <w:p w14:paraId="3DF35491" w14:textId="77777777" w:rsidR="00BE6517" w:rsidRPr="00BE6517" w:rsidRDefault="00BE6517" w:rsidP="00BE6517"/>
    <w:p w14:paraId="3B002075" w14:textId="77777777" w:rsidR="00BE6517" w:rsidRPr="00BE6517" w:rsidRDefault="00BE6517" w:rsidP="00BE6517"/>
    <w:p w14:paraId="0EEA03EB" w14:textId="77777777" w:rsidR="00BE6517" w:rsidRPr="00BE6517" w:rsidRDefault="00BE6517" w:rsidP="00BE6517"/>
    <w:p w14:paraId="42A518ED" w14:textId="77777777" w:rsidR="00BE6517" w:rsidRPr="00BE6517" w:rsidRDefault="00BE6517" w:rsidP="00BE6517">
      <w:pPr>
        <w:jc w:val="center"/>
      </w:pPr>
      <w:r w:rsidRPr="00BE6517">
        <w:t xml:space="preserve">Figure 4.1 Sample statistical </w:t>
      </w:r>
      <w:proofErr w:type="spellStart"/>
      <w:r w:rsidRPr="00BE6517">
        <w:t>analystics</w:t>
      </w:r>
      <w:proofErr w:type="spellEnd"/>
    </w:p>
    <w:p w14:paraId="52BA0BAC" w14:textId="77777777" w:rsidR="00BE6517" w:rsidRPr="00BE6517" w:rsidRDefault="00BE6517" w:rsidP="00BE6517"/>
    <w:tbl>
      <w:tblPr>
        <w:tblW w:w="9460" w:type="dxa"/>
        <w:tblInd w:w="93" w:type="dxa"/>
        <w:tblLook w:val="04A0" w:firstRow="1" w:lastRow="0" w:firstColumn="1" w:lastColumn="0" w:noHBand="0" w:noVBand="1"/>
      </w:tblPr>
      <w:tblGrid>
        <w:gridCol w:w="2080"/>
        <w:gridCol w:w="2343"/>
        <w:gridCol w:w="1365"/>
        <w:gridCol w:w="1512"/>
        <w:gridCol w:w="2160"/>
      </w:tblGrid>
      <w:tr w:rsidR="00BE6517" w:rsidRPr="00BE6517" w14:paraId="33008616" w14:textId="77777777" w:rsidTr="00BE6517">
        <w:trPr>
          <w:trHeight w:val="270"/>
        </w:trPr>
        <w:tc>
          <w:tcPr>
            <w:tcW w:w="2080" w:type="dxa"/>
            <w:tcBorders>
              <w:top w:val="single" w:sz="4" w:space="0" w:color="auto"/>
              <w:left w:val="single" w:sz="4" w:space="0" w:color="auto"/>
              <w:bottom w:val="nil"/>
              <w:right w:val="nil"/>
            </w:tcBorders>
            <w:noWrap/>
            <w:vAlign w:val="bottom"/>
            <w:hideMark/>
          </w:tcPr>
          <w:p w14:paraId="465E9B94" w14:textId="77777777" w:rsidR="00BE6517" w:rsidRPr="00BE6517" w:rsidRDefault="00BE6517">
            <w:pPr>
              <w:jc w:val="center"/>
              <w:rPr>
                <w:rFonts w:ascii="宋体" w:eastAsia="宋体" w:hAnsi="宋体" w:cs="宋体"/>
                <w:sz w:val="22"/>
              </w:rPr>
            </w:pPr>
            <w:r w:rsidRPr="00BE6517">
              <w:rPr>
                <w:rFonts w:ascii="宋体" w:eastAsia="宋体" w:hAnsi="宋体" w:cs="宋体" w:hint="eastAsia"/>
                <w:sz w:val="22"/>
              </w:rPr>
              <w:t xml:space="preserve">　</w:t>
            </w:r>
          </w:p>
        </w:tc>
        <w:tc>
          <w:tcPr>
            <w:tcW w:w="5220" w:type="dxa"/>
            <w:gridSpan w:val="3"/>
            <w:tcBorders>
              <w:top w:val="single" w:sz="4" w:space="0" w:color="auto"/>
              <w:left w:val="nil"/>
              <w:bottom w:val="nil"/>
              <w:right w:val="nil"/>
            </w:tcBorders>
            <w:noWrap/>
            <w:vAlign w:val="bottom"/>
            <w:hideMark/>
          </w:tcPr>
          <w:p w14:paraId="36834B4B" w14:textId="77777777" w:rsidR="00BE6517" w:rsidRPr="00BE6517" w:rsidRDefault="00BE6517">
            <w:pPr>
              <w:rPr>
                <w:rFonts w:ascii="宋体" w:eastAsia="宋体" w:hAnsi="宋体" w:cs="宋体" w:hint="eastAsia"/>
                <w:sz w:val="22"/>
              </w:rPr>
            </w:pPr>
          </w:p>
        </w:tc>
        <w:tc>
          <w:tcPr>
            <w:tcW w:w="2160" w:type="dxa"/>
            <w:tcBorders>
              <w:top w:val="single" w:sz="4" w:space="0" w:color="auto"/>
              <w:left w:val="nil"/>
              <w:bottom w:val="nil"/>
              <w:right w:val="single" w:sz="4" w:space="0" w:color="auto"/>
            </w:tcBorders>
            <w:noWrap/>
            <w:vAlign w:val="bottom"/>
            <w:hideMark/>
          </w:tcPr>
          <w:p w14:paraId="65EC3D82" w14:textId="77777777" w:rsidR="00BE6517" w:rsidRPr="00BE6517" w:rsidRDefault="00BE6517">
            <w:pPr>
              <w:jc w:val="center"/>
              <w:rPr>
                <w:rFonts w:ascii="宋体" w:eastAsia="宋体" w:hAnsi="宋体" w:cs="宋体"/>
                <w:sz w:val="22"/>
              </w:rPr>
            </w:pPr>
            <w:r w:rsidRPr="00BE6517">
              <w:rPr>
                <w:rFonts w:ascii="宋体" w:eastAsia="宋体" w:hAnsi="宋体" w:cs="宋体" w:hint="eastAsia"/>
                <w:sz w:val="22"/>
              </w:rPr>
              <w:t xml:space="preserve">　</w:t>
            </w:r>
          </w:p>
        </w:tc>
      </w:tr>
      <w:tr w:rsidR="00BE6517" w:rsidRPr="00BE6517" w14:paraId="09CE7870" w14:textId="77777777" w:rsidTr="00BE6517">
        <w:trPr>
          <w:trHeight w:val="540"/>
        </w:trPr>
        <w:tc>
          <w:tcPr>
            <w:tcW w:w="2080" w:type="dxa"/>
            <w:tcBorders>
              <w:top w:val="nil"/>
              <w:left w:val="single" w:sz="4" w:space="0" w:color="auto"/>
              <w:bottom w:val="nil"/>
              <w:right w:val="nil"/>
            </w:tcBorders>
            <w:noWrap/>
            <w:vAlign w:val="bottom"/>
            <w:hideMark/>
          </w:tcPr>
          <w:p w14:paraId="3624B603"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Item</w:t>
            </w:r>
          </w:p>
        </w:tc>
        <w:tc>
          <w:tcPr>
            <w:tcW w:w="2343" w:type="dxa"/>
            <w:vAlign w:val="bottom"/>
            <w:hideMark/>
          </w:tcPr>
          <w:p w14:paraId="39675786"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Constitution</w:t>
            </w:r>
          </w:p>
        </w:tc>
        <w:tc>
          <w:tcPr>
            <w:tcW w:w="1365" w:type="dxa"/>
            <w:noWrap/>
            <w:vAlign w:val="bottom"/>
            <w:hideMark/>
          </w:tcPr>
          <w:p w14:paraId="4C957FA1"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Frequency</w:t>
            </w:r>
          </w:p>
        </w:tc>
        <w:tc>
          <w:tcPr>
            <w:tcW w:w="1512" w:type="dxa"/>
            <w:noWrap/>
            <w:vAlign w:val="bottom"/>
            <w:hideMark/>
          </w:tcPr>
          <w:p w14:paraId="1E4E1610"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Percentage</w:t>
            </w:r>
          </w:p>
        </w:tc>
        <w:tc>
          <w:tcPr>
            <w:tcW w:w="2160" w:type="dxa"/>
            <w:tcBorders>
              <w:top w:val="nil"/>
              <w:left w:val="nil"/>
              <w:bottom w:val="nil"/>
              <w:right w:val="single" w:sz="4" w:space="0" w:color="auto"/>
            </w:tcBorders>
            <w:vAlign w:val="bottom"/>
            <w:hideMark/>
          </w:tcPr>
          <w:p w14:paraId="34B11DBC"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Cumulative percentage</w:t>
            </w:r>
          </w:p>
        </w:tc>
      </w:tr>
      <w:tr w:rsidR="00BE6517" w:rsidRPr="00BE6517" w14:paraId="77316DC0" w14:textId="77777777" w:rsidTr="00BE6517">
        <w:trPr>
          <w:trHeight w:val="270"/>
        </w:trPr>
        <w:tc>
          <w:tcPr>
            <w:tcW w:w="2080" w:type="dxa"/>
            <w:tcBorders>
              <w:top w:val="nil"/>
              <w:left w:val="single" w:sz="4" w:space="0" w:color="auto"/>
              <w:bottom w:val="nil"/>
              <w:right w:val="nil"/>
            </w:tcBorders>
            <w:noWrap/>
            <w:vAlign w:val="bottom"/>
            <w:hideMark/>
          </w:tcPr>
          <w:p w14:paraId="50EF0A92"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Gender</w:t>
            </w:r>
          </w:p>
        </w:tc>
        <w:tc>
          <w:tcPr>
            <w:tcW w:w="2343" w:type="dxa"/>
            <w:vAlign w:val="bottom"/>
            <w:hideMark/>
          </w:tcPr>
          <w:p w14:paraId="7D75717B"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Male</w:t>
            </w:r>
          </w:p>
        </w:tc>
        <w:tc>
          <w:tcPr>
            <w:tcW w:w="1365" w:type="dxa"/>
            <w:noWrap/>
            <w:vAlign w:val="bottom"/>
            <w:hideMark/>
          </w:tcPr>
          <w:p w14:paraId="1D8F71D9"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217</w:t>
            </w:r>
          </w:p>
        </w:tc>
        <w:tc>
          <w:tcPr>
            <w:tcW w:w="1512" w:type="dxa"/>
            <w:noWrap/>
            <w:vAlign w:val="bottom"/>
            <w:hideMark/>
          </w:tcPr>
          <w:p w14:paraId="230F568B"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49.3</w:t>
            </w:r>
          </w:p>
        </w:tc>
        <w:tc>
          <w:tcPr>
            <w:tcW w:w="2160" w:type="dxa"/>
            <w:tcBorders>
              <w:top w:val="nil"/>
              <w:left w:val="nil"/>
              <w:bottom w:val="nil"/>
              <w:right w:val="single" w:sz="4" w:space="0" w:color="auto"/>
            </w:tcBorders>
            <w:noWrap/>
            <w:vAlign w:val="bottom"/>
            <w:hideMark/>
          </w:tcPr>
          <w:p w14:paraId="1E77DBA1"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49.3</w:t>
            </w:r>
          </w:p>
        </w:tc>
      </w:tr>
      <w:tr w:rsidR="00BE6517" w:rsidRPr="00BE6517" w14:paraId="774F2758" w14:textId="77777777" w:rsidTr="00BE6517">
        <w:trPr>
          <w:trHeight w:val="270"/>
        </w:trPr>
        <w:tc>
          <w:tcPr>
            <w:tcW w:w="2080" w:type="dxa"/>
            <w:tcBorders>
              <w:top w:val="nil"/>
              <w:left w:val="single" w:sz="4" w:space="0" w:color="auto"/>
              <w:bottom w:val="nil"/>
              <w:right w:val="nil"/>
            </w:tcBorders>
            <w:noWrap/>
            <w:vAlign w:val="bottom"/>
            <w:hideMark/>
          </w:tcPr>
          <w:p w14:paraId="3E4C5CC8"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12902C37"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Female</w:t>
            </w:r>
          </w:p>
        </w:tc>
        <w:tc>
          <w:tcPr>
            <w:tcW w:w="1365" w:type="dxa"/>
            <w:noWrap/>
            <w:vAlign w:val="bottom"/>
            <w:hideMark/>
          </w:tcPr>
          <w:p w14:paraId="3FFCFF5D"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223</w:t>
            </w:r>
          </w:p>
        </w:tc>
        <w:tc>
          <w:tcPr>
            <w:tcW w:w="1512" w:type="dxa"/>
            <w:noWrap/>
            <w:vAlign w:val="bottom"/>
            <w:hideMark/>
          </w:tcPr>
          <w:p w14:paraId="67DD7444"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50.7</w:t>
            </w:r>
          </w:p>
        </w:tc>
        <w:tc>
          <w:tcPr>
            <w:tcW w:w="2160" w:type="dxa"/>
            <w:tcBorders>
              <w:top w:val="nil"/>
              <w:left w:val="nil"/>
              <w:bottom w:val="nil"/>
              <w:right w:val="single" w:sz="4" w:space="0" w:color="auto"/>
            </w:tcBorders>
            <w:noWrap/>
            <w:vAlign w:val="bottom"/>
            <w:hideMark/>
          </w:tcPr>
          <w:p w14:paraId="35C23A9B"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100</w:t>
            </w:r>
          </w:p>
        </w:tc>
      </w:tr>
      <w:tr w:rsidR="00BE6517" w:rsidRPr="00BE6517" w14:paraId="79DB3309" w14:textId="77777777" w:rsidTr="00BE6517">
        <w:trPr>
          <w:trHeight w:val="270"/>
        </w:trPr>
        <w:tc>
          <w:tcPr>
            <w:tcW w:w="2080" w:type="dxa"/>
            <w:tcBorders>
              <w:top w:val="nil"/>
              <w:left w:val="single" w:sz="4" w:space="0" w:color="auto"/>
              <w:bottom w:val="nil"/>
              <w:right w:val="nil"/>
            </w:tcBorders>
            <w:noWrap/>
            <w:vAlign w:val="bottom"/>
            <w:hideMark/>
          </w:tcPr>
          <w:p w14:paraId="32A54F69"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0AE42D1D"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Total</w:t>
            </w:r>
          </w:p>
        </w:tc>
        <w:tc>
          <w:tcPr>
            <w:tcW w:w="1365" w:type="dxa"/>
            <w:noWrap/>
            <w:vAlign w:val="bottom"/>
            <w:hideMark/>
          </w:tcPr>
          <w:p w14:paraId="6EA36D53"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440</w:t>
            </w:r>
          </w:p>
        </w:tc>
        <w:tc>
          <w:tcPr>
            <w:tcW w:w="1512" w:type="dxa"/>
            <w:noWrap/>
            <w:vAlign w:val="bottom"/>
            <w:hideMark/>
          </w:tcPr>
          <w:p w14:paraId="0EA60769"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100</w:t>
            </w:r>
          </w:p>
        </w:tc>
        <w:tc>
          <w:tcPr>
            <w:tcW w:w="2160" w:type="dxa"/>
            <w:tcBorders>
              <w:top w:val="nil"/>
              <w:left w:val="nil"/>
              <w:bottom w:val="nil"/>
              <w:right w:val="single" w:sz="4" w:space="0" w:color="auto"/>
            </w:tcBorders>
            <w:noWrap/>
            <w:vAlign w:val="bottom"/>
            <w:hideMark/>
          </w:tcPr>
          <w:p w14:paraId="1276FD2C"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r>
      <w:tr w:rsidR="00BE6517" w:rsidRPr="00BE6517" w14:paraId="5A427C13" w14:textId="77777777" w:rsidTr="00BE6517">
        <w:trPr>
          <w:trHeight w:val="270"/>
        </w:trPr>
        <w:tc>
          <w:tcPr>
            <w:tcW w:w="2080" w:type="dxa"/>
            <w:tcBorders>
              <w:top w:val="nil"/>
              <w:left w:val="single" w:sz="4" w:space="0" w:color="auto"/>
              <w:bottom w:val="nil"/>
              <w:right w:val="nil"/>
            </w:tcBorders>
            <w:noWrap/>
            <w:vAlign w:val="bottom"/>
            <w:hideMark/>
          </w:tcPr>
          <w:p w14:paraId="6941C6FE"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Age</w:t>
            </w:r>
          </w:p>
        </w:tc>
        <w:tc>
          <w:tcPr>
            <w:tcW w:w="2343" w:type="dxa"/>
            <w:vAlign w:val="bottom"/>
            <w:hideMark/>
          </w:tcPr>
          <w:p w14:paraId="1B7BFFAD"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18-25</w:t>
            </w:r>
          </w:p>
        </w:tc>
        <w:tc>
          <w:tcPr>
            <w:tcW w:w="1365" w:type="dxa"/>
            <w:noWrap/>
            <w:vAlign w:val="bottom"/>
            <w:hideMark/>
          </w:tcPr>
          <w:p w14:paraId="7F0C5DEB"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170</w:t>
            </w:r>
          </w:p>
        </w:tc>
        <w:tc>
          <w:tcPr>
            <w:tcW w:w="1512" w:type="dxa"/>
            <w:noWrap/>
            <w:vAlign w:val="bottom"/>
            <w:hideMark/>
          </w:tcPr>
          <w:p w14:paraId="187C0AEB"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38.6</w:t>
            </w:r>
          </w:p>
        </w:tc>
        <w:tc>
          <w:tcPr>
            <w:tcW w:w="2160" w:type="dxa"/>
            <w:tcBorders>
              <w:top w:val="nil"/>
              <w:left w:val="nil"/>
              <w:bottom w:val="nil"/>
              <w:right w:val="single" w:sz="4" w:space="0" w:color="auto"/>
            </w:tcBorders>
            <w:noWrap/>
            <w:vAlign w:val="bottom"/>
            <w:hideMark/>
          </w:tcPr>
          <w:p w14:paraId="69BB874D"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38.6</w:t>
            </w:r>
          </w:p>
        </w:tc>
      </w:tr>
      <w:tr w:rsidR="00BE6517" w:rsidRPr="00BE6517" w14:paraId="61C1B5E5" w14:textId="77777777" w:rsidTr="00BE6517">
        <w:trPr>
          <w:trHeight w:val="270"/>
        </w:trPr>
        <w:tc>
          <w:tcPr>
            <w:tcW w:w="2080" w:type="dxa"/>
            <w:tcBorders>
              <w:top w:val="nil"/>
              <w:left w:val="single" w:sz="4" w:space="0" w:color="auto"/>
              <w:bottom w:val="nil"/>
              <w:right w:val="nil"/>
            </w:tcBorders>
            <w:noWrap/>
            <w:vAlign w:val="bottom"/>
            <w:hideMark/>
          </w:tcPr>
          <w:p w14:paraId="439EBC58"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3BAC54D6"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26-30</w:t>
            </w:r>
          </w:p>
        </w:tc>
        <w:tc>
          <w:tcPr>
            <w:tcW w:w="1365" w:type="dxa"/>
            <w:noWrap/>
            <w:vAlign w:val="bottom"/>
            <w:hideMark/>
          </w:tcPr>
          <w:p w14:paraId="5D3F598D"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177</w:t>
            </w:r>
          </w:p>
        </w:tc>
        <w:tc>
          <w:tcPr>
            <w:tcW w:w="1512" w:type="dxa"/>
            <w:noWrap/>
            <w:vAlign w:val="bottom"/>
            <w:hideMark/>
          </w:tcPr>
          <w:p w14:paraId="625B5ED2"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40.3</w:t>
            </w:r>
          </w:p>
        </w:tc>
        <w:tc>
          <w:tcPr>
            <w:tcW w:w="2160" w:type="dxa"/>
            <w:tcBorders>
              <w:top w:val="nil"/>
              <w:left w:val="nil"/>
              <w:bottom w:val="nil"/>
              <w:right w:val="single" w:sz="4" w:space="0" w:color="auto"/>
            </w:tcBorders>
            <w:noWrap/>
            <w:vAlign w:val="bottom"/>
            <w:hideMark/>
          </w:tcPr>
          <w:p w14:paraId="66518E01"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78.9</w:t>
            </w:r>
          </w:p>
        </w:tc>
      </w:tr>
      <w:tr w:rsidR="00BE6517" w:rsidRPr="00BE6517" w14:paraId="5A1274A8" w14:textId="77777777" w:rsidTr="00BE6517">
        <w:trPr>
          <w:trHeight w:val="270"/>
        </w:trPr>
        <w:tc>
          <w:tcPr>
            <w:tcW w:w="2080" w:type="dxa"/>
            <w:tcBorders>
              <w:top w:val="nil"/>
              <w:left w:val="single" w:sz="4" w:space="0" w:color="auto"/>
              <w:bottom w:val="nil"/>
              <w:right w:val="nil"/>
            </w:tcBorders>
            <w:noWrap/>
            <w:vAlign w:val="bottom"/>
            <w:hideMark/>
          </w:tcPr>
          <w:p w14:paraId="5F6C03DB"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4DDCD774"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31-40</w:t>
            </w:r>
          </w:p>
        </w:tc>
        <w:tc>
          <w:tcPr>
            <w:tcW w:w="1365" w:type="dxa"/>
            <w:noWrap/>
            <w:vAlign w:val="bottom"/>
            <w:hideMark/>
          </w:tcPr>
          <w:p w14:paraId="2C425063"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63</w:t>
            </w:r>
          </w:p>
        </w:tc>
        <w:tc>
          <w:tcPr>
            <w:tcW w:w="1512" w:type="dxa"/>
            <w:noWrap/>
            <w:vAlign w:val="bottom"/>
            <w:hideMark/>
          </w:tcPr>
          <w:p w14:paraId="0712B83D"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14.3</w:t>
            </w:r>
          </w:p>
        </w:tc>
        <w:tc>
          <w:tcPr>
            <w:tcW w:w="2160" w:type="dxa"/>
            <w:tcBorders>
              <w:top w:val="nil"/>
              <w:left w:val="nil"/>
              <w:bottom w:val="nil"/>
              <w:right w:val="single" w:sz="4" w:space="0" w:color="auto"/>
            </w:tcBorders>
            <w:noWrap/>
            <w:vAlign w:val="bottom"/>
            <w:hideMark/>
          </w:tcPr>
          <w:p w14:paraId="7432C091"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93.2</w:t>
            </w:r>
          </w:p>
        </w:tc>
      </w:tr>
      <w:tr w:rsidR="00BE6517" w:rsidRPr="00BE6517" w14:paraId="36A28B66" w14:textId="77777777" w:rsidTr="00BE6517">
        <w:trPr>
          <w:trHeight w:val="270"/>
        </w:trPr>
        <w:tc>
          <w:tcPr>
            <w:tcW w:w="2080" w:type="dxa"/>
            <w:tcBorders>
              <w:top w:val="nil"/>
              <w:left w:val="single" w:sz="4" w:space="0" w:color="auto"/>
              <w:bottom w:val="nil"/>
              <w:right w:val="nil"/>
            </w:tcBorders>
            <w:noWrap/>
            <w:vAlign w:val="bottom"/>
            <w:hideMark/>
          </w:tcPr>
          <w:p w14:paraId="11124626"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0519CF9D"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41-50</w:t>
            </w:r>
          </w:p>
        </w:tc>
        <w:tc>
          <w:tcPr>
            <w:tcW w:w="1365" w:type="dxa"/>
            <w:noWrap/>
            <w:vAlign w:val="bottom"/>
            <w:hideMark/>
          </w:tcPr>
          <w:p w14:paraId="4A3E692A"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30</w:t>
            </w:r>
          </w:p>
        </w:tc>
        <w:tc>
          <w:tcPr>
            <w:tcW w:w="1512" w:type="dxa"/>
            <w:noWrap/>
            <w:vAlign w:val="bottom"/>
            <w:hideMark/>
          </w:tcPr>
          <w:p w14:paraId="575553C3"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6.8</w:t>
            </w:r>
          </w:p>
        </w:tc>
        <w:tc>
          <w:tcPr>
            <w:tcW w:w="2160" w:type="dxa"/>
            <w:tcBorders>
              <w:top w:val="nil"/>
              <w:left w:val="nil"/>
              <w:bottom w:val="nil"/>
              <w:right w:val="single" w:sz="4" w:space="0" w:color="auto"/>
            </w:tcBorders>
            <w:noWrap/>
            <w:vAlign w:val="bottom"/>
            <w:hideMark/>
          </w:tcPr>
          <w:p w14:paraId="7F7B4211"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100</w:t>
            </w:r>
          </w:p>
        </w:tc>
      </w:tr>
      <w:tr w:rsidR="00BE6517" w:rsidRPr="00BE6517" w14:paraId="7280C7F4" w14:textId="77777777" w:rsidTr="00BE6517">
        <w:trPr>
          <w:trHeight w:val="270"/>
        </w:trPr>
        <w:tc>
          <w:tcPr>
            <w:tcW w:w="2080" w:type="dxa"/>
            <w:tcBorders>
              <w:top w:val="nil"/>
              <w:left w:val="single" w:sz="4" w:space="0" w:color="auto"/>
              <w:bottom w:val="nil"/>
              <w:right w:val="nil"/>
            </w:tcBorders>
            <w:noWrap/>
            <w:vAlign w:val="bottom"/>
            <w:hideMark/>
          </w:tcPr>
          <w:p w14:paraId="14CAA066"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3C782273"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Total</w:t>
            </w:r>
          </w:p>
        </w:tc>
        <w:tc>
          <w:tcPr>
            <w:tcW w:w="1365" w:type="dxa"/>
            <w:noWrap/>
            <w:vAlign w:val="bottom"/>
            <w:hideMark/>
          </w:tcPr>
          <w:p w14:paraId="67CE74DC"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440</w:t>
            </w:r>
          </w:p>
        </w:tc>
        <w:tc>
          <w:tcPr>
            <w:tcW w:w="1512" w:type="dxa"/>
            <w:noWrap/>
            <w:vAlign w:val="bottom"/>
            <w:hideMark/>
          </w:tcPr>
          <w:p w14:paraId="76660904"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100</w:t>
            </w:r>
          </w:p>
        </w:tc>
        <w:tc>
          <w:tcPr>
            <w:tcW w:w="2160" w:type="dxa"/>
            <w:tcBorders>
              <w:top w:val="nil"/>
              <w:left w:val="nil"/>
              <w:bottom w:val="nil"/>
              <w:right w:val="single" w:sz="4" w:space="0" w:color="auto"/>
            </w:tcBorders>
            <w:noWrap/>
            <w:vAlign w:val="bottom"/>
            <w:hideMark/>
          </w:tcPr>
          <w:p w14:paraId="4374CA46"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r>
      <w:tr w:rsidR="00BE6517" w:rsidRPr="00BE6517" w14:paraId="76EAFCFE" w14:textId="77777777" w:rsidTr="00BE6517">
        <w:trPr>
          <w:trHeight w:val="540"/>
        </w:trPr>
        <w:tc>
          <w:tcPr>
            <w:tcW w:w="2080" w:type="dxa"/>
            <w:tcBorders>
              <w:top w:val="nil"/>
              <w:left w:val="single" w:sz="4" w:space="0" w:color="auto"/>
              <w:bottom w:val="nil"/>
              <w:right w:val="nil"/>
            </w:tcBorders>
            <w:noWrap/>
            <w:vAlign w:val="bottom"/>
            <w:hideMark/>
          </w:tcPr>
          <w:p w14:paraId="5183C464"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Education</w:t>
            </w:r>
          </w:p>
        </w:tc>
        <w:tc>
          <w:tcPr>
            <w:tcW w:w="2343" w:type="dxa"/>
            <w:vAlign w:val="bottom"/>
            <w:hideMark/>
          </w:tcPr>
          <w:p w14:paraId="471207C5"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Senior High school</w:t>
            </w:r>
          </w:p>
        </w:tc>
        <w:tc>
          <w:tcPr>
            <w:tcW w:w="1365" w:type="dxa"/>
            <w:noWrap/>
            <w:vAlign w:val="bottom"/>
            <w:hideMark/>
          </w:tcPr>
          <w:p w14:paraId="19C0E96F"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10</w:t>
            </w:r>
          </w:p>
        </w:tc>
        <w:tc>
          <w:tcPr>
            <w:tcW w:w="1512" w:type="dxa"/>
            <w:noWrap/>
            <w:vAlign w:val="bottom"/>
            <w:hideMark/>
          </w:tcPr>
          <w:p w14:paraId="18C80B23"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2.2</w:t>
            </w:r>
          </w:p>
        </w:tc>
        <w:tc>
          <w:tcPr>
            <w:tcW w:w="2160" w:type="dxa"/>
            <w:tcBorders>
              <w:top w:val="nil"/>
              <w:left w:val="nil"/>
              <w:bottom w:val="nil"/>
              <w:right w:val="single" w:sz="4" w:space="0" w:color="auto"/>
            </w:tcBorders>
            <w:noWrap/>
            <w:vAlign w:val="bottom"/>
            <w:hideMark/>
          </w:tcPr>
          <w:p w14:paraId="4D5FFFF3"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2.2</w:t>
            </w:r>
          </w:p>
        </w:tc>
      </w:tr>
      <w:tr w:rsidR="00BE6517" w:rsidRPr="00BE6517" w14:paraId="6C9BA9CB" w14:textId="77777777" w:rsidTr="00BE6517">
        <w:trPr>
          <w:trHeight w:val="270"/>
        </w:trPr>
        <w:tc>
          <w:tcPr>
            <w:tcW w:w="2080" w:type="dxa"/>
            <w:tcBorders>
              <w:top w:val="nil"/>
              <w:left w:val="single" w:sz="4" w:space="0" w:color="auto"/>
              <w:bottom w:val="nil"/>
              <w:right w:val="nil"/>
            </w:tcBorders>
            <w:noWrap/>
            <w:vAlign w:val="bottom"/>
            <w:hideMark/>
          </w:tcPr>
          <w:p w14:paraId="2FF895CF"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6E97F1A6"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Junior college</w:t>
            </w:r>
          </w:p>
        </w:tc>
        <w:tc>
          <w:tcPr>
            <w:tcW w:w="1365" w:type="dxa"/>
            <w:noWrap/>
            <w:vAlign w:val="bottom"/>
            <w:hideMark/>
          </w:tcPr>
          <w:p w14:paraId="561E6A22"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101</w:t>
            </w:r>
          </w:p>
        </w:tc>
        <w:tc>
          <w:tcPr>
            <w:tcW w:w="1512" w:type="dxa"/>
            <w:noWrap/>
            <w:vAlign w:val="bottom"/>
            <w:hideMark/>
          </w:tcPr>
          <w:p w14:paraId="67DA8BDE"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23</w:t>
            </w:r>
          </w:p>
        </w:tc>
        <w:tc>
          <w:tcPr>
            <w:tcW w:w="2160" w:type="dxa"/>
            <w:tcBorders>
              <w:top w:val="nil"/>
              <w:left w:val="nil"/>
              <w:bottom w:val="nil"/>
              <w:right w:val="single" w:sz="4" w:space="0" w:color="auto"/>
            </w:tcBorders>
            <w:noWrap/>
            <w:vAlign w:val="bottom"/>
            <w:hideMark/>
          </w:tcPr>
          <w:p w14:paraId="4634A49B"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25.2</w:t>
            </w:r>
          </w:p>
        </w:tc>
      </w:tr>
      <w:tr w:rsidR="00BE6517" w:rsidRPr="00BE6517" w14:paraId="772BD75A" w14:textId="77777777" w:rsidTr="00BE6517">
        <w:trPr>
          <w:trHeight w:val="270"/>
        </w:trPr>
        <w:tc>
          <w:tcPr>
            <w:tcW w:w="2080" w:type="dxa"/>
            <w:tcBorders>
              <w:top w:val="nil"/>
              <w:left w:val="single" w:sz="4" w:space="0" w:color="auto"/>
              <w:bottom w:val="nil"/>
              <w:right w:val="nil"/>
            </w:tcBorders>
            <w:noWrap/>
            <w:vAlign w:val="bottom"/>
            <w:hideMark/>
          </w:tcPr>
          <w:p w14:paraId="2ACDC8A2"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3396BA4E"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Undergraduate</w:t>
            </w:r>
          </w:p>
        </w:tc>
        <w:tc>
          <w:tcPr>
            <w:tcW w:w="1365" w:type="dxa"/>
            <w:noWrap/>
            <w:vAlign w:val="bottom"/>
            <w:hideMark/>
          </w:tcPr>
          <w:p w14:paraId="387618CE"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124</w:t>
            </w:r>
          </w:p>
        </w:tc>
        <w:tc>
          <w:tcPr>
            <w:tcW w:w="1512" w:type="dxa"/>
            <w:noWrap/>
            <w:vAlign w:val="bottom"/>
            <w:hideMark/>
          </w:tcPr>
          <w:p w14:paraId="25A261D7"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28.2</w:t>
            </w:r>
          </w:p>
        </w:tc>
        <w:tc>
          <w:tcPr>
            <w:tcW w:w="2160" w:type="dxa"/>
            <w:tcBorders>
              <w:top w:val="nil"/>
              <w:left w:val="nil"/>
              <w:bottom w:val="nil"/>
              <w:right w:val="single" w:sz="4" w:space="0" w:color="auto"/>
            </w:tcBorders>
            <w:noWrap/>
            <w:vAlign w:val="bottom"/>
            <w:hideMark/>
          </w:tcPr>
          <w:p w14:paraId="61904820"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53.4</w:t>
            </w:r>
          </w:p>
        </w:tc>
      </w:tr>
      <w:tr w:rsidR="00BE6517" w:rsidRPr="00BE6517" w14:paraId="7CD2A2FE" w14:textId="77777777" w:rsidTr="00BE6517">
        <w:trPr>
          <w:trHeight w:val="270"/>
        </w:trPr>
        <w:tc>
          <w:tcPr>
            <w:tcW w:w="2080" w:type="dxa"/>
            <w:tcBorders>
              <w:top w:val="nil"/>
              <w:left w:val="single" w:sz="4" w:space="0" w:color="auto"/>
              <w:bottom w:val="nil"/>
              <w:right w:val="nil"/>
            </w:tcBorders>
            <w:noWrap/>
            <w:vAlign w:val="bottom"/>
            <w:hideMark/>
          </w:tcPr>
          <w:p w14:paraId="67F18ED4"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lastRenderedPageBreak/>
              <w:t xml:space="preserve">　</w:t>
            </w:r>
          </w:p>
        </w:tc>
        <w:tc>
          <w:tcPr>
            <w:tcW w:w="2343" w:type="dxa"/>
            <w:vAlign w:val="bottom"/>
            <w:hideMark/>
          </w:tcPr>
          <w:p w14:paraId="39015407"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Master</w:t>
            </w:r>
          </w:p>
        </w:tc>
        <w:tc>
          <w:tcPr>
            <w:tcW w:w="1365" w:type="dxa"/>
            <w:noWrap/>
            <w:vAlign w:val="bottom"/>
            <w:hideMark/>
          </w:tcPr>
          <w:p w14:paraId="0301516F"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151</w:t>
            </w:r>
          </w:p>
        </w:tc>
        <w:tc>
          <w:tcPr>
            <w:tcW w:w="1512" w:type="dxa"/>
            <w:noWrap/>
            <w:vAlign w:val="bottom"/>
            <w:hideMark/>
          </w:tcPr>
          <w:p w14:paraId="649DCE56"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34.3</w:t>
            </w:r>
          </w:p>
        </w:tc>
        <w:tc>
          <w:tcPr>
            <w:tcW w:w="2160" w:type="dxa"/>
            <w:tcBorders>
              <w:top w:val="nil"/>
              <w:left w:val="nil"/>
              <w:bottom w:val="nil"/>
              <w:right w:val="single" w:sz="4" w:space="0" w:color="auto"/>
            </w:tcBorders>
            <w:noWrap/>
            <w:vAlign w:val="bottom"/>
            <w:hideMark/>
          </w:tcPr>
          <w:p w14:paraId="1501B03C"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87.7</w:t>
            </w:r>
          </w:p>
        </w:tc>
      </w:tr>
      <w:tr w:rsidR="00BE6517" w:rsidRPr="00BE6517" w14:paraId="2649C301" w14:textId="77777777" w:rsidTr="00BE6517">
        <w:trPr>
          <w:trHeight w:val="270"/>
        </w:trPr>
        <w:tc>
          <w:tcPr>
            <w:tcW w:w="2080" w:type="dxa"/>
            <w:tcBorders>
              <w:top w:val="nil"/>
              <w:left w:val="single" w:sz="4" w:space="0" w:color="auto"/>
              <w:bottom w:val="nil"/>
              <w:right w:val="nil"/>
            </w:tcBorders>
            <w:noWrap/>
            <w:vAlign w:val="bottom"/>
            <w:hideMark/>
          </w:tcPr>
          <w:p w14:paraId="37C3E921"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71D35E64"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Doctor</w:t>
            </w:r>
          </w:p>
        </w:tc>
        <w:tc>
          <w:tcPr>
            <w:tcW w:w="1365" w:type="dxa"/>
            <w:noWrap/>
            <w:vAlign w:val="bottom"/>
            <w:hideMark/>
          </w:tcPr>
          <w:p w14:paraId="54D92680"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54</w:t>
            </w:r>
          </w:p>
        </w:tc>
        <w:tc>
          <w:tcPr>
            <w:tcW w:w="1512" w:type="dxa"/>
            <w:noWrap/>
            <w:vAlign w:val="bottom"/>
            <w:hideMark/>
          </w:tcPr>
          <w:p w14:paraId="29A6E63A"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12.3</w:t>
            </w:r>
          </w:p>
        </w:tc>
        <w:tc>
          <w:tcPr>
            <w:tcW w:w="2160" w:type="dxa"/>
            <w:tcBorders>
              <w:top w:val="nil"/>
              <w:left w:val="nil"/>
              <w:bottom w:val="nil"/>
              <w:right w:val="single" w:sz="4" w:space="0" w:color="auto"/>
            </w:tcBorders>
            <w:noWrap/>
            <w:vAlign w:val="bottom"/>
            <w:hideMark/>
          </w:tcPr>
          <w:p w14:paraId="02DAFDDD"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100</w:t>
            </w:r>
          </w:p>
        </w:tc>
      </w:tr>
      <w:tr w:rsidR="00BE6517" w:rsidRPr="00BE6517" w14:paraId="18792CF8" w14:textId="77777777" w:rsidTr="00BE6517">
        <w:trPr>
          <w:trHeight w:val="270"/>
        </w:trPr>
        <w:tc>
          <w:tcPr>
            <w:tcW w:w="2080" w:type="dxa"/>
            <w:tcBorders>
              <w:top w:val="nil"/>
              <w:left w:val="single" w:sz="4" w:space="0" w:color="auto"/>
              <w:bottom w:val="nil"/>
              <w:right w:val="nil"/>
            </w:tcBorders>
            <w:noWrap/>
            <w:vAlign w:val="bottom"/>
            <w:hideMark/>
          </w:tcPr>
          <w:p w14:paraId="76CACE49"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5D58BDF4"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Total</w:t>
            </w:r>
          </w:p>
        </w:tc>
        <w:tc>
          <w:tcPr>
            <w:tcW w:w="1365" w:type="dxa"/>
            <w:noWrap/>
            <w:vAlign w:val="bottom"/>
            <w:hideMark/>
          </w:tcPr>
          <w:p w14:paraId="307C2829"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440</w:t>
            </w:r>
          </w:p>
        </w:tc>
        <w:tc>
          <w:tcPr>
            <w:tcW w:w="1512" w:type="dxa"/>
            <w:noWrap/>
            <w:vAlign w:val="bottom"/>
            <w:hideMark/>
          </w:tcPr>
          <w:p w14:paraId="261D83AA"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100</w:t>
            </w:r>
          </w:p>
        </w:tc>
        <w:tc>
          <w:tcPr>
            <w:tcW w:w="2160" w:type="dxa"/>
            <w:tcBorders>
              <w:top w:val="nil"/>
              <w:left w:val="nil"/>
              <w:bottom w:val="nil"/>
              <w:right w:val="single" w:sz="4" w:space="0" w:color="auto"/>
            </w:tcBorders>
            <w:noWrap/>
            <w:vAlign w:val="bottom"/>
            <w:hideMark/>
          </w:tcPr>
          <w:p w14:paraId="5550D145"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r>
      <w:tr w:rsidR="00BE6517" w:rsidRPr="00BE6517" w14:paraId="0B5EF36F" w14:textId="77777777" w:rsidTr="00BE6517">
        <w:trPr>
          <w:trHeight w:val="270"/>
        </w:trPr>
        <w:tc>
          <w:tcPr>
            <w:tcW w:w="2080" w:type="dxa"/>
            <w:vMerge w:val="restart"/>
            <w:tcBorders>
              <w:top w:val="nil"/>
              <w:left w:val="single" w:sz="4" w:space="0" w:color="auto"/>
              <w:bottom w:val="nil"/>
              <w:right w:val="nil"/>
            </w:tcBorders>
            <w:vAlign w:val="bottom"/>
            <w:hideMark/>
          </w:tcPr>
          <w:p w14:paraId="7BBEE4F5"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Monthly disposable income</w:t>
            </w:r>
          </w:p>
        </w:tc>
        <w:tc>
          <w:tcPr>
            <w:tcW w:w="2343" w:type="dxa"/>
            <w:vAlign w:val="bottom"/>
            <w:hideMark/>
          </w:tcPr>
          <w:p w14:paraId="6562740D"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Under 1500 yuan</w:t>
            </w:r>
          </w:p>
        </w:tc>
        <w:tc>
          <w:tcPr>
            <w:tcW w:w="1365" w:type="dxa"/>
            <w:noWrap/>
            <w:vAlign w:val="bottom"/>
            <w:hideMark/>
          </w:tcPr>
          <w:p w14:paraId="0D0B0A0A"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67</w:t>
            </w:r>
          </w:p>
        </w:tc>
        <w:tc>
          <w:tcPr>
            <w:tcW w:w="1512" w:type="dxa"/>
            <w:noWrap/>
            <w:vAlign w:val="bottom"/>
            <w:hideMark/>
          </w:tcPr>
          <w:p w14:paraId="7B8CEA03"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15.2</w:t>
            </w:r>
          </w:p>
        </w:tc>
        <w:tc>
          <w:tcPr>
            <w:tcW w:w="2160" w:type="dxa"/>
            <w:tcBorders>
              <w:top w:val="nil"/>
              <w:left w:val="nil"/>
              <w:bottom w:val="nil"/>
              <w:right w:val="single" w:sz="4" w:space="0" w:color="auto"/>
            </w:tcBorders>
            <w:noWrap/>
            <w:vAlign w:val="bottom"/>
            <w:hideMark/>
          </w:tcPr>
          <w:p w14:paraId="67FA60C2"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15.2</w:t>
            </w:r>
          </w:p>
        </w:tc>
      </w:tr>
      <w:tr w:rsidR="00BE6517" w:rsidRPr="00BE6517" w14:paraId="787B9CC7" w14:textId="77777777" w:rsidTr="00BE6517">
        <w:trPr>
          <w:trHeight w:val="270"/>
        </w:trPr>
        <w:tc>
          <w:tcPr>
            <w:tcW w:w="0" w:type="auto"/>
            <w:vMerge/>
            <w:tcBorders>
              <w:top w:val="nil"/>
              <w:left w:val="single" w:sz="4" w:space="0" w:color="auto"/>
              <w:bottom w:val="nil"/>
              <w:right w:val="nil"/>
            </w:tcBorders>
            <w:vAlign w:val="center"/>
            <w:hideMark/>
          </w:tcPr>
          <w:p w14:paraId="54AD8D97" w14:textId="77777777" w:rsidR="00BE6517" w:rsidRPr="00BE6517" w:rsidRDefault="00BE6517">
            <w:pPr>
              <w:rPr>
                <w:rFonts w:ascii="宋体" w:eastAsia="宋体" w:hAnsi="宋体" w:cs="宋体"/>
                <w:sz w:val="22"/>
              </w:rPr>
            </w:pPr>
          </w:p>
        </w:tc>
        <w:tc>
          <w:tcPr>
            <w:tcW w:w="2343" w:type="dxa"/>
            <w:vAlign w:val="bottom"/>
            <w:hideMark/>
          </w:tcPr>
          <w:p w14:paraId="211DB066"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1500-2500 yuan</w:t>
            </w:r>
          </w:p>
        </w:tc>
        <w:tc>
          <w:tcPr>
            <w:tcW w:w="1365" w:type="dxa"/>
            <w:noWrap/>
            <w:vAlign w:val="bottom"/>
            <w:hideMark/>
          </w:tcPr>
          <w:p w14:paraId="0B050B08"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93</w:t>
            </w:r>
          </w:p>
        </w:tc>
        <w:tc>
          <w:tcPr>
            <w:tcW w:w="1512" w:type="dxa"/>
            <w:noWrap/>
            <w:vAlign w:val="bottom"/>
            <w:hideMark/>
          </w:tcPr>
          <w:p w14:paraId="5B84DA71"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21.2</w:t>
            </w:r>
          </w:p>
        </w:tc>
        <w:tc>
          <w:tcPr>
            <w:tcW w:w="2160" w:type="dxa"/>
            <w:tcBorders>
              <w:top w:val="nil"/>
              <w:left w:val="nil"/>
              <w:bottom w:val="nil"/>
              <w:right w:val="single" w:sz="4" w:space="0" w:color="auto"/>
            </w:tcBorders>
            <w:noWrap/>
            <w:vAlign w:val="bottom"/>
            <w:hideMark/>
          </w:tcPr>
          <w:p w14:paraId="12BD0528"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36.4</w:t>
            </w:r>
          </w:p>
        </w:tc>
      </w:tr>
      <w:tr w:rsidR="00BE6517" w:rsidRPr="00BE6517" w14:paraId="6382574F" w14:textId="77777777" w:rsidTr="00BE6517">
        <w:trPr>
          <w:trHeight w:val="270"/>
        </w:trPr>
        <w:tc>
          <w:tcPr>
            <w:tcW w:w="2080" w:type="dxa"/>
            <w:tcBorders>
              <w:top w:val="nil"/>
              <w:left w:val="single" w:sz="4" w:space="0" w:color="auto"/>
              <w:bottom w:val="nil"/>
              <w:right w:val="nil"/>
            </w:tcBorders>
            <w:noWrap/>
            <w:vAlign w:val="bottom"/>
            <w:hideMark/>
          </w:tcPr>
          <w:p w14:paraId="393A88E9"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15A32DFC"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2500-5000 yuan</w:t>
            </w:r>
          </w:p>
        </w:tc>
        <w:tc>
          <w:tcPr>
            <w:tcW w:w="1365" w:type="dxa"/>
            <w:noWrap/>
            <w:vAlign w:val="bottom"/>
            <w:hideMark/>
          </w:tcPr>
          <w:p w14:paraId="3027E022"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152</w:t>
            </w:r>
          </w:p>
        </w:tc>
        <w:tc>
          <w:tcPr>
            <w:tcW w:w="1512" w:type="dxa"/>
            <w:noWrap/>
            <w:vAlign w:val="bottom"/>
            <w:hideMark/>
          </w:tcPr>
          <w:p w14:paraId="04CE4C0D"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34.5</w:t>
            </w:r>
          </w:p>
        </w:tc>
        <w:tc>
          <w:tcPr>
            <w:tcW w:w="2160" w:type="dxa"/>
            <w:tcBorders>
              <w:top w:val="nil"/>
              <w:left w:val="nil"/>
              <w:bottom w:val="nil"/>
              <w:right w:val="single" w:sz="4" w:space="0" w:color="auto"/>
            </w:tcBorders>
            <w:noWrap/>
            <w:vAlign w:val="bottom"/>
            <w:hideMark/>
          </w:tcPr>
          <w:p w14:paraId="79483E13"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70.9</w:t>
            </w:r>
          </w:p>
        </w:tc>
      </w:tr>
      <w:tr w:rsidR="00BE6517" w:rsidRPr="00BE6517" w14:paraId="05D374BB" w14:textId="77777777" w:rsidTr="00BE6517">
        <w:trPr>
          <w:trHeight w:val="270"/>
        </w:trPr>
        <w:tc>
          <w:tcPr>
            <w:tcW w:w="2080" w:type="dxa"/>
            <w:tcBorders>
              <w:top w:val="nil"/>
              <w:left w:val="single" w:sz="4" w:space="0" w:color="auto"/>
              <w:bottom w:val="nil"/>
              <w:right w:val="nil"/>
            </w:tcBorders>
            <w:noWrap/>
            <w:vAlign w:val="bottom"/>
            <w:hideMark/>
          </w:tcPr>
          <w:p w14:paraId="1A5C6E02"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66F50350"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5000-8000 yuan </w:t>
            </w:r>
          </w:p>
        </w:tc>
        <w:tc>
          <w:tcPr>
            <w:tcW w:w="1365" w:type="dxa"/>
            <w:noWrap/>
            <w:vAlign w:val="bottom"/>
            <w:hideMark/>
          </w:tcPr>
          <w:p w14:paraId="608D03EE"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71</w:t>
            </w:r>
          </w:p>
        </w:tc>
        <w:tc>
          <w:tcPr>
            <w:tcW w:w="1512" w:type="dxa"/>
            <w:noWrap/>
            <w:vAlign w:val="bottom"/>
            <w:hideMark/>
          </w:tcPr>
          <w:p w14:paraId="1CDCA292"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16.1</w:t>
            </w:r>
          </w:p>
        </w:tc>
        <w:tc>
          <w:tcPr>
            <w:tcW w:w="2160" w:type="dxa"/>
            <w:tcBorders>
              <w:top w:val="nil"/>
              <w:left w:val="nil"/>
              <w:bottom w:val="nil"/>
              <w:right w:val="single" w:sz="4" w:space="0" w:color="auto"/>
            </w:tcBorders>
            <w:noWrap/>
            <w:vAlign w:val="bottom"/>
            <w:hideMark/>
          </w:tcPr>
          <w:p w14:paraId="57557E19"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87</w:t>
            </w:r>
          </w:p>
        </w:tc>
      </w:tr>
      <w:tr w:rsidR="00BE6517" w:rsidRPr="00BE6517" w14:paraId="43C97A3D" w14:textId="77777777" w:rsidTr="00BE6517">
        <w:trPr>
          <w:trHeight w:val="270"/>
        </w:trPr>
        <w:tc>
          <w:tcPr>
            <w:tcW w:w="2080" w:type="dxa"/>
            <w:tcBorders>
              <w:top w:val="nil"/>
              <w:left w:val="single" w:sz="4" w:space="0" w:color="auto"/>
              <w:bottom w:val="nil"/>
              <w:right w:val="nil"/>
            </w:tcBorders>
            <w:noWrap/>
            <w:vAlign w:val="bottom"/>
            <w:hideMark/>
          </w:tcPr>
          <w:p w14:paraId="1C31CFC6"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vAlign w:val="bottom"/>
            <w:hideMark/>
          </w:tcPr>
          <w:p w14:paraId="3DFCAE5B"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Over 8000yuan</w:t>
            </w:r>
          </w:p>
        </w:tc>
        <w:tc>
          <w:tcPr>
            <w:tcW w:w="1365" w:type="dxa"/>
            <w:noWrap/>
            <w:vAlign w:val="bottom"/>
            <w:hideMark/>
          </w:tcPr>
          <w:p w14:paraId="21B9A137"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57</w:t>
            </w:r>
          </w:p>
        </w:tc>
        <w:tc>
          <w:tcPr>
            <w:tcW w:w="1512" w:type="dxa"/>
            <w:noWrap/>
            <w:vAlign w:val="bottom"/>
            <w:hideMark/>
          </w:tcPr>
          <w:p w14:paraId="696A91BF"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13</w:t>
            </w:r>
          </w:p>
        </w:tc>
        <w:tc>
          <w:tcPr>
            <w:tcW w:w="2160" w:type="dxa"/>
            <w:tcBorders>
              <w:top w:val="nil"/>
              <w:left w:val="nil"/>
              <w:bottom w:val="nil"/>
              <w:right w:val="single" w:sz="4" w:space="0" w:color="auto"/>
            </w:tcBorders>
            <w:noWrap/>
            <w:vAlign w:val="bottom"/>
            <w:hideMark/>
          </w:tcPr>
          <w:p w14:paraId="38663344"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100</w:t>
            </w:r>
          </w:p>
        </w:tc>
      </w:tr>
      <w:tr w:rsidR="00BE6517" w:rsidRPr="00BE6517" w14:paraId="6BC4BEC9" w14:textId="77777777" w:rsidTr="00BE6517">
        <w:trPr>
          <w:trHeight w:val="270"/>
        </w:trPr>
        <w:tc>
          <w:tcPr>
            <w:tcW w:w="2080" w:type="dxa"/>
            <w:tcBorders>
              <w:top w:val="nil"/>
              <w:left w:val="single" w:sz="4" w:space="0" w:color="auto"/>
              <w:bottom w:val="single" w:sz="4" w:space="0" w:color="auto"/>
              <w:right w:val="nil"/>
            </w:tcBorders>
            <w:noWrap/>
            <w:vAlign w:val="bottom"/>
            <w:hideMark/>
          </w:tcPr>
          <w:p w14:paraId="23635B64"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c>
          <w:tcPr>
            <w:tcW w:w="2343" w:type="dxa"/>
            <w:tcBorders>
              <w:top w:val="nil"/>
              <w:left w:val="nil"/>
              <w:bottom w:val="single" w:sz="4" w:space="0" w:color="auto"/>
              <w:right w:val="nil"/>
            </w:tcBorders>
            <w:vAlign w:val="bottom"/>
            <w:hideMark/>
          </w:tcPr>
          <w:p w14:paraId="35B5CE04"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Total</w:t>
            </w:r>
          </w:p>
        </w:tc>
        <w:tc>
          <w:tcPr>
            <w:tcW w:w="1365" w:type="dxa"/>
            <w:tcBorders>
              <w:top w:val="nil"/>
              <w:left w:val="nil"/>
              <w:bottom w:val="single" w:sz="4" w:space="0" w:color="auto"/>
              <w:right w:val="nil"/>
            </w:tcBorders>
            <w:noWrap/>
            <w:vAlign w:val="bottom"/>
            <w:hideMark/>
          </w:tcPr>
          <w:p w14:paraId="1AAD3C42"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440</w:t>
            </w:r>
          </w:p>
        </w:tc>
        <w:tc>
          <w:tcPr>
            <w:tcW w:w="1512" w:type="dxa"/>
            <w:tcBorders>
              <w:top w:val="nil"/>
              <w:left w:val="nil"/>
              <w:bottom w:val="single" w:sz="4" w:space="0" w:color="auto"/>
              <w:right w:val="nil"/>
            </w:tcBorders>
            <w:noWrap/>
            <w:vAlign w:val="bottom"/>
            <w:hideMark/>
          </w:tcPr>
          <w:p w14:paraId="02ED6A6D"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100</w:t>
            </w:r>
          </w:p>
        </w:tc>
        <w:tc>
          <w:tcPr>
            <w:tcW w:w="2160" w:type="dxa"/>
            <w:tcBorders>
              <w:top w:val="nil"/>
              <w:left w:val="nil"/>
              <w:bottom w:val="single" w:sz="4" w:space="0" w:color="auto"/>
              <w:right w:val="single" w:sz="4" w:space="0" w:color="auto"/>
            </w:tcBorders>
            <w:noWrap/>
            <w:vAlign w:val="bottom"/>
            <w:hideMark/>
          </w:tcPr>
          <w:p w14:paraId="69187EC8" w14:textId="77777777" w:rsidR="00BE6517" w:rsidRPr="00BE6517" w:rsidRDefault="00BE6517">
            <w:pPr>
              <w:jc w:val="center"/>
              <w:rPr>
                <w:rFonts w:ascii="宋体" w:eastAsia="宋体" w:hAnsi="宋体" w:cs="宋体" w:hint="eastAsia"/>
                <w:sz w:val="22"/>
              </w:rPr>
            </w:pPr>
            <w:r w:rsidRPr="00BE6517">
              <w:rPr>
                <w:rFonts w:ascii="宋体" w:eastAsia="宋体" w:hAnsi="宋体" w:cs="宋体" w:hint="eastAsia"/>
                <w:sz w:val="22"/>
              </w:rPr>
              <w:t xml:space="preserve">　</w:t>
            </w:r>
          </w:p>
        </w:tc>
      </w:tr>
    </w:tbl>
    <w:p w14:paraId="75D806B9" w14:textId="77777777" w:rsidR="00BE6517" w:rsidRPr="00BE6517" w:rsidRDefault="00BE6517" w:rsidP="00BE6517">
      <w:pPr>
        <w:rPr>
          <w:rFonts w:hint="eastAsia"/>
        </w:rPr>
      </w:pPr>
    </w:p>
    <w:p w14:paraId="7B86E203" w14:textId="77777777" w:rsidR="00BE6517" w:rsidRPr="00BE6517" w:rsidRDefault="00BE6517" w:rsidP="00BE6517"/>
    <w:p w14:paraId="00998235" w14:textId="77777777" w:rsidR="00BE6517" w:rsidRPr="00BE6517" w:rsidRDefault="00BE6517" w:rsidP="00BE6517">
      <w:r w:rsidRPr="00BE6517">
        <w:t>4.3.1 Reliability Analysis</w:t>
      </w:r>
    </w:p>
    <w:p w14:paraId="1C24DB23" w14:textId="77777777" w:rsidR="00BE6517" w:rsidRPr="00BE6517" w:rsidRDefault="00BE6517" w:rsidP="00BE6517"/>
    <w:p w14:paraId="4CF783D0" w14:textId="77777777" w:rsidR="00BE6517" w:rsidRPr="00BE6517" w:rsidRDefault="00BE6517" w:rsidP="00BE6517">
      <w:r w:rsidRPr="00BE6517">
        <w:t xml:space="preserve">Reliability refers to the stability or consistency of the test results. </w:t>
      </w:r>
      <w:proofErr w:type="spellStart"/>
      <w:r w:rsidRPr="00BE6517">
        <w:t>Devellis</w:t>
      </w:r>
      <w:proofErr w:type="spellEnd"/>
      <w:r w:rsidRPr="00BE6517">
        <w:t xml:space="preserve"> (1911) believes that the data accounted between 0.60 and 0.65 should be discarded; the value between 0.65 and 0.70 is the minimum acceptable value; The value between 0.70 and 0.80 indicates that the reliability of the data is quite good; If the value between 0.80 and 0.90 shows that the credibility of the data is very good.</w:t>
      </w:r>
    </w:p>
    <w:p w14:paraId="4E88AD72" w14:textId="77777777" w:rsidR="00BE6517" w:rsidRPr="00BE6517" w:rsidRDefault="00BE6517" w:rsidP="00BE6517"/>
    <w:p w14:paraId="6C72DFB4" w14:textId="77777777" w:rsidR="00BE6517" w:rsidRPr="00BE6517" w:rsidRDefault="00BE6517" w:rsidP="00BE6517">
      <w:r w:rsidRPr="00BE6517">
        <w:t xml:space="preserve">Figure 4.2 </w:t>
      </w:r>
    </w:p>
    <w:p w14:paraId="0DFCEECF" w14:textId="77777777" w:rsidR="00BE6517" w:rsidRPr="00BE6517" w:rsidRDefault="00BE6517" w:rsidP="00BE6517">
      <w:r w:rsidRPr="00BE6517">
        <w:t>Reliability analysis results of each variable</w:t>
      </w:r>
    </w:p>
    <w:p w14:paraId="3B623CC3" w14:textId="77777777" w:rsidR="00BE6517" w:rsidRPr="00BE6517" w:rsidRDefault="00BE6517" w:rsidP="00BE6517"/>
    <w:tbl>
      <w:tblPr>
        <w:tblStyle w:val="-1"/>
        <w:tblW w:w="5000" w:type="pct"/>
        <w:tblInd w:w="0" w:type="dxa"/>
        <w:tblLook w:val="0660" w:firstRow="1" w:lastRow="1" w:firstColumn="0" w:lastColumn="0" w:noHBand="1" w:noVBand="1"/>
      </w:tblPr>
      <w:tblGrid>
        <w:gridCol w:w="2263"/>
        <w:gridCol w:w="2014"/>
        <w:gridCol w:w="2014"/>
        <w:gridCol w:w="2015"/>
      </w:tblGrid>
      <w:tr w:rsidR="00BE6517" w:rsidRPr="00BE6517" w14:paraId="43375993" w14:textId="77777777" w:rsidTr="00BE6517">
        <w:trPr>
          <w:cnfStyle w:val="100000000000" w:firstRow="1" w:lastRow="0" w:firstColumn="0" w:lastColumn="0" w:oddVBand="0" w:evenVBand="0" w:oddHBand="0" w:evenHBand="0" w:firstRowFirstColumn="0" w:firstRowLastColumn="0" w:lastRowFirstColumn="0" w:lastRowLastColumn="0"/>
        </w:trPr>
        <w:tc>
          <w:tcPr>
            <w:tcW w:w="1250" w:type="pct"/>
            <w:noWrap/>
            <w:hideMark/>
          </w:tcPr>
          <w:p w14:paraId="42C1DC35" w14:textId="77777777" w:rsidR="00BE6517" w:rsidRPr="00BE6517" w:rsidRDefault="00BE6517">
            <w:pPr>
              <w:rPr>
                <w:color w:val="auto"/>
                <w:lang w:val="en-US"/>
              </w:rPr>
            </w:pPr>
            <w:r w:rsidRPr="00BE6517">
              <w:rPr>
                <w:color w:val="auto"/>
                <w:lang w:val="zh-CN"/>
              </w:rPr>
              <w:t>Variation</w:t>
            </w:r>
          </w:p>
        </w:tc>
        <w:tc>
          <w:tcPr>
            <w:tcW w:w="1250" w:type="pct"/>
            <w:hideMark/>
          </w:tcPr>
          <w:p w14:paraId="2229AF27" w14:textId="77777777" w:rsidR="00BE6517" w:rsidRPr="00BE6517" w:rsidRDefault="00BE6517">
            <w:pPr>
              <w:rPr>
                <w:color w:val="auto"/>
                <w:lang w:val="en-US"/>
              </w:rPr>
            </w:pPr>
            <w:r w:rsidRPr="00BE6517">
              <w:rPr>
                <w:color w:val="auto"/>
                <w:lang w:val="zh-CN"/>
              </w:rPr>
              <w:t>Dimension</w:t>
            </w:r>
          </w:p>
        </w:tc>
        <w:tc>
          <w:tcPr>
            <w:tcW w:w="1250" w:type="pct"/>
            <w:hideMark/>
          </w:tcPr>
          <w:p w14:paraId="3431331A" w14:textId="77777777" w:rsidR="00BE6517" w:rsidRPr="00BE6517" w:rsidRDefault="00BE6517">
            <w:pPr>
              <w:rPr>
                <w:color w:val="auto"/>
                <w:lang w:val="en-US"/>
              </w:rPr>
            </w:pPr>
            <w:r w:rsidRPr="00BE6517">
              <w:rPr>
                <w:color w:val="auto"/>
                <w:lang w:val="zh-CN"/>
              </w:rPr>
              <w:t>A value</w:t>
            </w:r>
          </w:p>
        </w:tc>
        <w:tc>
          <w:tcPr>
            <w:tcW w:w="1250" w:type="pct"/>
            <w:hideMark/>
          </w:tcPr>
          <w:p w14:paraId="5E822E4E" w14:textId="77777777" w:rsidR="00BE6517" w:rsidRPr="00BE6517" w:rsidRDefault="00BE6517">
            <w:pPr>
              <w:rPr>
                <w:color w:val="auto"/>
                <w:lang w:val="en-US"/>
              </w:rPr>
            </w:pPr>
            <w:r w:rsidRPr="00BE6517">
              <w:rPr>
                <w:color w:val="auto"/>
                <w:lang w:val="zh-CN"/>
              </w:rPr>
              <w:t xml:space="preserve">Number     Total </w:t>
            </w:r>
          </w:p>
        </w:tc>
      </w:tr>
      <w:tr w:rsidR="00BE6517" w:rsidRPr="00BE6517" w14:paraId="15A403F3" w14:textId="77777777" w:rsidTr="00BE6517">
        <w:tc>
          <w:tcPr>
            <w:tcW w:w="1250" w:type="pct"/>
            <w:tcBorders>
              <w:top w:val="nil"/>
              <w:left w:val="nil"/>
              <w:bottom w:val="nil"/>
              <w:right w:val="nil"/>
            </w:tcBorders>
            <w:noWrap/>
          </w:tcPr>
          <w:p w14:paraId="3D74442E" w14:textId="77777777" w:rsidR="00BE6517" w:rsidRPr="00BE6517" w:rsidRDefault="00BE6517">
            <w:pPr>
              <w:rPr>
                <w:color w:val="auto"/>
                <w:sz w:val="22"/>
                <w:szCs w:val="22"/>
                <w:lang w:val="en-US"/>
              </w:rPr>
            </w:pPr>
          </w:p>
        </w:tc>
        <w:tc>
          <w:tcPr>
            <w:tcW w:w="1250" w:type="pct"/>
            <w:tcBorders>
              <w:top w:val="nil"/>
              <w:left w:val="nil"/>
              <w:bottom w:val="nil"/>
              <w:right w:val="nil"/>
            </w:tcBorders>
            <w:hideMark/>
          </w:tcPr>
          <w:p w14:paraId="30686224" w14:textId="77777777" w:rsidR="00BE6517" w:rsidRPr="00BE6517" w:rsidRDefault="00BE6517">
            <w:pPr>
              <w:rPr>
                <w:rStyle w:val="af5"/>
                <w:rFonts w:eastAsiaTheme="majorEastAsia"/>
                <w:i w:val="0"/>
                <w:color w:val="auto"/>
              </w:rPr>
            </w:pPr>
            <w:r w:rsidRPr="00BE6517">
              <w:rPr>
                <w:rStyle w:val="af5"/>
                <w:rFonts w:eastAsiaTheme="majorEastAsia"/>
                <w:color w:val="auto"/>
                <w:lang w:val="en-US"/>
              </w:rPr>
              <w:t>Community</w:t>
            </w:r>
          </w:p>
        </w:tc>
        <w:tc>
          <w:tcPr>
            <w:tcW w:w="1250" w:type="pct"/>
            <w:tcBorders>
              <w:top w:val="nil"/>
              <w:left w:val="nil"/>
              <w:bottom w:val="nil"/>
              <w:right w:val="nil"/>
            </w:tcBorders>
            <w:hideMark/>
          </w:tcPr>
          <w:p w14:paraId="2F89D938" w14:textId="77777777" w:rsidR="00BE6517" w:rsidRPr="00BE6517" w:rsidRDefault="00BE6517">
            <w:pPr>
              <w:ind w:firstLineChars="100" w:firstLine="240"/>
              <w:rPr>
                <w:color w:val="auto"/>
              </w:rPr>
            </w:pPr>
            <w:r w:rsidRPr="00BE6517">
              <w:rPr>
                <w:color w:val="auto"/>
                <w:lang w:val="en-US"/>
              </w:rPr>
              <w:t>0.938</w:t>
            </w:r>
          </w:p>
        </w:tc>
        <w:tc>
          <w:tcPr>
            <w:tcW w:w="1250" w:type="pct"/>
            <w:tcBorders>
              <w:top w:val="nil"/>
              <w:left w:val="nil"/>
              <w:bottom w:val="nil"/>
              <w:right w:val="nil"/>
            </w:tcBorders>
            <w:hideMark/>
          </w:tcPr>
          <w:p w14:paraId="565F0086" w14:textId="77777777" w:rsidR="00BE6517" w:rsidRPr="00BE6517" w:rsidRDefault="00BE6517">
            <w:pPr>
              <w:ind w:firstLineChars="100" w:firstLine="240"/>
              <w:rPr>
                <w:color w:val="auto"/>
                <w:lang w:val="en-US"/>
              </w:rPr>
            </w:pPr>
            <w:r w:rsidRPr="00BE6517">
              <w:rPr>
                <w:color w:val="auto"/>
                <w:lang w:val="en-US"/>
              </w:rPr>
              <w:t>4</w:t>
            </w:r>
          </w:p>
        </w:tc>
      </w:tr>
      <w:tr w:rsidR="00BE6517" w:rsidRPr="00BE6517" w14:paraId="2200F953" w14:textId="77777777" w:rsidTr="00BE6517">
        <w:tc>
          <w:tcPr>
            <w:tcW w:w="1250" w:type="pct"/>
            <w:tcBorders>
              <w:top w:val="nil"/>
              <w:left w:val="nil"/>
              <w:bottom w:val="nil"/>
              <w:right w:val="nil"/>
            </w:tcBorders>
            <w:noWrap/>
            <w:hideMark/>
          </w:tcPr>
          <w:p w14:paraId="50385100" w14:textId="77777777" w:rsidR="00BE6517" w:rsidRPr="00BE6517" w:rsidRDefault="00BE6517">
            <w:pPr>
              <w:rPr>
                <w:color w:val="auto"/>
                <w:lang w:val="zh-CN"/>
              </w:rPr>
            </w:pPr>
            <w:r w:rsidRPr="00BE6517">
              <w:rPr>
                <w:color w:val="auto"/>
                <w:lang w:val="zh-CN"/>
              </w:rPr>
              <w:t>Corporate</w:t>
            </w:r>
          </w:p>
          <w:p w14:paraId="1B885108" w14:textId="77777777" w:rsidR="00BE6517" w:rsidRPr="00BE6517" w:rsidRDefault="00BE6517">
            <w:pPr>
              <w:rPr>
                <w:color w:val="auto"/>
                <w:lang w:val="zh-CN"/>
              </w:rPr>
            </w:pPr>
            <w:r w:rsidRPr="00BE6517">
              <w:rPr>
                <w:color w:val="auto"/>
                <w:lang w:val="zh-CN"/>
              </w:rPr>
              <w:t xml:space="preserve">Social Responsibility   </w:t>
            </w:r>
          </w:p>
          <w:p w14:paraId="57996630" w14:textId="77777777" w:rsidR="00BE6517" w:rsidRPr="00BE6517" w:rsidRDefault="00BE6517">
            <w:pPr>
              <w:rPr>
                <w:color w:val="auto"/>
                <w:lang w:val="zh-CN"/>
              </w:rPr>
            </w:pPr>
            <w:r w:rsidRPr="00BE6517">
              <w:rPr>
                <w:color w:val="auto"/>
                <w:lang w:val="zh-CN"/>
              </w:rPr>
              <w:t xml:space="preserve">           </w:t>
            </w:r>
          </w:p>
        </w:tc>
        <w:tc>
          <w:tcPr>
            <w:tcW w:w="1250" w:type="pct"/>
            <w:tcBorders>
              <w:top w:val="nil"/>
              <w:left w:val="nil"/>
              <w:bottom w:val="nil"/>
              <w:right w:val="nil"/>
            </w:tcBorders>
            <w:hideMark/>
          </w:tcPr>
          <w:p w14:paraId="32F227D0" w14:textId="77777777" w:rsidR="00BE6517" w:rsidRPr="00BE6517" w:rsidRDefault="00BE6517">
            <w:pPr>
              <w:pStyle w:val="DecimalAligned"/>
              <w:rPr>
                <w:color w:val="auto"/>
              </w:rPr>
            </w:pPr>
            <w:r w:rsidRPr="00BE6517">
              <w:rPr>
                <w:color w:val="auto"/>
                <w:lang w:val="zh-CN"/>
              </w:rPr>
              <w:t>Consumer</w:t>
            </w:r>
          </w:p>
        </w:tc>
        <w:tc>
          <w:tcPr>
            <w:tcW w:w="1250" w:type="pct"/>
            <w:tcBorders>
              <w:top w:val="nil"/>
              <w:left w:val="nil"/>
              <w:bottom w:val="nil"/>
              <w:right w:val="nil"/>
            </w:tcBorders>
            <w:hideMark/>
          </w:tcPr>
          <w:p w14:paraId="0EEE3161" w14:textId="77777777" w:rsidR="00BE6517" w:rsidRPr="00BE6517" w:rsidRDefault="00BE6517">
            <w:pPr>
              <w:pStyle w:val="DecimalAligned"/>
              <w:rPr>
                <w:color w:val="auto"/>
              </w:rPr>
            </w:pPr>
            <w:r w:rsidRPr="00BE6517">
              <w:rPr>
                <w:color w:val="auto"/>
                <w:lang w:val="zh-CN"/>
              </w:rPr>
              <w:t>0.900</w:t>
            </w:r>
          </w:p>
        </w:tc>
        <w:tc>
          <w:tcPr>
            <w:tcW w:w="1250" w:type="pct"/>
            <w:tcBorders>
              <w:top w:val="nil"/>
              <w:left w:val="nil"/>
              <w:bottom w:val="nil"/>
              <w:right w:val="nil"/>
            </w:tcBorders>
            <w:hideMark/>
          </w:tcPr>
          <w:p w14:paraId="62E90F68" w14:textId="77777777" w:rsidR="00BE6517" w:rsidRPr="00BE6517" w:rsidRDefault="00BE6517">
            <w:pPr>
              <w:pStyle w:val="DecimalAligned"/>
              <w:rPr>
                <w:color w:val="auto"/>
              </w:rPr>
            </w:pPr>
            <w:r w:rsidRPr="00BE6517">
              <w:rPr>
                <w:color w:val="auto"/>
                <w:lang w:val="zh-CN"/>
              </w:rPr>
              <w:t>5</w:t>
            </w:r>
          </w:p>
        </w:tc>
      </w:tr>
      <w:tr w:rsidR="00BE6517" w:rsidRPr="00BE6517" w14:paraId="16B5B6DC" w14:textId="77777777" w:rsidTr="00BE6517">
        <w:tc>
          <w:tcPr>
            <w:tcW w:w="1250" w:type="pct"/>
            <w:tcBorders>
              <w:top w:val="nil"/>
              <w:left w:val="nil"/>
              <w:bottom w:val="nil"/>
              <w:right w:val="nil"/>
            </w:tcBorders>
            <w:noWrap/>
          </w:tcPr>
          <w:p w14:paraId="1A69B840" w14:textId="77777777" w:rsidR="00BE6517" w:rsidRPr="00BE6517" w:rsidRDefault="00BE6517">
            <w:pPr>
              <w:rPr>
                <w:color w:val="auto"/>
                <w:sz w:val="22"/>
                <w:szCs w:val="22"/>
                <w:lang w:val="en-US"/>
              </w:rPr>
            </w:pPr>
          </w:p>
        </w:tc>
        <w:tc>
          <w:tcPr>
            <w:tcW w:w="1250" w:type="pct"/>
            <w:tcBorders>
              <w:top w:val="nil"/>
              <w:left w:val="nil"/>
              <w:bottom w:val="nil"/>
              <w:right w:val="nil"/>
            </w:tcBorders>
            <w:hideMark/>
          </w:tcPr>
          <w:p w14:paraId="64CE3395" w14:textId="77777777" w:rsidR="00BE6517" w:rsidRPr="00BE6517" w:rsidRDefault="00BE6517">
            <w:pPr>
              <w:pStyle w:val="DecimalAligned"/>
              <w:rPr>
                <w:color w:val="auto"/>
              </w:rPr>
            </w:pPr>
            <w:r w:rsidRPr="00BE6517">
              <w:rPr>
                <w:color w:val="auto"/>
                <w:lang w:val="zh-CN"/>
              </w:rPr>
              <w:t>Employee</w:t>
            </w:r>
          </w:p>
        </w:tc>
        <w:tc>
          <w:tcPr>
            <w:tcW w:w="1250" w:type="pct"/>
            <w:tcBorders>
              <w:top w:val="nil"/>
              <w:left w:val="nil"/>
              <w:bottom w:val="nil"/>
              <w:right w:val="nil"/>
            </w:tcBorders>
            <w:hideMark/>
          </w:tcPr>
          <w:p w14:paraId="559DCE25" w14:textId="77777777" w:rsidR="00BE6517" w:rsidRPr="00BE6517" w:rsidRDefault="00BE6517">
            <w:pPr>
              <w:pStyle w:val="DecimalAligned"/>
              <w:rPr>
                <w:color w:val="auto"/>
              </w:rPr>
            </w:pPr>
            <w:r w:rsidRPr="00BE6517">
              <w:rPr>
                <w:color w:val="auto"/>
                <w:lang w:val="zh-CN"/>
              </w:rPr>
              <w:t>0.901</w:t>
            </w:r>
          </w:p>
        </w:tc>
        <w:tc>
          <w:tcPr>
            <w:tcW w:w="1250" w:type="pct"/>
            <w:tcBorders>
              <w:top w:val="nil"/>
              <w:left w:val="nil"/>
              <w:bottom w:val="nil"/>
              <w:right w:val="nil"/>
            </w:tcBorders>
            <w:hideMark/>
          </w:tcPr>
          <w:p w14:paraId="21FA3450" w14:textId="77777777" w:rsidR="00BE6517" w:rsidRPr="00BE6517" w:rsidRDefault="00BE6517">
            <w:pPr>
              <w:pStyle w:val="DecimalAligned"/>
              <w:rPr>
                <w:color w:val="auto"/>
              </w:rPr>
            </w:pPr>
            <w:r w:rsidRPr="00BE6517">
              <w:rPr>
                <w:color w:val="auto"/>
                <w:lang w:val="zh-CN"/>
              </w:rPr>
              <w:t>5         0.876</w:t>
            </w:r>
          </w:p>
        </w:tc>
      </w:tr>
      <w:tr w:rsidR="00BE6517" w:rsidRPr="00BE6517" w14:paraId="434B83FD" w14:textId="77777777" w:rsidTr="00BE6517">
        <w:tc>
          <w:tcPr>
            <w:tcW w:w="1250" w:type="pct"/>
            <w:tcBorders>
              <w:top w:val="nil"/>
              <w:left w:val="nil"/>
              <w:bottom w:val="nil"/>
              <w:right w:val="nil"/>
            </w:tcBorders>
            <w:noWrap/>
          </w:tcPr>
          <w:p w14:paraId="5434C893" w14:textId="77777777" w:rsidR="00BE6517" w:rsidRPr="00BE6517" w:rsidRDefault="00BE6517">
            <w:pPr>
              <w:rPr>
                <w:color w:val="auto"/>
                <w:sz w:val="22"/>
                <w:szCs w:val="22"/>
                <w:lang w:val="en-US"/>
              </w:rPr>
            </w:pPr>
          </w:p>
        </w:tc>
        <w:tc>
          <w:tcPr>
            <w:tcW w:w="1250" w:type="pct"/>
            <w:tcBorders>
              <w:top w:val="nil"/>
              <w:left w:val="nil"/>
              <w:bottom w:val="nil"/>
              <w:right w:val="nil"/>
            </w:tcBorders>
            <w:hideMark/>
          </w:tcPr>
          <w:p w14:paraId="07FF8127" w14:textId="77777777" w:rsidR="00BE6517" w:rsidRPr="00BE6517" w:rsidRDefault="00BE6517">
            <w:pPr>
              <w:pStyle w:val="DecimalAligned"/>
              <w:rPr>
                <w:color w:val="auto"/>
              </w:rPr>
            </w:pPr>
            <w:r w:rsidRPr="00BE6517">
              <w:rPr>
                <w:color w:val="auto"/>
                <w:lang w:val="zh-CN"/>
              </w:rPr>
              <w:t>Environment</w:t>
            </w:r>
          </w:p>
        </w:tc>
        <w:tc>
          <w:tcPr>
            <w:tcW w:w="1250" w:type="pct"/>
            <w:tcBorders>
              <w:top w:val="nil"/>
              <w:left w:val="nil"/>
              <w:bottom w:val="nil"/>
              <w:right w:val="nil"/>
            </w:tcBorders>
            <w:hideMark/>
          </w:tcPr>
          <w:p w14:paraId="700A6F29" w14:textId="77777777" w:rsidR="00BE6517" w:rsidRPr="00BE6517" w:rsidRDefault="00BE6517">
            <w:pPr>
              <w:pStyle w:val="DecimalAligned"/>
              <w:rPr>
                <w:color w:val="auto"/>
              </w:rPr>
            </w:pPr>
            <w:r w:rsidRPr="00BE6517">
              <w:rPr>
                <w:color w:val="auto"/>
                <w:lang w:val="zh-CN"/>
              </w:rPr>
              <w:t>0.846</w:t>
            </w:r>
          </w:p>
        </w:tc>
        <w:tc>
          <w:tcPr>
            <w:tcW w:w="1250" w:type="pct"/>
            <w:tcBorders>
              <w:top w:val="nil"/>
              <w:left w:val="nil"/>
              <w:bottom w:val="nil"/>
              <w:right w:val="nil"/>
            </w:tcBorders>
            <w:hideMark/>
          </w:tcPr>
          <w:p w14:paraId="5B57685C" w14:textId="77777777" w:rsidR="00BE6517" w:rsidRPr="00BE6517" w:rsidRDefault="00BE6517">
            <w:pPr>
              <w:pStyle w:val="DecimalAligned"/>
              <w:rPr>
                <w:color w:val="auto"/>
              </w:rPr>
            </w:pPr>
            <w:r w:rsidRPr="00BE6517">
              <w:rPr>
                <w:color w:val="auto"/>
                <w:lang w:val="zh-CN"/>
              </w:rPr>
              <w:t>4</w:t>
            </w:r>
          </w:p>
        </w:tc>
      </w:tr>
      <w:tr w:rsidR="00BE6517" w:rsidRPr="00BE6517" w14:paraId="4B4FB528" w14:textId="77777777" w:rsidTr="00BE6517">
        <w:tc>
          <w:tcPr>
            <w:tcW w:w="1250" w:type="pct"/>
            <w:tcBorders>
              <w:top w:val="nil"/>
              <w:left w:val="nil"/>
              <w:bottom w:val="nil"/>
              <w:right w:val="nil"/>
            </w:tcBorders>
            <w:noWrap/>
          </w:tcPr>
          <w:p w14:paraId="43135056" w14:textId="77777777" w:rsidR="00BE6517" w:rsidRPr="00BE6517" w:rsidRDefault="00BE6517">
            <w:pPr>
              <w:rPr>
                <w:color w:val="auto"/>
                <w:sz w:val="22"/>
                <w:szCs w:val="22"/>
                <w:lang w:val="en-US"/>
              </w:rPr>
            </w:pPr>
          </w:p>
        </w:tc>
        <w:tc>
          <w:tcPr>
            <w:tcW w:w="1250" w:type="pct"/>
            <w:tcBorders>
              <w:top w:val="nil"/>
              <w:left w:val="nil"/>
              <w:bottom w:val="nil"/>
              <w:right w:val="nil"/>
            </w:tcBorders>
            <w:hideMark/>
          </w:tcPr>
          <w:p w14:paraId="56FDBB66" w14:textId="77777777" w:rsidR="00BE6517" w:rsidRPr="00BE6517" w:rsidRDefault="00BE6517">
            <w:pPr>
              <w:pStyle w:val="DecimalAligned"/>
              <w:rPr>
                <w:color w:val="auto"/>
              </w:rPr>
            </w:pPr>
            <w:r w:rsidRPr="00BE6517">
              <w:rPr>
                <w:color w:val="auto"/>
                <w:lang w:val="zh-CN"/>
              </w:rPr>
              <w:t>Economic</w:t>
            </w:r>
          </w:p>
        </w:tc>
        <w:tc>
          <w:tcPr>
            <w:tcW w:w="1250" w:type="pct"/>
            <w:tcBorders>
              <w:top w:val="nil"/>
              <w:left w:val="nil"/>
              <w:bottom w:val="nil"/>
              <w:right w:val="nil"/>
            </w:tcBorders>
            <w:hideMark/>
          </w:tcPr>
          <w:p w14:paraId="5F0B0ED2" w14:textId="77777777" w:rsidR="00BE6517" w:rsidRPr="00BE6517" w:rsidRDefault="00BE6517">
            <w:pPr>
              <w:pStyle w:val="DecimalAligned"/>
              <w:rPr>
                <w:color w:val="auto"/>
              </w:rPr>
            </w:pPr>
            <w:r w:rsidRPr="00BE6517">
              <w:rPr>
                <w:color w:val="auto"/>
                <w:lang w:val="zh-CN"/>
              </w:rPr>
              <w:t>0.887</w:t>
            </w:r>
          </w:p>
        </w:tc>
        <w:tc>
          <w:tcPr>
            <w:tcW w:w="1250" w:type="pct"/>
            <w:tcBorders>
              <w:top w:val="nil"/>
              <w:left w:val="nil"/>
              <w:bottom w:val="nil"/>
              <w:right w:val="nil"/>
            </w:tcBorders>
            <w:hideMark/>
          </w:tcPr>
          <w:p w14:paraId="4644752A" w14:textId="77777777" w:rsidR="00BE6517" w:rsidRPr="00BE6517" w:rsidRDefault="00BE6517">
            <w:pPr>
              <w:pStyle w:val="DecimalAligned"/>
              <w:rPr>
                <w:color w:val="auto"/>
              </w:rPr>
            </w:pPr>
            <w:r w:rsidRPr="00BE6517">
              <w:rPr>
                <w:color w:val="auto"/>
                <w:lang w:val="zh-CN"/>
              </w:rPr>
              <w:t>4</w:t>
            </w:r>
          </w:p>
        </w:tc>
      </w:tr>
      <w:tr w:rsidR="00BE6517" w:rsidRPr="00BE6517" w14:paraId="17D66FBC" w14:textId="77777777" w:rsidTr="00BE6517">
        <w:tc>
          <w:tcPr>
            <w:tcW w:w="1250" w:type="pct"/>
            <w:tcBorders>
              <w:top w:val="nil"/>
              <w:left w:val="nil"/>
              <w:bottom w:val="nil"/>
              <w:right w:val="nil"/>
            </w:tcBorders>
            <w:noWrap/>
            <w:hideMark/>
          </w:tcPr>
          <w:p w14:paraId="4BE5A4C2" w14:textId="77777777" w:rsidR="00BE6517" w:rsidRPr="00BE6517" w:rsidRDefault="00BE6517">
            <w:pPr>
              <w:rPr>
                <w:color w:val="auto"/>
                <w:lang w:val="zh-CN"/>
              </w:rPr>
            </w:pPr>
            <w:r w:rsidRPr="00BE6517">
              <w:rPr>
                <w:color w:val="auto"/>
                <w:lang w:val="zh-CN"/>
              </w:rPr>
              <w:t>Coporate</w:t>
            </w:r>
          </w:p>
          <w:p w14:paraId="43EE8F87" w14:textId="77777777" w:rsidR="00BE6517" w:rsidRPr="00BE6517" w:rsidRDefault="00BE6517">
            <w:pPr>
              <w:rPr>
                <w:color w:val="auto"/>
                <w:lang w:val="en-US"/>
              </w:rPr>
            </w:pPr>
            <w:r w:rsidRPr="00BE6517">
              <w:rPr>
                <w:color w:val="auto"/>
                <w:lang w:val="zh-CN"/>
              </w:rPr>
              <w:t>Reputation</w:t>
            </w:r>
          </w:p>
        </w:tc>
        <w:tc>
          <w:tcPr>
            <w:tcW w:w="1250" w:type="pct"/>
            <w:tcBorders>
              <w:top w:val="nil"/>
              <w:left w:val="nil"/>
              <w:bottom w:val="nil"/>
              <w:right w:val="nil"/>
            </w:tcBorders>
            <w:hideMark/>
          </w:tcPr>
          <w:p w14:paraId="3204FAD8" w14:textId="77777777" w:rsidR="00BE6517" w:rsidRPr="00BE6517" w:rsidRDefault="00BE6517">
            <w:pPr>
              <w:pStyle w:val="DecimalAligned"/>
              <w:rPr>
                <w:color w:val="auto"/>
              </w:rPr>
            </w:pPr>
            <w:r w:rsidRPr="00BE6517">
              <w:rPr>
                <w:color w:val="auto"/>
                <w:lang w:val="zh-CN"/>
              </w:rPr>
              <w:t>Cognition</w:t>
            </w:r>
          </w:p>
        </w:tc>
        <w:tc>
          <w:tcPr>
            <w:tcW w:w="1250" w:type="pct"/>
            <w:tcBorders>
              <w:top w:val="nil"/>
              <w:left w:val="nil"/>
              <w:bottom w:val="nil"/>
              <w:right w:val="nil"/>
            </w:tcBorders>
            <w:hideMark/>
          </w:tcPr>
          <w:p w14:paraId="04181148" w14:textId="77777777" w:rsidR="00BE6517" w:rsidRPr="00BE6517" w:rsidRDefault="00BE6517">
            <w:pPr>
              <w:pStyle w:val="DecimalAligned"/>
              <w:rPr>
                <w:color w:val="auto"/>
              </w:rPr>
            </w:pPr>
            <w:r w:rsidRPr="00BE6517">
              <w:rPr>
                <w:color w:val="auto"/>
                <w:lang w:val="zh-CN"/>
              </w:rPr>
              <w:t>0.899</w:t>
            </w:r>
          </w:p>
        </w:tc>
        <w:tc>
          <w:tcPr>
            <w:tcW w:w="1250" w:type="pct"/>
            <w:tcBorders>
              <w:top w:val="nil"/>
              <w:left w:val="nil"/>
              <w:bottom w:val="nil"/>
              <w:right w:val="nil"/>
            </w:tcBorders>
            <w:hideMark/>
          </w:tcPr>
          <w:p w14:paraId="2A5B9E58" w14:textId="77777777" w:rsidR="00BE6517" w:rsidRPr="00BE6517" w:rsidRDefault="00BE6517">
            <w:pPr>
              <w:pStyle w:val="DecimalAligned"/>
              <w:rPr>
                <w:color w:val="auto"/>
              </w:rPr>
            </w:pPr>
            <w:r w:rsidRPr="00BE6517">
              <w:rPr>
                <w:color w:val="auto"/>
                <w:lang w:val="zh-CN"/>
              </w:rPr>
              <w:t>4         0.892</w:t>
            </w:r>
          </w:p>
        </w:tc>
      </w:tr>
      <w:tr w:rsidR="00BE6517" w:rsidRPr="00BE6517" w14:paraId="2E4938BC" w14:textId="77777777" w:rsidTr="00BE6517">
        <w:tc>
          <w:tcPr>
            <w:tcW w:w="1250" w:type="pct"/>
            <w:tcBorders>
              <w:top w:val="nil"/>
              <w:left w:val="nil"/>
              <w:bottom w:val="nil"/>
              <w:right w:val="nil"/>
            </w:tcBorders>
            <w:noWrap/>
          </w:tcPr>
          <w:p w14:paraId="18894A01" w14:textId="77777777" w:rsidR="00BE6517" w:rsidRPr="00BE6517" w:rsidRDefault="00BE6517">
            <w:pPr>
              <w:rPr>
                <w:color w:val="auto"/>
                <w:sz w:val="22"/>
                <w:szCs w:val="22"/>
                <w:lang w:val="en-US"/>
              </w:rPr>
            </w:pPr>
          </w:p>
        </w:tc>
        <w:tc>
          <w:tcPr>
            <w:tcW w:w="1250" w:type="pct"/>
            <w:tcBorders>
              <w:top w:val="nil"/>
              <w:left w:val="nil"/>
              <w:bottom w:val="nil"/>
              <w:right w:val="nil"/>
            </w:tcBorders>
            <w:hideMark/>
          </w:tcPr>
          <w:p w14:paraId="65E8BF82" w14:textId="77777777" w:rsidR="00BE6517" w:rsidRPr="00BE6517" w:rsidRDefault="00BE6517">
            <w:pPr>
              <w:rPr>
                <w:rStyle w:val="af5"/>
                <w:rFonts w:eastAsiaTheme="majorEastAsia"/>
                <w:i w:val="0"/>
                <w:color w:val="auto"/>
              </w:rPr>
            </w:pPr>
            <w:r w:rsidRPr="00BE6517">
              <w:rPr>
                <w:rStyle w:val="af5"/>
                <w:rFonts w:eastAsiaTheme="majorEastAsia"/>
                <w:color w:val="auto"/>
                <w:lang w:val="zh-CN"/>
              </w:rPr>
              <w:t>Emotion</w:t>
            </w:r>
          </w:p>
        </w:tc>
        <w:tc>
          <w:tcPr>
            <w:tcW w:w="1250" w:type="pct"/>
            <w:tcBorders>
              <w:top w:val="nil"/>
              <w:left w:val="nil"/>
              <w:bottom w:val="nil"/>
              <w:right w:val="nil"/>
            </w:tcBorders>
            <w:hideMark/>
          </w:tcPr>
          <w:p w14:paraId="2D07D271" w14:textId="77777777" w:rsidR="00BE6517" w:rsidRPr="00BE6517" w:rsidRDefault="00BE6517">
            <w:pPr>
              <w:ind w:firstLineChars="150" w:firstLine="360"/>
              <w:rPr>
                <w:color w:val="auto"/>
              </w:rPr>
            </w:pPr>
            <w:r w:rsidRPr="00BE6517">
              <w:rPr>
                <w:color w:val="auto"/>
                <w:lang w:val="en-US"/>
              </w:rPr>
              <w:t>0.918</w:t>
            </w:r>
          </w:p>
        </w:tc>
        <w:tc>
          <w:tcPr>
            <w:tcW w:w="1250" w:type="pct"/>
            <w:tcBorders>
              <w:top w:val="nil"/>
              <w:left w:val="nil"/>
              <w:bottom w:val="nil"/>
              <w:right w:val="nil"/>
            </w:tcBorders>
            <w:hideMark/>
          </w:tcPr>
          <w:p w14:paraId="20210854" w14:textId="77777777" w:rsidR="00BE6517" w:rsidRPr="00BE6517" w:rsidRDefault="00BE6517">
            <w:pPr>
              <w:rPr>
                <w:color w:val="auto"/>
                <w:lang w:val="en-US"/>
              </w:rPr>
            </w:pPr>
            <w:r w:rsidRPr="00BE6517">
              <w:rPr>
                <w:color w:val="auto"/>
                <w:lang w:val="en-US"/>
              </w:rPr>
              <w:t xml:space="preserve">  4</w:t>
            </w:r>
          </w:p>
        </w:tc>
      </w:tr>
      <w:tr w:rsidR="00BE6517" w:rsidRPr="00BE6517" w14:paraId="646D4ABB" w14:textId="77777777" w:rsidTr="00BE6517">
        <w:tc>
          <w:tcPr>
            <w:tcW w:w="1250" w:type="pct"/>
            <w:tcBorders>
              <w:top w:val="nil"/>
              <w:left w:val="nil"/>
              <w:bottom w:val="nil"/>
              <w:right w:val="nil"/>
            </w:tcBorders>
            <w:noWrap/>
          </w:tcPr>
          <w:p w14:paraId="4A12634E" w14:textId="77777777" w:rsidR="00BE6517" w:rsidRPr="00BE6517" w:rsidRDefault="00BE6517">
            <w:pPr>
              <w:rPr>
                <w:color w:val="auto"/>
                <w:sz w:val="22"/>
                <w:szCs w:val="22"/>
                <w:lang w:val="en-US"/>
              </w:rPr>
            </w:pPr>
          </w:p>
        </w:tc>
        <w:tc>
          <w:tcPr>
            <w:tcW w:w="1250" w:type="pct"/>
            <w:tcBorders>
              <w:top w:val="nil"/>
              <w:left w:val="nil"/>
              <w:bottom w:val="nil"/>
              <w:right w:val="nil"/>
            </w:tcBorders>
          </w:tcPr>
          <w:p w14:paraId="3E788D77" w14:textId="77777777" w:rsidR="00BE6517" w:rsidRPr="00BE6517" w:rsidRDefault="00BE6517">
            <w:pPr>
              <w:pStyle w:val="DecimalAligned"/>
              <w:rPr>
                <w:color w:val="auto"/>
              </w:rPr>
            </w:pPr>
          </w:p>
        </w:tc>
        <w:tc>
          <w:tcPr>
            <w:tcW w:w="1250" w:type="pct"/>
            <w:tcBorders>
              <w:top w:val="nil"/>
              <w:left w:val="nil"/>
              <w:bottom w:val="nil"/>
              <w:right w:val="nil"/>
            </w:tcBorders>
          </w:tcPr>
          <w:p w14:paraId="31D7D7D0" w14:textId="77777777" w:rsidR="00BE6517" w:rsidRPr="00BE6517" w:rsidRDefault="00BE6517">
            <w:pPr>
              <w:pStyle w:val="DecimalAligned"/>
              <w:rPr>
                <w:color w:val="auto"/>
              </w:rPr>
            </w:pPr>
          </w:p>
        </w:tc>
        <w:tc>
          <w:tcPr>
            <w:tcW w:w="1250" w:type="pct"/>
            <w:tcBorders>
              <w:top w:val="nil"/>
              <w:left w:val="nil"/>
              <w:bottom w:val="nil"/>
              <w:right w:val="nil"/>
            </w:tcBorders>
          </w:tcPr>
          <w:p w14:paraId="407F0846" w14:textId="77777777" w:rsidR="00BE6517" w:rsidRPr="00BE6517" w:rsidRDefault="00BE6517">
            <w:pPr>
              <w:pStyle w:val="DecimalAligned"/>
              <w:rPr>
                <w:color w:val="auto"/>
              </w:rPr>
            </w:pPr>
          </w:p>
        </w:tc>
      </w:tr>
      <w:tr w:rsidR="00BE6517" w:rsidRPr="00BE6517" w14:paraId="5B728D75" w14:textId="77777777" w:rsidTr="00BE6517">
        <w:tc>
          <w:tcPr>
            <w:tcW w:w="1250" w:type="pct"/>
            <w:tcBorders>
              <w:top w:val="nil"/>
              <w:left w:val="nil"/>
              <w:bottom w:val="nil"/>
              <w:right w:val="nil"/>
            </w:tcBorders>
            <w:noWrap/>
            <w:hideMark/>
          </w:tcPr>
          <w:p w14:paraId="4FD8D7F3" w14:textId="77777777" w:rsidR="00BE6517" w:rsidRPr="00BE6517" w:rsidRDefault="00BE6517">
            <w:pPr>
              <w:rPr>
                <w:color w:val="auto"/>
                <w:lang w:val="en-US"/>
              </w:rPr>
            </w:pPr>
            <w:r w:rsidRPr="00BE6517">
              <w:rPr>
                <w:color w:val="auto"/>
                <w:lang w:val="en-US"/>
              </w:rPr>
              <w:t>Consumer Purchase</w:t>
            </w:r>
          </w:p>
          <w:p w14:paraId="4CE17452" w14:textId="77777777" w:rsidR="00BE6517" w:rsidRPr="00BE6517" w:rsidRDefault="00BE6517">
            <w:pPr>
              <w:rPr>
                <w:color w:val="auto"/>
                <w:lang w:val="en-US"/>
              </w:rPr>
            </w:pPr>
            <w:r w:rsidRPr="00BE6517">
              <w:rPr>
                <w:color w:val="auto"/>
                <w:lang w:val="en-US"/>
              </w:rPr>
              <w:t>Intention</w:t>
            </w:r>
          </w:p>
        </w:tc>
        <w:tc>
          <w:tcPr>
            <w:tcW w:w="1250" w:type="pct"/>
            <w:tcBorders>
              <w:top w:val="nil"/>
              <w:left w:val="nil"/>
              <w:bottom w:val="nil"/>
              <w:right w:val="nil"/>
            </w:tcBorders>
            <w:hideMark/>
          </w:tcPr>
          <w:p w14:paraId="00384EFA" w14:textId="77777777" w:rsidR="00BE6517" w:rsidRPr="00BE6517" w:rsidRDefault="00BE6517">
            <w:pPr>
              <w:rPr>
                <w:color w:val="auto"/>
                <w:lang w:val="en-US"/>
              </w:rPr>
            </w:pPr>
            <w:r w:rsidRPr="00BE6517">
              <w:rPr>
                <w:color w:val="auto"/>
                <w:lang w:val="en-US"/>
              </w:rPr>
              <w:t>Consumer Purchase</w:t>
            </w:r>
          </w:p>
          <w:p w14:paraId="0B3A707D" w14:textId="77777777" w:rsidR="00BE6517" w:rsidRPr="00BE6517" w:rsidRDefault="00BE6517">
            <w:pPr>
              <w:pStyle w:val="DecimalAligned"/>
              <w:rPr>
                <w:color w:val="auto"/>
              </w:rPr>
            </w:pPr>
            <w:r w:rsidRPr="00BE6517">
              <w:rPr>
                <w:color w:val="auto"/>
              </w:rPr>
              <w:lastRenderedPageBreak/>
              <w:t>Intention</w:t>
            </w:r>
          </w:p>
        </w:tc>
        <w:tc>
          <w:tcPr>
            <w:tcW w:w="1250" w:type="pct"/>
            <w:tcBorders>
              <w:top w:val="nil"/>
              <w:left w:val="nil"/>
              <w:bottom w:val="nil"/>
              <w:right w:val="nil"/>
            </w:tcBorders>
            <w:hideMark/>
          </w:tcPr>
          <w:p w14:paraId="5BFA3092" w14:textId="77777777" w:rsidR="00BE6517" w:rsidRPr="00BE6517" w:rsidRDefault="00BE6517">
            <w:pPr>
              <w:pStyle w:val="DecimalAligned"/>
              <w:rPr>
                <w:color w:val="auto"/>
              </w:rPr>
            </w:pPr>
            <w:r w:rsidRPr="00BE6517">
              <w:rPr>
                <w:color w:val="auto"/>
              </w:rPr>
              <w:lastRenderedPageBreak/>
              <w:t>0.934</w:t>
            </w:r>
          </w:p>
        </w:tc>
        <w:tc>
          <w:tcPr>
            <w:tcW w:w="1250" w:type="pct"/>
            <w:tcBorders>
              <w:top w:val="nil"/>
              <w:left w:val="nil"/>
              <w:bottom w:val="nil"/>
              <w:right w:val="nil"/>
            </w:tcBorders>
            <w:hideMark/>
          </w:tcPr>
          <w:p w14:paraId="28262BFF" w14:textId="77777777" w:rsidR="00BE6517" w:rsidRPr="00BE6517" w:rsidRDefault="00BE6517">
            <w:pPr>
              <w:pStyle w:val="DecimalAligned"/>
              <w:rPr>
                <w:color w:val="auto"/>
              </w:rPr>
            </w:pPr>
            <w:r w:rsidRPr="00BE6517">
              <w:rPr>
                <w:color w:val="auto"/>
              </w:rPr>
              <w:t>5         0.934</w:t>
            </w:r>
          </w:p>
        </w:tc>
      </w:tr>
      <w:tr w:rsidR="00BE6517" w:rsidRPr="00BE6517" w14:paraId="18F7596E" w14:textId="77777777" w:rsidTr="00BE6517">
        <w:trPr>
          <w:cnfStyle w:val="010000000000" w:firstRow="0" w:lastRow="1" w:firstColumn="0" w:lastColumn="0" w:oddVBand="0" w:evenVBand="0" w:oddHBand="0" w:evenHBand="0" w:firstRowFirstColumn="0" w:firstRowLastColumn="0" w:lastRowFirstColumn="0" w:lastRowLastColumn="0"/>
          <w:trHeight w:val="1417"/>
        </w:trPr>
        <w:tc>
          <w:tcPr>
            <w:tcW w:w="1250" w:type="pct"/>
            <w:noWrap/>
          </w:tcPr>
          <w:p w14:paraId="54A9A7B5" w14:textId="77777777" w:rsidR="00BE6517" w:rsidRPr="00BE6517" w:rsidRDefault="00BE6517">
            <w:pPr>
              <w:rPr>
                <w:color w:val="auto"/>
                <w:sz w:val="22"/>
                <w:szCs w:val="22"/>
                <w:lang w:val="en-US"/>
              </w:rPr>
            </w:pPr>
          </w:p>
        </w:tc>
        <w:tc>
          <w:tcPr>
            <w:tcW w:w="1250" w:type="pct"/>
          </w:tcPr>
          <w:p w14:paraId="0B939B4E" w14:textId="77777777" w:rsidR="00BE6517" w:rsidRPr="00BE6517" w:rsidRDefault="00BE6517">
            <w:pPr>
              <w:pStyle w:val="DecimalAligned"/>
              <w:rPr>
                <w:color w:val="auto"/>
              </w:rPr>
            </w:pPr>
          </w:p>
        </w:tc>
        <w:tc>
          <w:tcPr>
            <w:tcW w:w="1250" w:type="pct"/>
          </w:tcPr>
          <w:p w14:paraId="38B9BCEE" w14:textId="77777777" w:rsidR="00BE6517" w:rsidRPr="00BE6517" w:rsidRDefault="00BE6517">
            <w:pPr>
              <w:pStyle w:val="DecimalAligned"/>
              <w:rPr>
                <w:color w:val="auto"/>
              </w:rPr>
            </w:pPr>
          </w:p>
        </w:tc>
        <w:tc>
          <w:tcPr>
            <w:tcW w:w="1250" w:type="pct"/>
          </w:tcPr>
          <w:p w14:paraId="4891B5C6" w14:textId="77777777" w:rsidR="00BE6517" w:rsidRPr="00BE6517" w:rsidRDefault="00BE6517">
            <w:pPr>
              <w:pStyle w:val="DecimalAligned"/>
              <w:rPr>
                <w:color w:val="auto"/>
              </w:rPr>
            </w:pPr>
          </w:p>
        </w:tc>
      </w:tr>
    </w:tbl>
    <w:p w14:paraId="642E8509" w14:textId="77777777" w:rsidR="00BE6517" w:rsidRPr="00BE6517" w:rsidRDefault="00BE6517" w:rsidP="00BE6517"/>
    <w:p w14:paraId="67B28D53" w14:textId="77777777" w:rsidR="00BE6517" w:rsidRPr="00BE6517" w:rsidRDefault="00BE6517" w:rsidP="00BE6517">
      <w:proofErr w:type="spellStart"/>
      <w:r w:rsidRPr="00BE6517">
        <w:t>Iit</w:t>
      </w:r>
      <w:proofErr w:type="spellEnd"/>
      <w:r w:rsidRPr="00BE6517">
        <w:t xml:space="preserve"> is obvious that, the five dimensions of corporate social responsibility include 22 measurement indicators, the two dimensions of corporate reputation include 8 measurement indicators, and </w:t>
      </w:r>
      <w:proofErr w:type="gramStart"/>
      <w:r w:rsidRPr="00BE6517">
        <w:t>the a</w:t>
      </w:r>
      <w:proofErr w:type="gramEnd"/>
      <w:r w:rsidRPr="00BE6517">
        <w:t xml:space="preserve"> values of the five measurement indicators of consumer purchase intention are all greater than 0.8, which indicates that the scale of these three variables has high stability and good reliability.</w:t>
      </w:r>
    </w:p>
    <w:p w14:paraId="47E487F0" w14:textId="77777777" w:rsidR="00BE6517" w:rsidRPr="00BE6517" w:rsidRDefault="00BE6517" w:rsidP="00BE6517"/>
    <w:p w14:paraId="253FD369" w14:textId="77777777" w:rsidR="00BE6517" w:rsidRPr="00BE6517" w:rsidRDefault="00BE6517" w:rsidP="00BE6517">
      <w:r w:rsidRPr="00BE6517">
        <w:t>4.3.2 Validity Analysis</w:t>
      </w:r>
    </w:p>
    <w:p w14:paraId="1C9E3917" w14:textId="77777777" w:rsidR="00BE6517" w:rsidRPr="00BE6517" w:rsidRDefault="00BE6517" w:rsidP="00BE6517"/>
    <w:p w14:paraId="7D00E7F1" w14:textId="77777777" w:rsidR="00BE6517" w:rsidRPr="00BE6517" w:rsidRDefault="00BE6517" w:rsidP="00BE6517">
      <w:r w:rsidRPr="00BE6517">
        <w:t xml:space="preserve">Validity is the degree of trait that the scale can measure correctly. </w:t>
      </w:r>
      <w:proofErr w:type="spellStart"/>
      <w:r w:rsidRPr="00BE6517">
        <w:t>Kmo</w:t>
      </w:r>
      <w:proofErr w:type="spellEnd"/>
      <w:r w:rsidRPr="00BE6517">
        <w:t xml:space="preserve"> and Bartlett were used to test whether variables were suitable for factor analysis. Kaiser (1974) thought that when </w:t>
      </w:r>
      <w:proofErr w:type="spellStart"/>
      <w:r w:rsidRPr="00BE6517">
        <w:t>kmo</w:t>
      </w:r>
      <w:proofErr w:type="spellEnd"/>
      <w:r w:rsidRPr="00BE6517">
        <w:t xml:space="preserve"> index value was between 0 ~ 1 or </w:t>
      </w:r>
      <w:proofErr w:type="spellStart"/>
      <w:r w:rsidRPr="00BE6517">
        <w:t>kmo</w:t>
      </w:r>
      <w:proofErr w:type="spellEnd"/>
      <w:r w:rsidRPr="00BE6517">
        <w:t xml:space="preserve"> &lt; 0.50, it was not suitable for factor analysis; By contrast, if </w:t>
      </w:r>
      <w:proofErr w:type="spellStart"/>
      <w:r w:rsidRPr="00BE6517">
        <w:t>kmo</w:t>
      </w:r>
      <w:proofErr w:type="spellEnd"/>
      <w:r w:rsidRPr="00BE6517">
        <w:t xml:space="preserve"> &gt; 0.8, the variables are suitable for factor analysis; When </w:t>
      </w:r>
      <w:proofErr w:type="spellStart"/>
      <w:r w:rsidRPr="00BE6517">
        <w:t>kmo</w:t>
      </w:r>
      <w:proofErr w:type="spellEnd"/>
      <w:r w:rsidRPr="00BE6517">
        <w:t xml:space="preserve"> &gt; 0.90, the relationship between these variables is excellent, which is very suitable for factor analysis.</w:t>
      </w:r>
    </w:p>
    <w:p w14:paraId="26CEF86C" w14:textId="77777777" w:rsidR="00BE6517" w:rsidRPr="00BE6517" w:rsidRDefault="00BE6517" w:rsidP="00BE6517"/>
    <w:p w14:paraId="6D1D020D" w14:textId="77777777" w:rsidR="00BE6517" w:rsidRPr="00BE6517" w:rsidRDefault="00BE6517" w:rsidP="00BE6517">
      <w:r w:rsidRPr="00BE6517">
        <w:t>(1) Validity analysis of corporate social responsibility scale</w:t>
      </w:r>
    </w:p>
    <w:p w14:paraId="0CE49D1E" w14:textId="77777777" w:rsidR="00BE6517" w:rsidRPr="00BE6517" w:rsidRDefault="00BE6517" w:rsidP="00BE6517">
      <w:r w:rsidRPr="00BE6517">
        <w:t xml:space="preserve">Table 4.3 </w:t>
      </w:r>
      <w:proofErr w:type="spellStart"/>
      <w:r w:rsidRPr="00BE6517">
        <w:t>Kmo</w:t>
      </w:r>
      <w:proofErr w:type="spellEnd"/>
      <w:r w:rsidRPr="00BE6517">
        <w:t xml:space="preserve"> and Bartlett test of corporate social responsibility scale</w:t>
      </w:r>
    </w:p>
    <w:tbl>
      <w:tblPr>
        <w:tblStyle w:val="-1"/>
        <w:tblW w:w="5000" w:type="pct"/>
        <w:tblInd w:w="0" w:type="dxa"/>
        <w:tblLook w:val="0660" w:firstRow="1" w:lastRow="1" w:firstColumn="0" w:lastColumn="0" w:noHBand="1" w:noVBand="1"/>
      </w:tblPr>
      <w:tblGrid>
        <w:gridCol w:w="1237"/>
        <w:gridCol w:w="1236"/>
        <w:gridCol w:w="2029"/>
        <w:gridCol w:w="2030"/>
        <w:gridCol w:w="1774"/>
      </w:tblGrid>
      <w:tr w:rsidR="00BE6517" w:rsidRPr="00BE6517" w14:paraId="45DAF328" w14:textId="77777777" w:rsidTr="00BE6517">
        <w:trPr>
          <w:cnfStyle w:val="100000000000" w:firstRow="1" w:lastRow="0" w:firstColumn="0" w:lastColumn="0" w:oddVBand="0" w:evenVBand="0" w:oddHBand="0" w:evenHBand="0" w:firstRowFirstColumn="0" w:firstRowLastColumn="0" w:lastRowFirstColumn="0" w:lastRowLastColumn="0"/>
        </w:trPr>
        <w:tc>
          <w:tcPr>
            <w:tcW w:w="1403" w:type="pct"/>
            <w:gridSpan w:val="2"/>
            <w:noWrap/>
            <w:hideMark/>
          </w:tcPr>
          <w:p w14:paraId="396C4D0F" w14:textId="77777777" w:rsidR="00BE6517" w:rsidRPr="00BE6517" w:rsidRDefault="00BE6517">
            <w:pPr>
              <w:rPr>
                <w:color w:val="auto"/>
                <w:lang w:val="en-US"/>
              </w:rPr>
            </w:pPr>
            <w:r w:rsidRPr="00BE6517">
              <w:rPr>
                <w:color w:val="auto"/>
                <w:lang w:val="zh-CN"/>
              </w:rPr>
              <w:t>KMO measure</w:t>
            </w:r>
          </w:p>
        </w:tc>
        <w:tc>
          <w:tcPr>
            <w:tcW w:w="1250" w:type="pct"/>
          </w:tcPr>
          <w:p w14:paraId="0AD50508" w14:textId="77777777" w:rsidR="00BE6517" w:rsidRPr="00BE6517" w:rsidRDefault="00BE6517">
            <w:pPr>
              <w:rPr>
                <w:color w:val="auto"/>
                <w:sz w:val="22"/>
                <w:szCs w:val="22"/>
                <w:lang w:val="en-US"/>
              </w:rPr>
            </w:pPr>
          </w:p>
        </w:tc>
        <w:tc>
          <w:tcPr>
            <w:tcW w:w="1250" w:type="pct"/>
          </w:tcPr>
          <w:p w14:paraId="292EA972" w14:textId="77777777" w:rsidR="00BE6517" w:rsidRPr="00BE6517" w:rsidRDefault="00BE6517">
            <w:pPr>
              <w:rPr>
                <w:color w:val="auto"/>
                <w:sz w:val="22"/>
                <w:szCs w:val="22"/>
                <w:lang w:val="en-US"/>
              </w:rPr>
            </w:pPr>
          </w:p>
        </w:tc>
        <w:tc>
          <w:tcPr>
            <w:tcW w:w="1096" w:type="pct"/>
            <w:hideMark/>
          </w:tcPr>
          <w:p w14:paraId="7E275453" w14:textId="77777777" w:rsidR="00BE6517" w:rsidRPr="00BE6517" w:rsidRDefault="00BE6517">
            <w:pPr>
              <w:rPr>
                <w:color w:val="auto"/>
                <w:lang w:val="en-US"/>
              </w:rPr>
            </w:pPr>
            <w:r w:rsidRPr="00BE6517">
              <w:rPr>
                <w:color w:val="auto"/>
                <w:lang w:val="zh-CN"/>
              </w:rPr>
              <w:t>0.863</w:t>
            </w:r>
          </w:p>
        </w:tc>
      </w:tr>
      <w:tr w:rsidR="00BE6517" w:rsidRPr="00BE6517" w14:paraId="62267DE5" w14:textId="77777777" w:rsidTr="00BE6517">
        <w:tc>
          <w:tcPr>
            <w:tcW w:w="1403" w:type="pct"/>
            <w:gridSpan w:val="2"/>
            <w:tcBorders>
              <w:top w:val="nil"/>
              <w:left w:val="nil"/>
              <w:bottom w:val="nil"/>
              <w:right w:val="nil"/>
            </w:tcBorders>
            <w:noWrap/>
          </w:tcPr>
          <w:p w14:paraId="7BAF1ADF" w14:textId="77777777" w:rsidR="00BE6517" w:rsidRPr="00BE6517" w:rsidRDefault="00BE6517">
            <w:pPr>
              <w:rPr>
                <w:color w:val="auto"/>
                <w:sz w:val="22"/>
                <w:szCs w:val="22"/>
                <w:lang w:val="en-US"/>
              </w:rPr>
            </w:pPr>
          </w:p>
        </w:tc>
        <w:tc>
          <w:tcPr>
            <w:tcW w:w="1250" w:type="pct"/>
            <w:tcBorders>
              <w:top w:val="nil"/>
              <w:left w:val="nil"/>
              <w:bottom w:val="nil"/>
              <w:right w:val="nil"/>
            </w:tcBorders>
          </w:tcPr>
          <w:p w14:paraId="07A6D8F2" w14:textId="77777777" w:rsidR="00BE6517" w:rsidRPr="00BE6517" w:rsidRDefault="00BE6517">
            <w:pPr>
              <w:rPr>
                <w:rStyle w:val="af5"/>
                <w:rFonts w:eastAsiaTheme="majorEastAsia"/>
                <w:color w:val="auto"/>
                <w:sz w:val="22"/>
                <w:szCs w:val="22"/>
              </w:rPr>
            </w:pPr>
          </w:p>
        </w:tc>
        <w:tc>
          <w:tcPr>
            <w:tcW w:w="1250" w:type="pct"/>
            <w:tcBorders>
              <w:top w:val="nil"/>
              <w:left w:val="nil"/>
              <w:bottom w:val="nil"/>
              <w:right w:val="nil"/>
            </w:tcBorders>
          </w:tcPr>
          <w:p w14:paraId="26DD802D" w14:textId="77777777" w:rsidR="00BE6517" w:rsidRPr="00BE6517" w:rsidRDefault="00BE6517">
            <w:pPr>
              <w:rPr>
                <w:color w:val="auto"/>
                <w:sz w:val="22"/>
                <w:szCs w:val="22"/>
              </w:rPr>
            </w:pPr>
          </w:p>
        </w:tc>
        <w:tc>
          <w:tcPr>
            <w:tcW w:w="1096" w:type="pct"/>
            <w:tcBorders>
              <w:top w:val="nil"/>
              <w:left w:val="nil"/>
              <w:bottom w:val="nil"/>
              <w:right w:val="nil"/>
            </w:tcBorders>
          </w:tcPr>
          <w:p w14:paraId="1A8B0409" w14:textId="77777777" w:rsidR="00BE6517" w:rsidRPr="00BE6517" w:rsidRDefault="00BE6517">
            <w:pPr>
              <w:rPr>
                <w:color w:val="auto"/>
                <w:sz w:val="22"/>
                <w:szCs w:val="22"/>
                <w:lang w:val="en-US"/>
              </w:rPr>
            </w:pPr>
          </w:p>
        </w:tc>
      </w:tr>
      <w:tr w:rsidR="00BE6517" w:rsidRPr="00BE6517" w14:paraId="3177E547" w14:textId="77777777" w:rsidTr="00BE6517">
        <w:tc>
          <w:tcPr>
            <w:tcW w:w="1403" w:type="pct"/>
            <w:gridSpan w:val="2"/>
            <w:tcBorders>
              <w:top w:val="nil"/>
              <w:left w:val="nil"/>
              <w:bottom w:val="nil"/>
              <w:right w:val="nil"/>
            </w:tcBorders>
            <w:noWrap/>
            <w:hideMark/>
          </w:tcPr>
          <w:p w14:paraId="79B8B5F8" w14:textId="77777777" w:rsidR="00BE6517" w:rsidRPr="00BE6517" w:rsidRDefault="00BE6517">
            <w:pPr>
              <w:rPr>
                <w:color w:val="auto"/>
                <w:lang w:val="en-US"/>
              </w:rPr>
            </w:pPr>
            <w:r w:rsidRPr="00BE6517">
              <w:rPr>
                <w:color w:val="auto"/>
                <w:lang w:val="en-US"/>
              </w:rPr>
              <w:t>Bartlett's sphericity test</w:t>
            </w:r>
          </w:p>
        </w:tc>
        <w:tc>
          <w:tcPr>
            <w:tcW w:w="1250" w:type="pct"/>
            <w:tcBorders>
              <w:top w:val="nil"/>
              <w:left w:val="nil"/>
              <w:bottom w:val="nil"/>
              <w:right w:val="nil"/>
            </w:tcBorders>
          </w:tcPr>
          <w:p w14:paraId="3E29EDFE" w14:textId="77777777" w:rsidR="00BE6517" w:rsidRPr="00BE6517" w:rsidRDefault="00BE6517">
            <w:pPr>
              <w:pStyle w:val="DecimalAligned"/>
              <w:rPr>
                <w:color w:val="auto"/>
              </w:rPr>
            </w:pPr>
          </w:p>
        </w:tc>
        <w:tc>
          <w:tcPr>
            <w:tcW w:w="1250" w:type="pct"/>
            <w:tcBorders>
              <w:top w:val="nil"/>
              <w:left w:val="nil"/>
              <w:bottom w:val="nil"/>
              <w:right w:val="nil"/>
            </w:tcBorders>
            <w:hideMark/>
          </w:tcPr>
          <w:p w14:paraId="699C0FB3" w14:textId="77777777" w:rsidR="00BE6517" w:rsidRPr="00BE6517" w:rsidRDefault="00BE6517">
            <w:pPr>
              <w:pStyle w:val="DecimalAligned"/>
              <w:rPr>
                <w:color w:val="auto"/>
              </w:rPr>
            </w:pPr>
            <w:r w:rsidRPr="00BE6517">
              <w:rPr>
                <w:color w:val="auto"/>
                <w:lang w:val="zh-CN"/>
              </w:rPr>
              <w:t>Approximate chi square</w:t>
            </w:r>
          </w:p>
        </w:tc>
        <w:tc>
          <w:tcPr>
            <w:tcW w:w="1096" w:type="pct"/>
            <w:tcBorders>
              <w:top w:val="nil"/>
              <w:left w:val="nil"/>
              <w:bottom w:val="nil"/>
              <w:right w:val="nil"/>
            </w:tcBorders>
            <w:hideMark/>
          </w:tcPr>
          <w:p w14:paraId="23132B7B" w14:textId="77777777" w:rsidR="00BE6517" w:rsidRPr="00BE6517" w:rsidRDefault="00BE6517">
            <w:pPr>
              <w:pStyle w:val="DecimalAligned"/>
              <w:rPr>
                <w:color w:val="auto"/>
              </w:rPr>
            </w:pPr>
            <w:r w:rsidRPr="00BE6517">
              <w:rPr>
                <w:color w:val="auto"/>
                <w:lang w:val="zh-CN"/>
              </w:rPr>
              <w:t>6131.662</w:t>
            </w:r>
          </w:p>
        </w:tc>
      </w:tr>
      <w:tr w:rsidR="00BE6517" w:rsidRPr="00BE6517" w14:paraId="1E7BDCDE" w14:textId="77777777" w:rsidTr="00BE6517">
        <w:tc>
          <w:tcPr>
            <w:tcW w:w="1403" w:type="pct"/>
            <w:gridSpan w:val="2"/>
            <w:tcBorders>
              <w:top w:val="nil"/>
              <w:left w:val="nil"/>
              <w:bottom w:val="nil"/>
              <w:right w:val="nil"/>
            </w:tcBorders>
            <w:noWrap/>
          </w:tcPr>
          <w:p w14:paraId="5FA3953B" w14:textId="77777777" w:rsidR="00BE6517" w:rsidRPr="00BE6517" w:rsidRDefault="00BE6517">
            <w:pPr>
              <w:rPr>
                <w:color w:val="auto"/>
                <w:sz w:val="22"/>
                <w:szCs w:val="22"/>
                <w:lang w:val="en-US"/>
              </w:rPr>
            </w:pPr>
          </w:p>
        </w:tc>
        <w:tc>
          <w:tcPr>
            <w:tcW w:w="1250" w:type="pct"/>
            <w:tcBorders>
              <w:top w:val="nil"/>
              <w:left w:val="nil"/>
              <w:bottom w:val="nil"/>
              <w:right w:val="nil"/>
            </w:tcBorders>
          </w:tcPr>
          <w:p w14:paraId="21A0DA5E" w14:textId="77777777" w:rsidR="00BE6517" w:rsidRPr="00BE6517" w:rsidRDefault="00BE6517">
            <w:pPr>
              <w:pStyle w:val="DecimalAligned"/>
              <w:rPr>
                <w:color w:val="auto"/>
              </w:rPr>
            </w:pPr>
          </w:p>
        </w:tc>
        <w:tc>
          <w:tcPr>
            <w:tcW w:w="1250" w:type="pct"/>
            <w:tcBorders>
              <w:top w:val="nil"/>
              <w:left w:val="nil"/>
              <w:bottom w:val="nil"/>
              <w:right w:val="nil"/>
            </w:tcBorders>
            <w:hideMark/>
          </w:tcPr>
          <w:p w14:paraId="32E60B23" w14:textId="77777777" w:rsidR="00BE6517" w:rsidRPr="00BE6517" w:rsidRDefault="00BE6517">
            <w:pPr>
              <w:pStyle w:val="DecimalAligned"/>
              <w:rPr>
                <w:color w:val="auto"/>
              </w:rPr>
            </w:pPr>
            <w:r w:rsidRPr="00BE6517">
              <w:rPr>
                <w:color w:val="auto"/>
                <w:lang w:val="zh-CN"/>
              </w:rPr>
              <w:t>df</w:t>
            </w:r>
          </w:p>
        </w:tc>
        <w:tc>
          <w:tcPr>
            <w:tcW w:w="1096" w:type="pct"/>
            <w:tcBorders>
              <w:top w:val="nil"/>
              <w:left w:val="nil"/>
              <w:bottom w:val="nil"/>
              <w:right w:val="nil"/>
            </w:tcBorders>
            <w:hideMark/>
          </w:tcPr>
          <w:p w14:paraId="3E460007" w14:textId="77777777" w:rsidR="00BE6517" w:rsidRPr="00BE6517" w:rsidRDefault="00BE6517">
            <w:pPr>
              <w:pStyle w:val="DecimalAligned"/>
              <w:rPr>
                <w:color w:val="auto"/>
              </w:rPr>
            </w:pPr>
            <w:r w:rsidRPr="00BE6517">
              <w:rPr>
                <w:color w:val="auto"/>
                <w:lang w:val="zh-CN"/>
              </w:rPr>
              <w:t>231</w:t>
            </w:r>
          </w:p>
        </w:tc>
      </w:tr>
      <w:tr w:rsidR="00BE6517" w:rsidRPr="00BE6517" w14:paraId="2121049E" w14:textId="77777777" w:rsidTr="00BE6517">
        <w:tc>
          <w:tcPr>
            <w:tcW w:w="1403" w:type="pct"/>
            <w:gridSpan w:val="2"/>
            <w:tcBorders>
              <w:top w:val="nil"/>
              <w:left w:val="nil"/>
              <w:bottom w:val="nil"/>
              <w:right w:val="nil"/>
            </w:tcBorders>
            <w:noWrap/>
          </w:tcPr>
          <w:p w14:paraId="10D4FFB3" w14:textId="77777777" w:rsidR="00BE6517" w:rsidRPr="00BE6517" w:rsidRDefault="00BE6517">
            <w:pPr>
              <w:rPr>
                <w:color w:val="auto"/>
                <w:sz w:val="22"/>
                <w:szCs w:val="22"/>
                <w:lang w:val="en-US"/>
              </w:rPr>
            </w:pPr>
          </w:p>
        </w:tc>
        <w:tc>
          <w:tcPr>
            <w:tcW w:w="1250" w:type="pct"/>
            <w:tcBorders>
              <w:top w:val="nil"/>
              <w:left w:val="nil"/>
              <w:bottom w:val="nil"/>
              <w:right w:val="nil"/>
            </w:tcBorders>
            <w:hideMark/>
          </w:tcPr>
          <w:p w14:paraId="566241B4" w14:textId="77777777" w:rsidR="00BE6517" w:rsidRPr="00BE6517" w:rsidRDefault="00BE6517">
            <w:pPr>
              <w:pStyle w:val="DecimalAligned"/>
              <w:rPr>
                <w:color w:val="auto"/>
              </w:rPr>
            </w:pPr>
            <w:r w:rsidRPr="00BE6517">
              <w:rPr>
                <w:color w:val="auto"/>
                <w:lang w:val="zh-CN"/>
              </w:rPr>
              <w:t>197</w:t>
            </w:r>
          </w:p>
        </w:tc>
        <w:tc>
          <w:tcPr>
            <w:tcW w:w="1250" w:type="pct"/>
            <w:tcBorders>
              <w:top w:val="nil"/>
              <w:left w:val="nil"/>
              <w:bottom w:val="nil"/>
              <w:right w:val="nil"/>
            </w:tcBorders>
            <w:hideMark/>
          </w:tcPr>
          <w:p w14:paraId="127F81C4" w14:textId="77777777" w:rsidR="00BE6517" w:rsidRPr="00BE6517" w:rsidRDefault="00BE6517">
            <w:pPr>
              <w:pStyle w:val="DecimalAligned"/>
              <w:rPr>
                <w:color w:val="auto"/>
              </w:rPr>
            </w:pPr>
            <w:r w:rsidRPr="00BE6517">
              <w:rPr>
                <w:color w:val="auto"/>
                <w:lang w:val="zh-CN"/>
              </w:rPr>
              <w:t>Sig.</w:t>
            </w:r>
          </w:p>
        </w:tc>
        <w:tc>
          <w:tcPr>
            <w:tcW w:w="1096" w:type="pct"/>
            <w:tcBorders>
              <w:top w:val="nil"/>
              <w:left w:val="nil"/>
              <w:bottom w:val="nil"/>
              <w:right w:val="nil"/>
            </w:tcBorders>
            <w:hideMark/>
          </w:tcPr>
          <w:p w14:paraId="40A1FAD8" w14:textId="77777777" w:rsidR="00BE6517" w:rsidRPr="00BE6517" w:rsidRDefault="00BE6517">
            <w:pPr>
              <w:pStyle w:val="DecimalAligned"/>
              <w:rPr>
                <w:color w:val="auto"/>
              </w:rPr>
            </w:pPr>
            <w:r w:rsidRPr="00BE6517">
              <w:rPr>
                <w:color w:val="auto"/>
                <w:lang w:val="zh-CN"/>
              </w:rPr>
              <w:t>.000</w:t>
            </w:r>
          </w:p>
        </w:tc>
      </w:tr>
      <w:tr w:rsidR="00BE6517" w:rsidRPr="00BE6517" w14:paraId="054F2E3A" w14:textId="77777777" w:rsidTr="00BE6517">
        <w:trPr>
          <w:cnfStyle w:val="010000000000" w:firstRow="0" w:lastRow="1" w:firstColumn="0" w:lastColumn="0" w:oddVBand="0" w:evenVBand="0" w:oddHBand="0" w:evenHBand="0" w:firstRowFirstColumn="0" w:firstRowLastColumn="0" w:lastRowFirstColumn="0" w:lastRowLastColumn="0"/>
        </w:trPr>
        <w:tc>
          <w:tcPr>
            <w:tcW w:w="702" w:type="pct"/>
            <w:noWrap/>
          </w:tcPr>
          <w:p w14:paraId="0ABAD434" w14:textId="77777777" w:rsidR="00BE6517" w:rsidRPr="00BE6517" w:rsidRDefault="00BE6517">
            <w:pPr>
              <w:rPr>
                <w:color w:val="auto"/>
                <w:sz w:val="22"/>
                <w:szCs w:val="22"/>
                <w:lang w:val="en-US"/>
              </w:rPr>
            </w:pPr>
          </w:p>
        </w:tc>
        <w:tc>
          <w:tcPr>
            <w:tcW w:w="702" w:type="pct"/>
          </w:tcPr>
          <w:p w14:paraId="3C6B8836" w14:textId="77777777" w:rsidR="00BE6517" w:rsidRPr="00BE6517" w:rsidRDefault="00BE6517">
            <w:pPr>
              <w:rPr>
                <w:b w:val="0"/>
                <w:bCs w:val="0"/>
                <w:color w:val="auto"/>
                <w:sz w:val="22"/>
                <w:szCs w:val="22"/>
                <w:lang w:val="en-US"/>
              </w:rPr>
            </w:pPr>
          </w:p>
        </w:tc>
        <w:tc>
          <w:tcPr>
            <w:tcW w:w="1250" w:type="pct"/>
          </w:tcPr>
          <w:p w14:paraId="045557BD" w14:textId="77777777" w:rsidR="00BE6517" w:rsidRPr="00BE6517" w:rsidRDefault="00BE6517">
            <w:pPr>
              <w:pStyle w:val="DecimalAligned"/>
              <w:rPr>
                <w:color w:val="auto"/>
              </w:rPr>
            </w:pPr>
          </w:p>
        </w:tc>
        <w:tc>
          <w:tcPr>
            <w:tcW w:w="1250" w:type="pct"/>
          </w:tcPr>
          <w:p w14:paraId="59139226" w14:textId="77777777" w:rsidR="00BE6517" w:rsidRPr="00BE6517" w:rsidRDefault="00BE6517">
            <w:pPr>
              <w:pStyle w:val="DecimalAligned"/>
              <w:rPr>
                <w:color w:val="auto"/>
              </w:rPr>
            </w:pPr>
          </w:p>
        </w:tc>
        <w:tc>
          <w:tcPr>
            <w:tcW w:w="1096" w:type="pct"/>
          </w:tcPr>
          <w:p w14:paraId="5EDAA740" w14:textId="77777777" w:rsidR="00BE6517" w:rsidRPr="00BE6517" w:rsidRDefault="00BE6517">
            <w:pPr>
              <w:pStyle w:val="DecimalAligned"/>
              <w:rPr>
                <w:color w:val="auto"/>
              </w:rPr>
            </w:pPr>
          </w:p>
        </w:tc>
      </w:tr>
    </w:tbl>
    <w:p w14:paraId="49AD10BB" w14:textId="77777777" w:rsidR="00BE6517" w:rsidRPr="00BE6517" w:rsidRDefault="00BE6517" w:rsidP="00BE6517">
      <w:r w:rsidRPr="00BE6517">
        <w:t xml:space="preserve">It can be seen from table 4.3, the results of exploratory factor analysis show that the test value is 6131.662, the degree of freedom is 231, the </w:t>
      </w:r>
      <w:proofErr w:type="spellStart"/>
      <w:r w:rsidRPr="00BE6517">
        <w:t>kmo</w:t>
      </w:r>
      <w:proofErr w:type="spellEnd"/>
      <w:r w:rsidRPr="00BE6517">
        <w:t xml:space="preserve"> index is 0.863, which is greater than 0.80, and the sig is 0.000, which is less than 0.001. Therefore, the possibility that the correlation number of the data is the unit matrix can be ruled out, thus, factor analysis can be carried out.</w:t>
      </w:r>
    </w:p>
    <w:p w14:paraId="0F67AF7A" w14:textId="77777777" w:rsidR="00BE6517" w:rsidRPr="00BE6517" w:rsidRDefault="00BE6517" w:rsidP="00BE6517"/>
    <w:p w14:paraId="17C3911F" w14:textId="77777777" w:rsidR="00BE6517" w:rsidRPr="00BE6517" w:rsidRDefault="00BE6517" w:rsidP="00BE6517">
      <w:r w:rsidRPr="00BE6517">
        <w:t>Table 4.4 The total variance of corporate social responsibility interpretation</w:t>
      </w:r>
    </w:p>
    <w:p w14:paraId="44A315C6" w14:textId="35A8FFF8" w:rsidR="00BE6517" w:rsidRPr="00BE6517" w:rsidRDefault="00BE6517" w:rsidP="00BE6517">
      <w:r w:rsidRPr="00BE6517">
        <w:rPr>
          <w:noProof/>
        </w:rPr>
        <w:lastRenderedPageBreak/>
        <mc:AlternateContent>
          <mc:Choice Requires="wps">
            <w:drawing>
              <wp:anchor distT="0" distB="0" distL="114300" distR="114300" simplePos="0" relativeHeight="251659264" behindDoc="0" locked="0" layoutInCell="1" allowOverlap="1" wp14:anchorId="13E6EB39" wp14:editId="7D40AFE6">
                <wp:simplePos x="0" y="0"/>
                <wp:positionH relativeFrom="column">
                  <wp:posOffset>55880</wp:posOffset>
                </wp:positionH>
                <wp:positionV relativeFrom="paragraph">
                  <wp:posOffset>139700</wp:posOffset>
                </wp:positionV>
                <wp:extent cx="5184775" cy="0"/>
                <wp:effectExtent l="0" t="0" r="0" b="0"/>
                <wp:wrapNone/>
                <wp:docPr id="13" name="直接连接符 13"/>
                <wp:cNvGraphicFramePr/>
                <a:graphic xmlns:a="http://schemas.openxmlformats.org/drawingml/2006/main">
                  <a:graphicData uri="http://schemas.microsoft.com/office/word/2010/wordprocessingShape">
                    <wps:wsp>
                      <wps:cNvCnPr/>
                      <wps:spPr>
                        <a:xfrm>
                          <a:off x="0" y="0"/>
                          <a:ext cx="51841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66328320" id="直接连接符 13" o:spid="_x0000_s1026" style="position:absolute;left:0;text-align:lef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4pt,11pt" to="412.65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" strokecolor="#4472c4 [3204]" strokeweight=".5pt">
                <v:stroke joinstyle="miter"/>
              </v:line>
            </w:pict>
          </mc:Fallback>
        </mc:AlternateContent>
      </w:r>
    </w:p>
    <w:p w14:paraId="3F8719A8" w14:textId="77777777" w:rsidR="00BE6517" w:rsidRPr="00BE6517" w:rsidRDefault="00BE6517" w:rsidP="00BE6517">
      <w:r w:rsidRPr="00BE6517">
        <w:t xml:space="preserve">Composition    Initial eigenvalue           Extract sum of      Rotation sum of squares </w:t>
      </w:r>
    </w:p>
    <w:p w14:paraId="3CF01BDF" w14:textId="77777777" w:rsidR="00BE6517" w:rsidRPr="00BE6517" w:rsidRDefault="00BE6517" w:rsidP="00BE6517">
      <w:pPr>
        <w:ind w:firstLineChars="2000" w:firstLine="4800"/>
      </w:pPr>
      <w:r w:rsidRPr="00BE6517">
        <w:t>squares load</w:t>
      </w:r>
    </w:p>
    <w:p w14:paraId="626A0BAF" w14:textId="4C30D2F4" w:rsidR="00BE6517" w:rsidRPr="00BE6517" w:rsidRDefault="00BE6517" w:rsidP="00BE6517">
      <w:r w:rsidRPr="00BE6517">
        <w:rPr>
          <w:noProof/>
        </w:rPr>
        <mc:AlternateContent>
          <mc:Choice Requires="wps">
            <w:drawing>
              <wp:anchor distT="0" distB="0" distL="114300" distR="114300" simplePos="0" relativeHeight="251660288" behindDoc="0" locked="0" layoutInCell="1" allowOverlap="1" wp14:anchorId="1CDA9F82" wp14:editId="3D85AC53">
                <wp:simplePos x="0" y="0"/>
                <wp:positionH relativeFrom="column">
                  <wp:posOffset>52705</wp:posOffset>
                </wp:positionH>
                <wp:positionV relativeFrom="paragraph">
                  <wp:posOffset>76200</wp:posOffset>
                </wp:positionV>
                <wp:extent cx="5184140" cy="0"/>
                <wp:effectExtent l="0" t="0" r="0" b="0"/>
                <wp:wrapNone/>
                <wp:docPr id="12" name="直接连接符 12"/>
                <wp:cNvGraphicFramePr/>
                <a:graphic xmlns:a="http://schemas.openxmlformats.org/drawingml/2006/main">
                  <a:graphicData uri="http://schemas.microsoft.com/office/word/2010/wordprocessingShape">
                    <wps:wsp>
                      <wps:cNvCnPr/>
                      <wps:spPr>
                        <a:xfrm>
                          <a:off x="0" y="0"/>
                          <a:ext cx="51841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7B870EF4" id="直接连接符 12" o:spid="_x0000_s1026" style="position:absolute;left:0;text-align:lef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5pt,6pt" to="412.35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" strokecolor="#4472c4 [3204]" strokeweight=".5pt">
                <v:stroke joinstyle="miter"/>
              </v:line>
            </w:pict>
          </mc:Fallback>
        </mc:AlternateContent>
      </w:r>
      <w:r w:rsidRPr="00BE6517">
        <w:t xml:space="preserve">       </w:t>
      </w:r>
    </w:p>
    <w:p w14:paraId="194F11F7" w14:textId="77777777" w:rsidR="00BE6517" w:rsidRPr="00BE6517" w:rsidRDefault="00BE6517" w:rsidP="00BE6517">
      <w:pPr>
        <w:ind w:firstLineChars="300" w:firstLine="720"/>
      </w:pPr>
      <w:r w:rsidRPr="00BE6517">
        <w:t xml:space="preserve">Total   Variance% </w:t>
      </w:r>
      <w:proofErr w:type="spellStart"/>
      <w:proofErr w:type="gramStart"/>
      <w:r w:rsidRPr="00BE6517">
        <w:t>Accumu</w:t>
      </w:r>
      <w:proofErr w:type="spellEnd"/>
      <w:r w:rsidRPr="00BE6517">
        <w:t xml:space="preserve">  Total</w:t>
      </w:r>
      <w:proofErr w:type="gramEnd"/>
      <w:r w:rsidRPr="00BE6517">
        <w:t xml:space="preserve">   Variance% </w:t>
      </w:r>
      <w:proofErr w:type="spellStart"/>
      <w:r w:rsidRPr="00BE6517">
        <w:t>Accumu</w:t>
      </w:r>
      <w:proofErr w:type="spellEnd"/>
      <w:r w:rsidRPr="00BE6517">
        <w:t xml:space="preserve"> Total  Variance Accumulation</w:t>
      </w:r>
    </w:p>
    <w:p w14:paraId="0970FEF6" w14:textId="77777777" w:rsidR="00BE6517" w:rsidRPr="00BE6517" w:rsidRDefault="00BE6517" w:rsidP="00BE6517">
      <w:pPr>
        <w:ind w:firstLineChars="1200" w:firstLine="2880"/>
      </w:pPr>
      <w:proofErr w:type="spellStart"/>
      <w:r w:rsidRPr="00BE6517">
        <w:t>lation</w:t>
      </w:r>
      <w:proofErr w:type="spellEnd"/>
      <w:r w:rsidRPr="00BE6517">
        <w:t xml:space="preserve">                    </w:t>
      </w:r>
      <w:proofErr w:type="spellStart"/>
      <w:r w:rsidRPr="00BE6517">
        <w:t>lation</w:t>
      </w:r>
      <w:proofErr w:type="spellEnd"/>
      <w:r w:rsidRPr="00BE6517">
        <w:t>%</w:t>
      </w:r>
    </w:p>
    <w:p w14:paraId="4EF1C8C1" w14:textId="29A7DD65" w:rsidR="00BE6517" w:rsidRPr="00BE6517" w:rsidRDefault="00BE6517" w:rsidP="00BE6517">
      <w:r w:rsidRPr="00BE6517">
        <w:rPr>
          <w:noProof/>
        </w:rPr>
        <mc:AlternateContent>
          <mc:Choice Requires="wps">
            <w:drawing>
              <wp:anchor distT="0" distB="0" distL="114300" distR="114300" simplePos="0" relativeHeight="251661312" behindDoc="0" locked="0" layoutInCell="1" allowOverlap="1" wp14:anchorId="0A2601BE" wp14:editId="5E2E19FD">
                <wp:simplePos x="0" y="0"/>
                <wp:positionH relativeFrom="column">
                  <wp:posOffset>101600</wp:posOffset>
                </wp:positionH>
                <wp:positionV relativeFrom="paragraph">
                  <wp:posOffset>5080</wp:posOffset>
                </wp:positionV>
                <wp:extent cx="5184140" cy="0"/>
                <wp:effectExtent l="0" t="0" r="0" b="0"/>
                <wp:wrapNone/>
                <wp:docPr id="55" name="直接连接符 55"/>
                <wp:cNvGraphicFramePr/>
                <a:graphic xmlns:a="http://schemas.openxmlformats.org/drawingml/2006/main">
                  <a:graphicData uri="http://schemas.microsoft.com/office/word/2010/wordprocessingShape">
                    <wps:wsp>
                      <wps:cNvCnPr/>
                      <wps:spPr>
                        <a:xfrm>
                          <a:off x="0" y="0"/>
                          <a:ext cx="51841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7CD7869B" id="直接连接符 55" o:spid="_x0000_s1026" style="position:absolute;left:0;text-align:lef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pt,.4pt" to="416.2pt,.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" strokecolor="#4472c4 [3204]" strokeweight=".5pt">
                <v:stroke joinstyle="miter"/>
              </v:line>
            </w:pict>
          </mc:Fallback>
        </mc:AlternateContent>
      </w:r>
      <w:r w:rsidRPr="00BE6517">
        <w:rPr>
          <w:noProof/>
        </w:rPr>
        <w:drawing>
          <wp:inline distT="0" distB="0" distL="0" distR="0" wp14:anchorId="5939BBCD" wp14:editId="0C291BBE">
            <wp:extent cx="5274310" cy="5935345"/>
            <wp:effectExtent l="0" t="0" r="2540" b="825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7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5935345"/>
                    </a:xfrm>
                    <a:prstGeom prst="rect">
                      <a:avLst/>
                    </a:prstGeom>
                    <a:noFill/>
                    <a:ln>
                      <a:noFill/>
                    </a:ln>
                  </pic:spPr>
                </pic:pic>
              </a:graphicData>
            </a:graphic>
          </wp:inline>
        </w:drawing>
      </w:r>
    </w:p>
    <w:p w14:paraId="2CAF8675" w14:textId="77777777" w:rsidR="00BE6517" w:rsidRPr="00BE6517" w:rsidRDefault="00BE6517" w:rsidP="00BE6517"/>
    <w:p w14:paraId="64C5F105" w14:textId="77777777" w:rsidR="00BE6517" w:rsidRPr="00BE6517" w:rsidRDefault="00BE6517" w:rsidP="00BE6517">
      <w:r w:rsidRPr="00BE6517">
        <w:t xml:space="preserve">The common factors are determined according to the principle of eigenvalue greater than 1. The results in table 4.4 shows that there are five factors with eigenvalues greater than 1, which are 5.502, 3.001, 2.911, 2.707 and 2.232 respectively, and the sum of eigenvalues is 16.353; The variance explained by the five factors is 25.010%, </w:t>
      </w:r>
      <w:r w:rsidRPr="00BE6517">
        <w:lastRenderedPageBreak/>
        <w:t>13.640%, 13.232%, 12.307, 10.147% respectively, and the cumulative explained variance is 74.336%, which has reached the standard of 60%. It shows that it is appropriate to retain the five factors, and it also shows that the scale of corporate social responsibility has good explanatory ability.</w:t>
      </w:r>
    </w:p>
    <w:p w14:paraId="18BC47B4" w14:textId="77777777" w:rsidR="00BE6517" w:rsidRPr="00BE6517" w:rsidRDefault="00BE6517" w:rsidP="00BE6517"/>
    <w:p w14:paraId="0A1773AD" w14:textId="77777777" w:rsidR="00BE6517" w:rsidRPr="00BE6517" w:rsidRDefault="00BE6517" w:rsidP="00BE6517">
      <w:r w:rsidRPr="00BE6517">
        <w:t>Figure4.5 Rotating component matrix</w:t>
      </w:r>
    </w:p>
    <w:p w14:paraId="40BD5890" w14:textId="77777777" w:rsidR="00BE6517" w:rsidRPr="00BE6517" w:rsidRDefault="00BE6517" w:rsidP="00BE6517"/>
    <w:p w14:paraId="3AFB664D" w14:textId="77777777" w:rsidR="00BE6517" w:rsidRPr="00BE6517" w:rsidRDefault="00BE6517" w:rsidP="00BE6517">
      <w:r w:rsidRPr="00BE6517">
        <w:tab/>
      </w:r>
      <w:r w:rsidRPr="00BE6517">
        <w:tab/>
      </w:r>
      <w:r w:rsidRPr="00BE6517">
        <w:tab/>
      </w:r>
    </w:p>
    <w:p w14:paraId="59907794" w14:textId="07D4E61A" w:rsidR="00BE6517" w:rsidRPr="00BE6517" w:rsidRDefault="00BE6517" w:rsidP="00BE6517">
      <w:r w:rsidRPr="00BE6517">
        <w:rPr>
          <w:noProof/>
        </w:rPr>
        <w:drawing>
          <wp:inline distT="0" distB="0" distL="0" distR="0" wp14:anchorId="16E69F96" wp14:editId="190C4C39">
            <wp:extent cx="5274310" cy="6046470"/>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7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6046470"/>
                    </a:xfrm>
                    <a:prstGeom prst="rect">
                      <a:avLst/>
                    </a:prstGeom>
                    <a:noFill/>
                    <a:ln>
                      <a:noFill/>
                    </a:ln>
                  </pic:spPr>
                </pic:pic>
              </a:graphicData>
            </a:graphic>
          </wp:inline>
        </w:drawing>
      </w:r>
      <w:r w:rsidRPr="00BE6517">
        <w:tab/>
      </w:r>
      <w:r w:rsidRPr="00BE6517">
        <w:tab/>
      </w:r>
      <w:r w:rsidRPr="00BE6517">
        <w:tab/>
      </w:r>
      <w:r w:rsidRPr="00BE6517">
        <w:tab/>
        <w:t xml:space="preserve">            </w:t>
      </w:r>
    </w:p>
    <w:p w14:paraId="16486047" w14:textId="77777777" w:rsidR="00BE6517" w:rsidRPr="00BE6517" w:rsidRDefault="00BE6517" w:rsidP="00BE6517"/>
    <w:p w14:paraId="71A252C4" w14:textId="77777777" w:rsidR="00BE6517" w:rsidRPr="00BE6517" w:rsidRDefault="00BE6517" w:rsidP="00BE6517">
      <w:r w:rsidRPr="00BE6517">
        <w:tab/>
      </w:r>
    </w:p>
    <w:p w14:paraId="7B4E1446" w14:textId="77777777" w:rsidR="00BE6517" w:rsidRPr="00BE6517" w:rsidRDefault="00BE6517" w:rsidP="00BE6517"/>
    <w:p w14:paraId="7D6CB0FF" w14:textId="77777777" w:rsidR="00BE6517" w:rsidRPr="00BE6517" w:rsidRDefault="00BE6517" w:rsidP="00BE6517"/>
    <w:p w14:paraId="4DCF124F" w14:textId="77777777" w:rsidR="00BE6517" w:rsidRPr="00BE6517" w:rsidRDefault="00BE6517" w:rsidP="00BE6517"/>
    <w:p w14:paraId="1BFE3B4A" w14:textId="77777777" w:rsidR="00BE6517" w:rsidRPr="00BE6517" w:rsidRDefault="00BE6517" w:rsidP="00BE6517"/>
    <w:p w14:paraId="03355084" w14:textId="77777777" w:rsidR="00BE6517" w:rsidRPr="00BE6517" w:rsidRDefault="00BE6517" w:rsidP="00BE6517">
      <w:r w:rsidRPr="00BE6517">
        <w:t xml:space="preserve">It can be seen from table 4.5 that the items with factor load value greater than 0.50 in the rotating component matrix are concentrated in the same latitude. Common factor one includes Q5, Q6, Q7 and Q8, common factor two includes Q9, Q10, Q11, Q12 and q13, common factor three includes q14, Q15, Q16, Q17 and Q18, common factor four includes Q19, Q20, q21 and q22, and common factor five includes q23, q24, q25 and q26. The questionnaire Q5 ~ Q5 corresponds to the topic of community responsibility, Q9 ~ q13 corresponds to the topic of consumer responsibility, q14 ~ Q18 corresponds to the topic of employee responsibility, Q19 ~ q22 corresponds to the topic of environmental responsibility, and q23 ~ q26 corresponds to the topic of economic responsibility. The five main components extracted correspond to community responsibility, consumer responsibility, employee responsibility, environmental responsibility and economic responsibility respectively, which are consistent with the theory of </w:t>
      </w:r>
      <w:proofErr w:type="gramStart"/>
      <w:r w:rsidRPr="00BE6517">
        <w:t>five dimension</w:t>
      </w:r>
      <w:proofErr w:type="gramEnd"/>
      <w:r w:rsidRPr="00BE6517">
        <w:t xml:space="preserve"> division of automobile corporate social responsibility in the questionnaire design mentioned above, indicating that the effect of the scale is reliable.</w:t>
      </w:r>
    </w:p>
    <w:p w14:paraId="2F5E8822" w14:textId="77777777" w:rsidR="00BE6517" w:rsidRPr="00BE6517" w:rsidRDefault="00BE6517" w:rsidP="00BE6517"/>
    <w:p w14:paraId="58995253" w14:textId="77777777" w:rsidR="00BE6517" w:rsidRPr="00BE6517" w:rsidRDefault="00BE6517" w:rsidP="00BE6517">
      <w:r w:rsidRPr="00BE6517">
        <w:t>(2) Analysis on the validity of enterprise reputation scale</w:t>
      </w:r>
    </w:p>
    <w:p w14:paraId="0CF8200F" w14:textId="77777777" w:rsidR="00BE6517" w:rsidRPr="00BE6517" w:rsidRDefault="00BE6517" w:rsidP="00BE6517"/>
    <w:p w14:paraId="25F29420" w14:textId="77777777" w:rsidR="00BE6517" w:rsidRPr="00BE6517" w:rsidRDefault="00BE6517" w:rsidP="00BE6517">
      <w:r w:rsidRPr="00BE6517">
        <w:t xml:space="preserve">Table 4.6 </w:t>
      </w:r>
      <w:proofErr w:type="spellStart"/>
      <w:r w:rsidRPr="00BE6517">
        <w:t>Kmo</w:t>
      </w:r>
      <w:proofErr w:type="spellEnd"/>
      <w:r w:rsidRPr="00BE6517">
        <w:t xml:space="preserve"> and Bartlett test of corporate reputation scale</w:t>
      </w:r>
    </w:p>
    <w:p w14:paraId="66295DB3" w14:textId="77777777" w:rsidR="00BE6517" w:rsidRPr="00BE6517" w:rsidRDefault="00BE6517" w:rsidP="00BE6517"/>
    <w:p w14:paraId="5BFC8035" w14:textId="1CABD602" w:rsidR="00BE6517" w:rsidRPr="00BE6517" w:rsidRDefault="00BE6517" w:rsidP="00BE6517">
      <w:r w:rsidRPr="00BE6517">
        <w:rPr>
          <w:noProof/>
        </w:rPr>
        <w:drawing>
          <wp:inline distT="0" distB="0" distL="0" distR="0" wp14:anchorId="2884F77D" wp14:editId="6115CECF">
            <wp:extent cx="5274310" cy="928370"/>
            <wp:effectExtent l="0" t="0" r="2540" b="508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7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928370"/>
                    </a:xfrm>
                    <a:prstGeom prst="rect">
                      <a:avLst/>
                    </a:prstGeom>
                    <a:noFill/>
                    <a:ln>
                      <a:noFill/>
                    </a:ln>
                  </pic:spPr>
                </pic:pic>
              </a:graphicData>
            </a:graphic>
          </wp:inline>
        </w:drawing>
      </w:r>
    </w:p>
    <w:p w14:paraId="00CF457A" w14:textId="77777777" w:rsidR="00BE6517" w:rsidRPr="00BE6517" w:rsidRDefault="00BE6517" w:rsidP="00BE6517"/>
    <w:p w14:paraId="2AA91317" w14:textId="77777777" w:rsidR="00BE6517" w:rsidRPr="00BE6517" w:rsidRDefault="00BE6517" w:rsidP="00BE6517">
      <w:r w:rsidRPr="00BE6517">
        <w:t xml:space="preserve">It can be seen from table 4.6 that the approximate chi square value is 2656.077, the degree of freedom is 28, and the value of </w:t>
      </w:r>
      <w:proofErr w:type="spellStart"/>
      <w:r w:rsidRPr="00BE6517">
        <w:t>kmo</w:t>
      </w:r>
      <w:proofErr w:type="spellEnd"/>
      <w:r w:rsidRPr="00BE6517">
        <w:t xml:space="preserve"> is equal to 0.845, greater than 0.80. These data all show that the relationship between the item variables is good. In addition, SIG is equal to 0.000 and less than 0.01, which has passed the significance level test, so the data of enterprise reputation scale is suitable for factor analysis.</w:t>
      </w:r>
    </w:p>
    <w:p w14:paraId="334E34EC" w14:textId="77777777" w:rsidR="00BE6517" w:rsidRPr="00BE6517" w:rsidRDefault="00BE6517" w:rsidP="00BE6517"/>
    <w:p w14:paraId="5A50FF5D" w14:textId="77777777" w:rsidR="00BE6517" w:rsidRPr="00BE6517" w:rsidRDefault="00BE6517" w:rsidP="00BE6517"/>
    <w:p w14:paraId="706168C3" w14:textId="77777777" w:rsidR="00BE6517" w:rsidRPr="00BE6517" w:rsidRDefault="00BE6517" w:rsidP="00BE6517">
      <w:r w:rsidRPr="00BE6517">
        <w:t>Table 4.7 The explanatory total variance of corporate reputation</w:t>
      </w:r>
    </w:p>
    <w:p w14:paraId="63FCFE6B" w14:textId="77777777" w:rsidR="00BE6517" w:rsidRPr="00BE6517" w:rsidRDefault="00BE6517" w:rsidP="00BE6517">
      <w:pPr>
        <w:rPr>
          <w:noProof/>
        </w:rPr>
      </w:pPr>
    </w:p>
    <w:p w14:paraId="7BB93931" w14:textId="20A2EDF9" w:rsidR="00BE6517" w:rsidRPr="00BE6517" w:rsidRDefault="00BE6517" w:rsidP="00BE6517">
      <w:pPr>
        <w:rPr>
          <w:noProof/>
        </w:rPr>
      </w:pPr>
      <w:r w:rsidRPr="00BE6517">
        <w:rPr>
          <w:noProof/>
        </w:rPr>
        <w:lastRenderedPageBreak/>
        <w:drawing>
          <wp:inline distT="0" distB="0" distL="0" distR="0" wp14:anchorId="10174084" wp14:editId="696346E0">
            <wp:extent cx="5274310" cy="2623820"/>
            <wp:effectExtent l="0" t="0" r="2540" b="508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8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2623820"/>
                    </a:xfrm>
                    <a:prstGeom prst="rect">
                      <a:avLst/>
                    </a:prstGeom>
                    <a:noFill/>
                    <a:ln>
                      <a:noFill/>
                    </a:ln>
                  </pic:spPr>
                </pic:pic>
              </a:graphicData>
            </a:graphic>
          </wp:inline>
        </w:drawing>
      </w:r>
    </w:p>
    <w:p w14:paraId="0BD40357" w14:textId="77777777" w:rsidR="00BE6517" w:rsidRPr="00BE6517" w:rsidRDefault="00BE6517" w:rsidP="00BE6517">
      <w:r w:rsidRPr="00BE6517">
        <w:t>According to table 4.7, there are two factors with eigenvalues greater than 1, which are 4.597 and 1.734 respectively, and the total eigenvalue is 6.331. The explained variance of these two factors is 57.459% and 21.672% respectively, and the combined explained variance is 79.131% and greater than 60%, which indicates that it is reasonable to retain these two factors.</w:t>
      </w:r>
    </w:p>
    <w:p w14:paraId="5F90E1DE" w14:textId="77777777" w:rsidR="00BE6517" w:rsidRPr="00BE6517" w:rsidRDefault="00BE6517" w:rsidP="00BE6517"/>
    <w:p w14:paraId="5435E381" w14:textId="77777777" w:rsidR="00BE6517" w:rsidRPr="00BE6517" w:rsidRDefault="00BE6517" w:rsidP="00BE6517">
      <w:r w:rsidRPr="00BE6517">
        <w:t>Figure 4.8 Rotating component matrix</w:t>
      </w:r>
    </w:p>
    <w:p w14:paraId="3265AE3F" w14:textId="77777777" w:rsidR="00BE6517" w:rsidRPr="00BE6517" w:rsidRDefault="00BE6517" w:rsidP="00BE6517"/>
    <w:p w14:paraId="01DA6D53" w14:textId="7AAACAF0" w:rsidR="00BE6517" w:rsidRPr="00BE6517" w:rsidRDefault="00BE6517" w:rsidP="00BE6517">
      <w:r w:rsidRPr="00BE6517">
        <w:rPr>
          <w:noProof/>
        </w:rPr>
        <w:drawing>
          <wp:inline distT="0" distB="0" distL="0" distR="0" wp14:anchorId="6712D414" wp14:editId="4FF810D6">
            <wp:extent cx="5274310" cy="2243455"/>
            <wp:effectExtent l="0" t="0" r="2540" b="444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8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4310" cy="2243455"/>
                    </a:xfrm>
                    <a:prstGeom prst="rect">
                      <a:avLst/>
                    </a:prstGeom>
                    <a:noFill/>
                    <a:ln>
                      <a:noFill/>
                    </a:ln>
                  </pic:spPr>
                </pic:pic>
              </a:graphicData>
            </a:graphic>
          </wp:inline>
        </w:drawing>
      </w:r>
    </w:p>
    <w:p w14:paraId="33A0B2BD" w14:textId="77777777" w:rsidR="00BE6517" w:rsidRPr="00BE6517" w:rsidRDefault="00BE6517" w:rsidP="00BE6517">
      <w:r w:rsidRPr="00BE6517">
        <w:t>From table 4.8, it can be found that common factor 1 contains four topics q27, Q28, q29 and q30 respectively, and common factor 2 contains four topics Q31, q32, Q33 and q34 respectively. In the questionnaire, q27 ~ q30 correspond to cognitive reputation, Q31 ~ q34 correspond to emotional reputation. At the same time, the two factors extracted from the scale correspond to cognitive reputation and emotional reputation respectively, which is consistent with the two dimensions of corporate reputation mentioned in the previous questionnaire design, indicating that the scale is effective.</w:t>
      </w:r>
    </w:p>
    <w:p w14:paraId="36F5CF3C" w14:textId="77777777" w:rsidR="00BE6517" w:rsidRPr="00BE6517" w:rsidRDefault="00BE6517" w:rsidP="00BE6517"/>
    <w:p w14:paraId="0F1C01B9" w14:textId="77777777" w:rsidR="00BE6517" w:rsidRPr="00BE6517" w:rsidRDefault="00BE6517" w:rsidP="00BE6517"/>
    <w:p w14:paraId="407AD047" w14:textId="77777777" w:rsidR="00BE6517" w:rsidRPr="00BE6517" w:rsidRDefault="00BE6517" w:rsidP="00BE6517">
      <w:r w:rsidRPr="00BE6517">
        <w:lastRenderedPageBreak/>
        <w:t>4.4 Correlation Analysis</w:t>
      </w:r>
    </w:p>
    <w:p w14:paraId="429504DE" w14:textId="77777777" w:rsidR="00BE6517" w:rsidRPr="00BE6517" w:rsidRDefault="00BE6517" w:rsidP="00BE6517"/>
    <w:p w14:paraId="69E880A7" w14:textId="77777777" w:rsidR="00BE6517" w:rsidRPr="00BE6517" w:rsidRDefault="00BE6517" w:rsidP="00BE6517">
      <w:r w:rsidRPr="00BE6517">
        <w:t>Correlation analysis is a statistical analysis method to study the relationship between independent variables and dependent variables. The correlation coefficient is between - 1 and 1. If the correlation coefficient is greater than 0, then the two variables are positively correlated; On the contrary, if the correlation coefficient is less than 0, it means that there is a negative correlation between the two variables; The larger the absolute value of correlation coefficient, the stronger the correlation between the two variables.</w:t>
      </w:r>
    </w:p>
    <w:p w14:paraId="179C75DD" w14:textId="77777777" w:rsidR="00BE6517" w:rsidRPr="00BE6517" w:rsidRDefault="00BE6517" w:rsidP="00BE6517"/>
    <w:p w14:paraId="6862680A" w14:textId="77777777" w:rsidR="00BE6517" w:rsidRPr="00BE6517" w:rsidRDefault="00BE6517" w:rsidP="00BE6517">
      <w:r w:rsidRPr="00BE6517">
        <w:t>Figure 4.9 The correlation analysis of corporate social responsibility (CSR) and corporate reputation</w:t>
      </w:r>
    </w:p>
    <w:p w14:paraId="223E2FC9" w14:textId="77777777" w:rsidR="00BE6517" w:rsidRPr="00BE6517" w:rsidRDefault="00BE6517" w:rsidP="00BE6517"/>
    <w:p w14:paraId="46BBF7ED" w14:textId="23F3C28C" w:rsidR="00BE6517" w:rsidRPr="00BE6517" w:rsidRDefault="00BE6517" w:rsidP="00BE6517">
      <w:r w:rsidRPr="00BE6517">
        <w:rPr>
          <w:noProof/>
        </w:rPr>
        <w:drawing>
          <wp:inline distT="0" distB="0" distL="0" distR="0" wp14:anchorId="585EF215" wp14:editId="0B46533B">
            <wp:extent cx="5274310" cy="141732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8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4310" cy="1417320"/>
                    </a:xfrm>
                    <a:prstGeom prst="rect">
                      <a:avLst/>
                    </a:prstGeom>
                    <a:noFill/>
                    <a:ln>
                      <a:noFill/>
                    </a:ln>
                  </pic:spPr>
                </pic:pic>
              </a:graphicData>
            </a:graphic>
          </wp:inline>
        </w:drawing>
      </w:r>
    </w:p>
    <w:p w14:paraId="34232AFF" w14:textId="77777777" w:rsidR="00BE6517" w:rsidRPr="00BE6517" w:rsidRDefault="00BE6517" w:rsidP="00BE6517"/>
    <w:p w14:paraId="443541B1" w14:textId="77777777" w:rsidR="00BE6517" w:rsidRPr="00BE6517" w:rsidRDefault="00BE6517" w:rsidP="00BE6517">
      <w:r w:rsidRPr="00BE6517">
        <w:t>It can be seen from table 4.9that the correlation coefficient between corporate social responsibility and corporate reputation is 0.754, which indicates that there is a significant positive correlation between corporate social responsibility and corporate reputation</w:t>
      </w:r>
    </w:p>
    <w:p w14:paraId="4A2600F6" w14:textId="77777777" w:rsidR="00BE6517" w:rsidRPr="00BE6517" w:rsidRDefault="00BE6517" w:rsidP="00BE6517"/>
    <w:p w14:paraId="2EFFB928" w14:textId="77777777" w:rsidR="00BE6517" w:rsidRPr="00BE6517" w:rsidRDefault="00BE6517" w:rsidP="00BE6517">
      <w:r w:rsidRPr="00BE6517">
        <w:t>Figure 4.10 Correlation analysis between five dimensions of corporate social responsibility and two dimensions of corporate reputation.</w:t>
      </w:r>
    </w:p>
    <w:p w14:paraId="236EFA91" w14:textId="77777777" w:rsidR="00BE6517" w:rsidRPr="00BE6517" w:rsidRDefault="00BE6517" w:rsidP="00BE6517"/>
    <w:p w14:paraId="738F47A4" w14:textId="20A4B7E2" w:rsidR="00BE6517" w:rsidRPr="00BE6517" w:rsidRDefault="00BE6517" w:rsidP="00BE6517">
      <w:r w:rsidRPr="00BE6517">
        <w:rPr>
          <w:noProof/>
        </w:rPr>
        <w:lastRenderedPageBreak/>
        <w:drawing>
          <wp:inline distT="0" distB="0" distL="0" distR="0" wp14:anchorId="4D7A0245" wp14:editId="14A88937">
            <wp:extent cx="5274310" cy="307086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8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4310" cy="3070860"/>
                    </a:xfrm>
                    <a:prstGeom prst="rect">
                      <a:avLst/>
                    </a:prstGeom>
                    <a:noFill/>
                    <a:ln>
                      <a:noFill/>
                    </a:ln>
                  </pic:spPr>
                </pic:pic>
              </a:graphicData>
            </a:graphic>
          </wp:inline>
        </w:drawing>
      </w:r>
      <w:r w:rsidRPr="00BE6517">
        <w:tab/>
      </w:r>
    </w:p>
    <w:p w14:paraId="5ABC5CE8" w14:textId="7069077D" w:rsidR="00BE6517" w:rsidRPr="00BE6517" w:rsidRDefault="00BE6517" w:rsidP="00BE6517">
      <w:r w:rsidRPr="00BE6517">
        <w:rPr>
          <w:noProof/>
        </w:rPr>
        <w:lastRenderedPageBreak/>
        <w:drawing>
          <wp:inline distT="0" distB="0" distL="0" distR="0" wp14:anchorId="5CB5E775" wp14:editId="083B9252">
            <wp:extent cx="5274310" cy="7517130"/>
            <wp:effectExtent l="0" t="0" r="2540" b="762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8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4310" cy="7517130"/>
                    </a:xfrm>
                    <a:prstGeom prst="rect">
                      <a:avLst/>
                    </a:prstGeom>
                    <a:noFill/>
                    <a:ln>
                      <a:noFill/>
                    </a:ln>
                  </pic:spPr>
                </pic:pic>
              </a:graphicData>
            </a:graphic>
          </wp:inline>
        </w:drawing>
      </w:r>
    </w:p>
    <w:p w14:paraId="074513B7" w14:textId="77777777" w:rsidR="00BE6517" w:rsidRPr="00BE6517" w:rsidRDefault="00BE6517" w:rsidP="00BE6517"/>
    <w:p w14:paraId="00120862" w14:textId="77777777" w:rsidR="00BE6517" w:rsidRPr="00BE6517" w:rsidRDefault="00BE6517" w:rsidP="00BE6517">
      <w:r w:rsidRPr="00BE6517">
        <w:t xml:space="preserve">According to figure 4.10, there is a significant positive correlation between the five dimensions of corporate social responsibility and cognitive reputation. The correlation coefficients of community responsibility, consumer responsibility, employee responsibility, environmental responsibility and economic responsibility with </w:t>
      </w:r>
      <w:r w:rsidRPr="00BE6517">
        <w:lastRenderedPageBreak/>
        <w:t>cognitive reputation are 0.319, 0.388, 0.348, 0.369 and 0.449 respectively. The order of the coefficients also corresponds to the correlation degree of the five dimensions of corporate social responsibility with cognitive reputation. From high to low, the order is economic responsibility, consumer responsibility and environmental responsibility, Employee responsibility and community responsibility.</w:t>
      </w:r>
    </w:p>
    <w:p w14:paraId="4ED85438" w14:textId="77777777" w:rsidR="00BE6517" w:rsidRPr="00BE6517" w:rsidRDefault="00BE6517" w:rsidP="00BE6517"/>
    <w:p w14:paraId="5C23C029" w14:textId="77777777" w:rsidR="00BE6517" w:rsidRPr="00BE6517" w:rsidRDefault="00BE6517" w:rsidP="00BE6517">
      <w:r w:rsidRPr="00BE6517">
        <w:t>There is also a positive correlation between the five factors of corporate social responsibility and emotional reputation. The correlation coefficients of community responsibility, consumer responsibility, employee responsibility, environmental responsibility and economic responsibility with emotional reputation are 0.524, 0.363, 0.349, 0.394 and 0.153 respectively. The correlation degree of social responsibility and emotional reputation of automobile enterprises is corresponding from high to low.</w:t>
      </w:r>
    </w:p>
    <w:p w14:paraId="628FC7DF" w14:textId="77777777" w:rsidR="00BE6517" w:rsidRPr="00BE6517" w:rsidRDefault="00BE6517" w:rsidP="00BE6517">
      <w:r w:rsidRPr="00BE6517">
        <w:t>In addition, economic responsibility has the strongest correlation with cognitive reputation, and community responsibility has the strongest correlation with emotional reputation.</w:t>
      </w:r>
    </w:p>
    <w:p w14:paraId="40F3B431" w14:textId="77777777" w:rsidR="00BE6517" w:rsidRPr="00BE6517" w:rsidRDefault="00BE6517" w:rsidP="00BE6517">
      <w:r w:rsidRPr="00BE6517">
        <w:t>Based on the above data and analysis, the researchers believe that there is a significant correlation between the five dimensions of corporate social responsibility and the two dimensions of corporate reputation.</w:t>
      </w:r>
    </w:p>
    <w:p w14:paraId="60549124" w14:textId="77777777" w:rsidR="00BE6517" w:rsidRPr="00BE6517" w:rsidRDefault="00BE6517" w:rsidP="00BE6517"/>
    <w:p w14:paraId="27510E03" w14:textId="77777777" w:rsidR="00BE6517" w:rsidRPr="00BE6517" w:rsidRDefault="00BE6517" w:rsidP="00BE6517">
      <w:r w:rsidRPr="00BE6517">
        <w:t>4.5 Regression analysis of social responsibility of automobile enterprises on consumers' purchase intention</w:t>
      </w:r>
    </w:p>
    <w:p w14:paraId="6B934D33" w14:textId="77777777" w:rsidR="00BE6517" w:rsidRPr="00BE6517" w:rsidRDefault="00BE6517" w:rsidP="00BE6517"/>
    <w:p w14:paraId="0D057BA4" w14:textId="77777777" w:rsidR="00BE6517" w:rsidRPr="00BE6517" w:rsidRDefault="00BE6517" w:rsidP="00BE6517">
      <w:r w:rsidRPr="00BE6517">
        <w:t>Figure 4.11 Regression analysis of social responsibility on consumers' purchase intention</w:t>
      </w:r>
    </w:p>
    <w:p w14:paraId="2664FB73" w14:textId="77777777" w:rsidR="00BE6517" w:rsidRPr="00BE6517" w:rsidRDefault="00BE6517" w:rsidP="00BE6517"/>
    <w:p w14:paraId="0B0F3F73" w14:textId="2B05E549" w:rsidR="00BE6517" w:rsidRPr="00BE6517" w:rsidRDefault="00BE6517" w:rsidP="00BE6517">
      <w:r w:rsidRPr="00BE6517">
        <w:rPr>
          <w:noProof/>
        </w:rPr>
        <w:drawing>
          <wp:inline distT="0" distB="0" distL="0" distR="0" wp14:anchorId="497D5DE7" wp14:editId="43799996">
            <wp:extent cx="5274310" cy="1338580"/>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8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74310" cy="1338580"/>
                    </a:xfrm>
                    <a:prstGeom prst="rect">
                      <a:avLst/>
                    </a:prstGeom>
                    <a:noFill/>
                    <a:ln>
                      <a:noFill/>
                    </a:ln>
                  </pic:spPr>
                </pic:pic>
              </a:graphicData>
            </a:graphic>
          </wp:inline>
        </w:drawing>
      </w:r>
    </w:p>
    <w:p w14:paraId="6301DBFE" w14:textId="77777777" w:rsidR="00BE6517" w:rsidRPr="00BE6517" w:rsidRDefault="00BE6517" w:rsidP="00BE6517"/>
    <w:p w14:paraId="59618879" w14:textId="77777777" w:rsidR="00BE6517" w:rsidRPr="00BE6517" w:rsidRDefault="00BE6517" w:rsidP="00BE6517">
      <w:r w:rsidRPr="00BE6517">
        <w:t>According to figure 4.11, the influence of corporate social responsibility on consumers' purchase intention β coefficient is 0.752, the sig value is less than 0.001, and the revised r square is 0.564. It can be inferred that the independent variable of corporate social responsibility can explain 56.4% of the variation of consumer purchase intention variable, and the F value is 569.338.</w:t>
      </w:r>
    </w:p>
    <w:p w14:paraId="0DBD64B3" w14:textId="77777777" w:rsidR="00BE6517" w:rsidRPr="00BE6517" w:rsidRDefault="00BE6517" w:rsidP="00BE6517"/>
    <w:p w14:paraId="35CCD93B" w14:textId="77777777" w:rsidR="00BE6517" w:rsidRPr="00BE6517" w:rsidRDefault="00BE6517" w:rsidP="00BE6517">
      <w:r w:rsidRPr="00BE6517">
        <w:t xml:space="preserve">From the above regression analysis data, the following standard regression equation is obtained: consumer purchase intention = 0.752 * corporate social responsibility. Thus, it can be concluded that corporate social responsibility has a significant positive </w:t>
      </w:r>
      <w:r w:rsidRPr="00BE6517">
        <w:lastRenderedPageBreak/>
        <w:t>impact on consumer purchase intention. That is to say, "corporate social responsibility has a positive effect on purchase intention."</w:t>
      </w:r>
    </w:p>
    <w:p w14:paraId="0EB67ABD" w14:textId="77777777" w:rsidR="00BE6517" w:rsidRPr="00BE6517" w:rsidRDefault="00BE6517" w:rsidP="00BE6517"/>
    <w:p w14:paraId="098F5105" w14:textId="77777777" w:rsidR="00BE6517" w:rsidRPr="00BE6517" w:rsidRDefault="00BE6517" w:rsidP="00BE6517"/>
    <w:p w14:paraId="5A23F4AC" w14:textId="77777777" w:rsidR="00BE6517" w:rsidRPr="00BE6517" w:rsidRDefault="00BE6517" w:rsidP="00BE6517"/>
    <w:p w14:paraId="306E4BBE" w14:textId="77777777" w:rsidR="00BE6517" w:rsidRPr="00BE6517" w:rsidRDefault="00BE6517" w:rsidP="00BE6517"/>
    <w:p w14:paraId="125C8906" w14:textId="77777777" w:rsidR="00BE6517" w:rsidRPr="00BE6517" w:rsidRDefault="00BE6517" w:rsidP="00BE6517">
      <w:r w:rsidRPr="00BE6517">
        <w:t>Figure 4.12 Regression analysis 2</w:t>
      </w:r>
    </w:p>
    <w:p w14:paraId="03016C39" w14:textId="63C00010" w:rsidR="00BE6517" w:rsidRPr="00BE6517" w:rsidRDefault="00BE6517" w:rsidP="00BE6517">
      <w:r w:rsidRPr="00BE6517">
        <w:rPr>
          <w:noProof/>
        </w:rPr>
        <w:drawing>
          <wp:inline distT="0" distB="0" distL="0" distR="0" wp14:anchorId="69883E0F" wp14:editId="59927C86">
            <wp:extent cx="5274310" cy="2550795"/>
            <wp:effectExtent l="0" t="0" r="254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8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4310" cy="2550795"/>
                    </a:xfrm>
                    <a:prstGeom prst="rect">
                      <a:avLst/>
                    </a:prstGeom>
                    <a:noFill/>
                    <a:ln>
                      <a:noFill/>
                    </a:ln>
                  </pic:spPr>
                </pic:pic>
              </a:graphicData>
            </a:graphic>
          </wp:inline>
        </w:drawing>
      </w:r>
    </w:p>
    <w:p w14:paraId="68A16D4B" w14:textId="77777777" w:rsidR="00BE6517" w:rsidRPr="00BE6517" w:rsidRDefault="00BE6517" w:rsidP="00BE6517"/>
    <w:p w14:paraId="13EAC4FF" w14:textId="77777777" w:rsidR="00BE6517" w:rsidRPr="00BE6517" w:rsidRDefault="00BE6517" w:rsidP="00BE6517">
      <w:r w:rsidRPr="00BE6517">
        <w:t xml:space="preserve">It can be found that, the </w:t>
      </w:r>
      <w:proofErr w:type="spellStart"/>
      <w:r w:rsidRPr="00BE6517">
        <w:t>Vif</w:t>
      </w:r>
      <w:proofErr w:type="spellEnd"/>
      <w:r w:rsidRPr="00BE6517">
        <w:t xml:space="preserve"> values of the five variables are less than 10, indicating that there is no collinearity problem among the five predictive variables. Meanwhile, in terms of the non-standardized regression coefficient, the five predictive variables in the regression model are the β, the values are 0.260, 0.599, 0.545, 0.515 and 0.264 respectively. Which indicating that the five variables of community responsibility, consumer responsibility, employee responsibility, environmental responsibility and economic responsibility have positive effects on consumers' purchase intention.</w:t>
      </w:r>
    </w:p>
    <w:p w14:paraId="30942096" w14:textId="77777777" w:rsidR="00BE6517" w:rsidRPr="00BE6517" w:rsidRDefault="00BE6517" w:rsidP="00BE6517"/>
    <w:p w14:paraId="3DB2EBF1" w14:textId="77777777" w:rsidR="00BE6517" w:rsidRPr="00BE6517" w:rsidRDefault="00BE6517" w:rsidP="00BE6517">
      <w:r w:rsidRPr="00BE6517">
        <w:t>Finally, the standardized regression model of automobile corporate social responsibility on consumers' purchase intention can be determined as follows:</w:t>
      </w:r>
    </w:p>
    <w:p w14:paraId="1412410A" w14:textId="77777777" w:rsidR="00BE6517" w:rsidRPr="00BE6517" w:rsidRDefault="00BE6517" w:rsidP="00BE6517">
      <w:r w:rsidRPr="00BE6517">
        <w:t>Consumer’s purchase intention=0.210*Community responsibility+0.350*Consumer responsibility+0.302*Employee responsibility+0.274*Environment responsibility+0.163*Economy responsibility</w:t>
      </w:r>
    </w:p>
    <w:p w14:paraId="1B55D0DC" w14:textId="77777777" w:rsidR="00BE6517" w:rsidRPr="00BE6517" w:rsidRDefault="00BE6517" w:rsidP="00BE6517"/>
    <w:p w14:paraId="463A528D" w14:textId="77777777" w:rsidR="00BE6517" w:rsidRPr="00BE6517" w:rsidRDefault="00BE6517" w:rsidP="00BE6517">
      <w:r w:rsidRPr="00BE6517">
        <w:t xml:space="preserve">It is obvious that, among these five factors, consumer responsibility and employee responsibility are the two independent variables that have a greater impact on the dependent variable of consumer purchase intention. </w:t>
      </w:r>
    </w:p>
    <w:p w14:paraId="467DC1C4" w14:textId="77777777" w:rsidR="00BE6517" w:rsidRPr="00BE6517" w:rsidRDefault="00BE6517" w:rsidP="00BE6517"/>
    <w:p w14:paraId="617F4E2C" w14:textId="77777777" w:rsidR="00BE6517" w:rsidRPr="00BE6517" w:rsidRDefault="00BE6517" w:rsidP="00BE6517">
      <w:pPr>
        <w:spacing w:line="360" w:lineRule="auto"/>
        <w:ind w:firstLine="720"/>
        <w:jc w:val="both"/>
        <w:rPr>
          <w:rFonts w:eastAsiaTheme="minorHAnsi"/>
          <w:lang w:eastAsia="en-US"/>
        </w:rPr>
      </w:pPr>
    </w:p>
    <w:p w14:paraId="6BE6E33F" w14:textId="77777777" w:rsidR="00BE6517" w:rsidRPr="00BE6517" w:rsidRDefault="00BE6517" w:rsidP="00BE6517">
      <w:pPr>
        <w:pStyle w:val="2"/>
        <w:spacing w:line="360" w:lineRule="auto"/>
        <w:jc w:val="both"/>
        <w:rPr>
          <w:rFonts w:cstheme="majorHAnsi"/>
          <w:color w:val="auto"/>
          <w:sz w:val="24"/>
          <w:szCs w:val="24"/>
        </w:rPr>
      </w:pPr>
      <w:bookmarkStart w:id="50" w:name="_Toc41856650"/>
      <w:r w:rsidRPr="00BE6517">
        <w:rPr>
          <w:rFonts w:cstheme="majorHAnsi"/>
          <w:color w:val="auto"/>
          <w:sz w:val="24"/>
          <w:szCs w:val="24"/>
        </w:rPr>
        <w:lastRenderedPageBreak/>
        <w:t>4.6 Conclusion</w:t>
      </w:r>
      <w:bookmarkEnd w:id="50"/>
    </w:p>
    <w:p w14:paraId="13A8CBFE" w14:textId="77777777" w:rsidR="00BE6517" w:rsidRPr="00BE6517" w:rsidRDefault="00BE6517" w:rsidP="00BE6517">
      <w:pPr>
        <w:spacing w:line="360" w:lineRule="auto"/>
        <w:jc w:val="both"/>
      </w:pPr>
    </w:p>
    <w:p w14:paraId="4DA69C86" w14:textId="77777777" w:rsidR="00BE6517" w:rsidRPr="00BE6517" w:rsidRDefault="00BE6517" w:rsidP="00BE6517">
      <w:pPr>
        <w:spacing w:line="360" w:lineRule="auto"/>
        <w:jc w:val="both"/>
      </w:pPr>
      <w:r w:rsidRPr="00BE6517">
        <w:tab/>
        <w:t>This chapter achieved the third objective:</w:t>
      </w:r>
    </w:p>
    <w:p w14:paraId="0BCFA4F0" w14:textId="77777777" w:rsidR="00BE6517" w:rsidRPr="00BE6517" w:rsidRDefault="00BE6517" w:rsidP="00BE6517"/>
    <w:p w14:paraId="37F74003" w14:textId="77777777" w:rsidR="00BE6517" w:rsidRPr="00BE6517" w:rsidRDefault="00BE6517" w:rsidP="00BE6517">
      <w:r w:rsidRPr="00BE6517">
        <w:t xml:space="preserve">“This paper </w:t>
      </w:r>
      <w:proofErr w:type="spellStart"/>
      <w:r w:rsidRPr="00BE6517">
        <w:t>analyzes</w:t>
      </w:r>
      <w:proofErr w:type="spellEnd"/>
      <w:r w:rsidRPr="00BE6517">
        <w:t xml:space="preserve"> the collected data. Through data analysis, researcher explore the impact of the five dimensions of corporate social responsibility on consumers' purchase intention. It can be concluded that there is a positive correlation between corporate social responsibility and consumer purchase intention”</w:t>
      </w:r>
    </w:p>
    <w:p w14:paraId="235F8F1B" w14:textId="77777777" w:rsidR="00BE6517" w:rsidRPr="00BE6517" w:rsidRDefault="00BE6517" w:rsidP="00BE6517">
      <w:pPr>
        <w:spacing w:line="360" w:lineRule="auto"/>
        <w:ind w:firstLine="720"/>
        <w:jc w:val="both"/>
        <w:rPr>
          <w:i/>
          <w:iCs/>
        </w:rPr>
      </w:pPr>
    </w:p>
    <w:p w14:paraId="2401B462" w14:textId="77777777" w:rsidR="00BE6517" w:rsidRPr="00BE6517" w:rsidRDefault="00BE6517" w:rsidP="00BE6517">
      <w:pPr>
        <w:spacing w:line="360" w:lineRule="auto"/>
        <w:jc w:val="both"/>
      </w:pPr>
    </w:p>
    <w:p w14:paraId="7071E891" w14:textId="77777777" w:rsidR="00BE6517" w:rsidRPr="00BE6517" w:rsidRDefault="00BE6517" w:rsidP="00BE6517">
      <w:pPr>
        <w:spacing w:line="360" w:lineRule="auto"/>
        <w:ind w:firstLine="720"/>
        <w:jc w:val="both"/>
      </w:pPr>
      <w:r w:rsidRPr="00BE6517">
        <w:t xml:space="preserve">The last chapter will achieve the final objectives of understanding implications and limitations of the research, then, recommendations will be provided by researcher, </w:t>
      </w:r>
      <w:proofErr w:type="gramStart"/>
      <w:r w:rsidRPr="00BE6517">
        <w:t>and  further</w:t>
      </w:r>
      <w:proofErr w:type="gramEnd"/>
      <w:r w:rsidRPr="00BE6517">
        <w:t xml:space="preserve"> possibilities for future research will be analysed. </w:t>
      </w:r>
    </w:p>
    <w:p w14:paraId="5CF40221" w14:textId="77777777" w:rsidR="00BE6517" w:rsidRPr="00BE6517" w:rsidRDefault="00BE6517" w:rsidP="00BE6517">
      <w:pPr>
        <w:spacing w:line="360" w:lineRule="auto"/>
        <w:ind w:firstLine="720"/>
        <w:jc w:val="both"/>
      </w:pPr>
    </w:p>
    <w:p w14:paraId="180284C8" w14:textId="77777777" w:rsidR="00BE6517" w:rsidRPr="00BE6517" w:rsidRDefault="00BE6517" w:rsidP="00BE6517">
      <w:pPr>
        <w:spacing w:line="360" w:lineRule="auto"/>
        <w:jc w:val="both"/>
      </w:pPr>
    </w:p>
    <w:p w14:paraId="33ACA980" w14:textId="77777777" w:rsidR="00BE6517" w:rsidRPr="00BE6517" w:rsidRDefault="00BE6517" w:rsidP="00BE6517">
      <w:pPr>
        <w:spacing w:line="360" w:lineRule="auto"/>
        <w:jc w:val="both"/>
      </w:pPr>
    </w:p>
    <w:p w14:paraId="01EF59DD" w14:textId="77777777" w:rsidR="00BE6517" w:rsidRPr="00BE6517" w:rsidRDefault="00BE6517" w:rsidP="00BE6517">
      <w:pPr>
        <w:spacing w:line="360" w:lineRule="auto"/>
        <w:jc w:val="both"/>
        <w:rPr>
          <w:rFonts w:eastAsiaTheme="minorEastAsia"/>
          <w:lang w:eastAsia="zh-CN"/>
        </w:rPr>
      </w:pPr>
      <w:r w:rsidRPr="00BE6517">
        <w:rPr>
          <w:rFonts w:eastAsiaTheme="minorEastAsia"/>
          <w:lang w:eastAsia="zh-CN"/>
        </w:rPr>
        <w:t xml:space="preserve">                    </w:t>
      </w:r>
    </w:p>
    <w:p w14:paraId="565715E7" w14:textId="77777777" w:rsidR="00BE6517" w:rsidRPr="00BE6517" w:rsidRDefault="00BE6517" w:rsidP="00BE6517">
      <w:pPr>
        <w:pStyle w:val="1"/>
        <w:spacing w:line="360" w:lineRule="auto"/>
        <w:jc w:val="both"/>
        <w:rPr>
          <w:rFonts w:ascii="Times New Roman" w:hAnsi="Times New Roman" w:cs="Times New Roman"/>
          <w:b/>
          <w:bCs/>
          <w:color w:val="auto"/>
          <w:sz w:val="28"/>
          <w:szCs w:val="28"/>
        </w:rPr>
      </w:pPr>
      <w:bookmarkStart w:id="51" w:name="_Toc41856651"/>
      <w:r w:rsidRPr="00BE6517">
        <w:rPr>
          <w:rFonts w:ascii="Times New Roman" w:hAnsi="Times New Roman" w:cs="Times New Roman"/>
          <w:b/>
          <w:bCs/>
          <w:color w:val="auto"/>
          <w:sz w:val="28"/>
          <w:szCs w:val="28"/>
        </w:rPr>
        <w:t>5. Chapter Five: Conclusions and Recommendations</w:t>
      </w:r>
      <w:bookmarkEnd w:id="51"/>
    </w:p>
    <w:p w14:paraId="65F0159C" w14:textId="77777777" w:rsidR="00BE6517" w:rsidRPr="00BE6517" w:rsidRDefault="00BE6517" w:rsidP="00BE6517">
      <w:pPr>
        <w:spacing w:line="360" w:lineRule="auto"/>
        <w:jc w:val="both"/>
      </w:pPr>
    </w:p>
    <w:p w14:paraId="4679F895" w14:textId="77777777" w:rsidR="00BE6517" w:rsidRPr="00BE6517" w:rsidRDefault="00BE6517" w:rsidP="00BE6517">
      <w:pPr>
        <w:pStyle w:val="2"/>
        <w:spacing w:line="360" w:lineRule="auto"/>
        <w:jc w:val="both"/>
        <w:rPr>
          <w:rFonts w:cstheme="majorHAnsi"/>
          <w:color w:val="auto"/>
          <w:sz w:val="24"/>
          <w:szCs w:val="24"/>
        </w:rPr>
      </w:pPr>
      <w:bookmarkStart w:id="52" w:name="_Toc41856652"/>
      <w:r w:rsidRPr="00BE6517">
        <w:rPr>
          <w:rFonts w:cstheme="majorHAnsi"/>
          <w:color w:val="auto"/>
          <w:sz w:val="24"/>
          <w:szCs w:val="24"/>
        </w:rPr>
        <w:t>5.1 Introduction</w:t>
      </w:r>
      <w:bookmarkEnd w:id="52"/>
    </w:p>
    <w:p w14:paraId="50425015" w14:textId="77777777" w:rsidR="00BE6517" w:rsidRPr="00BE6517" w:rsidRDefault="00BE6517" w:rsidP="00BE6517">
      <w:pPr>
        <w:spacing w:line="360" w:lineRule="auto"/>
        <w:jc w:val="both"/>
      </w:pPr>
    </w:p>
    <w:p w14:paraId="1B071B4F" w14:textId="77777777" w:rsidR="00BE6517" w:rsidRPr="00BE6517" w:rsidRDefault="00BE6517" w:rsidP="00BE6517">
      <w:r w:rsidRPr="00BE6517">
        <w:tab/>
        <w:t xml:space="preserve">The previous chapter </w:t>
      </w:r>
      <w:proofErr w:type="spellStart"/>
      <w:r w:rsidRPr="00BE6517">
        <w:t>analyzes</w:t>
      </w:r>
      <w:proofErr w:type="spellEnd"/>
      <w:r w:rsidRPr="00BE6517">
        <w:t xml:space="preserve"> the data of this study, highlights the main findings, and achieves the third goal. This chapter will achieve the last two </w:t>
      </w:r>
      <w:r w:rsidRPr="00BE6517">
        <w:rPr>
          <w:rFonts w:asciiTheme="minorEastAsia" w:eastAsiaTheme="minorEastAsia" w:hAnsiTheme="minorEastAsia" w:hint="eastAsia"/>
          <w:lang w:eastAsia="zh-CN"/>
        </w:rPr>
        <w:t>objec</w:t>
      </w:r>
      <w:r w:rsidRPr="00BE6517">
        <w:t>tives:</w:t>
      </w:r>
    </w:p>
    <w:p w14:paraId="7AAF6BD4" w14:textId="77777777" w:rsidR="00BE6517" w:rsidRPr="00BE6517" w:rsidRDefault="00BE6517" w:rsidP="00BE6517">
      <w:pPr>
        <w:spacing w:line="360" w:lineRule="auto"/>
        <w:jc w:val="both"/>
      </w:pPr>
    </w:p>
    <w:p w14:paraId="36C8A4D1" w14:textId="77777777" w:rsidR="00BE6517" w:rsidRPr="00BE6517" w:rsidRDefault="00BE6517" w:rsidP="00BE6517">
      <w:r w:rsidRPr="00BE6517">
        <w:t>“</w:t>
      </w:r>
      <w:r w:rsidRPr="00BE6517">
        <w:rPr>
          <w:i/>
          <w:iCs/>
        </w:rPr>
        <w:t>To</w:t>
      </w:r>
      <w:r w:rsidRPr="00BE6517">
        <w:t xml:space="preserve"> understand the practical significance of the research and put forward practical suggestions</w:t>
      </w:r>
      <w:r w:rsidRPr="00BE6517">
        <w:rPr>
          <w:i/>
          <w:iCs/>
        </w:rPr>
        <w:t xml:space="preserve">” </w:t>
      </w:r>
    </w:p>
    <w:p w14:paraId="4A67C90E" w14:textId="77777777" w:rsidR="00BE6517" w:rsidRPr="00BE6517" w:rsidRDefault="00BE6517" w:rsidP="00BE6517">
      <w:pPr>
        <w:spacing w:line="360" w:lineRule="auto"/>
        <w:ind w:firstLine="720"/>
        <w:jc w:val="both"/>
        <w:rPr>
          <w:i/>
          <w:iCs/>
        </w:rPr>
      </w:pPr>
    </w:p>
    <w:p w14:paraId="0A9903D8" w14:textId="77777777" w:rsidR="00BE6517" w:rsidRPr="00BE6517" w:rsidRDefault="00BE6517" w:rsidP="00BE6517">
      <w:pPr>
        <w:spacing w:line="360" w:lineRule="auto"/>
        <w:ind w:firstLine="720"/>
        <w:jc w:val="both"/>
        <w:rPr>
          <w:i/>
          <w:iCs/>
        </w:rPr>
      </w:pPr>
      <w:r w:rsidRPr="00BE6517">
        <w:rPr>
          <w:i/>
          <w:iCs/>
        </w:rPr>
        <w:t xml:space="preserve">and, </w:t>
      </w:r>
    </w:p>
    <w:p w14:paraId="2B351C35" w14:textId="77777777" w:rsidR="00BE6517" w:rsidRPr="00BE6517" w:rsidRDefault="00BE6517" w:rsidP="00BE6517">
      <w:pPr>
        <w:spacing w:line="360" w:lineRule="auto"/>
        <w:ind w:firstLine="720"/>
        <w:jc w:val="both"/>
        <w:rPr>
          <w:i/>
          <w:iCs/>
        </w:rPr>
      </w:pPr>
    </w:p>
    <w:p w14:paraId="2F87F393" w14:textId="77777777" w:rsidR="00BE6517" w:rsidRPr="00BE6517" w:rsidRDefault="00BE6517" w:rsidP="00BE6517">
      <w:pPr>
        <w:spacing w:line="360" w:lineRule="auto"/>
        <w:ind w:firstLine="720"/>
        <w:jc w:val="both"/>
        <w:rPr>
          <w:i/>
          <w:iCs/>
        </w:rPr>
      </w:pPr>
      <w:r w:rsidRPr="00BE6517">
        <w:rPr>
          <w:i/>
          <w:iCs/>
        </w:rPr>
        <w:lastRenderedPageBreak/>
        <w:t>“</w:t>
      </w:r>
      <w:r w:rsidRPr="00BE6517">
        <w:t>Referring to the limitations of current research, the possible research direction and approach in the future will also be explored and discussed.</w:t>
      </w:r>
      <w:r w:rsidRPr="00BE6517">
        <w:rPr>
          <w:i/>
          <w:iCs/>
        </w:rPr>
        <w:t>”</w:t>
      </w:r>
    </w:p>
    <w:p w14:paraId="0D980B79" w14:textId="77777777" w:rsidR="00BE6517" w:rsidRPr="00BE6517" w:rsidRDefault="00BE6517" w:rsidP="00BE6517">
      <w:pPr>
        <w:spacing w:line="360" w:lineRule="auto"/>
        <w:ind w:firstLine="720"/>
        <w:jc w:val="both"/>
      </w:pPr>
    </w:p>
    <w:p w14:paraId="1CFCD5DC" w14:textId="77777777" w:rsidR="00BE6517" w:rsidRPr="00BE6517" w:rsidRDefault="00BE6517" w:rsidP="00BE6517">
      <w:r w:rsidRPr="00BE6517">
        <w:t>There will be an additional discussion section that focuses on self-reflection.</w:t>
      </w:r>
    </w:p>
    <w:p w14:paraId="2AA5158A" w14:textId="77777777" w:rsidR="00BE6517" w:rsidRPr="00BE6517" w:rsidRDefault="00BE6517" w:rsidP="00BE6517">
      <w:pPr>
        <w:spacing w:line="360" w:lineRule="auto"/>
        <w:jc w:val="both"/>
      </w:pPr>
    </w:p>
    <w:p w14:paraId="1A3826F4" w14:textId="77777777" w:rsidR="00BE6517" w:rsidRPr="00BE6517" w:rsidRDefault="00BE6517" w:rsidP="00BE6517">
      <w:pPr>
        <w:pStyle w:val="2"/>
        <w:spacing w:line="360" w:lineRule="auto"/>
        <w:jc w:val="both"/>
        <w:rPr>
          <w:rFonts w:cstheme="majorHAnsi"/>
          <w:color w:val="auto"/>
          <w:sz w:val="24"/>
          <w:szCs w:val="24"/>
        </w:rPr>
      </w:pPr>
      <w:bookmarkStart w:id="53" w:name="_Toc41856653"/>
      <w:r w:rsidRPr="00BE6517">
        <w:rPr>
          <w:rFonts w:cstheme="majorHAnsi"/>
          <w:color w:val="auto"/>
          <w:sz w:val="24"/>
          <w:szCs w:val="24"/>
        </w:rPr>
        <w:t>5.2 Main Findings</w:t>
      </w:r>
      <w:bookmarkEnd w:id="53"/>
    </w:p>
    <w:p w14:paraId="773B0D9E" w14:textId="77777777" w:rsidR="00BE6517" w:rsidRPr="00BE6517" w:rsidRDefault="00BE6517" w:rsidP="00BE6517">
      <w:pPr>
        <w:spacing w:line="360" w:lineRule="auto"/>
        <w:ind w:firstLine="720"/>
        <w:jc w:val="both"/>
      </w:pPr>
      <w:r w:rsidRPr="00BE6517">
        <w:t>(1) Automobile enterprises' social responsibility can enhance their reputation</w:t>
      </w:r>
    </w:p>
    <w:p w14:paraId="2F866255" w14:textId="77777777" w:rsidR="00BE6517" w:rsidRPr="00BE6517" w:rsidRDefault="00BE6517" w:rsidP="00BE6517">
      <w:pPr>
        <w:spacing w:line="360" w:lineRule="auto"/>
        <w:ind w:firstLine="720"/>
        <w:jc w:val="both"/>
      </w:pPr>
      <w:r w:rsidRPr="00BE6517">
        <w:t xml:space="preserve">According to the data analysis in the fourth chapter, the social responsibility of automobile enterprises has a positive and significant effect on the corporate reputation, that is, the more responsibilities the enterprise undertakes in the five aspects of community, consumers, employees, and economy, the more </w:t>
      </w:r>
      <w:proofErr w:type="spellStart"/>
      <w:r w:rsidRPr="00BE6517">
        <w:t>favorable</w:t>
      </w:r>
      <w:proofErr w:type="spellEnd"/>
      <w:r w:rsidRPr="00BE6517">
        <w:t xml:space="preserve"> it will be to enhance the reputation of the enterprise and win the </w:t>
      </w:r>
      <w:proofErr w:type="spellStart"/>
      <w:r w:rsidRPr="00BE6517">
        <w:t>favor</w:t>
      </w:r>
      <w:proofErr w:type="spellEnd"/>
      <w:r w:rsidRPr="00BE6517">
        <w:t xml:space="preserve"> of consumers. Through the analysis of the regression coefficient, we can see that there are significant differences in the impact of the five dimensions of automobile corporate social responsibility on corporate reputation, and the impact of economic responsibility, consumer responsibility, employee responsibility, environmental responsibility and community responsibility on corporate cognitive reputation decreases in turn. The positive effects of corporate responsibility to community, environmental responsibility, consumer responsibility, employee responsibility and economic responsibility on corporate emotional reputation decrease in turn. This shows that corporate reputation, as an intangible asset of an enterprise, can create profits for the enterprise. Therefore, while pursuing the maximization of economic profits, automobile enterprises should also actively carry out activities that contribute to community public welfare and environmental protection. For example, philanthropy and providing jobs for social work. These activities will help enterprises improve their reputation and make consumers have a sense of identity with enterprises.</w:t>
      </w:r>
    </w:p>
    <w:p w14:paraId="51771B23" w14:textId="77777777" w:rsidR="00BE6517" w:rsidRPr="00BE6517" w:rsidRDefault="00BE6517" w:rsidP="00BE6517">
      <w:pPr>
        <w:spacing w:line="360" w:lineRule="auto"/>
        <w:ind w:firstLine="720"/>
        <w:jc w:val="both"/>
      </w:pPr>
    </w:p>
    <w:p w14:paraId="6158F9C2" w14:textId="77777777" w:rsidR="00BE6517" w:rsidRPr="00BE6517" w:rsidRDefault="00BE6517" w:rsidP="00BE6517">
      <w:pPr>
        <w:spacing w:line="360" w:lineRule="auto"/>
        <w:ind w:firstLine="720"/>
        <w:jc w:val="both"/>
      </w:pPr>
      <w:r w:rsidRPr="00BE6517">
        <w:t>(2) Corporate reputation has a positive impact on consumers' purchase intention</w:t>
      </w:r>
    </w:p>
    <w:p w14:paraId="2D7284D5" w14:textId="77777777" w:rsidR="00BE6517" w:rsidRPr="00BE6517" w:rsidRDefault="00BE6517" w:rsidP="00BE6517">
      <w:pPr>
        <w:spacing w:line="360" w:lineRule="auto"/>
        <w:ind w:firstLine="720"/>
        <w:jc w:val="both"/>
      </w:pPr>
      <w:r w:rsidRPr="00BE6517">
        <w:lastRenderedPageBreak/>
        <w:t>Automobile corporate social responsibility indirectly affects consumers' purchase intention through corporate reputation. According to the regression analysis data in Chapter 4, the regression coefficient of corporate reputation on purchase intention is 0.858, that is, corporate reputation has a significant positive impact on purchase intention, and emotional reputation has a significant impact on purchase intention</w:t>
      </w:r>
      <w:r w:rsidRPr="00BE6517">
        <w:rPr>
          <w:rFonts w:ascii="宋体" w:eastAsia="宋体" w:hAnsi="宋体" w:cs="宋体" w:hint="eastAsia"/>
          <w:lang w:eastAsia="zh-CN"/>
        </w:rPr>
        <w:t>(</w:t>
      </w:r>
      <w:r w:rsidRPr="00BE6517">
        <w:t>β=0.595) is greater than the impact of cognitive reputation on purchase intention</w:t>
      </w:r>
      <w:r w:rsidRPr="00BE6517">
        <w:rPr>
          <w:rFonts w:ascii="宋体" w:eastAsia="宋体" w:hAnsi="宋体" w:cs="宋体" w:hint="eastAsia"/>
          <w:lang w:eastAsia="zh-CN"/>
        </w:rPr>
        <w:t>(</w:t>
      </w:r>
      <w:r w:rsidRPr="00BE6517">
        <w:t>β=0.565). Therefore, it also shows that good corporate reputation can enhance consumers' purchase intention of corporate products or services</w:t>
      </w:r>
    </w:p>
    <w:p w14:paraId="1D5EB4CD" w14:textId="77777777" w:rsidR="00BE6517" w:rsidRPr="00BE6517" w:rsidRDefault="00BE6517" w:rsidP="00BE6517">
      <w:pPr>
        <w:spacing w:line="360" w:lineRule="auto"/>
        <w:ind w:firstLine="720"/>
        <w:jc w:val="both"/>
      </w:pPr>
    </w:p>
    <w:p w14:paraId="554AD2A5" w14:textId="77777777" w:rsidR="00BE6517" w:rsidRPr="00BE6517" w:rsidRDefault="00BE6517" w:rsidP="00BE6517">
      <w:pPr>
        <w:spacing w:line="360" w:lineRule="auto"/>
        <w:ind w:firstLine="720"/>
        <w:jc w:val="both"/>
        <w:rPr>
          <w:rFonts w:eastAsiaTheme="minorEastAsia"/>
          <w:lang w:eastAsia="zh-CN"/>
        </w:rPr>
      </w:pPr>
      <w:r w:rsidRPr="00BE6517">
        <w:t xml:space="preserve"> </w:t>
      </w:r>
      <w:r w:rsidRPr="00BE6517">
        <w:rPr>
          <w:rFonts w:eastAsiaTheme="minorEastAsia"/>
          <w:lang w:eastAsia="zh-CN"/>
        </w:rPr>
        <w:t xml:space="preserve">(3) Automobile enterprises actively and effectively </w:t>
      </w:r>
      <w:proofErr w:type="spellStart"/>
      <w:r w:rsidRPr="00BE6517">
        <w:rPr>
          <w:rFonts w:eastAsiaTheme="minorEastAsia"/>
          <w:lang w:eastAsia="zh-CN"/>
        </w:rPr>
        <w:t>fulfill</w:t>
      </w:r>
      <w:proofErr w:type="spellEnd"/>
      <w:r w:rsidRPr="00BE6517">
        <w:rPr>
          <w:rFonts w:eastAsiaTheme="minorEastAsia"/>
          <w:lang w:eastAsia="zh-CN"/>
        </w:rPr>
        <w:t xml:space="preserve"> their social responsibility can enhance consumers' purchase intention</w:t>
      </w:r>
    </w:p>
    <w:p w14:paraId="327FEA4B" w14:textId="77777777" w:rsidR="00BE6517" w:rsidRPr="00BE6517" w:rsidRDefault="00BE6517" w:rsidP="00BE6517">
      <w:pPr>
        <w:spacing w:line="360" w:lineRule="auto"/>
        <w:ind w:firstLine="720"/>
        <w:jc w:val="both"/>
        <w:rPr>
          <w:rFonts w:eastAsiaTheme="minorEastAsia"/>
          <w:lang w:eastAsia="zh-CN"/>
        </w:rPr>
      </w:pPr>
      <w:r w:rsidRPr="00BE6517">
        <w:rPr>
          <w:rFonts w:eastAsiaTheme="minorEastAsia"/>
          <w:lang w:eastAsia="zh-CN"/>
        </w:rPr>
        <w:t xml:space="preserve">The five dimensions of automobile corporate social responsibility have a positive impact on consumers' purchase intention, but the degree of impact is different. The regression coefficient of automobile corporate social responsibility on purchase intention is 0.752, showing a positive significant impact. Among them, the standardized regression coefficients of consumer responsibility, employee responsibility, environmental responsibility, community responsibility and economic responsibility are 0.350, 0.302, 0.274, 0.210 and 0.163, respectively. Therefore, automobile enterprises' active social responsibility will transmit some information to consumers, and consumers will judge whether the enterprise is consistent with their own values according to </w:t>
      </w:r>
      <w:proofErr w:type="gramStart"/>
      <w:r w:rsidRPr="00BE6517">
        <w:rPr>
          <w:rFonts w:eastAsiaTheme="minorEastAsia"/>
          <w:lang w:eastAsia="zh-CN"/>
        </w:rPr>
        <w:t>these information</w:t>
      </w:r>
      <w:proofErr w:type="gramEnd"/>
      <w:r w:rsidRPr="00BE6517">
        <w:rPr>
          <w:rFonts w:eastAsiaTheme="minorEastAsia"/>
          <w:lang w:eastAsia="zh-CN"/>
        </w:rPr>
        <w:t xml:space="preserve">. Usually, consumers will recognize the enterprises with high level of social responsibility, and choose the automobile enterprises that are consistent with their own social values, </w:t>
      </w:r>
      <w:proofErr w:type="gramStart"/>
      <w:r w:rsidRPr="00BE6517">
        <w:rPr>
          <w:rFonts w:eastAsiaTheme="minorEastAsia"/>
          <w:lang w:eastAsia="zh-CN"/>
        </w:rPr>
        <w:t>so as to</w:t>
      </w:r>
      <w:proofErr w:type="gramEnd"/>
      <w:r w:rsidRPr="00BE6517">
        <w:rPr>
          <w:rFonts w:eastAsiaTheme="minorEastAsia"/>
          <w:lang w:eastAsia="zh-CN"/>
        </w:rPr>
        <w:t xml:space="preserve"> enhance their sense of identity and purchase intention of the enterprise products.</w:t>
      </w:r>
    </w:p>
    <w:p w14:paraId="704C1DBA" w14:textId="77777777" w:rsidR="00BE6517" w:rsidRPr="00BE6517" w:rsidRDefault="00BE6517" w:rsidP="00BE6517">
      <w:pPr>
        <w:spacing w:line="360" w:lineRule="auto"/>
        <w:ind w:firstLine="720"/>
        <w:jc w:val="both"/>
      </w:pPr>
    </w:p>
    <w:p w14:paraId="331D6AA6" w14:textId="77777777" w:rsidR="00BE6517" w:rsidRPr="00BE6517" w:rsidRDefault="00BE6517" w:rsidP="00BE6517">
      <w:pPr>
        <w:spacing w:line="360" w:lineRule="auto"/>
        <w:jc w:val="both"/>
      </w:pPr>
    </w:p>
    <w:p w14:paraId="0A91225F" w14:textId="77777777" w:rsidR="00BE6517" w:rsidRPr="00BE6517" w:rsidRDefault="00BE6517" w:rsidP="00BE6517">
      <w:pPr>
        <w:pStyle w:val="2"/>
        <w:spacing w:line="360" w:lineRule="auto"/>
        <w:jc w:val="both"/>
        <w:rPr>
          <w:rFonts w:cstheme="majorHAnsi"/>
          <w:color w:val="auto"/>
          <w:sz w:val="24"/>
          <w:szCs w:val="24"/>
        </w:rPr>
      </w:pPr>
      <w:bookmarkStart w:id="54" w:name="_Toc41856655"/>
      <w:r w:rsidRPr="00BE6517">
        <w:rPr>
          <w:rFonts w:cstheme="majorHAnsi"/>
          <w:color w:val="auto"/>
          <w:sz w:val="24"/>
          <w:szCs w:val="24"/>
        </w:rPr>
        <w:t>5.3 Recommendations</w:t>
      </w:r>
      <w:bookmarkEnd w:id="54"/>
    </w:p>
    <w:p w14:paraId="7CE05599" w14:textId="77777777" w:rsidR="00BE6517" w:rsidRPr="00BE6517" w:rsidRDefault="00BE6517" w:rsidP="00BE6517">
      <w:pPr>
        <w:spacing w:line="360" w:lineRule="auto"/>
        <w:jc w:val="both"/>
      </w:pPr>
    </w:p>
    <w:p w14:paraId="4540CC89" w14:textId="77777777" w:rsidR="00BE6517" w:rsidRPr="00BE6517" w:rsidRDefault="00BE6517" w:rsidP="00BE6517">
      <w:pPr>
        <w:spacing w:line="360" w:lineRule="auto"/>
        <w:jc w:val="both"/>
      </w:pPr>
      <w:r w:rsidRPr="00BE6517">
        <w:lastRenderedPageBreak/>
        <w:tab/>
        <w:t xml:space="preserve">Following the present study, </w:t>
      </w:r>
      <w:proofErr w:type="gramStart"/>
      <w:r w:rsidRPr="00BE6517">
        <w:t>a number of</w:t>
      </w:r>
      <w:proofErr w:type="gramEnd"/>
      <w:r w:rsidRPr="00BE6517">
        <w:t xml:space="preserve"> recommendations can be made.</w:t>
      </w:r>
    </w:p>
    <w:p w14:paraId="61F38AA5" w14:textId="77777777" w:rsidR="00BE6517" w:rsidRPr="00BE6517" w:rsidRDefault="00BE6517" w:rsidP="00BE6517">
      <w:pPr>
        <w:spacing w:line="360" w:lineRule="auto"/>
        <w:jc w:val="both"/>
      </w:pPr>
      <w:r w:rsidRPr="00BE6517">
        <w:t>Firstly, automobile enterprises can promote social responsibility from the strategic level.</w:t>
      </w:r>
    </w:p>
    <w:p w14:paraId="571AC4D7" w14:textId="77777777" w:rsidR="00BE6517" w:rsidRPr="00BE6517" w:rsidRDefault="00BE6517" w:rsidP="00BE6517">
      <w:pPr>
        <w:spacing w:line="360" w:lineRule="auto"/>
        <w:jc w:val="both"/>
      </w:pPr>
      <w:r w:rsidRPr="00BE6517">
        <w:t xml:space="preserve">The empirical study shows that corporate social responsibility has a positive direct impact on consumers' purchase intention. For automobile enterprises, they must actively respond to national policies and take responsibility for the community, consumers, employees, </w:t>
      </w:r>
      <w:proofErr w:type="gramStart"/>
      <w:r w:rsidRPr="00BE6517">
        <w:t>environment</w:t>
      </w:r>
      <w:proofErr w:type="gramEnd"/>
      <w:r w:rsidRPr="00BE6517">
        <w:t xml:space="preserve"> and economy to achieve sustainable development. Because the five dimensions of corporate social responsibility have an impact on consumer purchase intention, but the specific degree of impact is different. Although the direct effect of economic responsibility on purchase intention is weak, it does not mean that automobile enterprises can ignore the importance of economic responsibility, but should correctly deal with the relationship between social responsibility and financial performance and other economic indicators. </w:t>
      </w:r>
    </w:p>
    <w:p w14:paraId="38FE5156" w14:textId="77777777" w:rsidR="00BE6517" w:rsidRPr="00BE6517" w:rsidRDefault="00BE6517" w:rsidP="00BE6517">
      <w:pPr>
        <w:spacing w:line="360" w:lineRule="auto"/>
        <w:jc w:val="both"/>
      </w:pPr>
    </w:p>
    <w:p w14:paraId="0F8312EF" w14:textId="77777777" w:rsidR="00BE6517" w:rsidRPr="00BE6517" w:rsidRDefault="00BE6517" w:rsidP="00BE6517">
      <w:pPr>
        <w:spacing w:line="360" w:lineRule="auto"/>
        <w:jc w:val="both"/>
      </w:pPr>
      <w:r w:rsidRPr="00BE6517">
        <w:t>R. Edward Freeman (1984) put forward a more positive view on the support of enterprise development report based on Chester Barnard's "incentive contribution" framework (1938). According to Freeman's stakeholder theory, an enterprise must satisfy all kinds of stakeholders (such as employees, customers, suppliers, local community organizations) who can affect the company's performance. According to this view, it is not enough for managers to focus only on the needs of shareholders or company owners. This means that it is considered important and beneficial for a company to engage in some non-financial interest related activities, because without these activities, these groups may withdraw their support for the company. Donaldson and Preston (1995) further expanded the stakeholder theory by emphasizing the ethical and ethical aspects of business development reporting and the business reasons for engaging in such activities. Another view is that management theory (Donaldson and Davis, 1991) is based on the view that managers must "do the right thing" morally, regardless of how these decisions affect the financial performance of the company.</w:t>
      </w:r>
    </w:p>
    <w:p w14:paraId="327A0143" w14:textId="77777777" w:rsidR="00BE6517" w:rsidRPr="00BE6517" w:rsidRDefault="00BE6517" w:rsidP="00BE6517">
      <w:pPr>
        <w:spacing w:line="360" w:lineRule="auto"/>
        <w:jc w:val="both"/>
      </w:pPr>
    </w:p>
    <w:p w14:paraId="0D8F4827" w14:textId="77777777" w:rsidR="00BE6517" w:rsidRPr="00BE6517" w:rsidRDefault="00BE6517" w:rsidP="00BE6517">
      <w:pPr>
        <w:spacing w:line="360" w:lineRule="auto"/>
        <w:jc w:val="both"/>
      </w:pPr>
      <w:r w:rsidRPr="00BE6517">
        <w:lastRenderedPageBreak/>
        <w:t xml:space="preserve">Consumers pay more attention to the social responsibility of automobile enterprises to consumers, employees, </w:t>
      </w:r>
      <w:proofErr w:type="gramStart"/>
      <w:r w:rsidRPr="00BE6517">
        <w:t>environment</w:t>
      </w:r>
      <w:proofErr w:type="gramEnd"/>
      <w:r w:rsidRPr="00BE6517">
        <w:t xml:space="preserve"> and community. Therefore, automobile enterprises need to reasonably plan resources to maximize the effect of fulfilling their social responsibility, and then promote the development of enterprise economy. Therefore, automobile enterprises can specify social responsibility </w:t>
      </w:r>
      <w:proofErr w:type="spellStart"/>
      <w:r w:rsidRPr="00BE6517">
        <w:t>behavior</w:t>
      </w:r>
      <w:proofErr w:type="spellEnd"/>
      <w:r w:rsidRPr="00BE6517">
        <w:t xml:space="preserve"> strategy, timely disclose complete automobile Corporate Social Responsibility Research Report, and actively </w:t>
      </w:r>
      <w:proofErr w:type="spellStart"/>
      <w:r w:rsidRPr="00BE6517">
        <w:t>fulfill</w:t>
      </w:r>
      <w:proofErr w:type="spellEnd"/>
      <w:r w:rsidRPr="00BE6517">
        <w:t xml:space="preserve"> corporate social responsibility in action.</w:t>
      </w:r>
    </w:p>
    <w:p w14:paraId="4CCFA75B" w14:textId="77777777" w:rsidR="00BE6517" w:rsidRPr="00BE6517" w:rsidRDefault="00BE6517" w:rsidP="00BE6517">
      <w:pPr>
        <w:spacing w:line="360" w:lineRule="auto"/>
        <w:jc w:val="both"/>
      </w:pPr>
    </w:p>
    <w:p w14:paraId="555427D2" w14:textId="77777777" w:rsidR="00BE6517" w:rsidRPr="00BE6517" w:rsidRDefault="00BE6517" w:rsidP="00BE6517">
      <w:pPr>
        <w:spacing w:line="360" w:lineRule="auto"/>
        <w:jc w:val="both"/>
        <w:rPr>
          <w:rFonts w:eastAsiaTheme="minorEastAsia"/>
          <w:lang w:eastAsia="zh-CN"/>
        </w:rPr>
      </w:pPr>
      <w:r w:rsidRPr="00BE6517">
        <w:rPr>
          <w:rFonts w:eastAsiaTheme="minorEastAsia"/>
          <w:lang w:eastAsia="zh-CN"/>
        </w:rPr>
        <w:t xml:space="preserve">On the other hand, automobile enterprises should integrate social responsibility into corporate culture and management system. According to the results of data analysis in Chapter 4, consumer responsibility has the greatest impact on purchase intention. Therefore, automobile enterprises should achieve the following goals in terms of consumer responsibility: put the needs of consumers first, and strive to provide consumers with safe, </w:t>
      </w:r>
      <w:proofErr w:type="gramStart"/>
      <w:r w:rsidRPr="00BE6517">
        <w:rPr>
          <w:rFonts w:eastAsiaTheme="minorEastAsia"/>
          <w:lang w:eastAsia="zh-CN"/>
        </w:rPr>
        <w:t>comfortable</w:t>
      </w:r>
      <w:proofErr w:type="gramEnd"/>
      <w:r w:rsidRPr="00BE6517">
        <w:rPr>
          <w:rFonts w:eastAsiaTheme="minorEastAsia"/>
          <w:lang w:eastAsia="zh-CN"/>
        </w:rPr>
        <w:t xml:space="preserve"> and reliable cars.</w:t>
      </w:r>
    </w:p>
    <w:p w14:paraId="1888945C" w14:textId="77777777" w:rsidR="00BE6517" w:rsidRPr="00BE6517" w:rsidRDefault="00BE6517" w:rsidP="00BE6517">
      <w:pPr>
        <w:spacing w:line="360" w:lineRule="auto"/>
        <w:jc w:val="both"/>
        <w:rPr>
          <w:rFonts w:eastAsiaTheme="minorEastAsia"/>
          <w:lang w:eastAsia="zh-CN"/>
        </w:rPr>
      </w:pPr>
    </w:p>
    <w:p w14:paraId="4AB04492" w14:textId="77777777" w:rsidR="00BE6517" w:rsidRPr="00BE6517" w:rsidRDefault="00BE6517" w:rsidP="00BE6517">
      <w:pPr>
        <w:spacing w:line="360" w:lineRule="auto"/>
        <w:jc w:val="both"/>
        <w:rPr>
          <w:rFonts w:eastAsiaTheme="minorEastAsia"/>
          <w:lang w:eastAsia="zh-CN"/>
        </w:rPr>
      </w:pPr>
      <w:r w:rsidRPr="00BE6517">
        <w:rPr>
          <w:rFonts w:eastAsiaTheme="minorEastAsia"/>
          <w:lang w:eastAsia="zh-CN"/>
        </w:rPr>
        <w:t xml:space="preserve"> In terms of pre-sales experience and after-sales service, automobile enterprises should also actively respond to customers' needs and improve consumers' satisfaction; Secondly, the responsibility of employees. Automobile enterprises should always pay attention to the basic needs of employees, care for and respect the value of each employee. It is also necessary to customize career development planning and provide training opportunities for employees. This can enhance the sense of belonging of employees.</w:t>
      </w:r>
    </w:p>
    <w:p w14:paraId="674362E3" w14:textId="77777777" w:rsidR="00BE6517" w:rsidRPr="00BE6517" w:rsidRDefault="00BE6517" w:rsidP="00BE6517">
      <w:pPr>
        <w:spacing w:line="360" w:lineRule="auto"/>
        <w:jc w:val="both"/>
        <w:rPr>
          <w:rFonts w:eastAsiaTheme="minorEastAsia"/>
          <w:lang w:eastAsia="zh-CN"/>
        </w:rPr>
      </w:pPr>
    </w:p>
    <w:p w14:paraId="1F35941B" w14:textId="77777777" w:rsidR="00BE6517" w:rsidRPr="00BE6517" w:rsidRDefault="00BE6517" w:rsidP="00BE6517">
      <w:pPr>
        <w:spacing w:line="360" w:lineRule="auto"/>
        <w:jc w:val="both"/>
        <w:rPr>
          <w:rFonts w:eastAsiaTheme="minorEastAsia"/>
          <w:lang w:eastAsia="zh-CN"/>
        </w:rPr>
      </w:pPr>
      <w:r w:rsidRPr="00BE6517">
        <w:rPr>
          <w:rFonts w:eastAsiaTheme="minorEastAsia"/>
          <w:lang w:eastAsia="zh-CN"/>
        </w:rPr>
        <w:t xml:space="preserve"> The third is environmental responsibility. With the increasing trend of global environmental pollution, automobile enterprises should abide by the national laws, </w:t>
      </w:r>
      <w:proofErr w:type="gramStart"/>
      <w:r w:rsidRPr="00BE6517">
        <w:rPr>
          <w:rFonts w:eastAsiaTheme="minorEastAsia"/>
          <w:lang w:eastAsia="zh-CN"/>
        </w:rPr>
        <w:t>regulations</w:t>
      </w:r>
      <w:proofErr w:type="gramEnd"/>
      <w:r w:rsidRPr="00BE6517">
        <w:rPr>
          <w:rFonts w:eastAsiaTheme="minorEastAsia"/>
          <w:lang w:eastAsia="zh-CN"/>
        </w:rPr>
        <w:t xml:space="preserve"> and policies on environmental protection, and actively formulate and carry out relevant strategies on environmental protection and energy saving. To ensure the sustainable development concept and green economy as the development direction of </w:t>
      </w:r>
      <w:r w:rsidRPr="00BE6517">
        <w:rPr>
          <w:rFonts w:eastAsiaTheme="minorEastAsia"/>
          <w:lang w:eastAsia="zh-CN"/>
        </w:rPr>
        <w:lastRenderedPageBreak/>
        <w:t>enterprises. The fourth is community responsibility. Automobile enterprises should widely carry out charity activities, such as actively donating funds to vulnerable groups and providing support.</w:t>
      </w:r>
    </w:p>
    <w:p w14:paraId="657F8A07" w14:textId="77777777" w:rsidR="00BE6517" w:rsidRPr="00BE6517" w:rsidRDefault="00BE6517" w:rsidP="00BE6517">
      <w:pPr>
        <w:spacing w:line="360" w:lineRule="auto"/>
        <w:jc w:val="both"/>
        <w:rPr>
          <w:rFonts w:eastAsiaTheme="minorEastAsia"/>
          <w:lang w:eastAsia="zh-CN"/>
        </w:rPr>
      </w:pPr>
    </w:p>
    <w:p w14:paraId="68DF0D8D" w14:textId="77777777" w:rsidR="00BE6517" w:rsidRPr="00BE6517" w:rsidRDefault="00BE6517" w:rsidP="00BE6517">
      <w:pPr>
        <w:spacing w:line="360" w:lineRule="auto"/>
        <w:jc w:val="both"/>
        <w:rPr>
          <w:rFonts w:eastAsiaTheme="minorEastAsia"/>
          <w:lang w:eastAsia="zh-CN"/>
        </w:rPr>
      </w:pPr>
      <w:r w:rsidRPr="00BE6517">
        <w:rPr>
          <w:rFonts w:eastAsiaTheme="minorEastAsia"/>
          <w:lang w:eastAsia="zh-CN"/>
        </w:rPr>
        <w:t xml:space="preserve"> Finally, in terms of economic responsibility, automobile enterprises should ensure that the rights and interests of investors and creditors are protected. By deeply standardizing and strengthening the management of automobile enterprises, and combining with the stable and orderly operation mechanism, it can bring good profit returns for shareholders and creditors.</w:t>
      </w:r>
    </w:p>
    <w:p w14:paraId="5017C059" w14:textId="77777777" w:rsidR="00BE6517" w:rsidRPr="00BE6517" w:rsidRDefault="00BE6517" w:rsidP="00BE6517">
      <w:pPr>
        <w:spacing w:line="360" w:lineRule="auto"/>
        <w:jc w:val="both"/>
        <w:rPr>
          <w:rFonts w:eastAsiaTheme="minorEastAsia"/>
          <w:lang w:eastAsia="zh-CN"/>
        </w:rPr>
      </w:pPr>
      <w:r w:rsidRPr="00BE6517">
        <w:rPr>
          <w:rFonts w:eastAsiaTheme="minorEastAsia"/>
          <w:lang w:eastAsia="zh-CN"/>
        </w:rPr>
        <w:t xml:space="preserve">Social responsibility should be regarded as an important part of enterprise operation system by automobile enterprises and integrated into actual production activities. Social responsibility, as the "soft power" of enterprises, should also be continuously promoted. </w:t>
      </w:r>
      <w:proofErr w:type="gramStart"/>
      <w:r w:rsidRPr="00BE6517">
        <w:rPr>
          <w:rFonts w:eastAsiaTheme="minorEastAsia"/>
          <w:lang w:eastAsia="zh-CN"/>
        </w:rPr>
        <w:t>So as to</w:t>
      </w:r>
      <w:proofErr w:type="gramEnd"/>
      <w:r w:rsidRPr="00BE6517">
        <w:rPr>
          <w:rFonts w:eastAsiaTheme="minorEastAsia"/>
          <w:lang w:eastAsia="zh-CN"/>
        </w:rPr>
        <w:t xml:space="preserve"> obtain more consumer recognition and support.</w:t>
      </w:r>
    </w:p>
    <w:p w14:paraId="3A3B0647" w14:textId="77777777" w:rsidR="00BE6517" w:rsidRPr="00BE6517" w:rsidRDefault="00BE6517" w:rsidP="00BE6517">
      <w:pPr>
        <w:spacing w:line="360" w:lineRule="auto"/>
        <w:jc w:val="both"/>
      </w:pPr>
    </w:p>
    <w:p w14:paraId="056C9382" w14:textId="77777777" w:rsidR="00BE6517" w:rsidRPr="00BE6517" w:rsidRDefault="00BE6517" w:rsidP="00BE6517">
      <w:pPr>
        <w:spacing w:line="360" w:lineRule="auto"/>
        <w:jc w:val="both"/>
      </w:pPr>
      <w:r w:rsidRPr="00BE6517">
        <w:t xml:space="preserve">Even if it is not directly related to product characteristics or production process, corporate social responsibility can also be regarded as a form of establishing or maintaining reputation. The second strategic meaning of corporate perspective theory is that RBV logic can be applied to corporate social responsibility, that is, it can generate a set of predictions about corporate and inter industry corporate social responsibility investment model. For example, we expect to observe a positive correlation between corporate social responsibility and R &amp;amp; D and advertising (McWilliams and Siegel, 2000). In the context of corporate social responsibility, when consumers clearly realize that products with corporate social responsibility characteristics are better than products without such characteristics, this special type of differentiation can strengthen or maintain the company's reputation, </w:t>
      </w:r>
      <w:proofErr w:type="gramStart"/>
      <w:r w:rsidRPr="00BE6517">
        <w:t>This</w:t>
      </w:r>
      <w:proofErr w:type="gramEnd"/>
      <w:r w:rsidRPr="00BE6517">
        <w:t xml:space="preserve"> not only enables the company to meet the specific market demand, but also increases its own brand value (</w:t>
      </w:r>
      <w:proofErr w:type="spellStart"/>
      <w:r w:rsidRPr="00BE6517">
        <w:t>Fombrun</w:t>
      </w:r>
      <w:proofErr w:type="spellEnd"/>
      <w:r w:rsidRPr="00BE6517">
        <w:t xml:space="preserve"> and Shanley, 1990).</w:t>
      </w:r>
    </w:p>
    <w:p w14:paraId="3163A12B" w14:textId="77777777" w:rsidR="00BE6517" w:rsidRPr="00BE6517" w:rsidRDefault="00BE6517" w:rsidP="00BE6517">
      <w:pPr>
        <w:spacing w:line="360" w:lineRule="auto"/>
        <w:jc w:val="both"/>
      </w:pPr>
    </w:p>
    <w:p w14:paraId="562AB846" w14:textId="77777777" w:rsidR="00BE6517" w:rsidRPr="00BE6517" w:rsidRDefault="00BE6517" w:rsidP="00BE6517">
      <w:pPr>
        <w:pStyle w:val="2"/>
        <w:spacing w:line="360" w:lineRule="auto"/>
        <w:jc w:val="both"/>
        <w:rPr>
          <w:rFonts w:cstheme="majorHAnsi"/>
          <w:color w:val="auto"/>
          <w:sz w:val="24"/>
          <w:szCs w:val="24"/>
        </w:rPr>
      </w:pPr>
      <w:bookmarkStart w:id="55" w:name="_Toc41856656"/>
      <w:r w:rsidRPr="00BE6517">
        <w:rPr>
          <w:rFonts w:cstheme="majorHAnsi"/>
          <w:color w:val="auto"/>
          <w:sz w:val="24"/>
          <w:szCs w:val="24"/>
        </w:rPr>
        <w:lastRenderedPageBreak/>
        <w:t>5.4 Limitations</w:t>
      </w:r>
      <w:bookmarkEnd w:id="55"/>
    </w:p>
    <w:p w14:paraId="3FEC4479" w14:textId="77777777" w:rsidR="00BE6517" w:rsidRPr="00BE6517" w:rsidRDefault="00BE6517" w:rsidP="00BE6517">
      <w:pPr>
        <w:pStyle w:val="2"/>
        <w:spacing w:line="360" w:lineRule="auto"/>
        <w:jc w:val="both"/>
        <w:rPr>
          <w:rFonts w:ascii="Times New Roman" w:eastAsia="Times New Roman" w:hAnsi="Times New Roman" w:cs="Times New Roman"/>
          <w:color w:val="auto"/>
          <w:sz w:val="24"/>
          <w:szCs w:val="24"/>
        </w:rPr>
      </w:pPr>
      <w:r w:rsidRPr="00BE6517">
        <w:rPr>
          <w:rFonts w:ascii="Times New Roman" w:eastAsia="Times New Roman" w:hAnsi="Times New Roman" w:cs="Times New Roman"/>
          <w:color w:val="auto"/>
          <w:sz w:val="24"/>
          <w:szCs w:val="24"/>
        </w:rPr>
        <w:t xml:space="preserve">This report has some limitations in methodology. Price and </w:t>
      </w:r>
      <w:proofErr w:type="spellStart"/>
      <w:r w:rsidRPr="00BE6517">
        <w:rPr>
          <w:rFonts w:ascii="Times New Roman" w:eastAsia="Times New Roman" w:hAnsi="Times New Roman" w:cs="Times New Roman"/>
          <w:color w:val="auto"/>
          <w:sz w:val="24"/>
          <w:szCs w:val="24"/>
        </w:rPr>
        <w:t>murnan</w:t>
      </w:r>
      <w:proofErr w:type="spellEnd"/>
      <w:r w:rsidRPr="00BE6517">
        <w:rPr>
          <w:rFonts w:ascii="Times New Roman" w:eastAsia="Times New Roman" w:hAnsi="Times New Roman" w:cs="Times New Roman"/>
          <w:color w:val="auto"/>
          <w:sz w:val="24"/>
          <w:szCs w:val="24"/>
        </w:rPr>
        <w:t xml:space="preserve"> (2004) pointed out the importance of reporting limitations, which is a systematic bias that has a negative impact on the results. Due to the domestic research on corporate social responsibility of the automotive industry is still in the exploratory stage, there are few references, and limited by time and cost, there are still some deficiencies in this study. As the strong professional characteristics of the automotive industry, this study takes the automotive industry as the background for analysis, but the industry differences of corporate social responsibility are large, and the conclusions may only represent the influence relationship between corporate social responsibility and consumer purchase intention.</w:t>
      </w:r>
    </w:p>
    <w:p w14:paraId="660BB723" w14:textId="77777777" w:rsidR="00BE6517" w:rsidRPr="00BE6517" w:rsidRDefault="00BE6517" w:rsidP="00BE6517">
      <w:pPr>
        <w:pStyle w:val="2"/>
        <w:spacing w:line="360" w:lineRule="auto"/>
        <w:jc w:val="both"/>
        <w:rPr>
          <w:rFonts w:ascii="Times New Roman" w:eastAsia="Times New Roman" w:hAnsi="Times New Roman" w:cs="Times New Roman"/>
          <w:color w:val="auto"/>
          <w:sz w:val="24"/>
          <w:szCs w:val="24"/>
        </w:rPr>
      </w:pPr>
    </w:p>
    <w:p w14:paraId="6A7DAA1B" w14:textId="77777777" w:rsidR="00BE6517" w:rsidRPr="00BE6517" w:rsidRDefault="00BE6517" w:rsidP="00BE6517">
      <w:pPr>
        <w:pStyle w:val="2"/>
        <w:spacing w:line="360" w:lineRule="auto"/>
        <w:jc w:val="both"/>
        <w:rPr>
          <w:rFonts w:ascii="Times New Roman" w:eastAsia="Times New Roman" w:hAnsi="Times New Roman" w:cs="Times New Roman"/>
          <w:color w:val="auto"/>
          <w:sz w:val="24"/>
          <w:szCs w:val="24"/>
        </w:rPr>
      </w:pPr>
      <w:r w:rsidRPr="00BE6517">
        <w:rPr>
          <w:rFonts w:ascii="Times New Roman" w:eastAsia="Times New Roman" w:hAnsi="Times New Roman" w:cs="Times New Roman"/>
          <w:color w:val="auto"/>
          <w:sz w:val="24"/>
          <w:szCs w:val="24"/>
        </w:rPr>
        <w:t>Secondly, the limitations of sample selection. Due to the limitation of time, human resources and other resources, the accuracy and preciseness of the research results are affected.</w:t>
      </w:r>
    </w:p>
    <w:p w14:paraId="71F3B954" w14:textId="77777777" w:rsidR="00BE6517" w:rsidRPr="00BE6517" w:rsidRDefault="00BE6517" w:rsidP="00BE6517">
      <w:pPr>
        <w:pStyle w:val="2"/>
        <w:spacing w:line="360" w:lineRule="auto"/>
        <w:jc w:val="both"/>
        <w:rPr>
          <w:rFonts w:ascii="Times New Roman" w:eastAsia="Times New Roman" w:hAnsi="Times New Roman" w:cs="Times New Roman"/>
          <w:color w:val="auto"/>
          <w:sz w:val="24"/>
          <w:szCs w:val="24"/>
        </w:rPr>
      </w:pPr>
      <w:r w:rsidRPr="00BE6517">
        <w:rPr>
          <w:rFonts w:ascii="Times New Roman" w:eastAsia="Times New Roman" w:hAnsi="Times New Roman" w:cs="Times New Roman"/>
          <w:color w:val="auto"/>
          <w:sz w:val="24"/>
          <w:szCs w:val="24"/>
        </w:rPr>
        <w:t>Since the study was conducted during the covid-19 pandemic, the researchers were unable to collect data using a comprehensive method as planned. The data collected are mainly from the first-hand data of the questionnaire survey. In essence, due to the lack of official data support from some auto companies, the depth of research results may be reduced. Sen Crowe et al. (2020) recently reviewed the impact of covid-19 and admitted that there is no normal life and face-to-face meeting</w:t>
      </w:r>
    </w:p>
    <w:p w14:paraId="2E19BE75" w14:textId="77777777" w:rsidR="00BE6517" w:rsidRPr="00BE6517" w:rsidRDefault="00BE6517" w:rsidP="00BE6517"/>
    <w:p w14:paraId="2CAC5A8F" w14:textId="77777777" w:rsidR="00BE6517" w:rsidRPr="00BE6517" w:rsidRDefault="00BE6517" w:rsidP="00BE6517">
      <w:pPr>
        <w:pStyle w:val="2"/>
        <w:spacing w:line="360" w:lineRule="auto"/>
        <w:jc w:val="both"/>
        <w:rPr>
          <w:rFonts w:ascii="Times New Roman" w:eastAsia="Times New Roman" w:hAnsi="Times New Roman" w:cs="Times New Roman"/>
          <w:color w:val="auto"/>
          <w:sz w:val="24"/>
          <w:szCs w:val="24"/>
        </w:rPr>
      </w:pPr>
      <w:r w:rsidRPr="00BE6517">
        <w:rPr>
          <w:rFonts w:ascii="Times New Roman" w:eastAsia="Times New Roman" w:hAnsi="Times New Roman" w:cs="Times New Roman"/>
          <w:color w:val="auto"/>
          <w:sz w:val="24"/>
          <w:szCs w:val="24"/>
        </w:rPr>
        <w:t xml:space="preserve">This study mainly selected a part of the people near the University parking lot as the survey object. Whether it will become the representative of the main consumer groups of automobile enterprises remains to be studied and confirmed. </w:t>
      </w:r>
    </w:p>
    <w:p w14:paraId="6B1AE16F" w14:textId="77777777" w:rsidR="00BE6517" w:rsidRPr="00BE6517" w:rsidRDefault="00BE6517" w:rsidP="00BE6517"/>
    <w:p w14:paraId="01475617" w14:textId="77777777" w:rsidR="00BE6517" w:rsidRPr="00BE6517" w:rsidRDefault="00BE6517" w:rsidP="00BE6517">
      <w:pPr>
        <w:pStyle w:val="2"/>
        <w:spacing w:line="360" w:lineRule="auto"/>
        <w:jc w:val="both"/>
        <w:rPr>
          <w:rFonts w:ascii="Times New Roman" w:eastAsia="Times New Roman" w:hAnsi="Times New Roman" w:cs="Times New Roman"/>
          <w:color w:val="auto"/>
          <w:sz w:val="24"/>
          <w:szCs w:val="24"/>
        </w:rPr>
      </w:pPr>
      <w:r w:rsidRPr="00BE6517">
        <w:rPr>
          <w:rFonts w:ascii="Times New Roman" w:eastAsia="Times New Roman" w:hAnsi="Times New Roman" w:cs="Times New Roman"/>
          <w:color w:val="auto"/>
          <w:sz w:val="24"/>
          <w:szCs w:val="24"/>
        </w:rPr>
        <w:lastRenderedPageBreak/>
        <w:t xml:space="preserve">Finally, in the analysis of automobile corporate social responsibility, if we can use the empirical research method for large sample test and obtain the data support of automobile corporate social responsibility report, the accuracy and preciseness of the analysis results will be improved. </w:t>
      </w:r>
    </w:p>
    <w:p w14:paraId="28BE6016" w14:textId="77777777" w:rsidR="00BE6517" w:rsidRPr="00BE6517" w:rsidRDefault="00BE6517" w:rsidP="00BE6517"/>
    <w:p w14:paraId="2A78FA85" w14:textId="77777777" w:rsidR="00BE6517" w:rsidRPr="00BE6517" w:rsidRDefault="00BE6517" w:rsidP="00BE6517">
      <w:pPr>
        <w:pStyle w:val="2"/>
        <w:spacing w:line="360" w:lineRule="auto"/>
        <w:jc w:val="both"/>
        <w:rPr>
          <w:rFonts w:ascii="Times New Roman" w:eastAsia="Times New Roman" w:hAnsi="Times New Roman" w:cs="Times New Roman"/>
          <w:color w:val="auto"/>
          <w:sz w:val="24"/>
          <w:szCs w:val="24"/>
        </w:rPr>
      </w:pPr>
    </w:p>
    <w:p w14:paraId="7E2F8D14" w14:textId="77777777" w:rsidR="00BE6517" w:rsidRPr="00BE6517" w:rsidRDefault="00BE6517" w:rsidP="00BE6517">
      <w:pPr>
        <w:pStyle w:val="2"/>
        <w:spacing w:line="360" w:lineRule="auto"/>
        <w:jc w:val="both"/>
        <w:rPr>
          <w:rFonts w:cstheme="majorHAnsi"/>
          <w:color w:val="auto"/>
          <w:sz w:val="24"/>
          <w:szCs w:val="24"/>
        </w:rPr>
      </w:pPr>
      <w:r w:rsidRPr="00BE6517">
        <w:rPr>
          <w:rFonts w:cstheme="majorHAnsi"/>
          <w:color w:val="auto"/>
          <w:sz w:val="24"/>
          <w:szCs w:val="24"/>
        </w:rPr>
        <w:t>5.5 Further Research</w:t>
      </w:r>
    </w:p>
    <w:p w14:paraId="014428C6" w14:textId="77777777" w:rsidR="00BE6517" w:rsidRPr="00BE6517" w:rsidRDefault="00BE6517" w:rsidP="00BE6517">
      <w:pPr>
        <w:spacing w:line="360" w:lineRule="auto"/>
        <w:jc w:val="both"/>
      </w:pPr>
    </w:p>
    <w:p w14:paraId="2EDCF066" w14:textId="77777777" w:rsidR="00BE6517" w:rsidRPr="00BE6517" w:rsidRDefault="00BE6517" w:rsidP="00BE6517">
      <w:pPr>
        <w:spacing w:line="360" w:lineRule="auto"/>
        <w:jc w:val="both"/>
      </w:pPr>
      <w:r w:rsidRPr="00BE6517">
        <w:t>This will be helpful for future research to use hybrid analysis mechanism by combining qualitative data with interview form. This will provide a more diversified and detailed insight into why corporate social responsibility affects consumers' purchase intention and the importance of corporate social responsibility to corporate reputation. This may play a crucial role in helping managers formulate future recommendations to support the strategic priorities of corporate social responsibility.</w:t>
      </w:r>
    </w:p>
    <w:p w14:paraId="6CFF42EF" w14:textId="77777777" w:rsidR="00BE6517" w:rsidRPr="00BE6517" w:rsidRDefault="00BE6517" w:rsidP="00BE6517">
      <w:pPr>
        <w:spacing w:line="360" w:lineRule="auto"/>
        <w:jc w:val="both"/>
      </w:pPr>
    </w:p>
    <w:p w14:paraId="17B7B3EA" w14:textId="77777777" w:rsidR="00BE6517" w:rsidRPr="00BE6517" w:rsidRDefault="00BE6517" w:rsidP="00BE6517">
      <w:pPr>
        <w:spacing w:line="360" w:lineRule="auto"/>
        <w:jc w:val="both"/>
      </w:pPr>
      <w:r w:rsidRPr="00BE6517">
        <w:t>On the other hand, corporate social responsibility in this study is divided into five dimensions: business to community, consumers, employees, environment, economy (shareholders), to explore the impact of corporate social responsibility on consumers' purchase intention. It is suggested that in the future research, we can choose the legal responsibility of corporate social responsibility or the responsibility of suppliers and other partners for further research.</w:t>
      </w:r>
    </w:p>
    <w:p w14:paraId="7D7DD539" w14:textId="77777777" w:rsidR="00BE6517" w:rsidRPr="00BE6517" w:rsidRDefault="00BE6517" w:rsidP="00BE6517">
      <w:pPr>
        <w:spacing w:line="360" w:lineRule="auto"/>
        <w:jc w:val="both"/>
      </w:pPr>
    </w:p>
    <w:p w14:paraId="5F69D4E8" w14:textId="77777777" w:rsidR="00BE6517" w:rsidRPr="00BE6517" w:rsidRDefault="00BE6517" w:rsidP="00BE6517">
      <w:pPr>
        <w:spacing w:line="360" w:lineRule="auto"/>
        <w:jc w:val="both"/>
      </w:pPr>
    </w:p>
    <w:p w14:paraId="7A19A304" w14:textId="77777777" w:rsidR="00BE6517" w:rsidRPr="00BE6517" w:rsidRDefault="00BE6517" w:rsidP="00BE6517">
      <w:pPr>
        <w:pStyle w:val="2"/>
        <w:spacing w:line="360" w:lineRule="auto"/>
        <w:jc w:val="both"/>
        <w:rPr>
          <w:rFonts w:cstheme="majorHAnsi"/>
          <w:color w:val="auto"/>
          <w:sz w:val="24"/>
          <w:szCs w:val="24"/>
        </w:rPr>
      </w:pPr>
      <w:bookmarkStart w:id="56" w:name="_Toc41856658"/>
      <w:r w:rsidRPr="00BE6517">
        <w:rPr>
          <w:rFonts w:cstheme="majorHAnsi"/>
          <w:color w:val="auto"/>
          <w:sz w:val="24"/>
          <w:szCs w:val="24"/>
        </w:rPr>
        <w:t>5.6 The Achievement of Objectives</w:t>
      </w:r>
      <w:bookmarkEnd w:id="56"/>
    </w:p>
    <w:p w14:paraId="448FCF62" w14:textId="77777777" w:rsidR="00BE6517" w:rsidRPr="00BE6517" w:rsidRDefault="00BE6517" w:rsidP="00BE6517">
      <w:pPr>
        <w:spacing w:line="360" w:lineRule="auto"/>
        <w:jc w:val="both"/>
      </w:pPr>
    </w:p>
    <w:p w14:paraId="5C13B10D" w14:textId="77777777" w:rsidR="00BE6517" w:rsidRPr="00BE6517" w:rsidRDefault="00BE6517" w:rsidP="00BE6517">
      <w:pPr>
        <w:spacing w:line="360" w:lineRule="auto"/>
        <w:ind w:firstLine="720"/>
        <w:jc w:val="both"/>
      </w:pPr>
      <w:r w:rsidRPr="00BE6517">
        <w:t>This study has completed its objectives:</w:t>
      </w:r>
    </w:p>
    <w:p w14:paraId="7A7C2060" w14:textId="77777777" w:rsidR="00BE6517" w:rsidRPr="00BE6517" w:rsidRDefault="00BE6517" w:rsidP="00BE6517">
      <w:pPr>
        <w:spacing w:line="360" w:lineRule="auto"/>
        <w:ind w:firstLine="720"/>
        <w:jc w:val="both"/>
      </w:pPr>
    </w:p>
    <w:p w14:paraId="06F30F38" w14:textId="77777777" w:rsidR="00BE6517" w:rsidRPr="00BE6517" w:rsidRDefault="00BE6517" w:rsidP="00BE6517">
      <w:pPr>
        <w:spacing w:line="360" w:lineRule="auto"/>
        <w:ind w:firstLine="720"/>
        <w:jc w:val="both"/>
        <w:rPr>
          <w:i/>
          <w:iCs/>
        </w:rPr>
      </w:pPr>
      <w:r w:rsidRPr="00BE6517">
        <w:rPr>
          <w:i/>
          <w:iCs/>
        </w:rPr>
        <w:lastRenderedPageBreak/>
        <w:t>1. To critically analyse academic literature on the employment of disabled people as part of CSR practice.</w:t>
      </w:r>
    </w:p>
    <w:p w14:paraId="359B9310" w14:textId="77777777" w:rsidR="00BE6517" w:rsidRPr="00BE6517" w:rsidRDefault="00BE6517" w:rsidP="00BE6517">
      <w:pPr>
        <w:spacing w:line="360" w:lineRule="auto"/>
        <w:ind w:firstLine="720"/>
        <w:jc w:val="both"/>
      </w:pPr>
    </w:p>
    <w:p w14:paraId="2C659DBD" w14:textId="77777777" w:rsidR="00BE6517" w:rsidRPr="00BE6517" w:rsidRDefault="00BE6517" w:rsidP="00BE6517">
      <w:pPr>
        <w:spacing w:line="360" w:lineRule="auto"/>
        <w:ind w:firstLine="720"/>
        <w:jc w:val="both"/>
      </w:pPr>
      <w:r w:rsidRPr="00BE6517">
        <w:t xml:space="preserve">This was completed with an in-depth literature review, focusing on previous research relating to the employment of disabled people and CSR practice. An in-depth understanding of </w:t>
      </w:r>
    </w:p>
    <w:p w14:paraId="516115BB" w14:textId="77777777" w:rsidR="00BE6517" w:rsidRPr="00BE6517" w:rsidRDefault="00BE6517" w:rsidP="00BE6517">
      <w:pPr>
        <w:spacing w:line="360" w:lineRule="auto"/>
        <w:jc w:val="both"/>
      </w:pPr>
      <w:r w:rsidRPr="00BE6517">
        <w:t>the lack of CSR implementation, in employing disabled people, was shown. The present study aimed to investigate public views surrounding the employment of disabled people, following suggestions that previous literature has neglected to examine this important area.</w:t>
      </w:r>
    </w:p>
    <w:p w14:paraId="148B7802" w14:textId="77777777" w:rsidR="00BE6517" w:rsidRPr="00BE6517" w:rsidRDefault="00BE6517" w:rsidP="00BE6517">
      <w:pPr>
        <w:pStyle w:val="a5"/>
        <w:spacing w:line="360" w:lineRule="auto"/>
        <w:ind w:firstLine="720"/>
        <w:jc w:val="both"/>
      </w:pPr>
      <w:r w:rsidRPr="00BE6517">
        <w:rPr>
          <w:i/>
          <w:iCs/>
        </w:rPr>
        <w:t>2. To select a suitable research approach to explore public views on the importance of employing disabled people, as compared to the importance of businesses’ environmental responsibilities.</w:t>
      </w:r>
    </w:p>
    <w:p w14:paraId="4587ACBC" w14:textId="77777777" w:rsidR="00BE6517" w:rsidRPr="00BE6517" w:rsidRDefault="00BE6517" w:rsidP="00BE6517">
      <w:pPr>
        <w:pStyle w:val="a5"/>
        <w:spacing w:line="360" w:lineRule="auto"/>
        <w:ind w:firstLine="720"/>
        <w:jc w:val="both"/>
      </w:pPr>
      <w:r w:rsidRPr="00BE6517">
        <w:t>This was completed utilising the research onion (Saunders et al., 2016). This was an exploratory study, using an interpretivist approach. Due to Covid-19 restrictions, the study used quantitative research methods to collect data. A questionnaire was developed to explore public views on the importance of employing disabled people, as compared to the importance of businesses’ environmental responsibilities. This was distributed to a convenience sample of the general population.</w:t>
      </w:r>
    </w:p>
    <w:p w14:paraId="00FA7122" w14:textId="77777777" w:rsidR="00BE6517" w:rsidRPr="00BE6517" w:rsidRDefault="00BE6517" w:rsidP="00BE6517">
      <w:pPr>
        <w:spacing w:line="360" w:lineRule="auto"/>
        <w:ind w:firstLine="720"/>
        <w:jc w:val="both"/>
        <w:rPr>
          <w:i/>
          <w:iCs/>
        </w:rPr>
      </w:pPr>
      <w:r w:rsidRPr="00BE6517">
        <w:t xml:space="preserve">3. </w:t>
      </w:r>
      <w:r w:rsidRPr="00BE6517">
        <w:rPr>
          <w:i/>
          <w:iCs/>
        </w:rPr>
        <w:t>To analyse the data collected to explore public views on the importance of employing disabled people, as compared to the importance of businesses’ environmental responsibilities.</w:t>
      </w:r>
    </w:p>
    <w:p w14:paraId="22D2C7BF" w14:textId="77777777" w:rsidR="00BE6517" w:rsidRPr="00BE6517" w:rsidRDefault="00BE6517" w:rsidP="00BE6517">
      <w:pPr>
        <w:pStyle w:val="a5"/>
        <w:spacing w:line="360" w:lineRule="auto"/>
        <w:ind w:firstLine="720"/>
        <w:jc w:val="both"/>
      </w:pPr>
      <w:r w:rsidRPr="00BE6517">
        <w:t xml:space="preserve">This was completed via the SPSS 26.0 programme. Descriptive statistics were provided using cross-tabulations. Further analyses were conducted using Chi-Square and Mann-Whitney U tests, assessing for both significant associations and differences. Main findings outlined that whilst males favour the environment, females and over 45s </w:t>
      </w:r>
      <w:r w:rsidRPr="00BE6517">
        <w:lastRenderedPageBreak/>
        <w:t xml:space="preserve">placed greater importance on social responsibility, specifically </w:t>
      </w:r>
      <w:proofErr w:type="gramStart"/>
      <w:r w:rsidRPr="00BE6517">
        <w:t>in regard to</w:t>
      </w:r>
      <w:proofErr w:type="gramEnd"/>
      <w:r w:rsidRPr="00BE6517">
        <w:t xml:space="preserve"> the employment of disabled people. The results showed the importance of social responsibility, attitudes towards disabled people and the need for employment, </w:t>
      </w:r>
      <w:proofErr w:type="gramStart"/>
      <w:r w:rsidRPr="00BE6517">
        <w:t>diversity</w:t>
      </w:r>
      <w:proofErr w:type="gramEnd"/>
      <w:r w:rsidRPr="00BE6517">
        <w:t xml:space="preserve"> and equality.</w:t>
      </w:r>
    </w:p>
    <w:p w14:paraId="0B45AC2E" w14:textId="77777777" w:rsidR="00BE6517" w:rsidRPr="00BE6517" w:rsidRDefault="00BE6517" w:rsidP="00BE6517">
      <w:pPr>
        <w:spacing w:line="360" w:lineRule="auto"/>
        <w:ind w:firstLine="720"/>
        <w:jc w:val="both"/>
        <w:rPr>
          <w:i/>
          <w:iCs/>
        </w:rPr>
      </w:pPr>
      <w:r w:rsidRPr="00BE6517">
        <w:rPr>
          <w:i/>
          <w:iCs/>
        </w:rPr>
        <w:t>4.</w:t>
      </w:r>
      <w:r w:rsidRPr="00BE6517">
        <w:t xml:space="preserve"> </w:t>
      </w:r>
      <w:r w:rsidRPr="00BE6517">
        <w:rPr>
          <w:i/>
          <w:iCs/>
        </w:rPr>
        <w:t>To understand practical implications of the research, making recommendations for practice.</w:t>
      </w:r>
    </w:p>
    <w:p w14:paraId="0AEB0BC3" w14:textId="77777777" w:rsidR="00BE6517" w:rsidRPr="00BE6517" w:rsidRDefault="00BE6517" w:rsidP="00BE6517">
      <w:pPr>
        <w:spacing w:line="360" w:lineRule="auto"/>
        <w:ind w:firstLine="720"/>
        <w:jc w:val="both"/>
      </w:pPr>
    </w:p>
    <w:p w14:paraId="762EE5A8" w14:textId="77777777" w:rsidR="00BE6517" w:rsidRPr="00BE6517" w:rsidRDefault="00BE6517" w:rsidP="00BE6517">
      <w:pPr>
        <w:spacing w:line="360" w:lineRule="auto"/>
        <w:ind w:firstLine="720"/>
        <w:jc w:val="both"/>
      </w:pPr>
      <w:r w:rsidRPr="00BE6517">
        <w:t>This was completed by considering the practical issues arising from the present study. The study supported previous research, suggesting that the general public tends to place higher importance on environmental considerations of businesses, as opposed to social responsibilities. The study also supported previous research suggesting that females and over 45s place more importance on elements of CSR, particularly the employment of disabled people. These findings enabled recommendations to be made, focusing on enhancing the awareness and level of importance attributed to disability employment. It will be important to target specific groups (</w:t>
      </w:r>
      <w:proofErr w:type="gramStart"/>
      <w:r w:rsidRPr="00BE6517">
        <w:t>i.e.</w:t>
      </w:r>
      <w:proofErr w:type="gramEnd"/>
      <w:r w:rsidRPr="00BE6517">
        <w:t xml:space="preserve"> males and under 45s), provide work experience, and for businesses to go beyond reasonable adjustments for disabled people. It will also be important to consider social and environmental responsibility separately, rather than under the same branch of CSR, to avoid ignoring the critical uniqueness of each (Lynes &amp; </w:t>
      </w:r>
      <w:proofErr w:type="spellStart"/>
      <w:r w:rsidRPr="00BE6517">
        <w:t>Andrachuk</w:t>
      </w:r>
      <w:proofErr w:type="spellEnd"/>
      <w:r w:rsidRPr="00BE6517">
        <w:t>, 2008).</w:t>
      </w:r>
    </w:p>
    <w:p w14:paraId="002D4DDE" w14:textId="77777777" w:rsidR="00BE6517" w:rsidRPr="00BE6517" w:rsidRDefault="00BE6517" w:rsidP="00BE6517">
      <w:pPr>
        <w:spacing w:line="360" w:lineRule="auto"/>
        <w:ind w:firstLine="720"/>
        <w:jc w:val="both"/>
      </w:pPr>
    </w:p>
    <w:p w14:paraId="6510E1D6" w14:textId="77777777" w:rsidR="00BE6517" w:rsidRPr="00BE6517" w:rsidRDefault="00BE6517" w:rsidP="00BE6517">
      <w:pPr>
        <w:spacing w:line="360" w:lineRule="auto"/>
        <w:ind w:firstLine="720"/>
        <w:jc w:val="both"/>
        <w:rPr>
          <w:i/>
          <w:iCs/>
        </w:rPr>
      </w:pPr>
      <w:r w:rsidRPr="00BE6517">
        <w:rPr>
          <w:i/>
          <w:iCs/>
        </w:rPr>
        <w:t>5. To investigate possible avenues for future investigation, with reference to limitations of the present study.</w:t>
      </w:r>
    </w:p>
    <w:p w14:paraId="53B4C4AE" w14:textId="77777777" w:rsidR="00BE6517" w:rsidRPr="00BE6517" w:rsidRDefault="00BE6517" w:rsidP="00BE6517">
      <w:pPr>
        <w:spacing w:line="360" w:lineRule="auto"/>
        <w:ind w:firstLine="720"/>
        <w:jc w:val="both"/>
        <w:rPr>
          <w:i/>
          <w:iCs/>
        </w:rPr>
      </w:pPr>
    </w:p>
    <w:p w14:paraId="58EA2BB0" w14:textId="77777777" w:rsidR="00BE6517" w:rsidRPr="00BE6517" w:rsidRDefault="00BE6517" w:rsidP="00BE6517">
      <w:pPr>
        <w:spacing w:line="360" w:lineRule="auto"/>
        <w:ind w:firstLine="720"/>
        <w:jc w:val="both"/>
      </w:pPr>
      <w:r w:rsidRPr="00BE6517">
        <w:t xml:space="preserve">This was completed by analysing the study’s limitations and considering how future studies could improve on this. Limitations of the present study included the use of a convenience sample, the potential for socially desirable answers, and restrictions resulting from Covid-19. Future research may wish to gain a more representative </w:t>
      </w:r>
      <w:r w:rsidRPr="00BE6517">
        <w:lastRenderedPageBreak/>
        <w:t>sample, particularly focusing on the male population, and make use of additional qualitative research methods to gain deeper insights into views on disability employment.</w:t>
      </w:r>
    </w:p>
    <w:p w14:paraId="2A9AEF08" w14:textId="77777777" w:rsidR="00BE6517" w:rsidRPr="00BE6517" w:rsidRDefault="00BE6517" w:rsidP="00BE6517">
      <w:pPr>
        <w:spacing w:line="360" w:lineRule="auto"/>
        <w:jc w:val="both"/>
      </w:pPr>
    </w:p>
    <w:p w14:paraId="14D0D58F" w14:textId="77777777" w:rsidR="00BE6517" w:rsidRPr="00BE6517" w:rsidRDefault="00BE6517" w:rsidP="00BE6517">
      <w:pPr>
        <w:pStyle w:val="2"/>
        <w:spacing w:line="360" w:lineRule="auto"/>
        <w:jc w:val="both"/>
        <w:rPr>
          <w:rFonts w:cstheme="majorHAnsi"/>
          <w:color w:val="auto"/>
          <w:sz w:val="24"/>
          <w:szCs w:val="24"/>
        </w:rPr>
      </w:pPr>
      <w:bookmarkStart w:id="57" w:name="_Toc41856659"/>
      <w:r w:rsidRPr="00BE6517">
        <w:rPr>
          <w:rFonts w:cstheme="majorHAnsi"/>
          <w:color w:val="auto"/>
          <w:sz w:val="24"/>
          <w:szCs w:val="24"/>
        </w:rPr>
        <w:t>5.7 Self Reflection</w:t>
      </w:r>
      <w:bookmarkEnd w:id="57"/>
    </w:p>
    <w:p w14:paraId="2A9D85A6" w14:textId="77777777" w:rsidR="00BE6517" w:rsidRPr="00BE6517" w:rsidRDefault="00BE6517" w:rsidP="00BE6517">
      <w:pPr>
        <w:spacing w:line="360" w:lineRule="auto"/>
        <w:jc w:val="both"/>
      </w:pPr>
    </w:p>
    <w:p w14:paraId="781CFBB5" w14:textId="77777777" w:rsidR="00BE6517" w:rsidRPr="00BE6517" w:rsidRDefault="00BE6517" w:rsidP="00BE6517">
      <w:pPr>
        <w:spacing w:line="360" w:lineRule="auto"/>
        <w:jc w:val="both"/>
      </w:pPr>
      <w:r w:rsidRPr="00BE6517">
        <w:tab/>
        <w:t xml:space="preserve">This study aims to explore the impact of corporate social responsibility on consumers' purchase intention, especially the </w:t>
      </w:r>
      <w:proofErr w:type="spellStart"/>
      <w:r w:rsidRPr="00BE6517">
        <w:t>fulfillment</w:t>
      </w:r>
      <w:proofErr w:type="spellEnd"/>
      <w:r w:rsidRPr="00BE6517">
        <w:t xml:space="preserve"> of corporate social responsibility and corporate reputation. Because of the lack of research in this area, this may affect the rigor of this study.</w:t>
      </w:r>
    </w:p>
    <w:p w14:paraId="0AF136C2" w14:textId="77777777" w:rsidR="00BE6517" w:rsidRPr="00BE6517" w:rsidRDefault="00BE6517" w:rsidP="00BE6517">
      <w:pPr>
        <w:spacing w:line="360" w:lineRule="auto"/>
        <w:jc w:val="both"/>
      </w:pPr>
      <w:r w:rsidRPr="00BE6517">
        <w:t>The researcher is interested in the social responsibility of automobile enterprises and has studied various courses of human resource management and finance.</w:t>
      </w:r>
    </w:p>
    <w:p w14:paraId="62CE6872" w14:textId="77777777" w:rsidR="00BE6517" w:rsidRPr="00BE6517" w:rsidRDefault="00BE6517" w:rsidP="00BE6517">
      <w:pPr>
        <w:spacing w:line="360" w:lineRule="auto"/>
        <w:jc w:val="both"/>
      </w:pPr>
    </w:p>
    <w:p w14:paraId="2389D18E" w14:textId="77777777" w:rsidR="00BE6517" w:rsidRPr="00BE6517" w:rsidRDefault="00BE6517" w:rsidP="00BE6517">
      <w:pPr>
        <w:spacing w:line="360" w:lineRule="auto"/>
        <w:jc w:val="both"/>
      </w:pPr>
      <w:r w:rsidRPr="00BE6517">
        <w:t>The researchers developed and used new skills of Excel tabulation and SPSS data analysis, and demonstrated the ability to work and learn independently. This is especially true given the limitations of covid-19, as face-to-face communication with university lecturers has stopped. Considering the continuous changes and interruptions caused by covid-19, it is sometimes very challenging to complete some of the contents of this article, such as the limitation of working hours. Although these are overcome through creative thinking and flexibility. At the same time, it is also very challenging to collect data related to corporate social responsibility by questionnaire survey. With good time management skills and sense of responsibility, researchers have successfully achieved this goal.</w:t>
      </w:r>
    </w:p>
    <w:p w14:paraId="7938FCE3" w14:textId="77777777" w:rsidR="00BE6517" w:rsidRPr="00BE6517" w:rsidRDefault="00BE6517" w:rsidP="00BE6517">
      <w:pPr>
        <w:spacing w:line="360" w:lineRule="auto"/>
        <w:jc w:val="both"/>
      </w:pPr>
    </w:p>
    <w:p w14:paraId="1A4A9B89" w14:textId="77777777" w:rsidR="00BE6517" w:rsidRPr="00BE6517" w:rsidRDefault="00BE6517" w:rsidP="00BE6517">
      <w:pPr>
        <w:spacing w:line="360" w:lineRule="auto"/>
        <w:jc w:val="both"/>
      </w:pPr>
      <w:r w:rsidRPr="00BE6517">
        <w:t xml:space="preserve">It is also of great significance to understand and study the existing problems of automobile corporate social responsibility. Researchers hope that with the improvement of consumers' awareness and attention in this field, these suggestions and future suggestions can be implemented, </w:t>
      </w:r>
      <w:proofErr w:type="gramStart"/>
      <w:r w:rsidRPr="00BE6517">
        <w:t>so as to</w:t>
      </w:r>
      <w:proofErr w:type="gramEnd"/>
      <w:r w:rsidRPr="00BE6517">
        <w:t xml:space="preserve"> improve the awareness and </w:t>
      </w:r>
      <w:proofErr w:type="spellStart"/>
      <w:r w:rsidRPr="00BE6517">
        <w:t>behavior</w:t>
      </w:r>
      <w:proofErr w:type="spellEnd"/>
      <w:r w:rsidRPr="00BE6517">
        <w:t xml:space="preserve"> of </w:t>
      </w:r>
      <w:r w:rsidRPr="00BE6517">
        <w:lastRenderedPageBreak/>
        <w:t xml:space="preserve">automobile enterprises to </w:t>
      </w:r>
      <w:proofErr w:type="spellStart"/>
      <w:r w:rsidRPr="00BE6517">
        <w:t>fulfill</w:t>
      </w:r>
      <w:proofErr w:type="spellEnd"/>
      <w:r w:rsidRPr="00BE6517">
        <w:t xml:space="preserve"> their social responsibility. To create a better product and consumption environment for its stakeholders.</w:t>
      </w:r>
    </w:p>
    <w:p w14:paraId="3B3D8F0B" w14:textId="77777777" w:rsidR="00BE6517" w:rsidRPr="00BE6517" w:rsidRDefault="00BE6517" w:rsidP="00BE6517">
      <w:pPr>
        <w:spacing w:line="360" w:lineRule="auto"/>
        <w:jc w:val="both"/>
      </w:pPr>
    </w:p>
    <w:p w14:paraId="43A55C48" w14:textId="77777777" w:rsidR="00BE6517" w:rsidRPr="00BE6517" w:rsidRDefault="00BE6517" w:rsidP="00BE6517">
      <w:pPr>
        <w:pStyle w:val="2"/>
        <w:spacing w:line="360" w:lineRule="auto"/>
        <w:jc w:val="both"/>
        <w:rPr>
          <w:rFonts w:cstheme="majorHAnsi"/>
          <w:color w:val="auto"/>
          <w:sz w:val="24"/>
          <w:szCs w:val="24"/>
        </w:rPr>
      </w:pPr>
      <w:bookmarkStart w:id="58" w:name="_Toc41856660"/>
      <w:r w:rsidRPr="00BE6517">
        <w:rPr>
          <w:rFonts w:cstheme="majorHAnsi"/>
          <w:color w:val="auto"/>
          <w:sz w:val="24"/>
          <w:szCs w:val="24"/>
        </w:rPr>
        <w:t>5.8 Conclusion</w:t>
      </w:r>
      <w:bookmarkEnd w:id="58"/>
    </w:p>
    <w:p w14:paraId="39D21458" w14:textId="77777777" w:rsidR="00BE6517" w:rsidRPr="00BE6517" w:rsidRDefault="00BE6517" w:rsidP="00BE6517">
      <w:pPr>
        <w:spacing w:line="360" w:lineRule="auto"/>
        <w:jc w:val="both"/>
      </w:pPr>
    </w:p>
    <w:p w14:paraId="4B6333CF" w14:textId="77777777" w:rsidR="00BE6517" w:rsidRPr="00BE6517" w:rsidRDefault="00BE6517" w:rsidP="00BE6517">
      <w:pPr>
        <w:spacing w:line="360" w:lineRule="auto"/>
        <w:ind w:firstLine="720"/>
        <w:jc w:val="both"/>
      </w:pPr>
      <w:r w:rsidRPr="00BE6517">
        <w:t>This chapter achieved the fourth and fifth objectives:</w:t>
      </w:r>
    </w:p>
    <w:p w14:paraId="37C75CBF" w14:textId="77777777" w:rsidR="00BE6517" w:rsidRPr="00BE6517" w:rsidRDefault="00BE6517" w:rsidP="00BE6517">
      <w:pPr>
        <w:spacing w:line="360" w:lineRule="auto"/>
        <w:ind w:firstLine="720"/>
        <w:jc w:val="both"/>
      </w:pPr>
    </w:p>
    <w:p w14:paraId="763DEF57" w14:textId="77777777" w:rsidR="00BE6517" w:rsidRPr="00BE6517" w:rsidRDefault="00BE6517" w:rsidP="00BE6517">
      <w:pPr>
        <w:spacing w:line="360" w:lineRule="auto"/>
        <w:ind w:firstLine="720"/>
        <w:jc w:val="both"/>
        <w:rPr>
          <w:i/>
          <w:iCs/>
        </w:rPr>
      </w:pPr>
      <w:r w:rsidRPr="00BE6517">
        <w:rPr>
          <w:i/>
          <w:iCs/>
        </w:rPr>
        <w:t>"Understand the practical significance of the research and put forward practical suggestions."</w:t>
      </w:r>
    </w:p>
    <w:p w14:paraId="4113C249" w14:textId="77777777" w:rsidR="00BE6517" w:rsidRPr="00BE6517" w:rsidRDefault="00BE6517" w:rsidP="00BE6517">
      <w:pPr>
        <w:spacing w:line="360" w:lineRule="auto"/>
        <w:ind w:firstLine="720"/>
        <w:jc w:val="both"/>
        <w:rPr>
          <w:i/>
          <w:iCs/>
        </w:rPr>
      </w:pPr>
      <w:r w:rsidRPr="00BE6517">
        <w:rPr>
          <w:i/>
          <w:iCs/>
        </w:rPr>
        <w:t>and,</w:t>
      </w:r>
    </w:p>
    <w:p w14:paraId="2E1130BB" w14:textId="77777777" w:rsidR="00BE6517" w:rsidRPr="00BE6517" w:rsidRDefault="00BE6517" w:rsidP="00BE6517">
      <w:pPr>
        <w:spacing w:line="360" w:lineRule="auto"/>
        <w:ind w:firstLine="720"/>
        <w:jc w:val="both"/>
        <w:rPr>
          <w:i/>
          <w:iCs/>
        </w:rPr>
      </w:pPr>
      <w:r w:rsidRPr="00BE6517">
        <w:rPr>
          <w:i/>
          <w:iCs/>
        </w:rPr>
        <w:t>"Referring to the limitations of current research, the possible research approaches in the future are explored."</w:t>
      </w:r>
    </w:p>
    <w:p w14:paraId="648730FA" w14:textId="77777777" w:rsidR="00BE6517" w:rsidRPr="00BE6517" w:rsidRDefault="00BE6517" w:rsidP="00BE6517">
      <w:pPr>
        <w:spacing w:line="360" w:lineRule="auto"/>
        <w:ind w:firstLine="720"/>
        <w:jc w:val="both"/>
        <w:rPr>
          <w:i/>
          <w:iCs/>
        </w:rPr>
      </w:pPr>
    </w:p>
    <w:p w14:paraId="316EC5C1" w14:textId="77777777" w:rsidR="00BE6517" w:rsidRPr="00BE6517" w:rsidRDefault="00BE6517" w:rsidP="00BE6517">
      <w:pPr>
        <w:spacing w:line="360" w:lineRule="auto"/>
        <w:ind w:firstLine="720"/>
        <w:jc w:val="both"/>
        <w:rPr>
          <w:i/>
          <w:iCs/>
        </w:rPr>
      </w:pPr>
      <w:r w:rsidRPr="00BE6517">
        <w:rPr>
          <w:i/>
          <w:iCs/>
        </w:rPr>
        <w:t xml:space="preserve">This study also successfully achieved the original purpose. The first chapter introduces the purpose and purpose of this study, which provides a theoretical basis for this study. The second chapter realizes the first goal, reviews the relevant literature, points out the necessity of the research on the performance of the automobile enterprise social responsibility, and divides the CSR into five dimensions for discussion. The third chapter realizes the second goal and determines the corresponding research methods. This is an interpretative quantitative method. The researchers collect the first-hand data related to corporate social responsibility through questionnaire survey. Chapter four realizes the third goal, and </w:t>
      </w:r>
      <w:proofErr w:type="spellStart"/>
      <w:r w:rsidRPr="00BE6517">
        <w:rPr>
          <w:i/>
          <w:iCs/>
        </w:rPr>
        <w:t>analyzes</w:t>
      </w:r>
      <w:proofErr w:type="spellEnd"/>
      <w:r w:rsidRPr="00BE6517">
        <w:rPr>
          <w:i/>
          <w:iCs/>
        </w:rPr>
        <w:t xml:space="preserve"> the data collected successfully, and discusses and explores the direct relationship between corporate social responsibility and consumers' purchasing intention. Chapter five realizes the fourth and fifth goals, and successfully realizes the concrete manifestation of the influence of social responsibility of automobile enterprises on consumers' purchasing intention. The significance, suggestions, </w:t>
      </w:r>
      <w:proofErr w:type="gramStart"/>
      <w:r w:rsidRPr="00BE6517">
        <w:rPr>
          <w:i/>
          <w:iCs/>
        </w:rPr>
        <w:t>limitations</w:t>
      </w:r>
      <w:proofErr w:type="gramEnd"/>
      <w:r w:rsidRPr="00BE6517">
        <w:rPr>
          <w:i/>
          <w:iCs/>
        </w:rPr>
        <w:t xml:space="preserve"> and future research directions of this study are discussed. This </w:t>
      </w:r>
      <w:r w:rsidRPr="00BE6517">
        <w:rPr>
          <w:i/>
          <w:iCs/>
        </w:rPr>
        <w:lastRenderedPageBreak/>
        <w:t>study emphasizes the particularity of the evaluation system of social responsibility of automobile enterprises.</w:t>
      </w:r>
    </w:p>
    <w:p w14:paraId="01A55C47" w14:textId="77777777" w:rsidR="00BE6517" w:rsidRPr="00BE6517" w:rsidRDefault="00BE6517" w:rsidP="00BE6517">
      <w:pPr>
        <w:spacing w:line="360" w:lineRule="auto"/>
        <w:ind w:firstLine="720"/>
        <w:jc w:val="both"/>
        <w:rPr>
          <w:i/>
          <w:iCs/>
        </w:rPr>
      </w:pPr>
    </w:p>
    <w:p w14:paraId="3FD1B721" w14:textId="77777777" w:rsidR="00BE6517" w:rsidRPr="00BE6517" w:rsidRDefault="00BE6517" w:rsidP="00BE6517">
      <w:pPr>
        <w:spacing w:line="360" w:lineRule="auto"/>
        <w:ind w:firstLine="720"/>
        <w:jc w:val="both"/>
      </w:pPr>
      <w:r w:rsidRPr="00BE6517">
        <w:rPr>
          <w:i/>
          <w:iCs/>
        </w:rPr>
        <w:t xml:space="preserve">This study aims to explore the impact of social responsibility of automobile enterprises on consumers' purchasing intention, and to compare and </w:t>
      </w:r>
      <w:proofErr w:type="spellStart"/>
      <w:r w:rsidRPr="00BE6517">
        <w:rPr>
          <w:i/>
          <w:iCs/>
        </w:rPr>
        <w:t>analyze</w:t>
      </w:r>
      <w:proofErr w:type="spellEnd"/>
      <w:r w:rsidRPr="00BE6517">
        <w:rPr>
          <w:i/>
          <w:iCs/>
        </w:rPr>
        <w:t xml:space="preserve"> some samples of consumers. This research has successfully achieved this goal, and found that fulfilling the corporate social responsibility is necessary for the automobile enterprises to achieve the long-term sustainable development strategy and provide improvement suggestions.</w:t>
      </w:r>
    </w:p>
    <w:p w14:paraId="29B3E30C" w14:textId="77777777" w:rsidR="0027145A" w:rsidRPr="00BE6517" w:rsidRDefault="0027145A"/>
    <w:sectPr w:rsidR="0027145A" w:rsidRPr="00BE6517" w:rsidSect="00BE6517">
      <w:footerReference w:type="default" r:id="rId19"/>
      <w:pgSz w:w="11906" w:h="16838"/>
      <w:pgMar w:top="1440" w:right="1800" w:bottom="1440" w:left="1800" w:header="851" w:footer="992" w:gutter="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BF25F" w14:textId="77777777" w:rsidR="00532BF5" w:rsidRDefault="00532BF5" w:rsidP="00BE6517">
      <w:r>
        <w:separator/>
      </w:r>
    </w:p>
  </w:endnote>
  <w:endnote w:type="continuationSeparator" w:id="0">
    <w:p w14:paraId="5542357B" w14:textId="77777777" w:rsidR="00532BF5" w:rsidRDefault="00532BF5" w:rsidP="00BE65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0949602"/>
      <w:docPartObj>
        <w:docPartGallery w:val="Page Numbers (Bottom of Page)"/>
        <w:docPartUnique/>
      </w:docPartObj>
    </w:sdtPr>
    <w:sdtContent>
      <w:p w14:paraId="3B85675D" w14:textId="7C14D71C" w:rsidR="00BE6517" w:rsidRDefault="00BE6517">
        <w:pPr>
          <w:pStyle w:val="aa"/>
          <w:jc w:val="center"/>
        </w:pPr>
        <w:r>
          <w:fldChar w:fldCharType="begin"/>
        </w:r>
        <w:r>
          <w:instrText>PAGE   \* MERGEFORMAT</w:instrText>
        </w:r>
        <w:r>
          <w:fldChar w:fldCharType="separate"/>
        </w:r>
        <w:r>
          <w:rPr>
            <w:lang w:val="zh-CN" w:eastAsia="zh-CN"/>
          </w:rPr>
          <w:t>2</w:t>
        </w:r>
        <w:r>
          <w:fldChar w:fldCharType="end"/>
        </w:r>
      </w:p>
    </w:sdtContent>
  </w:sdt>
  <w:p w14:paraId="767D56BB" w14:textId="77777777" w:rsidR="00BE6517" w:rsidRDefault="00BE6517">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BA699" w14:textId="77777777" w:rsidR="00532BF5" w:rsidRDefault="00532BF5" w:rsidP="00BE6517">
      <w:r>
        <w:separator/>
      </w:r>
    </w:p>
  </w:footnote>
  <w:footnote w:type="continuationSeparator" w:id="0">
    <w:p w14:paraId="56294F36" w14:textId="77777777" w:rsidR="00532BF5" w:rsidRDefault="00532BF5" w:rsidP="00BE65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D96BED"/>
    <w:multiLevelType w:val="hybridMultilevel"/>
    <w:tmpl w:val="74DEE404"/>
    <w:lvl w:ilvl="0" w:tplc="30F4576E">
      <w:start w:val="1"/>
      <w:numFmt w:val="decimal"/>
      <w:lvlText w:val="(%1)"/>
      <w:lvlJc w:val="left"/>
      <w:pPr>
        <w:ind w:left="1095" w:hanging="375"/>
      </w:pPr>
    </w:lvl>
    <w:lvl w:ilvl="1" w:tplc="04090019">
      <w:start w:val="1"/>
      <w:numFmt w:val="lowerLetter"/>
      <w:lvlText w:val="%2)"/>
      <w:lvlJc w:val="left"/>
      <w:pPr>
        <w:ind w:left="1560" w:hanging="420"/>
      </w:pPr>
    </w:lvl>
    <w:lvl w:ilvl="2" w:tplc="0409001B">
      <w:start w:val="1"/>
      <w:numFmt w:val="lowerRoman"/>
      <w:lvlText w:val="%3."/>
      <w:lvlJc w:val="right"/>
      <w:pPr>
        <w:ind w:left="1980" w:hanging="420"/>
      </w:pPr>
    </w:lvl>
    <w:lvl w:ilvl="3" w:tplc="0409000F">
      <w:start w:val="1"/>
      <w:numFmt w:val="decimal"/>
      <w:lvlText w:val="%4."/>
      <w:lvlJc w:val="left"/>
      <w:pPr>
        <w:ind w:left="2400" w:hanging="420"/>
      </w:pPr>
    </w:lvl>
    <w:lvl w:ilvl="4" w:tplc="04090019">
      <w:start w:val="1"/>
      <w:numFmt w:val="lowerLetter"/>
      <w:lvlText w:val="%5)"/>
      <w:lvlJc w:val="left"/>
      <w:pPr>
        <w:ind w:left="2820" w:hanging="420"/>
      </w:pPr>
    </w:lvl>
    <w:lvl w:ilvl="5" w:tplc="0409001B">
      <w:start w:val="1"/>
      <w:numFmt w:val="lowerRoman"/>
      <w:lvlText w:val="%6."/>
      <w:lvlJc w:val="right"/>
      <w:pPr>
        <w:ind w:left="3240" w:hanging="420"/>
      </w:pPr>
    </w:lvl>
    <w:lvl w:ilvl="6" w:tplc="0409000F">
      <w:start w:val="1"/>
      <w:numFmt w:val="decimal"/>
      <w:lvlText w:val="%7."/>
      <w:lvlJc w:val="left"/>
      <w:pPr>
        <w:ind w:left="3660" w:hanging="420"/>
      </w:pPr>
    </w:lvl>
    <w:lvl w:ilvl="7" w:tplc="04090019">
      <w:start w:val="1"/>
      <w:numFmt w:val="lowerLetter"/>
      <w:lvlText w:val="%8)"/>
      <w:lvlJc w:val="left"/>
      <w:pPr>
        <w:ind w:left="4080" w:hanging="420"/>
      </w:pPr>
    </w:lvl>
    <w:lvl w:ilvl="8" w:tplc="0409001B">
      <w:start w:val="1"/>
      <w:numFmt w:val="lowerRoman"/>
      <w:lvlText w:val="%9."/>
      <w:lvlJc w:val="right"/>
      <w:pPr>
        <w:ind w:left="4500" w:hanging="42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63A"/>
    <w:rsid w:val="0019063A"/>
    <w:rsid w:val="0027145A"/>
    <w:rsid w:val="00532BF5"/>
    <w:rsid w:val="00BE6517"/>
    <w:rsid w:val="00FE3E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F0E4B"/>
  <w15:chartTrackingRefBased/>
  <w15:docId w15:val="{7DC2D2AC-CD57-46A3-A268-DC71786F7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E6517"/>
    <w:rPr>
      <w:rFonts w:ascii="Times New Roman" w:eastAsia="Times New Roman" w:hAnsi="Times New Roman" w:cs="Times New Roman"/>
      <w:kern w:val="0"/>
      <w:sz w:val="24"/>
      <w:szCs w:val="24"/>
      <w:lang w:val="en-GB" w:eastAsia="en-GB"/>
    </w:rPr>
  </w:style>
  <w:style w:type="paragraph" w:styleId="1">
    <w:name w:val="heading 1"/>
    <w:basedOn w:val="a"/>
    <w:next w:val="a"/>
    <w:link w:val="10"/>
    <w:uiPriority w:val="99"/>
    <w:qFormat/>
    <w:rsid w:val="00BE651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semiHidden/>
    <w:unhideWhenUsed/>
    <w:qFormat/>
    <w:rsid w:val="00BE651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BE6517"/>
    <w:pPr>
      <w:keepNext/>
      <w:keepLines/>
      <w:spacing w:before="40"/>
      <w:outlineLvl w:val="2"/>
    </w:pPr>
    <w:rPr>
      <w:rFonts w:asciiTheme="majorHAnsi" w:eastAsiaTheme="majorEastAsia" w:hAnsiTheme="majorHAnsi" w:cstheme="majorBidi"/>
      <w:color w:val="1F3763" w:themeColor="accent1" w:themeShade="7F"/>
    </w:rPr>
  </w:style>
  <w:style w:type="paragraph" w:styleId="4">
    <w:name w:val="heading 4"/>
    <w:basedOn w:val="TOC4"/>
    <w:next w:val="a"/>
    <w:link w:val="40"/>
    <w:uiPriority w:val="99"/>
    <w:semiHidden/>
    <w:unhideWhenUsed/>
    <w:qFormat/>
    <w:rsid w:val="00BE6517"/>
    <w:pPr>
      <w:keepNext/>
      <w:keepLines/>
      <w:spacing w:before="40"/>
      <w:outlineLvl w:val="3"/>
    </w:pPr>
    <w:rPr>
      <w:rFonts w:asciiTheme="majorHAnsi" w:eastAsiaTheme="majorEastAsia" w:hAnsiTheme="majorHAnsi" w:cstheme="majorBidi"/>
      <w:i/>
      <w:iCs/>
      <w:color w:val="2F5496" w:themeColor="accent1" w:themeShade="BF"/>
    </w:rPr>
  </w:style>
  <w:style w:type="paragraph" w:styleId="5">
    <w:name w:val="heading 5"/>
    <w:basedOn w:val="a"/>
    <w:next w:val="a"/>
    <w:link w:val="50"/>
    <w:uiPriority w:val="9"/>
    <w:semiHidden/>
    <w:unhideWhenUsed/>
    <w:qFormat/>
    <w:rsid w:val="00BE6517"/>
    <w:pPr>
      <w:keepNext/>
      <w:keepLines/>
      <w:spacing w:before="40"/>
      <w:outlineLvl w:val="4"/>
    </w:pPr>
    <w:rPr>
      <w:rFonts w:asciiTheme="majorHAnsi" w:eastAsiaTheme="majorEastAsia" w:hAnsiTheme="majorHAnsi" w:cstheme="majorBidi"/>
      <w:color w:val="2F5496"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9"/>
    <w:rsid w:val="00BE6517"/>
    <w:rPr>
      <w:rFonts w:asciiTheme="majorHAnsi" w:eastAsiaTheme="majorEastAsia" w:hAnsiTheme="majorHAnsi" w:cstheme="majorBidi"/>
      <w:color w:val="2F5496" w:themeColor="accent1" w:themeShade="BF"/>
      <w:kern w:val="0"/>
      <w:sz w:val="32"/>
      <w:szCs w:val="32"/>
      <w:lang w:val="en-GB" w:eastAsia="en-GB"/>
    </w:rPr>
  </w:style>
  <w:style w:type="character" w:customStyle="1" w:styleId="20">
    <w:name w:val="标题 2 字符"/>
    <w:basedOn w:val="a0"/>
    <w:link w:val="2"/>
    <w:uiPriority w:val="9"/>
    <w:semiHidden/>
    <w:rsid w:val="00BE6517"/>
    <w:rPr>
      <w:rFonts w:asciiTheme="majorHAnsi" w:eastAsiaTheme="majorEastAsia" w:hAnsiTheme="majorHAnsi" w:cstheme="majorBidi"/>
      <w:color w:val="2F5496" w:themeColor="accent1" w:themeShade="BF"/>
      <w:kern w:val="0"/>
      <w:sz w:val="26"/>
      <w:szCs w:val="26"/>
      <w:lang w:val="en-GB" w:eastAsia="en-GB"/>
    </w:rPr>
  </w:style>
  <w:style w:type="character" w:customStyle="1" w:styleId="30">
    <w:name w:val="标题 3 字符"/>
    <w:basedOn w:val="a0"/>
    <w:link w:val="3"/>
    <w:uiPriority w:val="9"/>
    <w:semiHidden/>
    <w:rsid w:val="00BE6517"/>
    <w:rPr>
      <w:rFonts w:asciiTheme="majorHAnsi" w:eastAsiaTheme="majorEastAsia" w:hAnsiTheme="majorHAnsi" w:cstheme="majorBidi"/>
      <w:color w:val="1F3763" w:themeColor="accent1" w:themeShade="7F"/>
      <w:kern w:val="0"/>
      <w:sz w:val="24"/>
      <w:szCs w:val="24"/>
      <w:lang w:val="en-GB" w:eastAsia="en-GB"/>
    </w:rPr>
  </w:style>
  <w:style w:type="character" w:customStyle="1" w:styleId="40">
    <w:name w:val="标题 4 字符"/>
    <w:basedOn w:val="a0"/>
    <w:link w:val="4"/>
    <w:uiPriority w:val="99"/>
    <w:semiHidden/>
    <w:rsid w:val="00BE6517"/>
    <w:rPr>
      <w:rFonts w:asciiTheme="majorHAnsi" w:eastAsiaTheme="majorEastAsia" w:hAnsiTheme="majorHAnsi" w:cstheme="majorBidi"/>
      <w:i/>
      <w:iCs/>
      <w:color w:val="2F5496" w:themeColor="accent1" w:themeShade="BF"/>
      <w:kern w:val="0"/>
      <w:sz w:val="20"/>
      <w:szCs w:val="20"/>
      <w:lang w:val="en-GB" w:eastAsia="en-GB"/>
    </w:rPr>
  </w:style>
  <w:style w:type="character" w:customStyle="1" w:styleId="50">
    <w:name w:val="标题 5 字符"/>
    <w:basedOn w:val="a0"/>
    <w:link w:val="5"/>
    <w:uiPriority w:val="9"/>
    <w:semiHidden/>
    <w:rsid w:val="00BE6517"/>
    <w:rPr>
      <w:rFonts w:asciiTheme="majorHAnsi" w:eastAsiaTheme="majorEastAsia" w:hAnsiTheme="majorHAnsi" w:cstheme="majorBidi"/>
      <w:color w:val="2F5496" w:themeColor="accent1" w:themeShade="BF"/>
      <w:kern w:val="0"/>
      <w:sz w:val="24"/>
      <w:szCs w:val="24"/>
      <w:lang w:val="en-GB" w:eastAsia="en-GB"/>
    </w:rPr>
  </w:style>
  <w:style w:type="character" w:styleId="a3">
    <w:name w:val="Hyperlink"/>
    <w:basedOn w:val="a0"/>
    <w:uiPriority w:val="99"/>
    <w:unhideWhenUsed/>
    <w:rsid w:val="00BE6517"/>
    <w:rPr>
      <w:color w:val="0563C1" w:themeColor="hyperlink"/>
      <w:u w:val="single"/>
    </w:rPr>
  </w:style>
  <w:style w:type="character" w:styleId="a4">
    <w:name w:val="FollowedHyperlink"/>
    <w:basedOn w:val="a0"/>
    <w:uiPriority w:val="99"/>
    <w:semiHidden/>
    <w:unhideWhenUsed/>
    <w:rsid w:val="00BE6517"/>
    <w:rPr>
      <w:color w:val="954F72" w:themeColor="followedHyperlink"/>
      <w:u w:val="single"/>
    </w:rPr>
  </w:style>
  <w:style w:type="paragraph" w:styleId="TOC4">
    <w:name w:val="toc 4"/>
    <w:basedOn w:val="a"/>
    <w:next w:val="a"/>
    <w:autoRedefine/>
    <w:uiPriority w:val="39"/>
    <w:semiHidden/>
    <w:unhideWhenUsed/>
    <w:rsid w:val="00BE6517"/>
    <w:pPr>
      <w:ind w:left="720"/>
    </w:pPr>
    <w:rPr>
      <w:rFonts w:asciiTheme="minorHAnsi" w:hAnsiTheme="minorHAnsi" w:cstheme="minorHAnsi"/>
      <w:sz w:val="20"/>
      <w:szCs w:val="20"/>
    </w:rPr>
  </w:style>
  <w:style w:type="paragraph" w:customStyle="1" w:styleId="msonormal0">
    <w:name w:val="msonormal"/>
    <w:basedOn w:val="a"/>
    <w:uiPriority w:val="99"/>
    <w:rsid w:val="00BE6517"/>
    <w:pPr>
      <w:spacing w:before="100" w:beforeAutospacing="1" w:after="100" w:afterAutospacing="1"/>
    </w:pPr>
  </w:style>
  <w:style w:type="paragraph" w:styleId="a5">
    <w:name w:val="Normal (Web)"/>
    <w:basedOn w:val="a"/>
    <w:uiPriority w:val="99"/>
    <w:semiHidden/>
    <w:unhideWhenUsed/>
    <w:rsid w:val="00BE6517"/>
    <w:pPr>
      <w:spacing w:before="100" w:beforeAutospacing="1" w:after="100" w:afterAutospacing="1"/>
    </w:pPr>
  </w:style>
  <w:style w:type="paragraph" w:styleId="TOC1">
    <w:name w:val="toc 1"/>
    <w:basedOn w:val="a"/>
    <w:next w:val="a"/>
    <w:autoRedefine/>
    <w:uiPriority w:val="39"/>
    <w:unhideWhenUsed/>
    <w:rsid w:val="00BE6517"/>
    <w:pPr>
      <w:tabs>
        <w:tab w:val="right" w:leader="dot" w:pos="9010"/>
      </w:tabs>
      <w:spacing w:before="120" w:line="360" w:lineRule="auto"/>
      <w:jc w:val="both"/>
    </w:pPr>
    <w:rPr>
      <w:b/>
      <w:bCs/>
      <w:noProof/>
    </w:rPr>
  </w:style>
  <w:style w:type="paragraph" w:styleId="TOC2">
    <w:name w:val="toc 2"/>
    <w:basedOn w:val="a"/>
    <w:next w:val="a"/>
    <w:autoRedefine/>
    <w:uiPriority w:val="39"/>
    <w:unhideWhenUsed/>
    <w:rsid w:val="00BE6517"/>
    <w:pPr>
      <w:spacing w:before="120"/>
      <w:ind w:left="240"/>
    </w:pPr>
    <w:rPr>
      <w:rFonts w:asciiTheme="minorHAnsi" w:hAnsiTheme="minorHAnsi" w:cstheme="minorHAnsi"/>
      <w:b/>
      <w:bCs/>
      <w:sz w:val="22"/>
      <w:szCs w:val="22"/>
    </w:rPr>
  </w:style>
  <w:style w:type="paragraph" w:styleId="TOC3">
    <w:name w:val="toc 3"/>
    <w:basedOn w:val="a"/>
    <w:next w:val="a"/>
    <w:autoRedefine/>
    <w:uiPriority w:val="39"/>
    <w:unhideWhenUsed/>
    <w:rsid w:val="00BE6517"/>
    <w:pPr>
      <w:ind w:left="480"/>
    </w:pPr>
    <w:rPr>
      <w:rFonts w:asciiTheme="minorHAnsi" w:hAnsiTheme="minorHAnsi" w:cstheme="minorHAnsi"/>
      <w:sz w:val="20"/>
      <w:szCs w:val="20"/>
    </w:rPr>
  </w:style>
  <w:style w:type="paragraph" w:styleId="TOC5">
    <w:name w:val="toc 5"/>
    <w:basedOn w:val="a"/>
    <w:next w:val="a"/>
    <w:autoRedefine/>
    <w:uiPriority w:val="39"/>
    <w:semiHidden/>
    <w:unhideWhenUsed/>
    <w:rsid w:val="00BE6517"/>
    <w:pPr>
      <w:ind w:left="960"/>
    </w:pPr>
    <w:rPr>
      <w:rFonts w:asciiTheme="minorHAnsi" w:hAnsiTheme="minorHAnsi" w:cstheme="minorHAnsi"/>
      <w:sz w:val="20"/>
      <w:szCs w:val="20"/>
    </w:rPr>
  </w:style>
  <w:style w:type="paragraph" w:styleId="TOC6">
    <w:name w:val="toc 6"/>
    <w:basedOn w:val="a"/>
    <w:next w:val="a"/>
    <w:autoRedefine/>
    <w:uiPriority w:val="39"/>
    <w:semiHidden/>
    <w:unhideWhenUsed/>
    <w:rsid w:val="00BE6517"/>
    <w:pPr>
      <w:ind w:left="1200"/>
    </w:pPr>
    <w:rPr>
      <w:rFonts w:asciiTheme="minorHAnsi" w:hAnsiTheme="minorHAnsi" w:cstheme="minorHAnsi"/>
      <w:sz w:val="20"/>
      <w:szCs w:val="20"/>
    </w:rPr>
  </w:style>
  <w:style w:type="paragraph" w:styleId="TOC7">
    <w:name w:val="toc 7"/>
    <w:basedOn w:val="a"/>
    <w:next w:val="a"/>
    <w:autoRedefine/>
    <w:uiPriority w:val="39"/>
    <w:semiHidden/>
    <w:unhideWhenUsed/>
    <w:rsid w:val="00BE6517"/>
    <w:pPr>
      <w:ind w:left="1440"/>
    </w:pPr>
    <w:rPr>
      <w:rFonts w:asciiTheme="minorHAnsi" w:hAnsiTheme="minorHAnsi" w:cstheme="minorHAnsi"/>
      <w:sz w:val="20"/>
      <w:szCs w:val="20"/>
    </w:rPr>
  </w:style>
  <w:style w:type="paragraph" w:styleId="TOC8">
    <w:name w:val="toc 8"/>
    <w:basedOn w:val="a"/>
    <w:next w:val="a"/>
    <w:autoRedefine/>
    <w:uiPriority w:val="39"/>
    <w:semiHidden/>
    <w:unhideWhenUsed/>
    <w:rsid w:val="00BE6517"/>
    <w:pPr>
      <w:ind w:left="1680"/>
    </w:pPr>
    <w:rPr>
      <w:rFonts w:asciiTheme="minorHAnsi" w:hAnsiTheme="minorHAnsi" w:cstheme="minorHAnsi"/>
      <w:sz w:val="20"/>
      <w:szCs w:val="20"/>
    </w:rPr>
  </w:style>
  <w:style w:type="paragraph" w:styleId="TOC9">
    <w:name w:val="toc 9"/>
    <w:basedOn w:val="a"/>
    <w:next w:val="a"/>
    <w:autoRedefine/>
    <w:uiPriority w:val="39"/>
    <w:semiHidden/>
    <w:unhideWhenUsed/>
    <w:rsid w:val="00BE6517"/>
    <w:pPr>
      <w:ind w:left="1920"/>
    </w:pPr>
    <w:rPr>
      <w:rFonts w:asciiTheme="minorHAnsi" w:hAnsiTheme="minorHAnsi" w:cstheme="minorHAnsi"/>
      <w:sz w:val="20"/>
      <w:szCs w:val="20"/>
    </w:rPr>
  </w:style>
  <w:style w:type="paragraph" w:styleId="a6">
    <w:name w:val="annotation text"/>
    <w:basedOn w:val="a"/>
    <w:link w:val="a7"/>
    <w:uiPriority w:val="99"/>
    <w:semiHidden/>
    <w:unhideWhenUsed/>
    <w:rsid w:val="00BE6517"/>
    <w:rPr>
      <w:sz w:val="20"/>
      <w:szCs w:val="20"/>
      <w:lang w:eastAsia="en-US"/>
    </w:rPr>
  </w:style>
  <w:style w:type="character" w:customStyle="1" w:styleId="a7">
    <w:name w:val="批注文字 字符"/>
    <w:basedOn w:val="a0"/>
    <w:link w:val="a6"/>
    <w:uiPriority w:val="99"/>
    <w:semiHidden/>
    <w:rsid w:val="00BE6517"/>
    <w:rPr>
      <w:rFonts w:ascii="Times New Roman" w:eastAsia="Times New Roman" w:hAnsi="Times New Roman" w:cs="Times New Roman"/>
      <w:kern w:val="0"/>
      <w:sz w:val="20"/>
      <w:szCs w:val="20"/>
      <w:lang w:val="en-GB" w:eastAsia="en-US"/>
    </w:rPr>
  </w:style>
  <w:style w:type="paragraph" w:styleId="a8">
    <w:name w:val="header"/>
    <w:basedOn w:val="a"/>
    <w:link w:val="a9"/>
    <w:uiPriority w:val="99"/>
    <w:unhideWhenUsed/>
    <w:rsid w:val="00BE6517"/>
    <w:pPr>
      <w:tabs>
        <w:tab w:val="center" w:pos="4680"/>
        <w:tab w:val="right" w:pos="9360"/>
      </w:tabs>
    </w:pPr>
  </w:style>
  <w:style w:type="character" w:customStyle="1" w:styleId="a9">
    <w:name w:val="页眉 字符"/>
    <w:basedOn w:val="a0"/>
    <w:link w:val="a8"/>
    <w:uiPriority w:val="99"/>
    <w:rsid w:val="00BE6517"/>
    <w:rPr>
      <w:rFonts w:ascii="Times New Roman" w:eastAsia="Times New Roman" w:hAnsi="Times New Roman" w:cs="Times New Roman"/>
      <w:kern w:val="0"/>
      <w:sz w:val="24"/>
      <w:szCs w:val="24"/>
      <w:lang w:val="en-GB" w:eastAsia="en-GB"/>
    </w:rPr>
  </w:style>
  <w:style w:type="paragraph" w:styleId="aa">
    <w:name w:val="footer"/>
    <w:basedOn w:val="a"/>
    <w:link w:val="ab"/>
    <w:uiPriority w:val="99"/>
    <w:unhideWhenUsed/>
    <w:rsid w:val="00BE6517"/>
    <w:pPr>
      <w:tabs>
        <w:tab w:val="center" w:pos="4680"/>
        <w:tab w:val="right" w:pos="9360"/>
      </w:tabs>
    </w:pPr>
  </w:style>
  <w:style w:type="character" w:customStyle="1" w:styleId="ab">
    <w:name w:val="页脚 字符"/>
    <w:basedOn w:val="a0"/>
    <w:link w:val="aa"/>
    <w:uiPriority w:val="99"/>
    <w:rsid w:val="00BE6517"/>
    <w:rPr>
      <w:rFonts w:ascii="Times New Roman" w:eastAsia="Times New Roman" w:hAnsi="Times New Roman" w:cs="Times New Roman"/>
      <w:kern w:val="0"/>
      <w:sz w:val="24"/>
      <w:szCs w:val="24"/>
      <w:lang w:val="en-GB" w:eastAsia="en-GB"/>
    </w:rPr>
  </w:style>
  <w:style w:type="paragraph" w:styleId="ac">
    <w:name w:val="caption"/>
    <w:basedOn w:val="a"/>
    <w:next w:val="a"/>
    <w:uiPriority w:val="35"/>
    <w:semiHidden/>
    <w:unhideWhenUsed/>
    <w:qFormat/>
    <w:rsid w:val="00BE6517"/>
    <w:pPr>
      <w:spacing w:after="200"/>
    </w:pPr>
    <w:rPr>
      <w:i/>
      <w:iCs/>
    </w:rPr>
  </w:style>
  <w:style w:type="paragraph" w:styleId="ad">
    <w:name w:val="table of figures"/>
    <w:basedOn w:val="a"/>
    <w:next w:val="a"/>
    <w:uiPriority w:val="99"/>
    <w:semiHidden/>
    <w:unhideWhenUsed/>
    <w:rsid w:val="00BE6517"/>
    <w:pPr>
      <w:spacing w:before="360" w:after="360"/>
      <w:jc w:val="both"/>
    </w:pPr>
  </w:style>
  <w:style w:type="paragraph" w:styleId="21">
    <w:name w:val="Body Text 2"/>
    <w:basedOn w:val="a"/>
    <w:link w:val="22"/>
    <w:uiPriority w:val="99"/>
    <w:semiHidden/>
    <w:unhideWhenUsed/>
    <w:rsid w:val="00BE6517"/>
    <w:pPr>
      <w:ind w:left="720" w:hanging="720"/>
    </w:pPr>
    <w:rPr>
      <w:b/>
      <w:bCs/>
      <w:sz w:val="22"/>
      <w:szCs w:val="22"/>
      <w:lang w:eastAsia="en-US"/>
    </w:rPr>
  </w:style>
  <w:style w:type="character" w:customStyle="1" w:styleId="22">
    <w:name w:val="正文文本 2 字符"/>
    <w:basedOn w:val="a0"/>
    <w:link w:val="21"/>
    <w:uiPriority w:val="99"/>
    <w:semiHidden/>
    <w:rsid w:val="00BE6517"/>
    <w:rPr>
      <w:rFonts w:ascii="Times New Roman" w:eastAsia="Times New Roman" w:hAnsi="Times New Roman" w:cs="Times New Roman"/>
      <w:b/>
      <w:bCs/>
      <w:kern w:val="0"/>
      <w:sz w:val="22"/>
      <w:lang w:val="en-GB" w:eastAsia="en-US"/>
    </w:rPr>
  </w:style>
  <w:style w:type="paragraph" w:styleId="ae">
    <w:name w:val="annotation subject"/>
    <w:basedOn w:val="a6"/>
    <w:next w:val="a6"/>
    <w:link w:val="af"/>
    <w:uiPriority w:val="99"/>
    <w:semiHidden/>
    <w:unhideWhenUsed/>
    <w:rsid w:val="00BE6517"/>
    <w:rPr>
      <w:b/>
      <w:bCs/>
    </w:rPr>
  </w:style>
  <w:style w:type="character" w:customStyle="1" w:styleId="af">
    <w:name w:val="批注主题 字符"/>
    <w:basedOn w:val="a7"/>
    <w:link w:val="ae"/>
    <w:uiPriority w:val="99"/>
    <w:semiHidden/>
    <w:rsid w:val="00BE6517"/>
    <w:rPr>
      <w:rFonts w:ascii="Times New Roman" w:eastAsia="Times New Roman" w:hAnsi="Times New Roman" w:cs="Times New Roman"/>
      <w:b/>
      <w:bCs/>
      <w:kern w:val="0"/>
      <w:sz w:val="20"/>
      <w:szCs w:val="20"/>
      <w:lang w:val="en-GB" w:eastAsia="en-US"/>
    </w:rPr>
  </w:style>
  <w:style w:type="paragraph" w:styleId="af0">
    <w:name w:val="Balloon Text"/>
    <w:basedOn w:val="a"/>
    <w:link w:val="af1"/>
    <w:uiPriority w:val="99"/>
    <w:semiHidden/>
    <w:unhideWhenUsed/>
    <w:rsid w:val="00BE6517"/>
    <w:rPr>
      <w:sz w:val="18"/>
      <w:szCs w:val="18"/>
    </w:rPr>
  </w:style>
  <w:style w:type="character" w:customStyle="1" w:styleId="af1">
    <w:name w:val="批注框文本 字符"/>
    <w:basedOn w:val="a0"/>
    <w:link w:val="af0"/>
    <w:uiPriority w:val="99"/>
    <w:semiHidden/>
    <w:rsid w:val="00BE6517"/>
    <w:rPr>
      <w:rFonts w:ascii="Times New Roman" w:eastAsia="Times New Roman" w:hAnsi="Times New Roman" w:cs="Times New Roman"/>
      <w:kern w:val="0"/>
      <w:sz w:val="18"/>
      <w:szCs w:val="18"/>
      <w:lang w:val="en-GB" w:eastAsia="en-GB"/>
    </w:rPr>
  </w:style>
  <w:style w:type="paragraph" w:styleId="af2">
    <w:name w:val="No Spacing"/>
    <w:uiPriority w:val="1"/>
    <w:qFormat/>
    <w:rsid w:val="00BE6517"/>
    <w:rPr>
      <w:kern w:val="0"/>
      <w:sz w:val="22"/>
    </w:rPr>
  </w:style>
  <w:style w:type="paragraph" w:styleId="af3">
    <w:name w:val="List Paragraph"/>
    <w:basedOn w:val="a"/>
    <w:uiPriority w:val="34"/>
    <w:qFormat/>
    <w:rsid w:val="00BE6517"/>
    <w:pPr>
      <w:ind w:left="720"/>
      <w:contextualSpacing/>
    </w:pPr>
  </w:style>
  <w:style w:type="paragraph" w:styleId="TOC">
    <w:name w:val="TOC Heading"/>
    <w:basedOn w:val="1"/>
    <w:next w:val="a"/>
    <w:uiPriority w:val="39"/>
    <w:semiHidden/>
    <w:unhideWhenUsed/>
    <w:qFormat/>
    <w:rsid w:val="00BE6517"/>
    <w:pPr>
      <w:spacing w:before="480" w:line="276" w:lineRule="auto"/>
      <w:outlineLvl w:val="9"/>
    </w:pPr>
    <w:rPr>
      <w:b/>
      <w:bCs/>
      <w:sz w:val="28"/>
      <w:szCs w:val="28"/>
      <w:lang w:val="en-US" w:eastAsia="en-US"/>
    </w:rPr>
  </w:style>
  <w:style w:type="paragraph" w:customStyle="1" w:styleId="first-para">
    <w:name w:val="first-para"/>
    <w:basedOn w:val="a"/>
    <w:uiPriority w:val="99"/>
    <w:rsid w:val="00BE6517"/>
    <w:pPr>
      <w:spacing w:before="100" w:beforeAutospacing="1" w:after="100" w:afterAutospacing="1"/>
    </w:pPr>
  </w:style>
  <w:style w:type="paragraph" w:customStyle="1" w:styleId="deannah1">
    <w:name w:val="deannah1"/>
    <w:basedOn w:val="a"/>
    <w:uiPriority w:val="99"/>
    <w:rsid w:val="00BE6517"/>
    <w:pPr>
      <w:keepNext/>
      <w:spacing w:after="240"/>
    </w:pPr>
    <w:rPr>
      <w:b/>
      <w:bCs/>
      <w:lang w:eastAsia="en-US"/>
    </w:rPr>
  </w:style>
  <w:style w:type="paragraph" w:customStyle="1" w:styleId="NormalWeb1">
    <w:name w:val="Normal (Web)1"/>
    <w:basedOn w:val="a"/>
    <w:uiPriority w:val="99"/>
    <w:rsid w:val="00BE6517"/>
    <w:pPr>
      <w:spacing w:before="100" w:beforeAutospacing="1" w:after="300"/>
    </w:pPr>
  </w:style>
  <w:style w:type="paragraph" w:customStyle="1" w:styleId="DecimalAligned">
    <w:name w:val="Decimal Aligned"/>
    <w:basedOn w:val="a"/>
    <w:uiPriority w:val="40"/>
    <w:qFormat/>
    <w:rsid w:val="00BE6517"/>
    <w:pPr>
      <w:tabs>
        <w:tab w:val="decimal" w:pos="360"/>
      </w:tabs>
      <w:spacing w:after="200" w:line="276" w:lineRule="auto"/>
    </w:pPr>
    <w:rPr>
      <w:rFonts w:asciiTheme="minorHAnsi" w:eastAsiaTheme="minorHAnsi" w:hAnsiTheme="minorHAnsi" w:cstheme="minorBidi"/>
      <w:sz w:val="22"/>
      <w:szCs w:val="22"/>
      <w:lang w:val="en-US" w:eastAsia="zh-CN"/>
    </w:rPr>
  </w:style>
  <w:style w:type="character" w:styleId="af4">
    <w:name w:val="annotation reference"/>
    <w:uiPriority w:val="99"/>
    <w:semiHidden/>
    <w:unhideWhenUsed/>
    <w:rsid w:val="00BE6517"/>
    <w:rPr>
      <w:sz w:val="16"/>
      <w:szCs w:val="16"/>
    </w:rPr>
  </w:style>
  <w:style w:type="character" w:styleId="af5">
    <w:name w:val="Subtle Emphasis"/>
    <w:basedOn w:val="a0"/>
    <w:uiPriority w:val="19"/>
    <w:qFormat/>
    <w:rsid w:val="00BE6517"/>
    <w:rPr>
      <w:i/>
      <w:iCs/>
      <w:color w:val="7F7F7F" w:themeColor="text1" w:themeTint="80"/>
    </w:rPr>
  </w:style>
  <w:style w:type="character" w:customStyle="1" w:styleId="apple-converted-space">
    <w:name w:val="apple-converted-space"/>
    <w:basedOn w:val="a0"/>
    <w:rsid w:val="00BE6517"/>
  </w:style>
  <w:style w:type="character" w:customStyle="1" w:styleId="author">
    <w:name w:val="author"/>
    <w:basedOn w:val="a0"/>
    <w:rsid w:val="00BE6517"/>
  </w:style>
  <w:style w:type="character" w:customStyle="1" w:styleId="fc2">
    <w:name w:val="fc2"/>
    <w:basedOn w:val="a0"/>
    <w:rsid w:val="00BE6517"/>
  </w:style>
  <w:style w:type="character" w:customStyle="1" w:styleId="af6">
    <w:name w:val="_"/>
    <w:basedOn w:val="a0"/>
    <w:rsid w:val="00BE6517"/>
  </w:style>
  <w:style w:type="character" w:customStyle="1" w:styleId="fc1">
    <w:name w:val="fc1"/>
    <w:basedOn w:val="a0"/>
    <w:rsid w:val="00BE6517"/>
  </w:style>
  <w:style w:type="paragraph" w:styleId="z-">
    <w:name w:val="HTML Top of Form"/>
    <w:basedOn w:val="a"/>
    <w:next w:val="a"/>
    <w:link w:val="z-0"/>
    <w:hidden/>
    <w:uiPriority w:val="99"/>
    <w:semiHidden/>
    <w:unhideWhenUsed/>
    <w:rsid w:val="00BE6517"/>
    <w:pPr>
      <w:pBdr>
        <w:bottom w:val="single" w:sz="6" w:space="1" w:color="auto"/>
      </w:pBdr>
      <w:jc w:val="center"/>
    </w:pPr>
    <w:rPr>
      <w:rFonts w:ascii="Arial" w:hAnsi="Arial" w:cs="Arial"/>
      <w:vanish/>
      <w:sz w:val="16"/>
      <w:szCs w:val="16"/>
    </w:rPr>
  </w:style>
  <w:style w:type="character" w:customStyle="1" w:styleId="z-0">
    <w:name w:val="z-窗体顶端 字符"/>
    <w:basedOn w:val="a0"/>
    <w:link w:val="z-"/>
    <w:uiPriority w:val="99"/>
    <w:semiHidden/>
    <w:rsid w:val="00BE6517"/>
    <w:rPr>
      <w:rFonts w:ascii="Arial" w:eastAsia="Times New Roman" w:hAnsi="Arial" w:cs="Arial"/>
      <w:vanish/>
      <w:kern w:val="0"/>
      <w:sz w:val="16"/>
      <w:szCs w:val="16"/>
      <w:lang w:val="en-GB" w:eastAsia="en-GB"/>
    </w:rPr>
  </w:style>
  <w:style w:type="character" w:customStyle="1" w:styleId="freebirdformviewerviewitemsitemrequiredasterisk">
    <w:name w:val="freebirdformviewerviewitemsitemrequiredasterisk"/>
    <w:basedOn w:val="a0"/>
    <w:rsid w:val="00BE6517"/>
  </w:style>
  <w:style w:type="paragraph" w:styleId="z-1">
    <w:name w:val="HTML Bottom of Form"/>
    <w:basedOn w:val="a"/>
    <w:next w:val="a"/>
    <w:link w:val="z-2"/>
    <w:hidden/>
    <w:uiPriority w:val="99"/>
    <w:semiHidden/>
    <w:unhideWhenUsed/>
    <w:rsid w:val="00BE6517"/>
    <w:pPr>
      <w:pBdr>
        <w:top w:val="single" w:sz="6" w:space="1" w:color="auto"/>
      </w:pBdr>
      <w:jc w:val="center"/>
    </w:pPr>
    <w:rPr>
      <w:rFonts w:ascii="Arial" w:hAnsi="Arial" w:cs="Arial"/>
      <w:vanish/>
      <w:sz w:val="16"/>
      <w:szCs w:val="16"/>
    </w:rPr>
  </w:style>
  <w:style w:type="character" w:customStyle="1" w:styleId="z-2">
    <w:name w:val="z-窗体底端 字符"/>
    <w:basedOn w:val="a0"/>
    <w:link w:val="z-1"/>
    <w:uiPriority w:val="99"/>
    <w:semiHidden/>
    <w:rsid w:val="00BE6517"/>
    <w:rPr>
      <w:rFonts w:ascii="Arial" w:eastAsia="Times New Roman" w:hAnsi="Arial" w:cs="Arial"/>
      <w:vanish/>
      <w:kern w:val="0"/>
      <w:sz w:val="16"/>
      <w:szCs w:val="16"/>
      <w:lang w:val="en-GB" w:eastAsia="en-GB"/>
    </w:rPr>
  </w:style>
  <w:style w:type="character" w:customStyle="1" w:styleId="Hyperlink1">
    <w:name w:val="Hyperlink1"/>
    <w:uiPriority w:val="99"/>
    <w:rsid w:val="00BE6517"/>
    <w:rPr>
      <w:color w:val="535353"/>
      <w:u w:val="single"/>
      <w:effect w:val="none"/>
    </w:rPr>
  </w:style>
  <w:style w:type="character" w:customStyle="1" w:styleId="pubyear">
    <w:name w:val="pubyear"/>
    <w:basedOn w:val="a0"/>
    <w:rsid w:val="00BE6517"/>
  </w:style>
  <w:style w:type="character" w:customStyle="1" w:styleId="articletitle">
    <w:name w:val="articletitle"/>
    <w:basedOn w:val="a0"/>
    <w:rsid w:val="00BE6517"/>
  </w:style>
  <w:style w:type="character" w:customStyle="1" w:styleId="vol">
    <w:name w:val="vol"/>
    <w:basedOn w:val="a0"/>
    <w:rsid w:val="00BE6517"/>
  </w:style>
  <w:style w:type="character" w:customStyle="1" w:styleId="pagefirst">
    <w:name w:val="pagefirst"/>
    <w:basedOn w:val="a0"/>
    <w:rsid w:val="00BE6517"/>
  </w:style>
  <w:style w:type="character" w:customStyle="1" w:styleId="pagelast">
    <w:name w:val="pagelast"/>
    <w:basedOn w:val="a0"/>
    <w:rsid w:val="00BE6517"/>
  </w:style>
  <w:style w:type="table" w:styleId="af7">
    <w:name w:val="Table Grid"/>
    <w:basedOn w:val="a1"/>
    <w:uiPriority w:val="59"/>
    <w:rsid w:val="00BE6517"/>
    <w:rPr>
      <w:rFonts w:eastAsia="Times New Roman"/>
      <w:kern w:val="0"/>
      <w:sz w:val="24"/>
      <w:szCs w:val="24"/>
      <w:lang w:val="en-GB"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
    <w:name w:val="Light Shading Accent 1"/>
    <w:basedOn w:val="a1"/>
    <w:uiPriority w:val="60"/>
    <w:semiHidden/>
    <w:unhideWhenUsed/>
    <w:rsid w:val="00BE6517"/>
    <w:rPr>
      <w:rFonts w:eastAsia="Times New Roman"/>
      <w:color w:val="2F5496" w:themeColor="accent1" w:themeShade="BF"/>
      <w:kern w:val="0"/>
      <w:sz w:val="22"/>
      <w:lang w:val="en-GB" w:eastAsia="en-US"/>
    </w:rPr>
    <w:tblPr>
      <w:tblStyleRowBandSize w:val="1"/>
      <w:tblStyleColBandSize w:val="1"/>
      <w:tblInd w:w="0" w:type="nil"/>
      <w:tblBorders>
        <w:top w:val="single" w:sz="8" w:space="0" w:color="4472C4" w:themeColor="accent1"/>
        <w:bottom w:val="single" w:sz="8" w:space="0" w:color="4472C4" w:themeColor="accent1"/>
      </w:tblBorders>
    </w:tblPr>
    <w:tblStylePr w:type="firstRow">
      <w:pPr>
        <w:spacing w:beforeLines="0" w:before="0" w:beforeAutospacing="0" w:afterLines="0" w:after="0" w:afterAutospacing="0" w:line="240" w:lineRule="auto"/>
      </w:pPr>
      <w:rPr>
        <w:b/>
        <w:bCs/>
        <w:color w:val="2F5496" w:themeColor="accent1" w:themeShade="BF"/>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Lines="0" w:before="0" w:beforeAutospacing="0" w:afterLines="0" w:after="0" w:afterAutospacing="0" w:line="240" w:lineRule="auto"/>
      </w:pPr>
      <w:rPr>
        <w:b/>
        <w:bCs/>
        <w:color w:val="2F5496" w:themeColor="accent1" w:themeShade="BF"/>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color w:val="2F5496" w:themeColor="accent1" w:themeShade="BF"/>
      </w:rPr>
    </w:tblStylePr>
    <w:tblStylePr w:type="lastCol">
      <w:rPr>
        <w:b/>
        <w:bCs/>
        <w:color w:val="2F5496" w:themeColor="accent1" w:themeShade="BF"/>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11">
    <w:name w:val="Plain Table 1"/>
    <w:basedOn w:val="a1"/>
    <w:uiPriority w:val="41"/>
    <w:rsid w:val="00BE6517"/>
    <w:rPr>
      <w:rFonts w:eastAsia="Times New Roman"/>
      <w:kern w:val="0"/>
      <w:sz w:val="24"/>
      <w:szCs w:val="24"/>
      <w:lang w:val="en-GB" w:eastAsia="en-US"/>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891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9DBB79-B2E2-40AE-8188-F6D3F0938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62</Pages>
  <Words>13058</Words>
  <Characters>74433</Characters>
  <Application>Microsoft Office Word</Application>
  <DocSecurity>0</DocSecurity>
  <Lines>620</Lines>
  <Paragraphs>174</Paragraphs>
  <ScaleCrop>false</ScaleCrop>
  <Company/>
  <LinksUpToDate>false</LinksUpToDate>
  <CharactersWithSpaces>87317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Dyc</dc:creator>
  <cp:keywords/>
  <dc:description/>
  <cp:lastModifiedBy>Dyc</cp:lastModifiedBy>
  <cp:revision>2</cp:revision>
  <dcterms:created xsi:type="dcterms:W3CDTF">2021-05-05T13:55:00Z</dcterms:created>
  <dcterms:modified xsi:type="dcterms:W3CDTF">2021-05-05T13:58:00Z</dcterms:modified>
</cp:coreProperties>
</file>