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7A9804" w14:textId="6E2B1BEF" w:rsidR="00A70B64" w:rsidRDefault="00845AD2" w:rsidP="00A70B64">
      <w:pPr>
        <w:jc w:val="center"/>
        <w:rPr>
          <w:sz w:val="28"/>
          <w:szCs w:val="28"/>
          <w:u w:val="single"/>
        </w:rPr>
      </w:pPr>
      <w:r>
        <w:rPr>
          <w:sz w:val="28"/>
          <w:szCs w:val="28"/>
          <w:u w:val="single"/>
        </w:rPr>
        <w:t>Developing Professional Practice in Human Resources</w:t>
      </w:r>
    </w:p>
    <w:p w14:paraId="06DB9BC3" w14:textId="1C304ABB" w:rsidR="0050456E" w:rsidRPr="00722608" w:rsidRDefault="0050456E" w:rsidP="00A70B64">
      <w:pPr>
        <w:jc w:val="center"/>
        <w:rPr>
          <w:sz w:val="28"/>
          <w:szCs w:val="28"/>
          <w:u w:val="single"/>
        </w:rPr>
      </w:pPr>
      <w:r>
        <w:rPr>
          <w:sz w:val="28"/>
          <w:szCs w:val="28"/>
          <w:u w:val="single"/>
        </w:rPr>
        <w:t>Activity 2 report</w:t>
      </w:r>
    </w:p>
    <w:p w14:paraId="2DBD5E61" w14:textId="54DA8CF9" w:rsidR="00862F3A" w:rsidRPr="00722608" w:rsidRDefault="00862F3A" w:rsidP="00A70B64">
      <w:pPr>
        <w:rPr>
          <w:sz w:val="28"/>
          <w:szCs w:val="28"/>
        </w:rPr>
      </w:pPr>
      <w:r>
        <w:rPr>
          <w:sz w:val="28"/>
          <w:szCs w:val="28"/>
        </w:rPr>
        <w:tab/>
      </w:r>
    </w:p>
    <w:p w14:paraId="73BC6A75" w14:textId="680BC3F3" w:rsidR="00A70B64" w:rsidRPr="00722608" w:rsidRDefault="00A70B64" w:rsidP="00A70B64">
      <w:pPr>
        <w:rPr>
          <w:sz w:val="28"/>
          <w:szCs w:val="28"/>
        </w:rPr>
      </w:pPr>
      <w:r w:rsidRPr="00722608">
        <w:rPr>
          <w:sz w:val="28"/>
          <w:szCs w:val="28"/>
        </w:rPr>
        <w:t>Name:</w:t>
      </w:r>
      <w:r w:rsidR="0050456E">
        <w:rPr>
          <w:sz w:val="28"/>
          <w:szCs w:val="28"/>
        </w:rPr>
        <w:t xml:space="preserve"> Jodie Barnett</w:t>
      </w:r>
    </w:p>
    <w:p w14:paraId="1E4D0F21" w14:textId="77777777" w:rsidR="00A70B64" w:rsidRPr="00722608" w:rsidRDefault="00A70B64" w:rsidP="00A70B64">
      <w:pPr>
        <w:rPr>
          <w:sz w:val="28"/>
          <w:szCs w:val="28"/>
        </w:rPr>
      </w:pPr>
    </w:p>
    <w:p w14:paraId="0D4A2BF3" w14:textId="12FB1887" w:rsidR="00A70B64" w:rsidRPr="00722608" w:rsidRDefault="00A70B64" w:rsidP="00A70B64">
      <w:pPr>
        <w:rPr>
          <w:sz w:val="28"/>
          <w:szCs w:val="28"/>
        </w:rPr>
      </w:pPr>
      <w:r w:rsidRPr="00722608">
        <w:rPr>
          <w:sz w:val="28"/>
          <w:szCs w:val="28"/>
        </w:rPr>
        <w:t>CIPD Membership Number:</w:t>
      </w:r>
      <w:r w:rsidR="00244F70">
        <w:rPr>
          <w:sz w:val="28"/>
          <w:szCs w:val="28"/>
        </w:rPr>
        <w:t xml:space="preserve"> 2224083X</w:t>
      </w:r>
    </w:p>
    <w:p w14:paraId="7184BD46" w14:textId="77777777" w:rsidR="00A70B64" w:rsidRPr="00722608" w:rsidRDefault="00A70B64" w:rsidP="00A70B64">
      <w:pPr>
        <w:rPr>
          <w:sz w:val="28"/>
          <w:szCs w:val="28"/>
        </w:rPr>
      </w:pPr>
    </w:p>
    <w:p w14:paraId="5BA03F6A" w14:textId="01BF56AA" w:rsidR="00B845A0" w:rsidRPr="00722608" w:rsidRDefault="00353BE6" w:rsidP="00B845A0">
      <w:pPr>
        <w:spacing w:after="0" w:line="240" w:lineRule="auto"/>
        <w:rPr>
          <w:rFonts w:cs="Arial"/>
          <w:sz w:val="28"/>
          <w:szCs w:val="28"/>
        </w:rPr>
      </w:pPr>
      <w:r w:rsidRPr="00722608">
        <w:rPr>
          <w:rFonts w:cs="Arial"/>
          <w:sz w:val="28"/>
          <w:szCs w:val="28"/>
        </w:rPr>
        <w:t xml:space="preserve">Word count (maximum of </w:t>
      </w:r>
      <w:r w:rsidR="0050456E">
        <w:rPr>
          <w:rFonts w:cs="Arial"/>
          <w:sz w:val="28"/>
          <w:szCs w:val="28"/>
        </w:rPr>
        <w:t>1000</w:t>
      </w:r>
      <w:r w:rsidR="00B845A0" w:rsidRPr="00722608">
        <w:rPr>
          <w:rFonts w:cs="Arial"/>
          <w:sz w:val="28"/>
          <w:szCs w:val="28"/>
        </w:rPr>
        <w:t xml:space="preserve"> words)</w:t>
      </w:r>
      <w:r w:rsidR="009C3876">
        <w:rPr>
          <w:rFonts w:cs="Arial"/>
          <w:sz w:val="28"/>
          <w:szCs w:val="28"/>
        </w:rPr>
        <w:t>: 1,095</w:t>
      </w:r>
    </w:p>
    <w:p w14:paraId="2DAD9F80" w14:textId="77777777" w:rsidR="00A70B64" w:rsidRPr="00722608" w:rsidRDefault="00A70B64" w:rsidP="00A70B64">
      <w:pPr>
        <w:rPr>
          <w:b/>
          <w:sz w:val="28"/>
          <w:szCs w:val="28"/>
        </w:rPr>
      </w:pPr>
    </w:p>
    <w:p w14:paraId="78CCAABE" w14:textId="77777777" w:rsidR="00722608" w:rsidRPr="00722608" w:rsidRDefault="00722608" w:rsidP="00722608">
      <w:pPr>
        <w:rPr>
          <w:rFonts w:cs="Arial"/>
          <w:sz w:val="28"/>
          <w:szCs w:val="28"/>
        </w:rPr>
      </w:pPr>
      <w:r w:rsidRPr="00722608">
        <w:rPr>
          <w:rFonts w:cs="Arial"/>
          <w:sz w:val="28"/>
          <w:szCs w:val="28"/>
        </w:rPr>
        <w:t>By signing below, I confirm that the work/evidence presented is my own, unaided work. I understand the regulations pertaining to candidate malpractice and the action that may be taken as a result.</w:t>
      </w:r>
    </w:p>
    <w:p w14:paraId="5EBF3288" w14:textId="77777777" w:rsidR="00722608" w:rsidRPr="00722608" w:rsidRDefault="00722608" w:rsidP="00722608">
      <w:pPr>
        <w:rPr>
          <w:rFonts w:cs="Arial"/>
          <w:sz w:val="28"/>
          <w:szCs w:val="28"/>
        </w:rPr>
      </w:pPr>
    </w:p>
    <w:p w14:paraId="680280D1" w14:textId="560F0822" w:rsidR="00722608" w:rsidRPr="00722608" w:rsidRDefault="00722608" w:rsidP="00722608">
      <w:pPr>
        <w:rPr>
          <w:rFonts w:cs="Arial"/>
          <w:sz w:val="28"/>
          <w:szCs w:val="28"/>
        </w:rPr>
      </w:pPr>
      <w:r w:rsidRPr="00722608">
        <w:rPr>
          <w:rFonts w:cs="Arial"/>
          <w:sz w:val="28"/>
          <w:szCs w:val="28"/>
        </w:rPr>
        <w:t xml:space="preserve">Signed: </w:t>
      </w:r>
      <w:r w:rsidR="00244F70" w:rsidRPr="00C263B0">
        <w:rPr>
          <w:noProof/>
          <w:lang w:eastAsia="en-GB"/>
        </w:rPr>
        <w:drawing>
          <wp:inline distT="0" distB="0" distL="0" distR="0" wp14:anchorId="19B7EA4E" wp14:editId="3FA45FAB">
            <wp:extent cx="1362075" cy="569225"/>
            <wp:effectExtent l="0" t="0" r="0" b="2540"/>
            <wp:docPr id="2" name="Picture 2" descr="C:\Users\ss065\AppData\Local\Microsoft\Windows\Temporary Internet Files\Content.Outlook\N1OHAIR2\J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s065\AppData\Local\Microsoft\Windows\Temporary Internet Files\Content.Outlook\N1OHAIR2\JB.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5742" cy="579116"/>
                    </a:xfrm>
                    <a:prstGeom prst="rect">
                      <a:avLst/>
                    </a:prstGeom>
                    <a:noFill/>
                    <a:ln>
                      <a:noFill/>
                    </a:ln>
                  </pic:spPr>
                </pic:pic>
              </a:graphicData>
            </a:graphic>
          </wp:inline>
        </w:drawing>
      </w:r>
    </w:p>
    <w:p w14:paraId="4314C3F7" w14:textId="7F8ABEE8" w:rsidR="00722608" w:rsidRPr="00722608" w:rsidRDefault="00722608" w:rsidP="00722608">
      <w:pPr>
        <w:rPr>
          <w:rFonts w:cs="Arial"/>
          <w:sz w:val="28"/>
          <w:szCs w:val="28"/>
        </w:rPr>
      </w:pPr>
      <w:r w:rsidRPr="00722608">
        <w:rPr>
          <w:rFonts w:cs="Arial"/>
          <w:sz w:val="28"/>
          <w:szCs w:val="28"/>
        </w:rPr>
        <w:t xml:space="preserve">Date: </w:t>
      </w:r>
      <w:r w:rsidR="00165917">
        <w:rPr>
          <w:rFonts w:cs="Arial"/>
          <w:sz w:val="28"/>
          <w:szCs w:val="28"/>
        </w:rPr>
        <w:t>6</w:t>
      </w:r>
      <w:r w:rsidR="00165917" w:rsidRPr="00165917">
        <w:rPr>
          <w:rFonts w:cs="Arial"/>
          <w:sz w:val="28"/>
          <w:szCs w:val="28"/>
          <w:vertAlign w:val="superscript"/>
        </w:rPr>
        <w:t>th</w:t>
      </w:r>
      <w:r w:rsidR="00165917">
        <w:rPr>
          <w:rFonts w:cs="Arial"/>
          <w:sz w:val="28"/>
          <w:szCs w:val="28"/>
        </w:rPr>
        <w:t xml:space="preserve"> January 2020</w:t>
      </w:r>
    </w:p>
    <w:p w14:paraId="0EAEC61B" w14:textId="77777777" w:rsidR="00A70B64" w:rsidRPr="00D31A30" w:rsidRDefault="00A70B64" w:rsidP="00A70B64">
      <w:pPr>
        <w:spacing w:after="0" w:line="240" w:lineRule="auto"/>
        <w:rPr>
          <w:rFonts w:cs="Arial"/>
        </w:rPr>
      </w:pPr>
    </w:p>
    <w:p w14:paraId="61F2B872" w14:textId="77777777" w:rsidR="00A70B64" w:rsidRDefault="00A70B64" w:rsidP="00A70B64">
      <w:pPr>
        <w:spacing w:after="0" w:line="240" w:lineRule="auto"/>
        <w:rPr>
          <w:rFonts w:cs="Arial"/>
        </w:rPr>
      </w:pPr>
    </w:p>
    <w:p w14:paraId="379AE7EC" w14:textId="77777777" w:rsidR="00722608" w:rsidRDefault="00722608" w:rsidP="00A70B64">
      <w:pPr>
        <w:spacing w:after="0" w:line="240" w:lineRule="auto"/>
        <w:rPr>
          <w:rFonts w:cs="Arial"/>
        </w:rPr>
      </w:pPr>
    </w:p>
    <w:p w14:paraId="4CC021E6" w14:textId="77777777" w:rsidR="00722608" w:rsidRDefault="00722608" w:rsidP="00A70B64">
      <w:pPr>
        <w:spacing w:after="0" w:line="240" w:lineRule="auto"/>
        <w:rPr>
          <w:rFonts w:cs="Arial"/>
        </w:rPr>
      </w:pPr>
    </w:p>
    <w:p w14:paraId="01E1543E" w14:textId="77777777" w:rsidR="00722608" w:rsidRPr="00D31A30" w:rsidRDefault="00722608" w:rsidP="00A70B64">
      <w:pPr>
        <w:spacing w:after="0" w:line="240" w:lineRule="auto"/>
        <w:rPr>
          <w:rFonts w:cs="Arial"/>
        </w:rPr>
      </w:pPr>
    </w:p>
    <w:p w14:paraId="3C698047" w14:textId="77777777" w:rsidR="00A70B64" w:rsidRPr="00D31A30" w:rsidRDefault="00A70B64" w:rsidP="00A70B64">
      <w:pPr>
        <w:spacing w:after="0" w:line="240" w:lineRule="auto"/>
        <w:rPr>
          <w:rFonts w:cs="Arial"/>
        </w:rPr>
      </w:pPr>
    </w:p>
    <w:p w14:paraId="366AEEA6" w14:textId="03AFBBEF" w:rsidR="00A70B64" w:rsidRDefault="00A70B64" w:rsidP="00A70B64">
      <w:pPr>
        <w:spacing w:after="0" w:line="240" w:lineRule="auto"/>
        <w:rPr>
          <w:rFonts w:cs="Arial"/>
        </w:rPr>
      </w:pPr>
    </w:p>
    <w:p w14:paraId="07C964B1" w14:textId="54289BDD" w:rsidR="0050456E" w:rsidRDefault="0050456E" w:rsidP="00A70B64">
      <w:pPr>
        <w:spacing w:after="0" w:line="240" w:lineRule="auto"/>
        <w:rPr>
          <w:rFonts w:cs="Arial"/>
        </w:rPr>
      </w:pPr>
    </w:p>
    <w:p w14:paraId="34F044A7" w14:textId="00868C92" w:rsidR="0050456E" w:rsidRDefault="0050456E" w:rsidP="00A70B64">
      <w:pPr>
        <w:spacing w:after="0" w:line="240" w:lineRule="auto"/>
        <w:rPr>
          <w:rFonts w:cs="Arial"/>
        </w:rPr>
      </w:pPr>
    </w:p>
    <w:p w14:paraId="44CB5E9B" w14:textId="61E19CCF" w:rsidR="0050456E" w:rsidRDefault="0050456E" w:rsidP="00A70B64">
      <w:pPr>
        <w:spacing w:after="0" w:line="240" w:lineRule="auto"/>
        <w:rPr>
          <w:rFonts w:cs="Arial"/>
        </w:rPr>
      </w:pPr>
    </w:p>
    <w:p w14:paraId="27499E99" w14:textId="4E560E8D" w:rsidR="00244F70" w:rsidRDefault="00244F70" w:rsidP="00A70B64">
      <w:pPr>
        <w:spacing w:after="0" w:line="240" w:lineRule="auto"/>
        <w:rPr>
          <w:rFonts w:cs="Arial"/>
        </w:rPr>
      </w:pPr>
    </w:p>
    <w:p w14:paraId="56790F30" w14:textId="7D4887B7" w:rsidR="00244F70" w:rsidRDefault="00244F70" w:rsidP="00A70B64">
      <w:pPr>
        <w:spacing w:after="0" w:line="240" w:lineRule="auto"/>
        <w:rPr>
          <w:rFonts w:cs="Arial"/>
        </w:rPr>
      </w:pPr>
    </w:p>
    <w:p w14:paraId="628B6B2B" w14:textId="199B3BD9" w:rsidR="00244F70" w:rsidRDefault="00244F70" w:rsidP="00A70B64">
      <w:pPr>
        <w:spacing w:after="0" w:line="240" w:lineRule="auto"/>
        <w:rPr>
          <w:rFonts w:cs="Arial"/>
        </w:rPr>
      </w:pPr>
    </w:p>
    <w:p w14:paraId="7353A488" w14:textId="6ADBF827" w:rsidR="00244F70" w:rsidRDefault="00244F70" w:rsidP="00A70B64">
      <w:pPr>
        <w:spacing w:after="0" w:line="240" w:lineRule="auto"/>
        <w:rPr>
          <w:rFonts w:cs="Arial"/>
        </w:rPr>
      </w:pPr>
    </w:p>
    <w:p w14:paraId="13CBEF06" w14:textId="119D8097" w:rsidR="00244F70" w:rsidRDefault="00244F70" w:rsidP="00A70B64">
      <w:pPr>
        <w:spacing w:after="0" w:line="240" w:lineRule="auto"/>
        <w:rPr>
          <w:rFonts w:cs="Arial"/>
        </w:rPr>
      </w:pPr>
    </w:p>
    <w:p w14:paraId="625AD84D" w14:textId="5228EBB2" w:rsidR="00244F70" w:rsidRDefault="00244F70" w:rsidP="00A70B64">
      <w:pPr>
        <w:spacing w:after="0" w:line="240" w:lineRule="auto"/>
        <w:rPr>
          <w:rFonts w:cs="Arial"/>
        </w:rPr>
      </w:pPr>
    </w:p>
    <w:p w14:paraId="06E6F0D2" w14:textId="64B16401" w:rsidR="00244F70" w:rsidRDefault="00244F70" w:rsidP="00A70B64">
      <w:pPr>
        <w:spacing w:after="0" w:line="240" w:lineRule="auto"/>
        <w:rPr>
          <w:rFonts w:cs="Arial"/>
        </w:rPr>
      </w:pPr>
    </w:p>
    <w:p w14:paraId="045671A7" w14:textId="77777777" w:rsidR="00244F70" w:rsidRPr="00D31A30" w:rsidRDefault="00244F70" w:rsidP="00A70B64">
      <w:pPr>
        <w:spacing w:after="0" w:line="240" w:lineRule="auto"/>
        <w:rPr>
          <w:rFonts w:cs="Arial"/>
        </w:rPr>
      </w:pPr>
    </w:p>
    <w:p w14:paraId="6F564807" w14:textId="0A78371D" w:rsidR="003B0555" w:rsidRPr="003B0555" w:rsidRDefault="003B0555" w:rsidP="00722608">
      <w:pPr>
        <w:rPr>
          <w:rFonts w:cs="Arial"/>
          <w:b/>
          <w:sz w:val="28"/>
          <w:szCs w:val="28"/>
        </w:rPr>
      </w:pPr>
      <w:r w:rsidRPr="003B0555">
        <w:rPr>
          <w:rFonts w:cs="Arial"/>
          <w:b/>
          <w:sz w:val="28"/>
          <w:szCs w:val="28"/>
        </w:rPr>
        <w:lastRenderedPageBreak/>
        <w:t>Contents</w:t>
      </w:r>
    </w:p>
    <w:p w14:paraId="5B17B360" w14:textId="1DE3375D" w:rsidR="003B0555" w:rsidRPr="003B0555" w:rsidRDefault="003B0555" w:rsidP="003B0555">
      <w:pPr>
        <w:pStyle w:val="ListParagraph"/>
        <w:numPr>
          <w:ilvl w:val="0"/>
          <w:numId w:val="12"/>
        </w:numPr>
        <w:ind w:left="567"/>
        <w:rPr>
          <w:rFonts w:cs="Arial"/>
          <w:b/>
          <w:sz w:val="24"/>
          <w:szCs w:val="24"/>
        </w:rPr>
      </w:pPr>
      <w:r>
        <w:rPr>
          <w:rFonts w:cs="Arial"/>
          <w:bCs/>
          <w:sz w:val="24"/>
          <w:szCs w:val="24"/>
        </w:rPr>
        <w:t>Introduction</w:t>
      </w:r>
    </w:p>
    <w:p w14:paraId="1B3666A4" w14:textId="77777777" w:rsidR="00C8464D" w:rsidRPr="00C8464D" w:rsidRDefault="003B0555" w:rsidP="00C8464D">
      <w:pPr>
        <w:pStyle w:val="ListParagraph"/>
        <w:numPr>
          <w:ilvl w:val="0"/>
          <w:numId w:val="12"/>
        </w:numPr>
        <w:ind w:left="567"/>
        <w:rPr>
          <w:rFonts w:cs="Arial"/>
          <w:b/>
          <w:sz w:val="24"/>
          <w:szCs w:val="24"/>
        </w:rPr>
      </w:pPr>
      <w:r>
        <w:rPr>
          <w:rFonts w:cs="Arial"/>
          <w:bCs/>
          <w:sz w:val="24"/>
          <w:szCs w:val="24"/>
        </w:rPr>
        <w:t>Executive summary</w:t>
      </w:r>
    </w:p>
    <w:p w14:paraId="2D5EDCB3" w14:textId="55B85234" w:rsidR="00C8464D" w:rsidRPr="00C8464D" w:rsidRDefault="00C8464D" w:rsidP="00C8464D">
      <w:pPr>
        <w:pStyle w:val="ListParagraph"/>
        <w:numPr>
          <w:ilvl w:val="0"/>
          <w:numId w:val="12"/>
        </w:numPr>
        <w:ind w:left="567"/>
        <w:rPr>
          <w:rFonts w:cs="Arial"/>
          <w:b/>
          <w:sz w:val="24"/>
          <w:szCs w:val="24"/>
        </w:rPr>
      </w:pPr>
      <w:r>
        <w:t>What is a ‘professional’</w:t>
      </w:r>
    </w:p>
    <w:p w14:paraId="2F178B75" w14:textId="3B07923B" w:rsidR="00C8464D" w:rsidRPr="00C8464D" w:rsidRDefault="003B0555" w:rsidP="00C8464D">
      <w:pPr>
        <w:pStyle w:val="NoSpacing"/>
        <w:rPr>
          <w:sz w:val="24"/>
          <w:szCs w:val="24"/>
        </w:rPr>
      </w:pPr>
      <w:r w:rsidRPr="00C8464D">
        <w:rPr>
          <w:b/>
          <w:bCs/>
          <w:sz w:val="24"/>
          <w:szCs w:val="24"/>
        </w:rPr>
        <w:t>3.1</w:t>
      </w:r>
      <w:r w:rsidR="00C8464D">
        <w:rPr>
          <w:b/>
          <w:bCs/>
          <w:sz w:val="24"/>
          <w:szCs w:val="24"/>
        </w:rPr>
        <w:t>.</w:t>
      </w:r>
      <w:r w:rsidRPr="00C8464D">
        <w:rPr>
          <w:sz w:val="24"/>
          <w:szCs w:val="24"/>
        </w:rPr>
        <w:t xml:space="preserve"> </w:t>
      </w:r>
      <w:r w:rsidR="00C8464D" w:rsidRPr="00C8464D">
        <w:rPr>
          <w:sz w:val="24"/>
          <w:szCs w:val="24"/>
        </w:rPr>
        <w:t>The CIPD profession map</w:t>
      </w:r>
    </w:p>
    <w:p w14:paraId="103794C3" w14:textId="6431B71C" w:rsidR="00C8464D" w:rsidRPr="00C8464D" w:rsidRDefault="003B0555" w:rsidP="00C8464D">
      <w:pPr>
        <w:pStyle w:val="NoSpacing"/>
        <w:rPr>
          <w:b/>
          <w:bCs/>
          <w:sz w:val="24"/>
          <w:szCs w:val="24"/>
        </w:rPr>
      </w:pPr>
      <w:r w:rsidRPr="00C8464D">
        <w:rPr>
          <w:b/>
          <w:bCs/>
          <w:sz w:val="24"/>
          <w:szCs w:val="24"/>
        </w:rPr>
        <w:t>3.2</w:t>
      </w:r>
      <w:r w:rsidR="00C8464D">
        <w:rPr>
          <w:b/>
          <w:bCs/>
          <w:sz w:val="24"/>
          <w:szCs w:val="24"/>
        </w:rPr>
        <w:t>.</w:t>
      </w:r>
      <w:r w:rsidR="00C8464D" w:rsidRPr="00C8464D">
        <w:rPr>
          <w:sz w:val="24"/>
          <w:szCs w:val="24"/>
        </w:rPr>
        <w:t xml:space="preserve"> The four bands of professional competence</w:t>
      </w:r>
    </w:p>
    <w:p w14:paraId="3273C0BE" w14:textId="164950C0" w:rsidR="003B0555" w:rsidRPr="00C8464D" w:rsidRDefault="003B0555" w:rsidP="00C8464D">
      <w:pPr>
        <w:pStyle w:val="NoSpacing"/>
        <w:rPr>
          <w:sz w:val="24"/>
          <w:szCs w:val="24"/>
        </w:rPr>
      </w:pPr>
      <w:r w:rsidRPr="00C8464D">
        <w:rPr>
          <w:b/>
          <w:bCs/>
          <w:sz w:val="24"/>
          <w:szCs w:val="24"/>
        </w:rPr>
        <w:t>3.3</w:t>
      </w:r>
      <w:r w:rsidR="00C8464D">
        <w:rPr>
          <w:b/>
          <w:bCs/>
          <w:sz w:val="24"/>
          <w:szCs w:val="24"/>
        </w:rPr>
        <w:t>.</w:t>
      </w:r>
      <w:r w:rsidR="00C8464D" w:rsidRPr="00C8464D">
        <w:rPr>
          <w:sz w:val="24"/>
          <w:szCs w:val="24"/>
        </w:rPr>
        <w:t xml:space="preserve"> The ten professional areas</w:t>
      </w:r>
    </w:p>
    <w:p w14:paraId="10A63D92" w14:textId="72F28E43" w:rsidR="00C8464D" w:rsidRDefault="00C8464D" w:rsidP="00C8464D">
      <w:pPr>
        <w:pStyle w:val="NoSpacing"/>
        <w:rPr>
          <w:sz w:val="24"/>
          <w:szCs w:val="24"/>
        </w:rPr>
      </w:pPr>
      <w:r w:rsidRPr="00C8464D">
        <w:rPr>
          <w:b/>
          <w:bCs/>
          <w:sz w:val="24"/>
          <w:szCs w:val="24"/>
        </w:rPr>
        <w:t>3.4</w:t>
      </w:r>
      <w:r>
        <w:rPr>
          <w:b/>
          <w:bCs/>
          <w:sz w:val="24"/>
          <w:szCs w:val="24"/>
        </w:rPr>
        <w:t>.</w:t>
      </w:r>
      <w:r w:rsidRPr="00C8464D">
        <w:rPr>
          <w:sz w:val="24"/>
          <w:szCs w:val="24"/>
        </w:rPr>
        <w:t xml:space="preserve"> The eight behaviours</w:t>
      </w:r>
    </w:p>
    <w:p w14:paraId="5E4899DF" w14:textId="77777777" w:rsidR="00C8464D" w:rsidRPr="00C8464D" w:rsidRDefault="00C8464D" w:rsidP="00C8464D">
      <w:pPr>
        <w:pStyle w:val="NoSpacing"/>
        <w:rPr>
          <w:sz w:val="24"/>
          <w:szCs w:val="24"/>
        </w:rPr>
      </w:pPr>
    </w:p>
    <w:p w14:paraId="1509F589" w14:textId="785131D8" w:rsidR="003B0555" w:rsidRPr="00DD44D8" w:rsidRDefault="003B0555" w:rsidP="003B0555">
      <w:pPr>
        <w:pStyle w:val="NoSpacing"/>
        <w:rPr>
          <w:sz w:val="24"/>
          <w:szCs w:val="24"/>
        </w:rPr>
      </w:pPr>
      <w:r w:rsidRPr="00DD44D8">
        <w:rPr>
          <w:b/>
          <w:bCs/>
          <w:sz w:val="24"/>
          <w:szCs w:val="24"/>
        </w:rPr>
        <w:t xml:space="preserve">   4.</w:t>
      </w:r>
      <w:r w:rsidRPr="00DD44D8">
        <w:rPr>
          <w:sz w:val="24"/>
          <w:szCs w:val="24"/>
        </w:rPr>
        <w:t xml:space="preserve"> </w:t>
      </w:r>
      <w:r w:rsidR="00DD44D8" w:rsidRPr="00DD44D8">
        <w:rPr>
          <w:sz w:val="24"/>
          <w:szCs w:val="24"/>
        </w:rPr>
        <w:t xml:space="preserve">  </w:t>
      </w:r>
      <w:r w:rsidRPr="00DD44D8">
        <w:rPr>
          <w:sz w:val="24"/>
          <w:szCs w:val="24"/>
        </w:rPr>
        <w:t>Conclusion</w:t>
      </w:r>
    </w:p>
    <w:p w14:paraId="300A22C5" w14:textId="540FB480" w:rsidR="003B0555" w:rsidRPr="00DD44D8" w:rsidRDefault="003B0555" w:rsidP="003B0555">
      <w:pPr>
        <w:pStyle w:val="NoSpacing"/>
        <w:rPr>
          <w:sz w:val="24"/>
          <w:szCs w:val="24"/>
        </w:rPr>
      </w:pPr>
      <w:r w:rsidRPr="00DD44D8">
        <w:rPr>
          <w:b/>
          <w:bCs/>
          <w:sz w:val="24"/>
          <w:szCs w:val="24"/>
        </w:rPr>
        <w:t xml:space="preserve">   5.</w:t>
      </w:r>
      <w:r w:rsidRPr="00DD44D8">
        <w:rPr>
          <w:b/>
          <w:sz w:val="24"/>
          <w:szCs w:val="24"/>
        </w:rPr>
        <w:t xml:space="preserve">   </w:t>
      </w:r>
      <w:r w:rsidRPr="00DD44D8">
        <w:rPr>
          <w:sz w:val="24"/>
          <w:szCs w:val="24"/>
        </w:rPr>
        <w:t>Recommendations</w:t>
      </w:r>
    </w:p>
    <w:p w14:paraId="3C6DCF99" w14:textId="78EF3190" w:rsidR="003B0555" w:rsidRPr="00DD44D8" w:rsidRDefault="003B0555" w:rsidP="003B0555">
      <w:pPr>
        <w:pStyle w:val="NoSpacing"/>
        <w:rPr>
          <w:b/>
          <w:sz w:val="24"/>
          <w:szCs w:val="24"/>
        </w:rPr>
      </w:pPr>
      <w:r w:rsidRPr="00DD44D8">
        <w:rPr>
          <w:b/>
          <w:sz w:val="24"/>
          <w:szCs w:val="24"/>
        </w:rPr>
        <w:t xml:space="preserve">   6.   </w:t>
      </w:r>
      <w:r w:rsidRPr="00DD44D8">
        <w:rPr>
          <w:sz w:val="24"/>
          <w:szCs w:val="24"/>
        </w:rPr>
        <w:t>References</w:t>
      </w:r>
    </w:p>
    <w:p w14:paraId="320D27A5" w14:textId="77777777" w:rsidR="003B0555" w:rsidRPr="003B0555" w:rsidRDefault="003B0555" w:rsidP="003B0555">
      <w:pPr>
        <w:rPr>
          <w:rFonts w:cs="Arial"/>
          <w:b/>
          <w:sz w:val="24"/>
          <w:szCs w:val="24"/>
        </w:rPr>
      </w:pPr>
    </w:p>
    <w:p w14:paraId="0D9F507F" w14:textId="4EFD92BF" w:rsidR="00A70B64" w:rsidRPr="00D31A30" w:rsidRDefault="00A70B64" w:rsidP="003B0555">
      <w:pPr>
        <w:rPr>
          <w:rFonts w:cs="Arial"/>
        </w:rPr>
      </w:pPr>
    </w:p>
    <w:p w14:paraId="33DFCF36" w14:textId="77777777" w:rsidR="00A70B64" w:rsidRPr="00D31A30" w:rsidRDefault="00A70B64" w:rsidP="00A70B64">
      <w:pPr>
        <w:spacing w:after="0" w:line="240" w:lineRule="auto"/>
        <w:rPr>
          <w:rFonts w:cs="Arial"/>
        </w:rPr>
      </w:pPr>
    </w:p>
    <w:p w14:paraId="2C1D1180" w14:textId="77777777" w:rsidR="00A70B64" w:rsidRPr="00D31A30" w:rsidRDefault="00A70B64" w:rsidP="00A70B64">
      <w:pPr>
        <w:spacing w:after="0" w:line="240" w:lineRule="auto"/>
        <w:rPr>
          <w:rFonts w:cs="Arial"/>
        </w:rPr>
      </w:pPr>
    </w:p>
    <w:p w14:paraId="72352EE4" w14:textId="77777777" w:rsidR="00A70B64" w:rsidRPr="00D31A30" w:rsidRDefault="00A70B64" w:rsidP="00A70B64">
      <w:pPr>
        <w:spacing w:after="0" w:line="240" w:lineRule="auto"/>
        <w:rPr>
          <w:rFonts w:cs="Arial"/>
        </w:rPr>
      </w:pPr>
    </w:p>
    <w:p w14:paraId="7D54E765" w14:textId="77777777" w:rsidR="00A70B64" w:rsidRPr="00D31A30" w:rsidRDefault="00A70B64" w:rsidP="00A70B64">
      <w:pPr>
        <w:spacing w:after="0" w:line="240" w:lineRule="auto"/>
        <w:rPr>
          <w:rFonts w:cs="Arial"/>
        </w:rPr>
      </w:pPr>
    </w:p>
    <w:p w14:paraId="3D3E1696" w14:textId="77777777" w:rsidR="00A70B64" w:rsidRPr="00D31A30" w:rsidRDefault="00A70B64" w:rsidP="00A70B64">
      <w:pPr>
        <w:spacing w:after="0" w:line="240" w:lineRule="auto"/>
        <w:rPr>
          <w:rFonts w:cs="Arial"/>
        </w:rPr>
      </w:pPr>
    </w:p>
    <w:p w14:paraId="11F54CF1" w14:textId="77777777" w:rsidR="00A70B64" w:rsidRPr="00D31A30" w:rsidRDefault="00A70B64" w:rsidP="00A70B64">
      <w:pPr>
        <w:spacing w:after="0" w:line="240" w:lineRule="auto"/>
        <w:rPr>
          <w:rFonts w:cs="Arial"/>
        </w:rPr>
      </w:pPr>
    </w:p>
    <w:p w14:paraId="0A9561DE" w14:textId="77777777" w:rsidR="00A70B64" w:rsidRPr="00D31A30" w:rsidRDefault="00A70B64" w:rsidP="00A70B64">
      <w:pPr>
        <w:spacing w:after="0" w:line="240" w:lineRule="auto"/>
        <w:rPr>
          <w:rFonts w:cs="Arial"/>
        </w:rPr>
      </w:pPr>
    </w:p>
    <w:p w14:paraId="1FD82A7D" w14:textId="77777777" w:rsidR="00A70B64" w:rsidRPr="00D31A30" w:rsidRDefault="00A70B64" w:rsidP="00A70B64">
      <w:pPr>
        <w:spacing w:after="0" w:line="240" w:lineRule="auto"/>
        <w:rPr>
          <w:rFonts w:cs="Arial"/>
        </w:rPr>
      </w:pPr>
    </w:p>
    <w:p w14:paraId="42E2B0A9" w14:textId="77777777" w:rsidR="00A70B64" w:rsidRPr="00D31A30" w:rsidRDefault="00A70B64" w:rsidP="00A70B64">
      <w:pPr>
        <w:spacing w:after="0" w:line="240" w:lineRule="auto"/>
        <w:rPr>
          <w:rFonts w:cs="Arial"/>
        </w:rPr>
      </w:pPr>
    </w:p>
    <w:p w14:paraId="0DA02687" w14:textId="77777777" w:rsidR="00A70B64" w:rsidRPr="00D31A30" w:rsidRDefault="00A70B64" w:rsidP="00A70B64">
      <w:pPr>
        <w:spacing w:after="0" w:line="240" w:lineRule="auto"/>
        <w:rPr>
          <w:rFonts w:cs="Arial"/>
        </w:rPr>
      </w:pPr>
    </w:p>
    <w:p w14:paraId="53F2C86E" w14:textId="77777777" w:rsidR="00A70B64" w:rsidRPr="00D31A30" w:rsidRDefault="00A70B64" w:rsidP="00A70B64">
      <w:pPr>
        <w:spacing w:after="0" w:line="240" w:lineRule="auto"/>
        <w:rPr>
          <w:rFonts w:cs="Arial"/>
        </w:rPr>
      </w:pPr>
    </w:p>
    <w:p w14:paraId="2400176D" w14:textId="77777777" w:rsidR="00A70B64" w:rsidRPr="00D31A30" w:rsidRDefault="00A70B64" w:rsidP="00A70B64">
      <w:pPr>
        <w:spacing w:after="0" w:line="240" w:lineRule="auto"/>
        <w:rPr>
          <w:rFonts w:cs="Arial"/>
        </w:rPr>
      </w:pPr>
    </w:p>
    <w:p w14:paraId="328F86EB" w14:textId="77777777" w:rsidR="00A70B64" w:rsidRPr="00D31A30" w:rsidRDefault="00A70B64" w:rsidP="00A70B64">
      <w:pPr>
        <w:spacing w:after="0" w:line="240" w:lineRule="auto"/>
        <w:rPr>
          <w:rFonts w:cs="Arial"/>
        </w:rPr>
      </w:pPr>
    </w:p>
    <w:p w14:paraId="4737A270" w14:textId="77777777" w:rsidR="00A70B64" w:rsidRPr="00D31A30" w:rsidRDefault="00A70B64" w:rsidP="00A70B64">
      <w:pPr>
        <w:spacing w:after="0" w:line="240" w:lineRule="auto"/>
        <w:rPr>
          <w:rFonts w:cs="Arial"/>
        </w:rPr>
      </w:pPr>
    </w:p>
    <w:p w14:paraId="3C5F7DF3" w14:textId="77777777" w:rsidR="00A70B64" w:rsidRPr="00D31A30" w:rsidRDefault="00A70B64" w:rsidP="00A70B64">
      <w:pPr>
        <w:spacing w:after="0" w:line="240" w:lineRule="auto"/>
        <w:rPr>
          <w:rFonts w:cs="Arial"/>
        </w:rPr>
      </w:pPr>
    </w:p>
    <w:p w14:paraId="366FB642" w14:textId="77777777" w:rsidR="00A70B64" w:rsidRPr="00D31A30" w:rsidRDefault="00A70B64" w:rsidP="00A70B64">
      <w:pPr>
        <w:spacing w:after="0" w:line="240" w:lineRule="auto"/>
        <w:rPr>
          <w:rFonts w:cs="Arial"/>
        </w:rPr>
      </w:pPr>
    </w:p>
    <w:p w14:paraId="76AFD9CA" w14:textId="77777777" w:rsidR="00A70B64" w:rsidRPr="00D31A30" w:rsidRDefault="00A70B64" w:rsidP="00A70B64">
      <w:pPr>
        <w:spacing w:after="0" w:line="240" w:lineRule="auto"/>
        <w:rPr>
          <w:rFonts w:cs="Arial"/>
        </w:rPr>
      </w:pPr>
    </w:p>
    <w:p w14:paraId="53431617" w14:textId="77777777" w:rsidR="00A70B64" w:rsidRPr="00D31A30" w:rsidRDefault="00A70B64" w:rsidP="00A70B64">
      <w:pPr>
        <w:spacing w:after="0" w:line="240" w:lineRule="auto"/>
        <w:rPr>
          <w:rFonts w:cs="Arial"/>
        </w:rPr>
      </w:pPr>
    </w:p>
    <w:p w14:paraId="4FB345FF" w14:textId="77777777" w:rsidR="00A70B64" w:rsidRPr="00D31A30" w:rsidRDefault="00A70B64" w:rsidP="00A70B64">
      <w:pPr>
        <w:spacing w:after="0" w:line="240" w:lineRule="auto"/>
        <w:rPr>
          <w:rFonts w:cs="Arial"/>
        </w:rPr>
      </w:pPr>
    </w:p>
    <w:p w14:paraId="2B913914" w14:textId="77777777" w:rsidR="00A70B64" w:rsidRPr="00D31A30" w:rsidRDefault="00A70B64" w:rsidP="00A70B64">
      <w:pPr>
        <w:spacing w:after="0" w:line="240" w:lineRule="auto"/>
        <w:rPr>
          <w:rFonts w:cs="Arial"/>
        </w:rPr>
      </w:pPr>
    </w:p>
    <w:p w14:paraId="7D478E40" w14:textId="77777777" w:rsidR="00A70B64" w:rsidRPr="00D31A30" w:rsidRDefault="00A70B64" w:rsidP="00A70B64">
      <w:pPr>
        <w:spacing w:after="0" w:line="240" w:lineRule="auto"/>
        <w:rPr>
          <w:rFonts w:cs="Arial"/>
        </w:rPr>
      </w:pPr>
    </w:p>
    <w:p w14:paraId="3D293339" w14:textId="77777777" w:rsidR="00A70B64" w:rsidRPr="00D31A30" w:rsidRDefault="00A70B64" w:rsidP="00A70B64">
      <w:pPr>
        <w:spacing w:after="0" w:line="240" w:lineRule="auto"/>
        <w:rPr>
          <w:rFonts w:cs="Arial"/>
        </w:rPr>
      </w:pPr>
    </w:p>
    <w:p w14:paraId="709EE2DA" w14:textId="77777777" w:rsidR="00A70B64" w:rsidRPr="00D31A30" w:rsidRDefault="00A70B64" w:rsidP="00A70B64">
      <w:pPr>
        <w:spacing w:after="0" w:line="240" w:lineRule="auto"/>
        <w:rPr>
          <w:rFonts w:cs="Arial"/>
        </w:rPr>
      </w:pPr>
    </w:p>
    <w:p w14:paraId="1A71BA89" w14:textId="77777777" w:rsidR="00A70B64" w:rsidRPr="00D31A30" w:rsidRDefault="00A70B64" w:rsidP="00A70B64">
      <w:pPr>
        <w:spacing w:after="0" w:line="240" w:lineRule="auto"/>
        <w:rPr>
          <w:rFonts w:cs="Arial"/>
        </w:rPr>
      </w:pPr>
    </w:p>
    <w:p w14:paraId="180DDEA2" w14:textId="77777777" w:rsidR="00A70B64" w:rsidRPr="00D31A30" w:rsidRDefault="00A70B64" w:rsidP="00A70B64">
      <w:pPr>
        <w:spacing w:after="0" w:line="240" w:lineRule="auto"/>
        <w:rPr>
          <w:rFonts w:cs="Arial"/>
        </w:rPr>
      </w:pPr>
    </w:p>
    <w:p w14:paraId="67229D8E" w14:textId="77777777" w:rsidR="00A70B64" w:rsidRPr="00D31A30" w:rsidRDefault="00A70B64" w:rsidP="00A70B64">
      <w:pPr>
        <w:spacing w:after="0" w:line="240" w:lineRule="auto"/>
        <w:rPr>
          <w:rFonts w:cs="Arial"/>
        </w:rPr>
      </w:pPr>
    </w:p>
    <w:p w14:paraId="36032CF9" w14:textId="77777777" w:rsidR="00A70B64" w:rsidRPr="00D31A30" w:rsidRDefault="00A70B64" w:rsidP="00A70B64">
      <w:pPr>
        <w:spacing w:after="0" w:line="240" w:lineRule="auto"/>
        <w:rPr>
          <w:rFonts w:cs="Arial"/>
        </w:rPr>
      </w:pPr>
    </w:p>
    <w:p w14:paraId="32E124E0" w14:textId="77777777" w:rsidR="00A70B64" w:rsidRPr="00D31A30" w:rsidRDefault="00A70B64" w:rsidP="00A70B64">
      <w:pPr>
        <w:spacing w:after="0" w:line="240" w:lineRule="auto"/>
        <w:rPr>
          <w:rFonts w:cs="Arial"/>
        </w:rPr>
      </w:pPr>
    </w:p>
    <w:p w14:paraId="025065BE" w14:textId="77777777" w:rsidR="00A70B64" w:rsidRPr="00D31A30" w:rsidRDefault="00A70B64" w:rsidP="00A70B64">
      <w:pPr>
        <w:spacing w:after="0" w:line="240" w:lineRule="auto"/>
        <w:rPr>
          <w:rFonts w:cs="Arial"/>
        </w:rPr>
      </w:pPr>
    </w:p>
    <w:p w14:paraId="615BDE9F" w14:textId="77777777" w:rsidR="00A70B64" w:rsidRPr="00D31A30" w:rsidRDefault="00A70B64" w:rsidP="00A70B64">
      <w:pPr>
        <w:spacing w:after="0" w:line="240" w:lineRule="auto"/>
        <w:rPr>
          <w:rFonts w:cs="Arial"/>
        </w:rPr>
      </w:pPr>
    </w:p>
    <w:p w14:paraId="1C78673D" w14:textId="77777777" w:rsidR="00A70B64" w:rsidRPr="00D31A30" w:rsidRDefault="00A70B64" w:rsidP="00A70B64">
      <w:pPr>
        <w:spacing w:after="0" w:line="240" w:lineRule="auto"/>
        <w:rPr>
          <w:rFonts w:cs="Arial"/>
        </w:rPr>
      </w:pPr>
    </w:p>
    <w:p w14:paraId="4A7613F6" w14:textId="28EC378F" w:rsidR="00A70B64" w:rsidRDefault="00A70B64" w:rsidP="00A70B64">
      <w:pPr>
        <w:spacing w:after="0" w:line="240" w:lineRule="auto"/>
        <w:rPr>
          <w:rFonts w:cs="Arial"/>
        </w:rPr>
      </w:pPr>
    </w:p>
    <w:p w14:paraId="6DBB01AE" w14:textId="383F795E" w:rsidR="00B576A8" w:rsidRPr="00B576A8" w:rsidRDefault="003C4503" w:rsidP="00B576A8">
      <w:pPr>
        <w:pStyle w:val="Heading1"/>
        <w:rPr>
          <w:rFonts w:asciiTheme="minorHAnsi" w:hAnsiTheme="minorHAnsi"/>
        </w:rPr>
      </w:pPr>
      <w:bookmarkStart w:id="0" w:name="_Toc520212762"/>
      <w:r>
        <w:rPr>
          <w:rFonts w:asciiTheme="minorHAnsi" w:hAnsiTheme="minorHAnsi"/>
          <w:color w:val="auto"/>
        </w:rPr>
        <w:lastRenderedPageBreak/>
        <w:t>1</w:t>
      </w:r>
      <w:r w:rsidR="00A70B64" w:rsidRPr="00DD44D8">
        <w:rPr>
          <w:rFonts w:asciiTheme="minorHAnsi" w:hAnsiTheme="minorHAnsi"/>
          <w:color w:val="auto"/>
        </w:rPr>
        <w:t>. Introduction</w:t>
      </w:r>
      <w:bookmarkEnd w:id="0"/>
    </w:p>
    <w:p w14:paraId="1FB3056D" w14:textId="6BDA6483" w:rsidR="006F3044" w:rsidRDefault="006F3044" w:rsidP="00B8275A">
      <w:pPr>
        <w:spacing w:before="96" w:after="0" w:line="240" w:lineRule="auto"/>
        <w:rPr>
          <w:rFonts w:ascii="Calibri" w:eastAsiaTheme="minorEastAsia" w:hAnsi="Calibri"/>
          <w:color w:val="000000" w:themeColor="text1"/>
          <w:kern w:val="24"/>
          <w:sz w:val="24"/>
          <w:szCs w:val="40"/>
          <w:lang w:eastAsia="en-GB"/>
        </w:rPr>
      </w:pPr>
      <w:r>
        <w:rPr>
          <w:rFonts w:ascii="Calibri" w:eastAsiaTheme="minorEastAsia" w:hAnsi="Calibri"/>
          <w:color w:val="000000" w:themeColor="text1"/>
          <w:kern w:val="24"/>
          <w:sz w:val="24"/>
          <w:szCs w:val="40"/>
          <w:lang w:eastAsia="en-GB"/>
        </w:rPr>
        <w:t xml:space="preserve">The primary aims of this report </w:t>
      </w:r>
      <w:r w:rsidR="00D07082">
        <w:rPr>
          <w:rFonts w:ascii="Calibri" w:eastAsiaTheme="minorEastAsia" w:hAnsi="Calibri"/>
          <w:color w:val="000000" w:themeColor="text1"/>
          <w:kern w:val="24"/>
          <w:sz w:val="24"/>
          <w:szCs w:val="40"/>
          <w:lang w:eastAsia="en-GB"/>
        </w:rPr>
        <w:t>are to</w:t>
      </w:r>
      <w:r w:rsidR="00B576A8">
        <w:rPr>
          <w:rFonts w:ascii="Calibri" w:eastAsiaTheme="minorEastAsia" w:hAnsi="Calibri"/>
          <w:color w:val="000000" w:themeColor="text1"/>
          <w:kern w:val="24"/>
          <w:sz w:val="24"/>
          <w:szCs w:val="40"/>
          <w:lang w:eastAsia="en-GB"/>
        </w:rPr>
        <w:t xml:space="preserve"> e</w:t>
      </w:r>
      <w:r w:rsidR="009F48B2">
        <w:rPr>
          <w:rFonts w:ascii="Calibri" w:eastAsiaTheme="minorEastAsia" w:hAnsi="Calibri"/>
          <w:color w:val="000000" w:themeColor="text1"/>
          <w:kern w:val="24"/>
          <w:sz w:val="24"/>
          <w:szCs w:val="40"/>
          <w:lang w:eastAsia="en-GB"/>
        </w:rPr>
        <w:t>xplain</w:t>
      </w:r>
      <w:r w:rsidR="00B576A8">
        <w:rPr>
          <w:rFonts w:ascii="Calibri" w:eastAsiaTheme="minorEastAsia" w:hAnsi="Calibri"/>
          <w:color w:val="000000" w:themeColor="text1"/>
          <w:kern w:val="24"/>
          <w:sz w:val="24"/>
          <w:szCs w:val="40"/>
          <w:lang w:eastAsia="en-GB"/>
        </w:rPr>
        <w:t xml:space="preserve"> </w:t>
      </w:r>
      <w:r w:rsidR="00D07082">
        <w:rPr>
          <w:rFonts w:ascii="Calibri" w:eastAsiaTheme="minorEastAsia" w:hAnsi="Calibri"/>
          <w:color w:val="000000" w:themeColor="text1"/>
          <w:kern w:val="24"/>
          <w:sz w:val="24"/>
          <w:szCs w:val="40"/>
          <w:lang w:eastAsia="en-GB"/>
        </w:rPr>
        <w:t xml:space="preserve">how the CIPD HRPM professional </w:t>
      </w:r>
      <w:r w:rsidR="00B576A8">
        <w:rPr>
          <w:rFonts w:ascii="Calibri" w:eastAsiaTheme="minorEastAsia" w:hAnsi="Calibri"/>
          <w:color w:val="000000" w:themeColor="text1"/>
          <w:kern w:val="24"/>
          <w:sz w:val="24"/>
          <w:szCs w:val="40"/>
          <w:lang w:eastAsia="en-GB"/>
        </w:rPr>
        <w:t xml:space="preserve">areas and bands define the HR profession and why the HRPM behaviours are essential to </w:t>
      </w:r>
      <w:r w:rsidR="0017685E">
        <w:rPr>
          <w:rFonts w:ascii="Calibri" w:eastAsiaTheme="minorEastAsia" w:hAnsi="Calibri"/>
          <w:color w:val="000000" w:themeColor="text1"/>
          <w:kern w:val="24"/>
          <w:sz w:val="24"/>
          <w:szCs w:val="40"/>
          <w:lang w:eastAsia="en-GB"/>
        </w:rPr>
        <w:t>be</w:t>
      </w:r>
      <w:r w:rsidR="00B576A8">
        <w:rPr>
          <w:rFonts w:ascii="Calibri" w:eastAsiaTheme="minorEastAsia" w:hAnsi="Calibri"/>
          <w:color w:val="000000" w:themeColor="text1"/>
          <w:kern w:val="24"/>
          <w:sz w:val="24"/>
          <w:szCs w:val="40"/>
          <w:lang w:eastAsia="en-GB"/>
        </w:rPr>
        <w:t xml:space="preserve"> an effective HR professional</w:t>
      </w:r>
      <w:r w:rsidR="0017685E">
        <w:rPr>
          <w:rFonts w:ascii="Calibri" w:eastAsiaTheme="minorEastAsia" w:hAnsi="Calibri"/>
          <w:color w:val="000000" w:themeColor="text1"/>
          <w:kern w:val="24"/>
          <w:sz w:val="24"/>
          <w:szCs w:val="40"/>
          <w:lang w:eastAsia="en-GB"/>
        </w:rPr>
        <w:t xml:space="preserve">. </w:t>
      </w:r>
      <w:r w:rsidR="00B576A8">
        <w:rPr>
          <w:rFonts w:ascii="Calibri" w:eastAsiaTheme="minorEastAsia" w:hAnsi="Calibri"/>
          <w:color w:val="000000" w:themeColor="text1"/>
          <w:kern w:val="24"/>
          <w:sz w:val="24"/>
          <w:szCs w:val="40"/>
          <w:lang w:eastAsia="en-GB"/>
        </w:rPr>
        <w:t xml:space="preserve">      </w:t>
      </w:r>
    </w:p>
    <w:p w14:paraId="553649A6" w14:textId="0BE2D0BC" w:rsidR="00A12E28" w:rsidRDefault="00C54887" w:rsidP="00A12E28">
      <w:pPr>
        <w:pStyle w:val="Heading1"/>
        <w:numPr>
          <w:ilvl w:val="0"/>
          <w:numId w:val="17"/>
        </w:numPr>
        <w:tabs>
          <w:tab w:val="left" w:pos="5025"/>
        </w:tabs>
        <w:ind w:left="284" w:hanging="284"/>
        <w:rPr>
          <w:rFonts w:asciiTheme="minorHAnsi" w:hAnsiTheme="minorHAnsi"/>
          <w:color w:val="auto"/>
        </w:rPr>
      </w:pPr>
      <w:bookmarkStart w:id="1" w:name="_Toc520212763"/>
      <w:r>
        <w:rPr>
          <w:rFonts w:asciiTheme="minorHAnsi" w:hAnsiTheme="minorHAnsi"/>
          <w:color w:val="auto"/>
        </w:rPr>
        <w:t>Executive summary</w:t>
      </w:r>
    </w:p>
    <w:p w14:paraId="176E6B94" w14:textId="0221D7D9" w:rsidR="00AF37E9" w:rsidRDefault="00AF37E9" w:rsidP="00AF37E9"/>
    <w:p w14:paraId="67625375" w14:textId="2955045F" w:rsidR="00AF37E9" w:rsidRDefault="003540EC" w:rsidP="00AF37E9">
      <w:pPr>
        <w:rPr>
          <w:sz w:val="24"/>
          <w:szCs w:val="24"/>
        </w:rPr>
      </w:pPr>
      <w:r>
        <w:rPr>
          <w:sz w:val="24"/>
          <w:szCs w:val="24"/>
        </w:rPr>
        <w:t xml:space="preserve">To be a HR professional you should possess specialist knowledge and expertise and be able to </w:t>
      </w:r>
      <w:r w:rsidR="00DE082C">
        <w:rPr>
          <w:sz w:val="24"/>
          <w:szCs w:val="24"/>
        </w:rPr>
        <w:t xml:space="preserve">identify areas of </w:t>
      </w:r>
      <w:r>
        <w:rPr>
          <w:sz w:val="24"/>
          <w:szCs w:val="24"/>
        </w:rPr>
        <w:t>develop</w:t>
      </w:r>
      <w:r w:rsidR="00DE082C">
        <w:rPr>
          <w:sz w:val="24"/>
          <w:szCs w:val="24"/>
        </w:rPr>
        <w:t xml:space="preserve">ment to adapt to a continuously changing HR workplace. The CIPD Profession Map </w:t>
      </w:r>
      <w:r w:rsidR="007D2D5C">
        <w:rPr>
          <w:sz w:val="24"/>
          <w:szCs w:val="24"/>
        </w:rPr>
        <w:t>portrays what successful and effective HR people do and deliver across every part and specialism of the profession.  It sets out the required activities, knowledge and behaviour required and what areas these can be used to help business evolve.</w:t>
      </w:r>
    </w:p>
    <w:p w14:paraId="3D67E540" w14:textId="2EB21FA4" w:rsidR="007D2D5C" w:rsidRPr="003540EC" w:rsidRDefault="007D2D5C" w:rsidP="00AF37E9">
      <w:pPr>
        <w:rPr>
          <w:sz w:val="24"/>
          <w:szCs w:val="24"/>
        </w:rPr>
      </w:pPr>
      <w:r>
        <w:rPr>
          <w:sz w:val="24"/>
          <w:szCs w:val="24"/>
        </w:rPr>
        <w:t>Being a member of the CIPD professional body is key as it sets out the standards and behaviours its members must adhere</w:t>
      </w:r>
      <w:r w:rsidR="00E57E99">
        <w:rPr>
          <w:sz w:val="24"/>
          <w:szCs w:val="24"/>
        </w:rPr>
        <w:t xml:space="preserve"> too</w:t>
      </w:r>
      <w:r>
        <w:rPr>
          <w:sz w:val="24"/>
          <w:szCs w:val="24"/>
        </w:rPr>
        <w:t xml:space="preserve"> as outlined within the CIPD Code of Professional Conduct. As well as this, members get full access to use the CIPD Profession Map to identify areas of development and </w:t>
      </w:r>
      <w:r w:rsidR="00E57E99">
        <w:rPr>
          <w:sz w:val="24"/>
          <w:szCs w:val="24"/>
        </w:rPr>
        <w:t xml:space="preserve">devise a Continuing Professional Development (CPD) plan to take on board </w:t>
      </w:r>
      <w:r w:rsidR="008C7CC2">
        <w:rPr>
          <w:sz w:val="24"/>
          <w:szCs w:val="24"/>
        </w:rPr>
        <w:t xml:space="preserve">these </w:t>
      </w:r>
      <w:r w:rsidR="00E57E99">
        <w:rPr>
          <w:sz w:val="24"/>
          <w:szCs w:val="24"/>
        </w:rPr>
        <w:t>development plans</w:t>
      </w:r>
      <w:r w:rsidR="00110EE6">
        <w:rPr>
          <w:sz w:val="24"/>
          <w:szCs w:val="24"/>
        </w:rPr>
        <w:t xml:space="preserve"> and keep track of progress</w:t>
      </w:r>
      <w:r w:rsidR="00E57E99">
        <w:rPr>
          <w:sz w:val="24"/>
          <w:szCs w:val="24"/>
        </w:rPr>
        <w:t>.</w:t>
      </w:r>
      <w:r>
        <w:rPr>
          <w:sz w:val="24"/>
          <w:szCs w:val="24"/>
        </w:rPr>
        <w:t xml:space="preserve">    </w:t>
      </w:r>
    </w:p>
    <w:bookmarkEnd w:id="1"/>
    <w:p w14:paraId="342C9A17" w14:textId="76A40397" w:rsidR="006E0DE0" w:rsidRPr="005469A2" w:rsidRDefault="00C8464D" w:rsidP="005469A2">
      <w:pPr>
        <w:pStyle w:val="Heading1"/>
        <w:numPr>
          <w:ilvl w:val="0"/>
          <w:numId w:val="17"/>
        </w:numPr>
        <w:tabs>
          <w:tab w:val="left" w:pos="5025"/>
        </w:tabs>
        <w:ind w:left="284" w:hanging="284"/>
        <w:rPr>
          <w:rFonts w:asciiTheme="minorHAnsi" w:hAnsiTheme="minorHAnsi"/>
          <w:color w:val="auto"/>
        </w:rPr>
      </w:pPr>
      <w:r>
        <w:rPr>
          <w:rFonts w:asciiTheme="minorHAnsi" w:hAnsiTheme="minorHAnsi"/>
          <w:color w:val="auto"/>
        </w:rPr>
        <w:t>What is a ‘</w:t>
      </w:r>
      <w:r w:rsidR="00C43AEE" w:rsidRPr="00DD44D8">
        <w:rPr>
          <w:rFonts w:asciiTheme="minorHAnsi" w:hAnsiTheme="minorHAnsi"/>
          <w:color w:val="auto"/>
        </w:rPr>
        <w:t>Professiona</w:t>
      </w:r>
      <w:r w:rsidR="00DD44D8">
        <w:rPr>
          <w:rFonts w:asciiTheme="minorHAnsi" w:hAnsiTheme="minorHAnsi"/>
          <w:color w:val="auto"/>
        </w:rPr>
        <w:t>l</w:t>
      </w:r>
      <w:r w:rsidR="005469A2">
        <w:rPr>
          <w:rFonts w:asciiTheme="minorHAnsi" w:hAnsiTheme="minorHAnsi"/>
          <w:color w:val="auto"/>
        </w:rPr>
        <w:t>’</w:t>
      </w:r>
      <w:r w:rsidR="001A4CFC" w:rsidRPr="005469A2">
        <w:rPr>
          <w:rFonts w:asciiTheme="minorHAnsi" w:hAnsiTheme="minorHAnsi"/>
        </w:rPr>
        <w:tab/>
      </w:r>
    </w:p>
    <w:p w14:paraId="158F2323" w14:textId="06FCA7AA" w:rsidR="00DD44D8" w:rsidRDefault="00DD44D8" w:rsidP="00DD44D8">
      <w:pPr>
        <w:pStyle w:val="NoSpacing"/>
      </w:pPr>
      <w:r>
        <w:t xml:space="preserve">      </w:t>
      </w:r>
    </w:p>
    <w:p w14:paraId="58A89CBA" w14:textId="51DA5BE3" w:rsidR="000A1973" w:rsidRPr="00A553DA" w:rsidRDefault="000A1973" w:rsidP="00DD44D8">
      <w:pPr>
        <w:pStyle w:val="NoSpacing"/>
        <w:rPr>
          <w:sz w:val="24"/>
          <w:szCs w:val="24"/>
        </w:rPr>
      </w:pPr>
      <w:r w:rsidRPr="00A553DA">
        <w:rPr>
          <w:sz w:val="24"/>
          <w:szCs w:val="24"/>
        </w:rPr>
        <w:t xml:space="preserve">Lester </w:t>
      </w:r>
      <w:sdt>
        <w:sdtPr>
          <w:rPr>
            <w:sz w:val="24"/>
            <w:szCs w:val="24"/>
          </w:rPr>
          <w:id w:val="-1935119197"/>
          <w:citation/>
        </w:sdtPr>
        <w:sdtEndPr/>
        <w:sdtContent>
          <w:r w:rsidRPr="00A553DA">
            <w:rPr>
              <w:sz w:val="24"/>
              <w:szCs w:val="24"/>
            </w:rPr>
            <w:fldChar w:fldCharType="begin"/>
          </w:r>
          <w:r w:rsidR="00CF3436">
            <w:rPr>
              <w:sz w:val="24"/>
              <w:szCs w:val="24"/>
            </w:rPr>
            <w:instrText xml:space="preserve">CITATION Joh16 \p 75 \l 2057 </w:instrText>
          </w:r>
          <w:r w:rsidRPr="00A553DA">
            <w:rPr>
              <w:sz w:val="24"/>
              <w:szCs w:val="24"/>
            </w:rPr>
            <w:fldChar w:fldCharType="separate"/>
          </w:r>
          <w:r w:rsidR="00CF3436" w:rsidRPr="00CF3436">
            <w:rPr>
              <w:noProof/>
              <w:sz w:val="24"/>
              <w:szCs w:val="24"/>
            </w:rPr>
            <w:t>(Johns &amp; Perkins, 2016, p. 75)</w:t>
          </w:r>
          <w:r w:rsidRPr="00A553DA">
            <w:rPr>
              <w:sz w:val="24"/>
              <w:szCs w:val="24"/>
            </w:rPr>
            <w:fldChar w:fldCharType="end"/>
          </w:r>
        </w:sdtContent>
      </w:sdt>
      <w:r w:rsidRPr="00A553DA">
        <w:rPr>
          <w:sz w:val="24"/>
          <w:szCs w:val="24"/>
        </w:rPr>
        <w:t xml:space="preserve"> argues that a professional is someone who:</w:t>
      </w:r>
    </w:p>
    <w:p w14:paraId="2F8D9AF8" w14:textId="667EE60C" w:rsidR="000A1973" w:rsidRPr="00A553DA" w:rsidRDefault="000A1973" w:rsidP="00DD44D8">
      <w:pPr>
        <w:pStyle w:val="NoSpacing"/>
        <w:rPr>
          <w:sz w:val="24"/>
          <w:szCs w:val="24"/>
        </w:rPr>
      </w:pPr>
    </w:p>
    <w:p w14:paraId="2D4C3EEA" w14:textId="22A9C08B" w:rsidR="000A1973" w:rsidRPr="00A553DA" w:rsidRDefault="000A1973" w:rsidP="00DD44D8">
      <w:pPr>
        <w:pStyle w:val="NoSpacing"/>
        <w:rPr>
          <w:i/>
          <w:iCs/>
          <w:sz w:val="24"/>
          <w:szCs w:val="24"/>
        </w:rPr>
      </w:pPr>
      <w:r w:rsidRPr="00A553DA">
        <w:rPr>
          <w:sz w:val="24"/>
          <w:szCs w:val="24"/>
        </w:rPr>
        <w:t>“</w:t>
      </w:r>
      <w:r w:rsidRPr="00A553DA">
        <w:rPr>
          <w:i/>
          <w:iCs/>
          <w:sz w:val="24"/>
          <w:szCs w:val="24"/>
        </w:rPr>
        <w:t xml:space="preserve">makes proficient use of expert or specialist knowledge, exercises autonomous thought and judgement, and makes a voluntary commitment to a set of principles. Such a person need not be a member of an easily defined profession or of a professional association; it is possible to work as a professional </w:t>
      </w:r>
      <w:r w:rsidR="009135DE" w:rsidRPr="00A553DA">
        <w:rPr>
          <w:i/>
          <w:iCs/>
          <w:sz w:val="24"/>
          <w:szCs w:val="24"/>
        </w:rPr>
        <w:t>from a set of expertise and skills that is relatively unique to the individual”</w:t>
      </w:r>
    </w:p>
    <w:p w14:paraId="654C4E57" w14:textId="3B664223" w:rsidR="009135DE" w:rsidRPr="00A553DA" w:rsidRDefault="009135DE" w:rsidP="00DD44D8">
      <w:pPr>
        <w:pStyle w:val="NoSpacing"/>
        <w:rPr>
          <w:i/>
          <w:iCs/>
          <w:sz w:val="24"/>
          <w:szCs w:val="24"/>
        </w:rPr>
      </w:pPr>
    </w:p>
    <w:p w14:paraId="5D040D15" w14:textId="3885AC0F" w:rsidR="009135DE" w:rsidRPr="00A553DA" w:rsidRDefault="0030548C" w:rsidP="00DD44D8">
      <w:pPr>
        <w:pStyle w:val="NoSpacing"/>
        <w:rPr>
          <w:sz w:val="24"/>
          <w:szCs w:val="24"/>
        </w:rPr>
      </w:pPr>
      <w:sdt>
        <w:sdtPr>
          <w:rPr>
            <w:sz w:val="24"/>
            <w:szCs w:val="24"/>
          </w:rPr>
          <w:id w:val="-521868459"/>
          <w:citation/>
        </w:sdtPr>
        <w:sdtEndPr/>
        <w:sdtContent>
          <w:r w:rsidR="009135DE" w:rsidRPr="00A553DA">
            <w:rPr>
              <w:sz w:val="24"/>
              <w:szCs w:val="24"/>
            </w:rPr>
            <w:fldChar w:fldCharType="begin"/>
          </w:r>
          <w:r w:rsidR="009135DE" w:rsidRPr="00A553DA">
            <w:rPr>
              <w:sz w:val="24"/>
              <w:szCs w:val="24"/>
            </w:rPr>
            <w:instrText xml:space="preserve"> CITATION Joh161 \l 2057 </w:instrText>
          </w:r>
          <w:r w:rsidR="009135DE" w:rsidRPr="00A553DA">
            <w:rPr>
              <w:sz w:val="24"/>
              <w:szCs w:val="24"/>
            </w:rPr>
            <w:fldChar w:fldCharType="separate"/>
          </w:r>
          <w:r w:rsidR="009135DE" w:rsidRPr="00A553DA">
            <w:rPr>
              <w:noProof/>
              <w:sz w:val="24"/>
              <w:szCs w:val="24"/>
            </w:rPr>
            <w:t>(Johns &amp; Perkins, 2016)</w:t>
          </w:r>
          <w:r w:rsidR="009135DE" w:rsidRPr="00A553DA">
            <w:rPr>
              <w:sz w:val="24"/>
              <w:szCs w:val="24"/>
            </w:rPr>
            <w:fldChar w:fldCharType="end"/>
          </w:r>
        </w:sdtContent>
      </w:sdt>
      <w:r w:rsidR="00CF4B88" w:rsidRPr="00A553DA">
        <w:rPr>
          <w:sz w:val="24"/>
          <w:szCs w:val="24"/>
        </w:rPr>
        <w:t xml:space="preserve"> </w:t>
      </w:r>
      <w:r w:rsidR="005605D8">
        <w:rPr>
          <w:sz w:val="24"/>
          <w:szCs w:val="24"/>
        </w:rPr>
        <w:t xml:space="preserve">refers to </w:t>
      </w:r>
      <w:r w:rsidR="009135DE" w:rsidRPr="00A553DA">
        <w:rPr>
          <w:sz w:val="24"/>
          <w:szCs w:val="24"/>
        </w:rPr>
        <w:t>a professional in an occupation that portrays the following characteristics:</w:t>
      </w:r>
    </w:p>
    <w:p w14:paraId="13D8D997" w14:textId="012035EC" w:rsidR="009135DE" w:rsidRPr="00A553DA" w:rsidRDefault="009135DE" w:rsidP="00DD44D8">
      <w:pPr>
        <w:pStyle w:val="NoSpacing"/>
        <w:rPr>
          <w:sz w:val="24"/>
          <w:szCs w:val="24"/>
        </w:rPr>
      </w:pPr>
    </w:p>
    <w:p w14:paraId="4BC15DD3" w14:textId="5076EA99" w:rsidR="009135DE" w:rsidRPr="00A553DA" w:rsidRDefault="009135DE" w:rsidP="009135DE">
      <w:pPr>
        <w:pStyle w:val="NoSpacing"/>
        <w:numPr>
          <w:ilvl w:val="0"/>
          <w:numId w:val="13"/>
        </w:numPr>
        <w:rPr>
          <w:sz w:val="24"/>
          <w:szCs w:val="24"/>
        </w:rPr>
      </w:pPr>
      <w:r w:rsidRPr="00A553DA">
        <w:rPr>
          <w:sz w:val="24"/>
          <w:szCs w:val="24"/>
        </w:rPr>
        <w:t xml:space="preserve">It is based on a body of knowledge (usually comprising theory, </w:t>
      </w:r>
      <w:r w:rsidR="0017685E" w:rsidRPr="00A553DA">
        <w:rPr>
          <w:sz w:val="24"/>
          <w:szCs w:val="24"/>
        </w:rPr>
        <w:t>knowledge,</w:t>
      </w:r>
      <w:r w:rsidRPr="00A553DA">
        <w:rPr>
          <w:sz w:val="24"/>
          <w:szCs w:val="24"/>
        </w:rPr>
        <w:t xml:space="preserve"> and practice) which can be taught or learned.</w:t>
      </w:r>
    </w:p>
    <w:p w14:paraId="29A94091" w14:textId="15468B67" w:rsidR="009135DE" w:rsidRPr="00A553DA" w:rsidRDefault="009135DE" w:rsidP="009135DE">
      <w:pPr>
        <w:pStyle w:val="NoSpacing"/>
        <w:numPr>
          <w:ilvl w:val="0"/>
          <w:numId w:val="13"/>
        </w:numPr>
        <w:rPr>
          <w:sz w:val="24"/>
          <w:szCs w:val="24"/>
        </w:rPr>
      </w:pPr>
      <w:r w:rsidRPr="00A553DA">
        <w:rPr>
          <w:sz w:val="24"/>
          <w:szCs w:val="24"/>
        </w:rPr>
        <w:t>Its practitioners possess appropriate expertise to which they apply their knowledge and judgement.</w:t>
      </w:r>
    </w:p>
    <w:p w14:paraId="4E5E9F92" w14:textId="6ED7E3DC" w:rsidR="009135DE" w:rsidRPr="00A553DA" w:rsidRDefault="009135DE" w:rsidP="009135DE">
      <w:pPr>
        <w:pStyle w:val="NoSpacing"/>
        <w:numPr>
          <w:ilvl w:val="0"/>
          <w:numId w:val="13"/>
        </w:numPr>
        <w:rPr>
          <w:sz w:val="24"/>
          <w:szCs w:val="24"/>
        </w:rPr>
      </w:pPr>
      <w:r w:rsidRPr="00A553DA">
        <w:rPr>
          <w:sz w:val="24"/>
          <w:szCs w:val="24"/>
        </w:rPr>
        <w:t>It is underpinned by a code of conduct or ethics.</w:t>
      </w:r>
    </w:p>
    <w:p w14:paraId="09CA590B" w14:textId="314A3811" w:rsidR="00A12E28" w:rsidRDefault="00A12E28" w:rsidP="00B87AE9">
      <w:pPr>
        <w:pStyle w:val="NoSpacing"/>
        <w:rPr>
          <w:sz w:val="28"/>
          <w:szCs w:val="28"/>
        </w:rPr>
      </w:pPr>
    </w:p>
    <w:p w14:paraId="2A8AD6DC" w14:textId="0BD35BF1" w:rsidR="00A12E28" w:rsidRPr="001676DA" w:rsidRDefault="007311FB" w:rsidP="00B87AE9">
      <w:pPr>
        <w:pStyle w:val="NoSpacing"/>
        <w:rPr>
          <w:sz w:val="24"/>
          <w:szCs w:val="24"/>
        </w:rPr>
      </w:pPr>
      <w:r>
        <w:rPr>
          <w:sz w:val="24"/>
          <w:szCs w:val="24"/>
        </w:rPr>
        <w:t>Most</w:t>
      </w:r>
      <w:r w:rsidR="001676DA">
        <w:rPr>
          <w:sz w:val="24"/>
          <w:szCs w:val="24"/>
        </w:rPr>
        <w:t xml:space="preserve"> HR practitioners in the UK </w:t>
      </w:r>
      <w:r>
        <w:rPr>
          <w:sz w:val="24"/>
          <w:szCs w:val="24"/>
        </w:rPr>
        <w:t xml:space="preserve">are members of the CIPD professional body which is the only body operating in this field. The CIPD has a </w:t>
      </w:r>
      <w:r w:rsidR="0030320F">
        <w:rPr>
          <w:sz w:val="24"/>
          <w:szCs w:val="24"/>
        </w:rPr>
        <w:t>Code of Professional Conduct and members are required to adhere to the</w:t>
      </w:r>
      <w:r w:rsidR="005605D8">
        <w:rPr>
          <w:sz w:val="24"/>
          <w:szCs w:val="24"/>
        </w:rPr>
        <w:t>se</w:t>
      </w:r>
      <w:r w:rsidR="0030320F">
        <w:rPr>
          <w:sz w:val="24"/>
          <w:szCs w:val="24"/>
        </w:rPr>
        <w:t xml:space="preserve"> standards and behaviour</w:t>
      </w:r>
      <w:r w:rsidR="005605D8">
        <w:rPr>
          <w:sz w:val="24"/>
          <w:szCs w:val="24"/>
        </w:rPr>
        <w:t>s</w:t>
      </w:r>
      <w:r w:rsidR="0030320F">
        <w:rPr>
          <w:sz w:val="24"/>
          <w:szCs w:val="24"/>
        </w:rPr>
        <w:t>.</w:t>
      </w:r>
    </w:p>
    <w:p w14:paraId="55908325" w14:textId="240405CC" w:rsidR="00A12E28" w:rsidRDefault="00A12E28" w:rsidP="00B87AE9">
      <w:pPr>
        <w:pStyle w:val="NoSpacing"/>
        <w:rPr>
          <w:sz w:val="28"/>
          <w:szCs w:val="28"/>
        </w:rPr>
      </w:pPr>
    </w:p>
    <w:p w14:paraId="75953BA4" w14:textId="47714E8C" w:rsidR="005469A2" w:rsidRPr="005469A2" w:rsidRDefault="00C43AEE" w:rsidP="00C8464D">
      <w:pPr>
        <w:pStyle w:val="Heading2"/>
        <w:numPr>
          <w:ilvl w:val="1"/>
          <w:numId w:val="17"/>
        </w:numPr>
        <w:ind w:left="426" w:hanging="496"/>
        <w:rPr>
          <w:rFonts w:asciiTheme="minorHAnsi" w:hAnsiTheme="minorHAnsi" w:cstheme="minorHAnsi"/>
          <w:color w:val="auto"/>
          <w:sz w:val="28"/>
          <w:szCs w:val="28"/>
        </w:rPr>
      </w:pPr>
      <w:r w:rsidRPr="005469A2">
        <w:rPr>
          <w:rFonts w:asciiTheme="minorHAnsi" w:hAnsiTheme="minorHAnsi" w:cstheme="minorHAnsi"/>
          <w:color w:val="auto"/>
          <w:sz w:val="28"/>
          <w:szCs w:val="28"/>
        </w:rPr>
        <w:lastRenderedPageBreak/>
        <w:t>The CIPD Profession Map</w:t>
      </w:r>
    </w:p>
    <w:p w14:paraId="60DF259A" w14:textId="77777777" w:rsidR="005469A2" w:rsidRPr="005469A2" w:rsidRDefault="005469A2" w:rsidP="005469A2">
      <w:pPr>
        <w:pStyle w:val="NoSpacing"/>
      </w:pPr>
    </w:p>
    <w:p w14:paraId="2CD763E2" w14:textId="04A78DBC" w:rsidR="00B845A0" w:rsidRDefault="00C43AEE" w:rsidP="00B87AE9">
      <w:pPr>
        <w:rPr>
          <w:sz w:val="24"/>
          <w:szCs w:val="24"/>
        </w:rPr>
      </w:pPr>
      <w:r>
        <w:rPr>
          <w:rFonts w:cstheme="minorHAnsi"/>
          <w:sz w:val="24"/>
          <w:szCs w:val="24"/>
        </w:rPr>
        <w:t xml:space="preserve">It is important to understand that knowledge, </w:t>
      </w:r>
      <w:r w:rsidR="0017685E">
        <w:rPr>
          <w:rFonts w:cstheme="minorHAnsi"/>
          <w:sz w:val="24"/>
          <w:szCs w:val="24"/>
        </w:rPr>
        <w:t>skills,</w:t>
      </w:r>
      <w:r>
        <w:rPr>
          <w:rFonts w:cstheme="minorHAnsi"/>
          <w:sz w:val="24"/>
          <w:szCs w:val="24"/>
        </w:rPr>
        <w:t xml:space="preserve"> and behaviours are key to the role of an HR professional and their development</w:t>
      </w:r>
      <w:r w:rsidR="0017685E">
        <w:rPr>
          <w:rFonts w:cstheme="minorHAnsi"/>
          <w:sz w:val="24"/>
          <w:szCs w:val="24"/>
        </w:rPr>
        <w:t xml:space="preserve">. </w:t>
      </w:r>
      <w:r>
        <w:rPr>
          <w:rFonts w:cstheme="minorHAnsi"/>
          <w:sz w:val="24"/>
          <w:szCs w:val="24"/>
        </w:rPr>
        <w:t>The CIPD profession map links closely in diagnosing those areas for development</w:t>
      </w:r>
      <w:r w:rsidR="00D161FB">
        <w:rPr>
          <w:rFonts w:cstheme="minorHAnsi"/>
          <w:sz w:val="24"/>
          <w:szCs w:val="24"/>
        </w:rPr>
        <w:t xml:space="preserve"> and the continuing professional development (CPD) plan meets th</w:t>
      </w:r>
      <w:r w:rsidR="005605D8">
        <w:rPr>
          <w:rFonts w:cstheme="minorHAnsi"/>
          <w:sz w:val="24"/>
          <w:szCs w:val="24"/>
        </w:rPr>
        <w:t>o</w:t>
      </w:r>
      <w:r w:rsidR="00D161FB">
        <w:rPr>
          <w:rFonts w:cstheme="minorHAnsi"/>
          <w:sz w:val="24"/>
          <w:szCs w:val="24"/>
        </w:rPr>
        <w:t>se needs</w:t>
      </w:r>
      <w:r>
        <w:rPr>
          <w:rFonts w:cstheme="minorHAnsi"/>
          <w:sz w:val="24"/>
          <w:szCs w:val="24"/>
        </w:rPr>
        <w:t xml:space="preserve">. </w:t>
      </w:r>
      <w:r w:rsidRPr="004B4EAD">
        <w:rPr>
          <w:rFonts w:cstheme="minorHAnsi"/>
          <w:sz w:val="24"/>
          <w:szCs w:val="24"/>
        </w:rPr>
        <w:t>The profession map was launched in 20</w:t>
      </w:r>
      <w:r w:rsidR="00322DEA">
        <w:rPr>
          <w:rFonts w:cstheme="minorHAnsi"/>
          <w:sz w:val="24"/>
          <w:szCs w:val="24"/>
        </w:rPr>
        <w:t>13</w:t>
      </w:r>
      <w:r w:rsidRPr="004B4EAD">
        <w:rPr>
          <w:rFonts w:cstheme="minorHAnsi"/>
          <w:sz w:val="24"/>
          <w:szCs w:val="24"/>
        </w:rPr>
        <w:t xml:space="preserve"> and sets out standards for HR professionals around the world: the activities, knowledge and behaviours</w:t>
      </w:r>
      <w:r w:rsidRPr="0078046A">
        <w:t xml:space="preserve"> </w:t>
      </w:r>
      <w:r w:rsidRPr="004B4EAD">
        <w:rPr>
          <w:sz w:val="24"/>
          <w:szCs w:val="24"/>
        </w:rPr>
        <w:t>needed for success</w:t>
      </w:r>
      <w:r>
        <w:rPr>
          <w:sz w:val="24"/>
          <w:szCs w:val="24"/>
        </w:rPr>
        <w:t xml:space="preserve"> (CIPD</w:t>
      </w:r>
      <w:r w:rsidR="008E7902">
        <w:rPr>
          <w:sz w:val="24"/>
          <w:szCs w:val="24"/>
        </w:rPr>
        <w:t>,</w:t>
      </w:r>
      <w:r>
        <w:rPr>
          <w:sz w:val="24"/>
          <w:szCs w:val="24"/>
        </w:rPr>
        <w:t xml:space="preserve"> 2015).</w:t>
      </w:r>
      <w:r w:rsidR="00A107F6">
        <w:rPr>
          <w:sz w:val="24"/>
          <w:szCs w:val="24"/>
        </w:rPr>
        <w:t xml:space="preserve"> The </w:t>
      </w:r>
      <w:r w:rsidR="007352CC">
        <w:rPr>
          <w:sz w:val="24"/>
          <w:szCs w:val="24"/>
        </w:rPr>
        <w:t>m</w:t>
      </w:r>
      <w:r w:rsidR="00A107F6">
        <w:rPr>
          <w:sz w:val="24"/>
          <w:szCs w:val="24"/>
        </w:rPr>
        <w:t xml:space="preserve">ap has been developed with both individuals and organisations in mind. </w:t>
      </w:r>
      <w:r w:rsidR="009F09A9">
        <w:rPr>
          <w:sz w:val="24"/>
          <w:szCs w:val="24"/>
        </w:rPr>
        <w:t>As illustrated below, t</w:t>
      </w:r>
      <w:r>
        <w:rPr>
          <w:sz w:val="24"/>
          <w:szCs w:val="24"/>
        </w:rPr>
        <w:t>he map contains</w:t>
      </w:r>
      <w:r w:rsidR="009F09A9">
        <w:rPr>
          <w:sz w:val="24"/>
          <w:szCs w:val="24"/>
        </w:rPr>
        <w:t xml:space="preserve"> eight behaviours, ten professional areas and four bands of professional competence</w:t>
      </w:r>
      <w:r w:rsidR="00D4642E">
        <w:rPr>
          <w:sz w:val="24"/>
          <w:szCs w:val="24"/>
        </w:rPr>
        <w:t xml:space="preserve"> that </w:t>
      </w:r>
      <w:r w:rsidR="00A107F6">
        <w:rPr>
          <w:sz w:val="24"/>
          <w:szCs w:val="24"/>
        </w:rPr>
        <w:t>provides a vital resource for anyone working or connected with t</w:t>
      </w:r>
      <w:r w:rsidR="00D4642E">
        <w:rPr>
          <w:sz w:val="24"/>
          <w:szCs w:val="24"/>
        </w:rPr>
        <w:t>he HR profession.</w:t>
      </w:r>
    </w:p>
    <w:p w14:paraId="5DBDCC81" w14:textId="2F670A0A" w:rsidR="00A12E28" w:rsidRPr="00A12E28" w:rsidRDefault="00A12E28" w:rsidP="00A12E28">
      <w:pPr>
        <w:autoSpaceDE w:val="0"/>
        <w:autoSpaceDN w:val="0"/>
        <w:adjustRightInd w:val="0"/>
        <w:spacing w:after="0" w:line="240" w:lineRule="auto"/>
        <w:rPr>
          <w:rFonts w:cs="Arial"/>
          <w:sz w:val="24"/>
          <w:szCs w:val="24"/>
        </w:rPr>
      </w:pPr>
      <w:r>
        <w:rPr>
          <w:noProof/>
          <w:lang w:eastAsia="en-GB"/>
        </w:rPr>
        <w:drawing>
          <wp:inline distT="0" distB="0" distL="0" distR="0" wp14:anchorId="40521FB2" wp14:editId="000CC4D7">
            <wp:extent cx="5375831" cy="30232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88552" cy="3030389"/>
                    </a:xfrm>
                    <a:prstGeom prst="rect">
                      <a:avLst/>
                    </a:prstGeom>
                    <a:noFill/>
                    <a:ln>
                      <a:noFill/>
                    </a:ln>
                  </pic:spPr>
                </pic:pic>
              </a:graphicData>
            </a:graphic>
          </wp:inline>
        </w:drawing>
      </w:r>
      <w:bookmarkStart w:id="2" w:name="_Toc520212767"/>
    </w:p>
    <w:p w14:paraId="0023E65C" w14:textId="1D224FFD" w:rsidR="00A12E28" w:rsidRDefault="00A12E28" w:rsidP="0000248D">
      <w:pPr>
        <w:rPr>
          <w:i/>
          <w:iCs/>
        </w:rPr>
      </w:pPr>
      <w:r w:rsidRPr="00A12E28">
        <w:rPr>
          <w:i/>
          <w:iCs/>
        </w:rPr>
        <w:t>Source: CIPD online, 2019</w:t>
      </w:r>
      <w:r w:rsidR="004A3F7A">
        <w:rPr>
          <w:i/>
          <w:iCs/>
        </w:rPr>
        <w:t xml:space="preserve"> – The 2013 Profession Map</w:t>
      </w:r>
    </w:p>
    <w:p w14:paraId="2537F5D4" w14:textId="2AF51CF8" w:rsidR="00166952" w:rsidRPr="00854D89" w:rsidRDefault="00166952" w:rsidP="00854D89">
      <w:pPr>
        <w:rPr>
          <w:sz w:val="24"/>
          <w:szCs w:val="24"/>
        </w:rPr>
      </w:pPr>
      <w:r w:rsidRPr="00854D89">
        <w:rPr>
          <w:sz w:val="24"/>
          <w:szCs w:val="24"/>
        </w:rPr>
        <w:t>The CIPD</w:t>
      </w:r>
      <w:r w:rsidR="00322DEA" w:rsidRPr="00854D89">
        <w:rPr>
          <w:sz w:val="24"/>
          <w:szCs w:val="24"/>
        </w:rPr>
        <w:t xml:space="preserve"> </w:t>
      </w:r>
      <w:r w:rsidR="00D161FB" w:rsidRPr="00854D89">
        <w:rPr>
          <w:sz w:val="24"/>
          <w:szCs w:val="24"/>
        </w:rPr>
        <w:t xml:space="preserve">launched a new </w:t>
      </w:r>
      <w:r w:rsidR="007352CC" w:rsidRPr="00854D89">
        <w:rPr>
          <w:sz w:val="24"/>
          <w:szCs w:val="24"/>
        </w:rPr>
        <w:t>p</w:t>
      </w:r>
      <w:r w:rsidRPr="00854D89">
        <w:rPr>
          <w:sz w:val="24"/>
          <w:szCs w:val="24"/>
        </w:rPr>
        <w:t xml:space="preserve">rofession </w:t>
      </w:r>
      <w:r w:rsidR="007352CC" w:rsidRPr="00854D89">
        <w:rPr>
          <w:sz w:val="24"/>
          <w:szCs w:val="24"/>
        </w:rPr>
        <w:t>m</w:t>
      </w:r>
      <w:r w:rsidRPr="00854D89">
        <w:rPr>
          <w:sz w:val="24"/>
          <w:szCs w:val="24"/>
        </w:rPr>
        <w:t xml:space="preserve">ap in 2018 which sets the international benchmark for the people profession. It is designed to help make better decisions, drive change within </w:t>
      </w:r>
      <w:r w:rsidR="007352CC" w:rsidRPr="00854D89">
        <w:rPr>
          <w:sz w:val="24"/>
          <w:szCs w:val="24"/>
        </w:rPr>
        <w:t>the</w:t>
      </w:r>
      <w:r w:rsidRPr="00854D89">
        <w:rPr>
          <w:sz w:val="24"/>
          <w:szCs w:val="24"/>
        </w:rPr>
        <w:t xml:space="preserve"> organisation, act with confidence </w:t>
      </w:r>
      <w:r w:rsidR="005732D3" w:rsidRPr="00854D89">
        <w:rPr>
          <w:sz w:val="24"/>
          <w:szCs w:val="24"/>
        </w:rPr>
        <w:t xml:space="preserve">and help </w:t>
      </w:r>
      <w:r w:rsidR="007352CC" w:rsidRPr="00854D89">
        <w:rPr>
          <w:sz w:val="24"/>
          <w:szCs w:val="24"/>
        </w:rPr>
        <w:t xml:space="preserve">career </w:t>
      </w:r>
      <w:r w:rsidR="005732D3" w:rsidRPr="00854D89">
        <w:rPr>
          <w:sz w:val="24"/>
          <w:szCs w:val="24"/>
        </w:rPr>
        <w:t>progress</w:t>
      </w:r>
      <w:r w:rsidR="007352CC" w:rsidRPr="00854D89">
        <w:rPr>
          <w:sz w:val="24"/>
          <w:szCs w:val="24"/>
        </w:rPr>
        <w:t>ion</w:t>
      </w:r>
      <w:r w:rsidR="005732D3" w:rsidRPr="00854D89">
        <w:rPr>
          <w:sz w:val="24"/>
          <w:szCs w:val="24"/>
        </w:rPr>
        <w:t xml:space="preserve">. It focuses on the knowledge and behaviours needed to create value and make an impact at </w:t>
      </w:r>
      <w:r w:rsidR="007352CC" w:rsidRPr="00854D89">
        <w:rPr>
          <w:sz w:val="24"/>
          <w:szCs w:val="24"/>
        </w:rPr>
        <w:t>the</w:t>
      </w:r>
      <w:r w:rsidR="005732D3" w:rsidRPr="00854D89">
        <w:rPr>
          <w:sz w:val="24"/>
          <w:szCs w:val="24"/>
        </w:rPr>
        <w:t xml:space="preserve"> workplace by moving to values-based decision making (CIPD</w:t>
      </w:r>
      <w:r w:rsidR="008E7902">
        <w:rPr>
          <w:sz w:val="24"/>
          <w:szCs w:val="24"/>
        </w:rPr>
        <w:t>,</w:t>
      </w:r>
      <w:r w:rsidR="005732D3" w:rsidRPr="00854D89">
        <w:rPr>
          <w:sz w:val="24"/>
          <w:szCs w:val="24"/>
        </w:rPr>
        <w:t xml:space="preserve"> 2018).</w:t>
      </w:r>
      <w:r w:rsidR="00322DEA" w:rsidRPr="00854D89">
        <w:rPr>
          <w:sz w:val="24"/>
          <w:szCs w:val="24"/>
        </w:rPr>
        <w:t xml:space="preserve"> </w:t>
      </w:r>
    </w:p>
    <w:p w14:paraId="68AD50F2" w14:textId="2A8BF6B4" w:rsidR="00322DEA" w:rsidRPr="00854D89" w:rsidRDefault="00322DEA" w:rsidP="00854D89">
      <w:pPr>
        <w:rPr>
          <w:sz w:val="24"/>
          <w:szCs w:val="24"/>
        </w:rPr>
      </w:pPr>
      <w:r w:rsidRPr="00854D89">
        <w:rPr>
          <w:sz w:val="24"/>
          <w:szCs w:val="24"/>
        </w:rPr>
        <w:t xml:space="preserve">The </w:t>
      </w:r>
      <w:r w:rsidR="007352CC" w:rsidRPr="00854D89">
        <w:rPr>
          <w:sz w:val="24"/>
          <w:szCs w:val="24"/>
        </w:rPr>
        <w:t>m</w:t>
      </w:r>
      <w:r w:rsidRPr="00854D89">
        <w:rPr>
          <w:sz w:val="24"/>
          <w:szCs w:val="24"/>
        </w:rPr>
        <w:t>ap has been updated to reflect how the role of the HR professional will evolve in the coming year</w:t>
      </w:r>
      <w:r w:rsidR="00D200E7" w:rsidRPr="00854D89">
        <w:rPr>
          <w:sz w:val="24"/>
          <w:szCs w:val="24"/>
        </w:rPr>
        <w:t xml:space="preserve">s and places “purpose” at the centre of the </w:t>
      </w:r>
      <w:r w:rsidR="007352CC" w:rsidRPr="00854D89">
        <w:rPr>
          <w:sz w:val="24"/>
          <w:szCs w:val="24"/>
        </w:rPr>
        <w:t>m</w:t>
      </w:r>
      <w:r w:rsidR="00D200E7" w:rsidRPr="00854D89">
        <w:rPr>
          <w:sz w:val="24"/>
          <w:szCs w:val="24"/>
        </w:rPr>
        <w:t xml:space="preserve">ap showing the importance of the HR role in championing better work and working lives </w:t>
      </w:r>
      <w:sdt>
        <w:sdtPr>
          <w:rPr>
            <w:sz w:val="24"/>
            <w:szCs w:val="24"/>
          </w:rPr>
          <w:id w:val="-1146349048"/>
          <w:citation/>
        </w:sdtPr>
        <w:sdtEndPr/>
        <w:sdtContent>
          <w:r w:rsidR="00D200E7" w:rsidRPr="00854D89">
            <w:rPr>
              <w:sz w:val="24"/>
              <w:szCs w:val="24"/>
            </w:rPr>
            <w:fldChar w:fldCharType="begin"/>
          </w:r>
          <w:r w:rsidR="00D200E7" w:rsidRPr="00854D89">
            <w:rPr>
              <w:sz w:val="24"/>
              <w:szCs w:val="24"/>
            </w:rPr>
            <w:instrText xml:space="preserve"> CITATION Far18 \l 2057 </w:instrText>
          </w:r>
          <w:r w:rsidR="00D200E7" w:rsidRPr="00854D89">
            <w:rPr>
              <w:sz w:val="24"/>
              <w:szCs w:val="24"/>
            </w:rPr>
            <w:fldChar w:fldCharType="separate"/>
          </w:r>
          <w:r w:rsidR="00D200E7" w:rsidRPr="00854D89">
            <w:rPr>
              <w:noProof/>
              <w:sz w:val="24"/>
              <w:szCs w:val="24"/>
            </w:rPr>
            <w:t>(Faragher &amp; Webber, 2018)</w:t>
          </w:r>
          <w:r w:rsidR="00D200E7" w:rsidRPr="00854D89">
            <w:rPr>
              <w:sz w:val="24"/>
              <w:szCs w:val="24"/>
            </w:rPr>
            <w:fldChar w:fldCharType="end"/>
          </w:r>
        </w:sdtContent>
      </w:sdt>
      <w:r w:rsidR="00FC7763" w:rsidRPr="00854D89">
        <w:rPr>
          <w:sz w:val="24"/>
          <w:szCs w:val="24"/>
        </w:rPr>
        <w:t>.</w:t>
      </w:r>
      <w:r w:rsidR="00D200E7" w:rsidRPr="00854D89">
        <w:rPr>
          <w:sz w:val="24"/>
          <w:szCs w:val="24"/>
        </w:rPr>
        <w:t xml:space="preserve"> </w:t>
      </w:r>
      <w:r w:rsidRPr="00854D89">
        <w:rPr>
          <w:sz w:val="24"/>
          <w:szCs w:val="24"/>
        </w:rPr>
        <w:t xml:space="preserve"> </w:t>
      </w:r>
    </w:p>
    <w:p w14:paraId="4863516F" w14:textId="4DE5DD50" w:rsidR="00166952" w:rsidRDefault="00166952" w:rsidP="0000248D">
      <w:pPr>
        <w:rPr>
          <w:i/>
          <w:iCs/>
        </w:rPr>
      </w:pPr>
    </w:p>
    <w:p w14:paraId="066812DE" w14:textId="61A88917" w:rsidR="00854D89" w:rsidRDefault="00854D89" w:rsidP="0000248D">
      <w:pPr>
        <w:rPr>
          <w:i/>
          <w:iCs/>
        </w:rPr>
      </w:pPr>
    </w:p>
    <w:p w14:paraId="19A02B46" w14:textId="77777777" w:rsidR="00854D89" w:rsidRDefault="00854D89" w:rsidP="0000248D">
      <w:pPr>
        <w:rPr>
          <w:i/>
          <w:iCs/>
        </w:rPr>
      </w:pPr>
    </w:p>
    <w:p w14:paraId="08623CC1" w14:textId="4E306F62" w:rsidR="00554AD9" w:rsidRPr="00C8464D" w:rsidRDefault="00C8464D" w:rsidP="00C8464D">
      <w:pPr>
        <w:pStyle w:val="NoSpacing"/>
        <w:rPr>
          <w:rFonts w:cstheme="minorHAnsi"/>
          <w:b/>
          <w:bCs/>
          <w:sz w:val="28"/>
          <w:szCs w:val="28"/>
        </w:rPr>
      </w:pPr>
      <w:r w:rsidRPr="00C8464D">
        <w:rPr>
          <w:rFonts w:cstheme="minorHAnsi"/>
          <w:b/>
          <w:bCs/>
          <w:sz w:val="28"/>
          <w:szCs w:val="28"/>
        </w:rPr>
        <w:lastRenderedPageBreak/>
        <w:t>3.2 The four bands of professional competence</w:t>
      </w:r>
    </w:p>
    <w:p w14:paraId="072C6750" w14:textId="77777777" w:rsidR="00554AD9" w:rsidRDefault="00554AD9" w:rsidP="0000248D">
      <w:pPr>
        <w:pStyle w:val="NoSpacing"/>
        <w:rPr>
          <w:rFonts w:cstheme="minorHAnsi"/>
          <w:sz w:val="24"/>
          <w:szCs w:val="24"/>
        </w:rPr>
      </w:pPr>
    </w:p>
    <w:p w14:paraId="161D3464" w14:textId="1929CF43" w:rsidR="003C4503" w:rsidRDefault="003D6A1C" w:rsidP="0000248D">
      <w:pPr>
        <w:pStyle w:val="NoSpacing"/>
        <w:rPr>
          <w:rFonts w:cstheme="minorHAnsi"/>
          <w:sz w:val="24"/>
          <w:szCs w:val="24"/>
        </w:rPr>
      </w:pPr>
      <w:r w:rsidRPr="007354D1">
        <w:rPr>
          <w:rFonts w:cstheme="minorHAnsi"/>
          <w:sz w:val="24"/>
          <w:szCs w:val="24"/>
        </w:rPr>
        <w:t xml:space="preserve">There are high standards set out in the 2013 Profession Map </w:t>
      </w:r>
      <w:r w:rsidR="007354D1" w:rsidRPr="007354D1">
        <w:rPr>
          <w:rFonts w:cstheme="minorHAnsi"/>
          <w:sz w:val="24"/>
          <w:szCs w:val="24"/>
        </w:rPr>
        <w:t>and these determine</w:t>
      </w:r>
      <w:r w:rsidRPr="007354D1">
        <w:rPr>
          <w:rFonts w:cstheme="minorHAnsi"/>
          <w:sz w:val="24"/>
          <w:szCs w:val="24"/>
        </w:rPr>
        <w:t xml:space="preserve"> what the best HR</w:t>
      </w:r>
      <w:r w:rsidR="00A553DA">
        <w:rPr>
          <w:rFonts w:cstheme="minorHAnsi"/>
          <w:sz w:val="24"/>
          <w:szCs w:val="24"/>
        </w:rPr>
        <w:t xml:space="preserve"> </w:t>
      </w:r>
      <w:r w:rsidRPr="007354D1">
        <w:rPr>
          <w:rFonts w:cstheme="minorHAnsi"/>
          <w:sz w:val="24"/>
          <w:szCs w:val="24"/>
        </w:rPr>
        <w:t>professionals and organisations are doing</w:t>
      </w:r>
      <w:r w:rsidR="007354D1" w:rsidRPr="007354D1">
        <w:rPr>
          <w:rFonts w:cstheme="minorHAnsi"/>
          <w:sz w:val="24"/>
          <w:szCs w:val="24"/>
        </w:rPr>
        <w:t>. T</w:t>
      </w:r>
      <w:r w:rsidRPr="007354D1">
        <w:rPr>
          <w:rFonts w:cstheme="minorHAnsi"/>
          <w:sz w:val="24"/>
          <w:szCs w:val="24"/>
        </w:rPr>
        <w:t xml:space="preserve">he </w:t>
      </w:r>
      <w:r w:rsidR="007352CC">
        <w:rPr>
          <w:rFonts w:cstheme="minorHAnsi"/>
          <w:sz w:val="24"/>
          <w:szCs w:val="24"/>
        </w:rPr>
        <w:t>m</w:t>
      </w:r>
      <w:r w:rsidRPr="007354D1">
        <w:rPr>
          <w:rFonts w:cstheme="minorHAnsi"/>
          <w:sz w:val="24"/>
          <w:szCs w:val="24"/>
        </w:rPr>
        <w:t>ap covers e</w:t>
      </w:r>
      <w:r w:rsidR="007354D1">
        <w:rPr>
          <w:rFonts w:cstheme="minorHAnsi"/>
          <w:sz w:val="24"/>
          <w:szCs w:val="24"/>
        </w:rPr>
        <w:t>ach</w:t>
      </w:r>
      <w:r w:rsidRPr="007354D1">
        <w:rPr>
          <w:rFonts w:cstheme="minorHAnsi"/>
          <w:sz w:val="24"/>
          <w:szCs w:val="24"/>
        </w:rPr>
        <w:t xml:space="preserve"> level of </w:t>
      </w:r>
      <w:r w:rsidR="007354D1">
        <w:rPr>
          <w:rFonts w:cstheme="minorHAnsi"/>
          <w:sz w:val="24"/>
          <w:szCs w:val="24"/>
        </w:rPr>
        <w:t xml:space="preserve">a </w:t>
      </w:r>
      <w:r w:rsidRPr="007354D1">
        <w:rPr>
          <w:rFonts w:cstheme="minorHAnsi"/>
          <w:sz w:val="24"/>
          <w:szCs w:val="24"/>
        </w:rPr>
        <w:t xml:space="preserve">HR profession, from </w:t>
      </w:r>
      <w:r w:rsidR="00971C78">
        <w:rPr>
          <w:rFonts w:cstheme="minorHAnsi"/>
          <w:sz w:val="24"/>
          <w:szCs w:val="24"/>
        </w:rPr>
        <w:t>b</w:t>
      </w:r>
      <w:r w:rsidRPr="007354D1">
        <w:rPr>
          <w:rFonts w:cstheme="minorHAnsi"/>
          <w:sz w:val="24"/>
          <w:szCs w:val="24"/>
        </w:rPr>
        <w:t xml:space="preserve">and </w:t>
      </w:r>
      <w:r w:rsidR="00971C78">
        <w:rPr>
          <w:rFonts w:cstheme="minorHAnsi"/>
          <w:sz w:val="24"/>
          <w:szCs w:val="24"/>
        </w:rPr>
        <w:t>one</w:t>
      </w:r>
      <w:r w:rsidRPr="007354D1">
        <w:rPr>
          <w:rFonts w:cstheme="minorHAnsi"/>
          <w:sz w:val="24"/>
          <w:szCs w:val="24"/>
        </w:rPr>
        <w:t xml:space="preserve"> at the </w:t>
      </w:r>
      <w:r w:rsidR="007354D1">
        <w:rPr>
          <w:rFonts w:cstheme="minorHAnsi"/>
          <w:sz w:val="24"/>
          <w:szCs w:val="24"/>
        </w:rPr>
        <w:t>beginning</w:t>
      </w:r>
      <w:r w:rsidRPr="007354D1">
        <w:rPr>
          <w:rFonts w:cstheme="minorHAnsi"/>
          <w:sz w:val="24"/>
          <w:szCs w:val="24"/>
        </w:rPr>
        <w:t xml:space="preserve"> of </w:t>
      </w:r>
      <w:r w:rsidR="007352CC">
        <w:rPr>
          <w:rFonts w:cstheme="minorHAnsi"/>
          <w:sz w:val="24"/>
          <w:szCs w:val="24"/>
        </w:rPr>
        <w:t>a</w:t>
      </w:r>
      <w:r w:rsidRPr="007354D1">
        <w:rPr>
          <w:rFonts w:cstheme="minorHAnsi"/>
          <w:sz w:val="24"/>
          <w:szCs w:val="24"/>
        </w:rPr>
        <w:t xml:space="preserve"> HR career </w:t>
      </w:r>
      <w:r w:rsidR="00971C78">
        <w:rPr>
          <w:rFonts w:cstheme="minorHAnsi"/>
          <w:sz w:val="24"/>
          <w:szCs w:val="24"/>
        </w:rPr>
        <w:t>working up</w:t>
      </w:r>
      <w:r w:rsidRPr="007354D1">
        <w:rPr>
          <w:rFonts w:cstheme="minorHAnsi"/>
          <w:sz w:val="24"/>
          <w:szCs w:val="24"/>
        </w:rPr>
        <w:t xml:space="preserve"> to </w:t>
      </w:r>
      <w:r w:rsidR="00971C78">
        <w:rPr>
          <w:rFonts w:cstheme="minorHAnsi"/>
          <w:sz w:val="24"/>
          <w:szCs w:val="24"/>
        </w:rPr>
        <w:t>b</w:t>
      </w:r>
      <w:r w:rsidRPr="007354D1">
        <w:rPr>
          <w:rFonts w:cstheme="minorHAnsi"/>
          <w:sz w:val="24"/>
          <w:szCs w:val="24"/>
        </w:rPr>
        <w:t>and</w:t>
      </w:r>
      <w:r w:rsidR="00971C78">
        <w:rPr>
          <w:rFonts w:cstheme="minorHAnsi"/>
          <w:sz w:val="24"/>
          <w:szCs w:val="24"/>
        </w:rPr>
        <w:t xml:space="preserve"> four relevant </w:t>
      </w:r>
      <w:r w:rsidRPr="007354D1">
        <w:rPr>
          <w:rFonts w:cstheme="minorHAnsi"/>
          <w:sz w:val="24"/>
          <w:szCs w:val="24"/>
        </w:rPr>
        <w:t>fo</w:t>
      </w:r>
      <w:r w:rsidR="005605D8">
        <w:rPr>
          <w:rFonts w:cstheme="minorHAnsi"/>
          <w:sz w:val="24"/>
          <w:szCs w:val="24"/>
        </w:rPr>
        <w:t>r</w:t>
      </w:r>
      <w:r w:rsidRPr="007354D1">
        <w:rPr>
          <w:rFonts w:cstheme="minorHAnsi"/>
          <w:sz w:val="24"/>
          <w:szCs w:val="24"/>
        </w:rPr>
        <w:t xml:space="preserve"> senior </w:t>
      </w:r>
      <w:r w:rsidR="00971C78">
        <w:rPr>
          <w:rFonts w:cstheme="minorHAnsi"/>
          <w:sz w:val="24"/>
          <w:szCs w:val="24"/>
        </w:rPr>
        <w:t>HR professions</w:t>
      </w:r>
      <w:r w:rsidRPr="007354D1">
        <w:rPr>
          <w:rFonts w:cstheme="minorHAnsi"/>
          <w:sz w:val="24"/>
          <w:szCs w:val="24"/>
        </w:rPr>
        <w:t>.</w:t>
      </w:r>
      <w:r w:rsidR="0087681E">
        <w:rPr>
          <w:rFonts w:cstheme="minorHAnsi"/>
          <w:sz w:val="24"/>
          <w:szCs w:val="24"/>
        </w:rPr>
        <w:t xml:space="preserve"> These are referred to as the four bands of professional competence</w:t>
      </w:r>
      <w:r w:rsidR="007352CC">
        <w:rPr>
          <w:rFonts w:cstheme="minorHAnsi"/>
          <w:sz w:val="24"/>
          <w:szCs w:val="24"/>
        </w:rPr>
        <w:t xml:space="preserve"> and t</w:t>
      </w:r>
      <w:r w:rsidR="00971C78">
        <w:rPr>
          <w:rFonts w:cstheme="minorHAnsi"/>
          <w:sz w:val="24"/>
          <w:szCs w:val="24"/>
        </w:rPr>
        <w:t>o succeed in a career within HR, individuals would need to</w:t>
      </w:r>
      <w:r w:rsidR="00FC15F8">
        <w:rPr>
          <w:rFonts w:cstheme="minorHAnsi"/>
          <w:sz w:val="24"/>
          <w:szCs w:val="24"/>
        </w:rPr>
        <w:t xml:space="preserve"> </w:t>
      </w:r>
      <w:r w:rsidR="00A553DA">
        <w:rPr>
          <w:rFonts w:cstheme="minorHAnsi"/>
          <w:sz w:val="24"/>
          <w:szCs w:val="24"/>
        </w:rPr>
        <w:t xml:space="preserve">complete </w:t>
      </w:r>
      <w:r w:rsidR="00971C78">
        <w:rPr>
          <w:rFonts w:cstheme="minorHAnsi"/>
          <w:sz w:val="24"/>
          <w:szCs w:val="24"/>
        </w:rPr>
        <w:t xml:space="preserve">the transitional challenges </w:t>
      </w:r>
      <w:r w:rsidR="00FC15F8">
        <w:rPr>
          <w:rFonts w:cstheme="minorHAnsi"/>
          <w:sz w:val="24"/>
          <w:szCs w:val="24"/>
        </w:rPr>
        <w:t>related from one band to the next in their careers.</w:t>
      </w:r>
    </w:p>
    <w:p w14:paraId="5619FA94" w14:textId="4BBCFC5A" w:rsidR="00FF503F" w:rsidRDefault="00FF503F" w:rsidP="0000248D">
      <w:pPr>
        <w:pStyle w:val="NoSpacing"/>
        <w:rPr>
          <w:rFonts w:cstheme="minorHAnsi"/>
          <w:sz w:val="24"/>
          <w:szCs w:val="24"/>
        </w:rPr>
      </w:pPr>
    </w:p>
    <w:p w14:paraId="67307672" w14:textId="4B188D18" w:rsidR="00E3462D" w:rsidRDefault="003C4503" w:rsidP="0000248D">
      <w:pPr>
        <w:pStyle w:val="NoSpacing"/>
        <w:rPr>
          <w:lang w:val="en"/>
        </w:rPr>
      </w:pPr>
      <w:r w:rsidRPr="003C4503">
        <w:rPr>
          <w:rFonts w:cstheme="minorHAnsi"/>
          <w:b/>
          <w:bCs/>
          <w:sz w:val="28"/>
          <w:szCs w:val="28"/>
        </w:rPr>
        <w:t>3.</w:t>
      </w:r>
      <w:r w:rsidR="00ED1F9F">
        <w:rPr>
          <w:rFonts w:cstheme="minorHAnsi"/>
          <w:b/>
          <w:bCs/>
          <w:sz w:val="28"/>
          <w:szCs w:val="28"/>
        </w:rPr>
        <w:t>3 The ten professional areas</w:t>
      </w:r>
      <w:r w:rsidR="003D6A1C" w:rsidRPr="007354D1">
        <w:rPr>
          <w:rFonts w:cstheme="minorHAnsi"/>
          <w:sz w:val="24"/>
          <w:szCs w:val="24"/>
        </w:rPr>
        <w:br/>
      </w:r>
      <w:r w:rsidR="003D6A1C" w:rsidRPr="007354D1">
        <w:rPr>
          <w:rFonts w:cstheme="minorHAnsi"/>
          <w:sz w:val="24"/>
          <w:szCs w:val="24"/>
        </w:rPr>
        <w:br/>
      </w:r>
      <w:r w:rsidR="00E3462D" w:rsidRPr="00CF1A12">
        <w:rPr>
          <w:sz w:val="24"/>
          <w:szCs w:val="24"/>
          <w:lang w:val="en"/>
        </w:rPr>
        <w:t xml:space="preserve">There are ten professional areas within the </w:t>
      </w:r>
      <w:r w:rsidR="008D2749">
        <w:rPr>
          <w:sz w:val="24"/>
          <w:szCs w:val="24"/>
          <w:lang w:val="en"/>
        </w:rPr>
        <w:t>m</w:t>
      </w:r>
      <w:r w:rsidR="00E3462D" w:rsidRPr="00CF1A12">
        <w:rPr>
          <w:sz w:val="24"/>
          <w:szCs w:val="24"/>
          <w:lang w:val="en"/>
        </w:rPr>
        <w:t>ap that are referred to as the capability framework.</w:t>
      </w:r>
      <w:r w:rsidR="00DD483F" w:rsidRPr="00CF1A12">
        <w:rPr>
          <w:sz w:val="24"/>
          <w:szCs w:val="24"/>
          <w:lang w:val="en"/>
        </w:rPr>
        <w:t xml:space="preserve"> These include </w:t>
      </w:r>
      <w:r w:rsidR="00CF1A12">
        <w:rPr>
          <w:sz w:val="24"/>
          <w:szCs w:val="24"/>
          <w:lang w:val="en"/>
        </w:rPr>
        <w:t>two</w:t>
      </w:r>
      <w:r w:rsidR="00DD483F" w:rsidRPr="00CF1A12">
        <w:rPr>
          <w:sz w:val="24"/>
          <w:szCs w:val="24"/>
          <w:lang w:val="en"/>
        </w:rPr>
        <w:t xml:space="preserve"> core areas that sit in the </w:t>
      </w:r>
      <w:r w:rsidR="00150C1F" w:rsidRPr="00CF1A12">
        <w:rPr>
          <w:sz w:val="24"/>
          <w:szCs w:val="24"/>
          <w:lang w:val="en"/>
        </w:rPr>
        <w:t>centre</w:t>
      </w:r>
      <w:r w:rsidR="00DD483F" w:rsidRPr="00CF1A12">
        <w:rPr>
          <w:sz w:val="24"/>
          <w:szCs w:val="24"/>
          <w:lang w:val="en"/>
        </w:rPr>
        <w:t xml:space="preserve"> of the map followed by an additional eight areas.</w:t>
      </w:r>
      <w:r w:rsidR="00CF1A12">
        <w:rPr>
          <w:sz w:val="24"/>
          <w:szCs w:val="24"/>
          <w:lang w:val="en"/>
        </w:rPr>
        <w:t xml:space="preserve"> </w:t>
      </w:r>
      <w:r w:rsidR="006B20A6" w:rsidRPr="00CF1A12">
        <w:rPr>
          <w:sz w:val="24"/>
          <w:szCs w:val="24"/>
          <w:lang w:val="en"/>
        </w:rPr>
        <w:t xml:space="preserve">These apply to all HR practitioners regardless of </w:t>
      </w:r>
      <w:r w:rsidR="00DD483F" w:rsidRPr="00CF1A12">
        <w:rPr>
          <w:sz w:val="24"/>
          <w:szCs w:val="24"/>
          <w:lang w:val="en"/>
        </w:rPr>
        <w:t xml:space="preserve">their </w:t>
      </w:r>
      <w:r w:rsidR="006B20A6" w:rsidRPr="00CF1A12">
        <w:rPr>
          <w:sz w:val="24"/>
          <w:szCs w:val="24"/>
          <w:lang w:val="en"/>
        </w:rPr>
        <w:t>role, level or specialism and emphasise the importance that everyone in the profession needs to make a contribution</w:t>
      </w:r>
      <w:r w:rsidR="00CF1A12">
        <w:rPr>
          <w:sz w:val="24"/>
          <w:szCs w:val="24"/>
          <w:lang w:val="en"/>
        </w:rPr>
        <w:t xml:space="preserve"> </w:t>
      </w:r>
      <w:sdt>
        <w:sdtPr>
          <w:rPr>
            <w:sz w:val="24"/>
            <w:szCs w:val="24"/>
            <w:lang w:val="en"/>
          </w:rPr>
          <w:id w:val="615341367"/>
          <w:citation/>
        </w:sdtPr>
        <w:sdtEndPr/>
        <w:sdtContent>
          <w:r w:rsidR="00CF1A12">
            <w:rPr>
              <w:sz w:val="24"/>
              <w:szCs w:val="24"/>
              <w:lang w:val="en"/>
            </w:rPr>
            <w:fldChar w:fldCharType="begin"/>
          </w:r>
          <w:r w:rsidR="00CF1A12">
            <w:rPr>
              <w:sz w:val="24"/>
              <w:szCs w:val="24"/>
            </w:rPr>
            <w:instrText xml:space="preserve"> CITATION Woo161 \l 2057 </w:instrText>
          </w:r>
          <w:r w:rsidR="00CF1A12">
            <w:rPr>
              <w:sz w:val="24"/>
              <w:szCs w:val="24"/>
              <w:lang w:val="en"/>
            </w:rPr>
            <w:fldChar w:fldCharType="separate"/>
          </w:r>
          <w:r w:rsidR="00CF1A12" w:rsidRPr="00CF1A12">
            <w:rPr>
              <w:noProof/>
              <w:sz w:val="24"/>
              <w:szCs w:val="24"/>
            </w:rPr>
            <w:t>(Woodhams, et al., 2016)</w:t>
          </w:r>
          <w:r w:rsidR="00CF1A12">
            <w:rPr>
              <w:sz w:val="24"/>
              <w:szCs w:val="24"/>
              <w:lang w:val="en"/>
            </w:rPr>
            <w:fldChar w:fldCharType="end"/>
          </w:r>
        </w:sdtContent>
      </w:sdt>
      <w:r w:rsidR="00CF1A12">
        <w:rPr>
          <w:sz w:val="24"/>
          <w:szCs w:val="24"/>
          <w:lang w:val="en"/>
        </w:rPr>
        <w:t xml:space="preserve">. </w:t>
      </w:r>
      <w:r w:rsidR="006B20A6" w:rsidRPr="00CF1A12">
        <w:rPr>
          <w:sz w:val="24"/>
          <w:szCs w:val="24"/>
          <w:lang w:val="en"/>
        </w:rPr>
        <w:t xml:space="preserve">They set out what </w:t>
      </w:r>
      <w:r w:rsidR="00854E92">
        <w:rPr>
          <w:sz w:val="24"/>
          <w:szCs w:val="24"/>
          <w:lang w:val="en"/>
        </w:rPr>
        <w:t xml:space="preserve">knowledge and skills </w:t>
      </w:r>
      <w:r w:rsidR="00DB2339">
        <w:rPr>
          <w:sz w:val="24"/>
          <w:szCs w:val="24"/>
          <w:lang w:val="en"/>
        </w:rPr>
        <w:t>the HR role r</w:t>
      </w:r>
      <w:r w:rsidR="00854E92">
        <w:rPr>
          <w:sz w:val="24"/>
          <w:szCs w:val="24"/>
          <w:lang w:val="en"/>
        </w:rPr>
        <w:t>equire</w:t>
      </w:r>
      <w:r w:rsidR="00DB2339">
        <w:rPr>
          <w:sz w:val="24"/>
          <w:szCs w:val="24"/>
          <w:lang w:val="en"/>
        </w:rPr>
        <w:t>s</w:t>
      </w:r>
      <w:r w:rsidR="00854E92">
        <w:rPr>
          <w:sz w:val="24"/>
          <w:szCs w:val="24"/>
          <w:lang w:val="en"/>
        </w:rPr>
        <w:t xml:space="preserve"> </w:t>
      </w:r>
      <w:r w:rsidR="006B20A6" w:rsidRPr="00CF1A12">
        <w:rPr>
          <w:sz w:val="24"/>
          <w:szCs w:val="24"/>
          <w:lang w:val="en"/>
        </w:rPr>
        <w:t>in order to provide specialist HR support.</w:t>
      </w:r>
      <w:r w:rsidR="00C84E8B">
        <w:rPr>
          <w:lang w:val="en"/>
        </w:rPr>
        <w:t xml:space="preserve"> </w:t>
      </w:r>
    </w:p>
    <w:p w14:paraId="3D4FFF21" w14:textId="77777777" w:rsidR="00E3462D" w:rsidRDefault="00E3462D" w:rsidP="0000248D">
      <w:pPr>
        <w:pStyle w:val="NoSpacing"/>
        <w:rPr>
          <w:lang w:val="en"/>
        </w:rPr>
      </w:pPr>
    </w:p>
    <w:p w14:paraId="0307B9E0" w14:textId="757B5C02" w:rsidR="00B47D0E" w:rsidRPr="00EB0A78" w:rsidRDefault="00EB0A78" w:rsidP="0000248D">
      <w:pPr>
        <w:pStyle w:val="NoSpacing"/>
        <w:rPr>
          <w:b/>
          <w:bCs/>
          <w:sz w:val="28"/>
          <w:szCs w:val="28"/>
          <w:lang w:val="en"/>
        </w:rPr>
      </w:pPr>
      <w:r w:rsidRPr="00EB0A78">
        <w:rPr>
          <w:b/>
          <w:bCs/>
          <w:sz w:val="28"/>
          <w:szCs w:val="28"/>
          <w:lang w:val="en"/>
        </w:rPr>
        <w:t xml:space="preserve">3.4 </w:t>
      </w:r>
      <w:r>
        <w:rPr>
          <w:b/>
          <w:bCs/>
          <w:sz w:val="28"/>
          <w:szCs w:val="28"/>
          <w:lang w:val="en"/>
        </w:rPr>
        <w:t>T</w:t>
      </w:r>
      <w:r w:rsidRPr="00EB0A78">
        <w:rPr>
          <w:b/>
          <w:bCs/>
          <w:sz w:val="28"/>
          <w:szCs w:val="28"/>
          <w:lang w:val="en"/>
        </w:rPr>
        <w:t>he eight behaviours</w:t>
      </w:r>
    </w:p>
    <w:p w14:paraId="73AE1DE5" w14:textId="59F8181B" w:rsidR="00B47D0E" w:rsidRDefault="00B47D0E" w:rsidP="0000248D">
      <w:pPr>
        <w:pStyle w:val="NoSpacing"/>
        <w:rPr>
          <w:lang w:val="en"/>
        </w:rPr>
      </w:pPr>
    </w:p>
    <w:p w14:paraId="1DC1A1C5" w14:textId="18652E5D" w:rsidR="00150C1F" w:rsidRDefault="008D2749" w:rsidP="0000248D">
      <w:pPr>
        <w:pStyle w:val="NoSpacing"/>
        <w:rPr>
          <w:sz w:val="24"/>
          <w:szCs w:val="24"/>
          <w:lang w:val="en"/>
        </w:rPr>
      </w:pPr>
      <w:r w:rsidRPr="00FE11C6">
        <w:rPr>
          <w:sz w:val="24"/>
          <w:szCs w:val="24"/>
          <w:lang w:val="en"/>
        </w:rPr>
        <w:t xml:space="preserve">The </w:t>
      </w:r>
      <w:r w:rsidR="00854E92" w:rsidRPr="00FE11C6">
        <w:rPr>
          <w:sz w:val="24"/>
          <w:szCs w:val="24"/>
          <w:lang w:val="en"/>
        </w:rPr>
        <w:t xml:space="preserve">eight </w:t>
      </w:r>
      <w:r w:rsidRPr="00FE11C6">
        <w:rPr>
          <w:sz w:val="24"/>
          <w:szCs w:val="24"/>
          <w:lang w:val="en"/>
        </w:rPr>
        <w:t>behaviours outline</w:t>
      </w:r>
      <w:r w:rsidR="00854E92" w:rsidRPr="00FE11C6">
        <w:rPr>
          <w:sz w:val="24"/>
          <w:szCs w:val="24"/>
          <w:lang w:val="en"/>
        </w:rPr>
        <w:t xml:space="preserve"> in detail</w:t>
      </w:r>
      <w:r w:rsidRPr="00FE11C6">
        <w:rPr>
          <w:sz w:val="24"/>
          <w:szCs w:val="24"/>
          <w:lang w:val="en"/>
        </w:rPr>
        <w:t xml:space="preserve"> </w:t>
      </w:r>
      <w:r w:rsidR="00854E92" w:rsidRPr="00FE11C6">
        <w:rPr>
          <w:sz w:val="24"/>
          <w:szCs w:val="24"/>
          <w:lang w:val="en"/>
        </w:rPr>
        <w:t>how the HR professional needs to carry out their activities and contribute to the success of the organisation. These behaviours are fundamental</w:t>
      </w:r>
      <w:r w:rsidR="00436A80" w:rsidRPr="00FE11C6">
        <w:rPr>
          <w:sz w:val="24"/>
          <w:szCs w:val="24"/>
          <w:lang w:val="en"/>
        </w:rPr>
        <w:t xml:space="preserve"> and underpin good practice</w:t>
      </w:r>
      <w:r w:rsidR="00C315B9" w:rsidRPr="00FE11C6">
        <w:rPr>
          <w:sz w:val="24"/>
          <w:szCs w:val="24"/>
          <w:lang w:val="en"/>
        </w:rPr>
        <w:t xml:space="preserve"> </w:t>
      </w:r>
      <w:r w:rsidR="00B42562">
        <w:rPr>
          <w:sz w:val="24"/>
          <w:szCs w:val="24"/>
          <w:lang w:val="en"/>
        </w:rPr>
        <w:t>and</w:t>
      </w:r>
      <w:r w:rsidR="00C315B9" w:rsidRPr="00FE11C6">
        <w:rPr>
          <w:sz w:val="24"/>
          <w:szCs w:val="24"/>
          <w:lang w:val="en"/>
        </w:rPr>
        <w:t xml:space="preserve"> ensur</w:t>
      </w:r>
      <w:r w:rsidR="00B42562">
        <w:rPr>
          <w:sz w:val="24"/>
          <w:szCs w:val="24"/>
          <w:lang w:val="en"/>
        </w:rPr>
        <w:t>e</w:t>
      </w:r>
      <w:r w:rsidR="00C315B9" w:rsidRPr="00FE11C6">
        <w:rPr>
          <w:sz w:val="24"/>
          <w:szCs w:val="24"/>
          <w:lang w:val="en"/>
        </w:rPr>
        <w:t xml:space="preserve"> ethical standards are met</w:t>
      </w:r>
      <w:r w:rsidR="00436A80" w:rsidRPr="00FE11C6">
        <w:rPr>
          <w:sz w:val="24"/>
          <w:szCs w:val="24"/>
          <w:lang w:val="en"/>
        </w:rPr>
        <w:t>.</w:t>
      </w:r>
      <w:r w:rsidR="00F10CE9" w:rsidRPr="00FE11C6">
        <w:rPr>
          <w:sz w:val="24"/>
          <w:szCs w:val="24"/>
          <w:lang w:val="en"/>
        </w:rPr>
        <w:t xml:space="preserve"> </w:t>
      </w:r>
      <w:r w:rsidR="00FE11C6">
        <w:rPr>
          <w:sz w:val="24"/>
          <w:szCs w:val="24"/>
          <w:lang w:val="en"/>
        </w:rPr>
        <w:t>E</w:t>
      </w:r>
      <w:r w:rsidR="00F10CE9" w:rsidRPr="00FE11C6">
        <w:rPr>
          <w:sz w:val="24"/>
          <w:szCs w:val="24"/>
          <w:lang w:val="en"/>
        </w:rPr>
        <w:t>ach behaviour is divided into four bands of professional competence</w:t>
      </w:r>
      <w:r w:rsidR="0017685E">
        <w:rPr>
          <w:sz w:val="24"/>
          <w:szCs w:val="24"/>
          <w:lang w:val="en"/>
        </w:rPr>
        <w:t>,</w:t>
      </w:r>
      <w:r w:rsidR="00F10CE9" w:rsidRPr="00FE11C6">
        <w:rPr>
          <w:sz w:val="24"/>
          <w:szCs w:val="24"/>
          <w:lang w:val="en"/>
        </w:rPr>
        <w:t xml:space="preserve"> from entry level to leadership</w:t>
      </w:r>
      <w:r w:rsidR="00F47F3F" w:rsidRPr="00FE11C6">
        <w:rPr>
          <w:sz w:val="24"/>
          <w:szCs w:val="24"/>
          <w:lang w:val="en"/>
        </w:rPr>
        <w:t>.</w:t>
      </w:r>
      <w:r w:rsidR="00FE11C6" w:rsidRPr="00FE11C6">
        <w:rPr>
          <w:sz w:val="24"/>
          <w:szCs w:val="24"/>
          <w:lang w:val="en"/>
        </w:rPr>
        <w:t xml:space="preserve"> </w:t>
      </w:r>
      <w:r w:rsidR="00F10CE9" w:rsidRPr="00FE11C6">
        <w:rPr>
          <w:sz w:val="24"/>
          <w:szCs w:val="24"/>
          <w:lang w:val="en"/>
        </w:rPr>
        <w:t>They also highlight negative behaviours known as contra indicators</w:t>
      </w:r>
      <w:r w:rsidR="00E10019" w:rsidRPr="00FE11C6">
        <w:rPr>
          <w:sz w:val="24"/>
          <w:szCs w:val="24"/>
          <w:lang w:val="en"/>
        </w:rPr>
        <w:t xml:space="preserve"> </w:t>
      </w:r>
      <w:r w:rsidR="0090219B">
        <w:rPr>
          <w:sz w:val="24"/>
          <w:szCs w:val="24"/>
          <w:lang w:val="en"/>
        </w:rPr>
        <w:t xml:space="preserve">which </w:t>
      </w:r>
      <w:r w:rsidR="00F10CE9" w:rsidRPr="00FE11C6">
        <w:rPr>
          <w:sz w:val="24"/>
          <w:szCs w:val="24"/>
          <w:lang w:val="en"/>
        </w:rPr>
        <w:t xml:space="preserve">a successful HR professional </w:t>
      </w:r>
      <w:r w:rsidR="0090219B">
        <w:rPr>
          <w:sz w:val="24"/>
          <w:szCs w:val="24"/>
          <w:lang w:val="en"/>
        </w:rPr>
        <w:t xml:space="preserve">would </w:t>
      </w:r>
      <w:r w:rsidR="00A107F6" w:rsidRPr="00FE11C6">
        <w:rPr>
          <w:sz w:val="24"/>
          <w:szCs w:val="24"/>
          <w:lang w:val="en"/>
        </w:rPr>
        <w:t>avoid</w:t>
      </w:r>
      <w:r w:rsidR="00FC7763">
        <w:rPr>
          <w:sz w:val="24"/>
          <w:szCs w:val="24"/>
          <w:lang w:val="en"/>
        </w:rPr>
        <w:t xml:space="preserve"> </w:t>
      </w:r>
      <w:r w:rsidR="003002EE">
        <w:rPr>
          <w:sz w:val="24"/>
          <w:szCs w:val="24"/>
          <w:lang w:val="en"/>
        </w:rPr>
        <w:t>(CIPD</w:t>
      </w:r>
      <w:r w:rsidR="008E7902">
        <w:rPr>
          <w:sz w:val="24"/>
          <w:szCs w:val="24"/>
          <w:lang w:val="en"/>
        </w:rPr>
        <w:t>,</w:t>
      </w:r>
      <w:r w:rsidR="003002EE">
        <w:rPr>
          <w:sz w:val="24"/>
          <w:szCs w:val="24"/>
          <w:lang w:val="en"/>
        </w:rPr>
        <w:t xml:space="preserve"> 2019</w:t>
      </w:r>
      <w:r w:rsidR="00854D89">
        <w:rPr>
          <w:sz w:val="24"/>
          <w:szCs w:val="24"/>
          <w:lang w:val="en"/>
        </w:rPr>
        <w:t>b</w:t>
      </w:r>
      <w:r w:rsidR="003002EE">
        <w:rPr>
          <w:sz w:val="24"/>
          <w:szCs w:val="24"/>
          <w:lang w:val="en"/>
        </w:rPr>
        <w:t xml:space="preserve">) </w:t>
      </w:r>
    </w:p>
    <w:p w14:paraId="3483D0F9" w14:textId="3FF4A085" w:rsidR="003002EE" w:rsidRDefault="003002EE" w:rsidP="0000248D">
      <w:pPr>
        <w:pStyle w:val="NoSpacing"/>
        <w:rPr>
          <w:sz w:val="24"/>
          <w:szCs w:val="24"/>
          <w:lang w:val="en"/>
        </w:rPr>
      </w:pPr>
    </w:p>
    <w:p w14:paraId="1BEAD040" w14:textId="114A1283" w:rsidR="003E0898" w:rsidRDefault="003002EE" w:rsidP="003E0898">
      <w:pPr>
        <w:pStyle w:val="NoSpacing"/>
        <w:rPr>
          <w:sz w:val="24"/>
          <w:szCs w:val="24"/>
          <w:lang w:val="en"/>
        </w:rPr>
      </w:pPr>
      <w:r>
        <w:rPr>
          <w:rFonts w:cs="Arial"/>
          <w:color w:val="000000" w:themeColor="text1"/>
          <w:sz w:val="24"/>
          <w:szCs w:val="24"/>
        </w:rPr>
        <w:t>T</w:t>
      </w:r>
      <w:r w:rsidRPr="00FE11C6">
        <w:rPr>
          <w:sz w:val="24"/>
          <w:szCs w:val="24"/>
          <w:lang w:val="en"/>
        </w:rPr>
        <w:t>he HR pro</w:t>
      </w:r>
      <w:r>
        <w:rPr>
          <w:sz w:val="24"/>
          <w:szCs w:val="24"/>
          <w:lang w:val="en"/>
        </w:rPr>
        <w:t xml:space="preserve">fessional should set an example and possess leadership </w:t>
      </w:r>
      <w:r w:rsidR="008B7C28">
        <w:rPr>
          <w:sz w:val="24"/>
          <w:szCs w:val="24"/>
          <w:lang w:val="en"/>
        </w:rPr>
        <w:t>behaviours</w:t>
      </w:r>
      <w:r>
        <w:rPr>
          <w:sz w:val="24"/>
          <w:szCs w:val="24"/>
          <w:lang w:val="en"/>
        </w:rPr>
        <w:t xml:space="preserve"> from being a </w:t>
      </w:r>
      <w:r w:rsidRPr="00995207">
        <w:rPr>
          <w:b/>
          <w:bCs/>
          <w:sz w:val="24"/>
          <w:szCs w:val="24"/>
          <w:lang w:val="en"/>
        </w:rPr>
        <w:t>role model, always driven to deliver and personally credible</w:t>
      </w:r>
      <w:r w:rsidR="00F124D0">
        <w:rPr>
          <w:b/>
          <w:bCs/>
          <w:sz w:val="24"/>
          <w:szCs w:val="24"/>
          <w:lang w:val="en"/>
        </w:rPr>
        <w:t xml:space="preserve"> </w:t>
      </w:r>
      <w:r w:rsidR="00F124D0">
        <w:rPr>
          <w:sz w:val="24"/>
          <w:szCs w:val="24"/>
          <w:lang w:val="en"/>
        </w:rPr>
        <w:t>in order to gain respect</w:t>
      </w:r>
      <w:r>
        <w:rPr>
          <w:sz w:val="24"/>
          <w:szCs w:val="24"/>
          <w:lang w:val="en"/>
        </w:rPr>
        <w:t>.</w:t>
      </w:r>
      <w:r w:rsidR="001371D4">
        <w:rPr>
          <w:sz w:val="24"/>
          <w:szCs w:val="24"/>
          <w:lang w:val="en"/>
        </w:rPr>
        <w:t xml:space="preserve"> </w:t>
      </w:r>
      <w:r w:rsidR="00995207">
        <w:rPr>
          <w:sz w:val="24"/>
          <w:szCs w:val="24"/>
          <w:lang w:val="en"/>
        </w:rPr>
        <w:t xml:space="preserve">Being </w:t>
      </w:r>
      <w:r w:rsidR="00995207" w:rsidRPr="00995207">
        <w:rPr>
          <w:b/>
          <w:bCs/>
          <w:sz w:val="24"/>
          <w:szCs w:val="24"/>
          <w:lang w:val="en"/>
        </w:rPr>
        <w:t>collaborative</w:t>
      </w:r>
      <w:r w:rsidR="00995207">
        <w:rPr>
          <w:sz w:val="24"/>
          <w:szCs w:val="24"/>
          <w:lang w:val="en"/>
        </w:rPr>
        <w:t xml:space="preserve"> and working effectively with a variety of people including stakeholders is essential to strong relationships. A good HR professional aims to </w:t>
      </w:r>
      <w:r w:rsidR="00995207" w:rsidRPr="00F124D0">
        <w:rPr>
          <w:b/>
          <w:bCs/>
          <w:sz w:val="24"/>
          <w:szCs w:val="24"/>
          <w:lang w:val="en"/>
        </w:rPr>
        <w:t>influence</w:t>
      </w:r>
      <w:r w:rsidR="00995207">
        <w:rPr>
          <w:sz w:val="24"/>
          <w:szCs w:val="24"/>
          <w:lang w:val="en"/>
        </w:rPr>
        <w:t xml:space="preserve"> people in order to </w:t>
      </w:r>
      <w:r w:rsidR="00F124D0">
        <w:rPr>
          <w:sz w:val="24"/>
          <w:szCs w:val="24"/>
          <w:lang w:val="en"/>
        </w:rPr>
        <w:t>build a success</w:t>
      </w:r>
      <w:r w:rsidR="00DD42F0">
        <w:rPr>
          <w:sz w:val="24"/>
          <w:szCs w:val="24"/>
          <w:lang w:val="en"/>
        </w:rPr>
        <w:t>ful</w:t>
      </w:r>
      <w:r w:rsidR="00F124D0">
        <w:rPr>
          <w:sz w:val="24"/>
          <w:szCs w:val="24"/>
          <w:lang w:val="en"/>
        </w:rPr>
        <w:t xml:space="preserve"> organisational culture a</w:t>
      </w:r>
      <w:r w:rsidR="00DD42F0">
        <w:rPr>
          <w:sz w:val="24"/>
          <w:szCs w:val="24"/>
          <w:lang w:val="en"/>
        </w:rPr>
        <w:t>nd HR</w:t>
      </w:r>
      <w:r w:rsidR="003E0898">
        <w:rPr>
          <w:sz w:val="24"/>
          <w:szCs w:val="24"/>
          <w:lang w:val="en"/>
        </w:rPr>
        <w:t xml:space="preserve"> can be regarded as </w:t>
      </w:r>
      <w:r w:rsidR="00DD42F0">
        <w:rPr>
          <w:sz w:val="24"/>
          <w:szCs w:val="24"/>
          <w:lang w:val="en"/>
        </w:rPr>
        <w:t xml:space="preserve">business </w:t>
      </w:r>
      <w:r w:rsidR="003E0898">
        <w:rPr>
          <w:sz w:val="24"/>
          <w:szCs w:val="24"/>
          <w:lang w:val="en"/>
        </w:rPr>
        <w:t>partners</w:t>
      </w:r>
      <w:r w:rsidR="00DD42F0">
        <w:rPr>
          <w:sz w:val="24"/>
          <w:szCs w:val="24"/>
          <w:lang w:val="en"/>
        </w:rPr>
        <w:t xml:space="preserve">, </w:t>
      </w:r>
      <w:r w:rsidR="00B42562">
        <w:rPr>
          <w:sz w:val="24"/>
          <w:szCs w:val="24"/>
          <w:lang w:val="en"/>
        </w:rPr>
        <w:t>which requires</w:t>
      </w:r>
      <w:r w:rsidR="00DD42F0">
        <w:rPr>
          <w:sz w:val="24"/>
          <w:szCs w:val="24"/>
          <w:lang w:val="en"/>
        </w:rPr>
        <w:t xml:space="preserve"> </w:t>
      </w:r>
      <w:r w:rsidR="00DD42F0" w:rsidRPr="003E0898">
        <w:rPr>
          <w:b/>
          <w:bCs/>
          <w:sz w:val="24"/>
          <w:szCs w:val="24"/>
          <w:lang w:val="en"/>
        </w:rPr>
        <w:t xml:space="preserve">courage to challenge, think decisively </w:t>
      </w:r>
      <w:r w:rsidR="00DD42F0">
        <w:rPr>
          <w:sz w:val="24"/>
          <w:szCs w:val="24"/>
          <w:lang w:val="en"/>
        </w:rPr>
        <w:t xml:space="preserve">and </w:t>
      </w:r>
      <w:r w:rsidR="00DD42F0" w:rsidRPr="003E0898">
        <w:rPr>
          <w:b/>
          <w:bCs/>
          <w:sz w:val="24"/>
          <w:szCs w:val="24"/>
          <w:lang w:val="en"/>
        </w:rPr>
        <w:t>curiosity</w:t>
      </w:r>
      <w:r w:rsidR="00DD42F0">
        <w:rPr>
          <w:sz w:val="24"/>
          <w:szCs w:val="24"/>
          <w:lang w:val="en"/>
        </w:rPr>
        <w:t xml:space="preserve"> </w:t>
      </w:r>
      <w:r w:rsidR="003E0898">
        <w:rPr>
          <w:sz w:val="24"/>
          <w:szCs w:val="24"/>
          <w:lang w:val="en"/>
        </w:rPr>
        <w:t>when contributing to business decisions.</w:t>
      </w:r>
    </w:p>
    <w:p w14:paraId="3813E447" w14:textId="77777777" w:rsidR="003E0898" w:rsidRDefault="003E0898" w:rsidP="003E0898">
      <w:pPr>
        <w:pStyle w:val="NoSpacing"/>
        <w:rPr>
          <w:sz w:val="24"/>
          <w:szCs w:val="24"/>
          <w:lang w:val="en"/>
        </w:rPr>
      </w:pPr>
    </w:p>
    <w:p w14:paraId="37E2B4EC" w14:textId="1A43DA21" w:rsidR="00A70B64" w:rsidRPr="003E0898" w:rsidRDefault="00EE19F5" w:rsidP="003E0898">
      <w:pPr>
        <w:pStyle w:val="NoSpacing"/>
        <w:rPr>
          <w:b/>
          <w:bCs/>
          <w:color w:val="000000" w:themeColor="text1"/>
          <w:sz w:val="28"/>
          <w:szCs w:val="28"/>
        </w:rPr>
      </w:pPr>
      <w:r w:rsidRPr="003E0898">
        <w:rPr>
          <w:b/>
          <w:bCs/>
          <w:color w:val="000000" w:themeColor="text1"/>
          <w:sz w:val="28"/>
          <w:szCs w:val="28"/>
        </w:rPr>
        <w:t>4</w:t>
      </w:r>
      <w:r w:rsidR="006E0DE0" w:rsidRPr="003E0898">
        <w:rPr>
          <w:b/>
          <w:bCs/>
          <w:color w:val="000000" w:themeColor="text1"/>
          <w:sz w:val="28"/>
          <w:szCs w:val="28"/>
        </w:rPr>
        <w:t>.</w:t>
      </w:r>
      <w:r w:rsidR="00A70B64" w:rsidRPr="003E0898">
        <w:rPr>
          <w:b/>
          <w:bCs/>
          <w:color w:val="000000" w:themeColor="text1"/>
          <w:sz w:val="28"/>
          <w:szCs w:val="28"/>
        </w:rPr>
        <w:t xml:space="preserve"> Conclusion</w:t>
      </w:r>
      <w:bookmarkEnd w:id="2"/>
    </w:p>
    <w:p w14:paraId="0F43A5D8" w14:textId="32538692" w:rsidR="005D527D" w:rsidRDefault="005D527D" w:rsidP="00A70B64">
      <w:pPr>
        <w:spacing w:after="0" w:line="240" w:lineRule="auto"/>
        <w:rPr>
          <w:rFonts w:cs="Arial"/>
          <w:color w:val="1F497D" w:themeColor="text2"/>
          <w:sz w:val="20"/>
          <w:szCs w:val="20"/>
        </w:rPr>
      </w:pPr>
    </w:p>
    <w:p w14:paraId="6D346315" w14:textId="2E0C12E6" w:rsidR="00791CB8" w:rsidRPr="00F70FE3" w:rsidRDefault="00F70FE3" w:rsidP="00791CB8">
      <w:pPr>
        <w:spacing w:after="0" w:line="240" w:lineRule="auto"/>
        <w:rPr>
          <w:rFonts w:cs="Arial"/>
          <w:color w:val="000000" w:themeColor="text1"/>
          <w:sz w:val="24"/>
          <w:szCs w:val="24"/>
        </w:rPr>
      </w:pPr>
      <w:r>
        <w:rPr>
          <w:rFonts w:cs="Arial"/>
          <w:color w:val="000000" w:themeColor="text1"/>
          <w:sz w:val="24"/>
          <w:szCs w:val="24"/>
        </w:rPr>
        <w:t xml:space="preserve">The 2013 Profession Map sets out comprehensively how HR adds sustained value to the organisation and its people. </w:t>
      </w:r>
      <w:r w:rsidR="00FE11C6">
        <w:rPr>
          <w:rFonts w:cs="Arial"/>
          <w:color w:val="000000" w:themeColor="text1"/>
          <w:sz w:val="24"/>
          <w:szCs w:val="24"/>
        </w:rPr>
        <w:t xml:space="preserve">The HR professional needs to develop a wide range of attributes and the </w:t>
      </w:r>
      <w:r w:rsidR="0017685E">
        <w:rPr>
          <w:rFonts w:cs="Arial"/>
          <w:color w:val="000000" w:themeColor="text1"/>
          <w:sz w:val="24"/>
          <w:szCs w:val="24"/>
        </w:rPr>
        <w:t>m</w:t>
      </w:r>
      <w:r w:rsidR="00FE11C6">
        <w:rPr>
          <w:rFonts w:cs="Arial"/>
          <w:color w:val="000000" w:themeColor="text1"/>
          <w:sz w:val="24"/>
          <w:szCs w:val="24"/>
        </w:rPr>
        <w:t xml:space="preserve">ap helps illustrate which are the main skills and what areas these can be used to </w:t>
      </w:r>
      <w:r w:rsidR="00791CB8">
        <w:rPr>
          <w:rFonts w:cs="Arial"/>
          <w:color w:val="000000" w:themeColor="text1"/>
          <w:sz w:val="24"/>
          <w:szCs w:val="24"/>
        </w:rPr>
        <w:t xml:space="preserve">help </w:t>
      </w:r>
      <w:r w:rsidR="00FE11C6">
        <w:rPr>
          <w:rFonts w:cs="Arial"/>
          <w:color w:val="000000" w:themeColor="text1"/>
          <w:sz w:val="24"/>
          <w:szCs w:val="24"/>
        </w:rPr>
        <w:t>organisational growth</w:t>
      </w:r>
      <w:r w:rsidR="0017685E">
        <w:rPr>
          <w:rFonts w:cs="Arial"/>
          <w:color w:val="000000" w:themeColor="text1"/>
          <w:sz w:val="24"/>
          <w:szCs w:val="24"/>
        </w:rPr>
        <w:t xml:space="preserve">. </w:t>
      </w:r>
    </w:p>
    <w:p w14:paraId="209BDD2E" w14:textId="77777777" w:rsidR="00791CB8" w:rsidRDefault="00791CB8" w:rsidP="00A70B64">
      <w:pPr>
        <w:spacing w:after="0" w:line="240" w:lineRule="auto"/>
        <w:rPr>
          <w:rFonts w:cs="Arial"/>
          <w:color w:val="000000" w:themeColor="text1"/>
          <w:sz w:val="24"/>
          <w:szCs w:val="24"/>
        </w:rPr>
      </w:pPr>
    </w:p>
    <w:p w14:paraId="495E6C66" w14:textId="2B306F6C" w:rsidR="00EE19F5" w:rsidRDefault="003002EE" w:rsidP="00A70B64">
      <w:pPr>
        <w:spacing w:after="0" w:line="240" w:lineRule="auto"/>
        <w:rPr>
          <w:rFonts w:cs="Arial"/>
          <w:color w:val="000000" w:themeColor="text1"/>
          <w:sz w:val="24"/>
          <w:szCs w:val="24"/>
        </w:rPr>
      </w:pPr>
      <w:r>
        <w:rPr>
          <w:rFonts w:cs="Arial"/>
          <w:color w:val="000000" w:themeColor="text1"/>
          <w:sz w:val="24"/>
          <w:szCs w:val="24"/>
        </w:rPr>
        <w:t xml:space="preserve">The Map has evolved over time and represents the needs of today’s profession in order to sustain success. </w:t>
      </w:r>
      <w:r w:rsidR="00E10019">
        <w:rPr>
          <w:rFonts w:cs="Arial"/>
          <w:color w:val="000000" w:themeColor="text1"/>
          <w:sz w:val="24"/>
          <w:szCs w:val="24"/>
        </w:rPr>
        <w:t xml:space="preserve">The introduction of the new 2018 Profession Map </w:t>
      </w:r>
      <w:r w:rsidR="00F47F3F">
        <w:rPr>
          <w:rFonts w:cs="Arial"/>
          <w:color w:val="000000" w:themeColor="text1"/>
          <w:sz w:val="24"/>
          <w:szCs w:val="24"/>
        </w:rPr>
        <w:t>indicates that the CIPD are focusing on ensuring that both the profession and organisation are future fit due to changes in the ways of working as well as diversified roles.</w:t>
      </w:r>
    </w:p>
    <w:p w14:paraId="3120E550" w14:textId="3CFD5A2C" w:rsidR="00A70B64" w:rsidRPr="0017685E" w:rsidRDefault="0017685E" w:rsidP="005D527D">
      <w:pPr>
        <w:pStyle w:val="Heading1"/>
        <w:rPr>
          <w:rFonts w:asciiTheme="minorHAnsi" w:hAnsiTheme="minorHAnsi"/>
          <w:color w:val="000000" w:themeColor="text1"/>
        </w:rPr>
      </w:pPr>
      <w:bookmarkStart w:id="3" w:name="_Toc520212768"/>
      <w:r w:rsidRPr="0017685E">
        <w:rPr>
          <w:rFonts w:asciiTheme="minorHAnsi" w:hAnsiTheme="minorHAnsi"/>
          <w:color w:val="000000" w:themeColor="text1"/>
        </w:rPr>
        <w:lastRenderedPageBreak/>
        <w:t>5</w:t>
      </w:r>
      <w:r w:rsidR="005D527D" w:rsidRPr="0017685E">
        <w:rPr>
          <w:rFonts w:asciiTheme="minorHAnsi" w:hAnsiTheme="minorHAnsi"/>
          <w:color w:val="000000" w:themeColor="text1"/>
        </w:rPr>
        <w:t>. R</w:t>
      </w:r>
      <w:r w:rsidR="00A70B64" w:rsidRPr="0017685E">
        <w:rPr>
          <w:rFonts w:asciiTheme="minorHAnsi" w:hAnsiTheme="minorHAnsi"/>
          <w:color w:val="000000" w:themeColor="text1"/>
        </w:rPr>
        <w:t>ecommendations</w:t>
      </w:r>
      <w:bookmarkEnd w:id="3"/>
    </w:p>
    <w:p w14:paraId="560A0940" w14:textId="203DBC60" w:rsidR="005D527D" w:rsidRDefault="005D527D" w:rsidP="005D527D">
      <w:pPr>
        <w:spacing w:after="0" w:line="254" w:lineRule="auto"/>
      </w:pPr>
    </w:p>
    <w:p w14:paraId="7B7078E7" w14:textId="7CB05835" w:rsidR="0017685E" w:rsidRDefault="00244F70" w:rsidP="005D527D">
      <w:pPr>
        <w:spacing w:after="0" w:line="254" w:lineRule="auto"/>
      </w:pPr>
      <w:r w:rsidRPr="00D161FB">
        <w:rPr>
          <w:sz w:val="24"/>
          <w:szCs w:val="24"/>
        </w:rPr>
        <w:t xml:space="preserve">The CIPD profession map sets out the aptitudes needed in the foreseeable future for all HR professions regardless of their career level. </w:t>
      </w:r>
      <w:r w:rsidR="00B563FF" w:rsidRPr="00D161FB">
        <w:rPr>
          <w:sz w:val="24"/>
          <w:szCs w:val="24"/>
        </w:rPr>
        <w:t xml:space="preserve">The </w:t>
      </w:r>
      <w:r w:rsidRPr="00D161FB">
        <w:rPr>
          <w:sz w:val="24"/>
          <w:szCs w:val="24"/>
        </w:rPr>
        <w:t>HR professional</w:t>
      </w:r>
      <w:r w:rsidR="00B563FF" w:rsidRPr="00D161FB">
        <w:rPr>
          <w:sz w:val="24"/>
          <w:szCs w:val="24"/>
        </w:rPr>
        <w:t xml:space="preserve"> </w:t>
      </w:r>
      <w:r w:rsidRPr="00D161FB">
        <w:rPr>
          <w:sz w:val="24"/>
          <w:szCs w:val="24"/>
        </w:rPr>
        <w:t>need</w:t>
      </w:r>
      <w:r w:rsidR="00B563FF" w:rsidRPr="00D161FB">
        <w:rPr>
          <w:sz w:val="24"/>
          <w:szCs w:val="24"/>
        </w:rPr>
        <w:t>s</w:t>
      </w:r>
      <w:r w:rsidRPr="00D161FB">
        <w:rPr>
          <w:sz w:val="24"/>
          <w:szCs w:val="24"/>
        </w:rPr>
        <w:t xml:space="preserve"> to be both </w:t>
      </w:r>
      <w:r w:rsidR="00B563FF" w:rsidRPr="00D161FB">
        <w:rPr>
          <w:sz w:val="24"/>
          <w:szCs w:val="24"/>
        </w:rPr>
        <w:t xml:space="preserve">business and change focused and the new 2018 profession map has taken this into account. The knowledge, skills and behaviours set out in the map are pivotal to the work of the HR professional and their development. It is important to acknowledge that the profession map identifies areas of development need and devising a continuing professional development (CPD) plan </w:t>
      </w:r>
      <w:r w:rsidR="008273C8" w:rsidRPr="00D161FB">
        <w:rPr>
          <w:sz w:val="24"/>
          <w:szCs w:val="24"/>
        </w:rPr>
        <w:t>to meet those needs is crucial. It is recommended that the HR profession continues to use the new 2018 profession map, which since its launch has been explored by more than 147,000 people on the CIPD website (CIPD</w:t>
      </w:r>
      <w:r w:rsidR="008E7902">
        <w:rPr>
          <w:sz w:val="24"/>
          <w:szCs w:val="24"/>
        </w:rPr>
        <w:t>,</w:t>
      </w:r>
      <w:r w:rsidR="008273C8" w:rsidRPr="00D161FB">
        <w:rPr>
          <w:sz w:val="24"/>
          <w:szCs w:val="24"/>
        </w:rPr>
        <w:t xml:space="preserve"> 2019</w:t>
      </w:r>
      <w:r w:rsidR="00854D89">
        <w:rPr>
          <w:sz w:val="24"/>
          <w:szCs w:val="24"/>
        </w:rPr>
        <w:t>c</w:t>
      </w:r>
      <w:r w:rsidR="008273C8" w:rsidRPr="00D161FB">
        <w:rPr>
          <w:sz w:val="24"/>
          <w:szCs w:val="24"/>
        </w:rPr>
        <w:t>) and incorporate any identified development needs into a CPD plan</w:t>
      </w:r>
      <w:r w:rsidR="008273C8">
        <w:t>.</w:t>
      </w:r>
    </w:p>
    <w:p w14:paraId="43B67D16" w14:textId="63AFA823" w:rsidR="008273C8" w:rsidRDefault="008273C8" w:rsidP="005D527D">
      <w:pPr>
        <w:spacing w:after="0" w:line="254" w:lineRule="auto"/>
      </w:pPr>
    </w:p>
    <w:p w14:paraId="64D23AED" w14:textId="702B8BBC" w:rsidR="00854D89" w:rsidRDefault="00854D89" w:rsidP="005D527D">
      <w:pPr>
        <w:spacing w:after="0" w:line="254" w:lineRule="auto"/>
      </w:pPr>
    </w:p>
    <w:p w14:paraId="519C8BE1" w14:textId="7DAF15D2" w:rsidR="00854D89" w:rsidRDefault="00854D89" w:rsidP="005D527D">
      <w:pPr>
        <w:spacing w:after="0" w:line="254" w:lineRule="auto"/>
      </w:pPr>
    </w:p>
    <w:p w14:paraId="40E50663" w14:textId="2D32C96D" w:rsidR="00854D89" w:rsidRDefault="00854D89" w:rsidP="005D527D">
      <w:pPr>
        <w:spacing w:after="0" w:line="254" w:lineRule="auto"/>
      </w:pPr>
    </w:p>
    <w:p w14:paraId="10661CB0" w14:textId="3867475B" w:rsidR="00854D89" w:rsidRDefault="00854D89" w:rsidP="005D527D">
      <w:pPr>
        <w:spacing w:after="0" w:line="254" w:lineRule="auto"/>
      </w:pPr>
    </w:p>
    <w:p w14:paraId="6D294978" w14:textId="63F47182" w:rsidR="00854D89" w:rsidRDefault="00854D89" w:rsidP="005D527D">
      <w:pPr>
        <w:spacing w:after="0" w:line="254" w:lineRule="auto"/>
      </w:pPr>
    </w:p>
    <w:p w14:paraId="33B37E3D" w14:textId="07FEC73A" w:rsidR="00854D89" w:rsidRDefault="00854D89" w:rsidP="005D527D">
      <w:pPr>
        <w:spacing w:after="0" w:line="254" w:lineRule="auto"/>
      </w:pPr>
    </w:p>
    <w:p w14:paraId="542DA01C" w14:textId="75643A2B" w:rsidR="00854D89" w:rsidRDefault="00854D89" w:rsidP="005D527D">
      <w:pPr>
        <w:spacing w:after="0" w:line="254" w:lineRule="auto"/>
      </w:pPr>
    </w:p>
    <w:p w14:paraId="21188852" w14:textId="45327FA4" w:rsidR="00854D89" w:rsidRDefault="00854D89" w:rsidP="005D527D">
      <w:pPr>
        <w:spacing w:after="0" w:line="254" w:lineRule="auto"/>
      </w:pPr>
    </w:p>
    <w:p w14:paraId="3D5785DA" w14:textId="61B6DCC7" w:rsidR="00854D89" w:rsidRDefault="00854D89" w:rsidP="005D527D">
      <w:pPr>
        <w:spacing w:after="0" w:line="254" w:lineRule="auto"/>
      </w:pPr>
    </w:p>
    <w:p w14:paraId="3F409D4D" w14:textId="2CDF791A" w:rsidR="00854D89" w:rsidRDefault="00854D89" w:rsidP="005D527D">
      <w:pPr>
        <w:spacing w:after="0" w:line="254" w:lineRule="auto"/>
      </w:pPr>
    </w:p>
    <w:p w14:paraId="1435A407" w14:textId="68E26241" w:rsidR="00854D89" w:rsidRDefault="00854D89" w:rsidP="005D527D">
      <w:pPr>
        <w:spacing w:after="0" w:line="254" w:lineRule="auto"/>
      </w:pPr>
    </w:p>
    <w:p w14:paraId="4FE03CEA" w14:textId="688DCD06" w:rsidR="00854D89" w:rsidRDefault="00854D89" w:rsidP="005D527D">
      <w:pPr>
        <w:spacing w:after="0" w:line="254" w:lineRule="auto"/>
      </w:pPr>
    </w:p>
    <w:p w14:paraId="22FF4E3A" w14:textId="3768C1E4" w:rsidR="00854D89" w:rsidRDefault="00854D89" w:rsidP="005D527D">
      <w:pPr>
        <w:spacing w:after="0" w:line="254" w:lineRule="auto"/>
      </w:pPr>
    </w:p>
    <w:p w14:paraId="48E311DB" w14:textId="4A30EA15" w:rsidR="00854D89" w:rsidRDefault="00854D89" w:rsidP="005D527D">
      <w:pPr>
        <w:spacing w:after="0" w:line="254" w:lineRule="auto"/>
      </w:pPr>
    </w:p>
    <w:p w14:paraId="5190F434" w14:textId="77777777" w:rsidR="00854D89" w:rsidRDefault="00854D89" w:rsidP="005D527D">
      <w:pPr>
        <w:spacing w:after="0" w:line="254" w:lineRule="auto"/>
      </w:pPr>
    </w:p>
    <w:p w14:paraId="7A1CB573" w14:textId="40F56128" w:rsidR="008273C8" w:rsidRDefault="008273C8" w:rsidP="005D527D">
      <w:pPr>
        <w:spacing w:after="0" w:line="254" w:lineRule="auto"/>
      </w:pPr>
    </w:p>
    <w:p w14:paraId="209D1573" w14:textId="454C8F0E" w:rsidR="00854D89" w:rsidRDefault="00854D89" w:rsidP="005D527D">
      <w:pPr>
        <w:spacing w:after="0" w:line="254" w:lineRule="auto"/>
      </w:pPr>
    </w:p>
    <w:p w14:paraId="2518E15B" w14:textId="5872C4DC" w:rsidR="00854D89" w:rsidRDefault="00854D89" w:rsidP="005D527D">
      <w:pPr>
        <w:spacing w:after="0" w:line="254" w:lineRule="auto"/>
      </w:pPr>
    </w:p>
    <w:p w14:paraId="45F70EAD" w14:textId="1CB2F88A" w:rsidR="00854D89" w:rsidRDefault="00854D89" w:rsidP="005D527D">
      <w:pPr>
        <w:spacing w:after="0" w:line="254" w:lineRule="auto"/>
      </w:pPr>
    </w:p>
    <w:p w14:paraId="18F594D0" w14:textId="113531B0" w:rsidR="00854D89" w:rsidRDefault="00854D89" w:rsidP="005D527D">
      <w:pPr>
        <w:spacing w:after="0" w:line="254" w:lineRule="auto"/>
      </w:pPr>
    </w:p>
    <w:p w14:paraId="40BFEC41" w14:textId="79B6EDB4" w:rsidR="00854D89" w:rsidRDefault="00854D89" w:rsidP="005D527D">
      <w:pPr>
        <w:spacing w:after="0" w:line="254" w:lineRule="auto"/>
      </w:pPr>
    </w:p>
    <w:p w14:paraId="79CA1789" w14:textId="50E44FB6" w:rsidR="00854D89" w:rsidRDefault="00854D89" w:rsidP="005D527D">
      <w:pPr>
        <w:spacing w:after="0" w:line="254" w:lineRule="auto"/>
      </w:pPr>
    </w:p>
    <w:p w14:paraId="61D2E53D" w14:textId="74C633EF" w:rsidR="00854D89" w:rsidRDefault="00854D89" w:rsidP="005D527D">
      <w:pPr>
        <w:spacing w:after="0" w:line="254" w:lineRule="auto"/>
      </w:pPr>
    </w:p>
    <w:p w14:paraId="72C3419F" w14:textId="38699EFB" w:rsidR="00854D89" w:rsidRDefault="00854D89" w:rsidP="005D527D">
      <w:pPr>
        <w:spacing w:after="0" w:line="254" w:lineRule="auto"/>
      </w:pPr>
    </w:p>
    <w:p w14:paraId="4704DBF9" w14:textId="4BB7D9E1" w:rsidR="00854D89" w:rsidRDefault="00854D89" w:rsidP="005D527D">
      <w:pPr>
        <w:spacing w:after="0" w:line="254" w:lineRule="auto"/>
      </w:pPr>
    </w:p>
    <w:p w14:paraId="672E636E" w14:textId="0BAFB40E" w:rsidR="00854D89" w:rsidRDefault="00854D89" w:rsidP="005D527D">
      <w:pPr>
        <w:spacing w:after="0" w:line="254" w:lineRule="auto"/>
      </w:pPr>
    </w:p>
    <w:p w14:paraId="6E9B23F9" w14:textId="7DC3445A" w:rsidR="00854D89" w:rsidRDefault="00854D89" w:rsidP="005D527D">
      <w:pPr>
        <w:spacing w:after="0" w:line="254" w:lineRule="auto"/>
      </w:pPr>
    </w:p>
    <w:p w14:paraId="47223000" w14:textId="4C50878D" w:rsidR="00854D89" w:rsidRDefault="00854D89" w:rsidP="005D527D">
      <w:pPr>
        <w:spacing w:after="0" w:line="254" w:lineRule="auto"/>
      </w:pPr>
    </w:p>
    <w:p w14:paraId="486CFC3F" w14:textId="1815D66E" w:rsidR="00854D89" w:rsidRDefault="00854D89" w:rsidP="005D527D">
      <w:pPr>
        <w:spacing w:after="0" w:line="254" w:lineRule="auto"/>
      </w:pPr>
    </w:p>
    <w:p w14:paraId="18CFEFC3" w14:textId="77777777" w:rsidR="00854D89" w:rsidRDefault="00854D89" w:rsidP="005D527D">
      <w:pPr>
        <w:spacing w:after="0" w:line="254" w:lineRule="auto"/>
      </w:pPr>
    </w:p>
    <w:p w14:paraId="3A906233" w14:textId="77777777" w:rsidR="00854D89" w:rsidRDefault="00854D89" w:rsidP="005D527D">
      <w:pPr>
        <w:spacing w:after="0" w:line="254" w:lineRule="auto"/>
      </w:pPr>
    </w:p>
    <w:p w14:paraId="6C41B44F" w14:textId="520D5A64" w:rsidR="00E1137D" w:rsidRDefault="0034554A" w:rsidP="00EB5D4E">
      <w:pPr>
        <w:pStyle w:val="Heading1"/>
        <w:rPr>
          <w:rFonts w:asciiTheme="minorHAnsi" w:hAnsiTheme="minorHAnsi"/>
          <w:color w:val="auto"/>
        </w:rPr>
      </w:pPr>
      <w:bookmarkStart w:id="4" w:name="_Toc520212770"/>
      <w:r>
        <w:rPr>
          <w:rFonts w:asciiTheme="minorHAnsi" w:hAnsiTheme="minorHAnsi"/>
          <w:color w:val="auto"/>
        </w:rPr>
        <w:lastRenderedPageBreak/>
        <w:t xml:space="preserve">6. </w:t>
      </w:r>
      <w:r w:rsidR="006E0DE0" w:rsidRPr="008D2749">
        <w:rPr>
          <w:rFonts w:asciiTheme="minorHAnsi" w:hAnsiTheme="minorHAnsi"/>
          <w:color w:val="auto"/>
        </w:rPr>
        <w:t>Referen</w:t>
      </w:r>
      <w:r w:rsidR="00E1137D" w:rsidRPr="008D2749">
        <w:rPr>
          <w:rFonts w:asciiTheme="minorHAnsi" w:hAnsiTheme="minorHAnsi"/>
          <w:color w:val="auto"/>
        </w:rPr>
        <w:t>ces</w:t>
      </w:r>
      <w:bookmarkEnd w:id="4"/>
    </w:p>
    <w:p w14:paraId="2FAF2F37" w14:textId="18743941" w:rsidR="006E0DE0" w:rsidRDefault="006E0DE0" w:rsidP="00E1137D">
      <w:pPr>
        <w:spacing w:after="0" w:line="240" w:lineRule="auto"/>
        <w:rPr>
          <w:rFonts w:cs="Arial"/>
        </w:rPr>
      </w:pPr>
    </w:p>
    <w:p w14:paraId="7CD5FEE3" w14:textId="30D08218" w:rsidR="00245AC1" w:rsidRDefault="004B4EAD" w:rsidP="00245AC1">
      <w:pPr>
        <w:spacing w:after="0" w:line="240" w:lineRule="auto"/>
        <w:rPr>
          <w:rFonts w:cs="Arial"/>
          <w:sz w:val="24"/>
          <w:szCs w:val="24"/>
        </w:rPr>
      </w:pPr>
      <w:r w:rsidRPr="009F5A62">
        <w:rPr>
          <w:rFonts w:cs="Arial"/>
          <w:sz w:val="24"/>
          <w:szCs w:val="24"/>
        </w:rPr>
        <w:t>CIPD</w:t>
      </w:r>
      <w:r w:rsidR="00582F4E">
        <w:rPr>
          <w:rFonts w:cs="Arial"/>
          <w:sz w:val="24"/>
          <w:szCs w:val="24"/>
        </w:rPr>
        <w:t>,</w:t>
      </w:r>
      <w:r w:rsidR="005732D3">
        <w:rPr>
          <w:rFonts w:cs="Arial"/>
          <w:sz w:val="24"/>
          <w:szCs w:val="24"/>
        </w:rPr>
        <w:t xml:space="preserve"> </w:t>
      </w:r>
      <w:r w:rsidRPr="009F5A62">
        <w:rPr>
          <w:rFonts w:cs="Arial"/>
          <w:sz w:val="24"/>
          <w:szCs w:val="24"/>
        </w:rPr>
        <w:t>2015</w:t>
      </w:r>
      <w:r w:rsidR="00582F4E">
        <w:rPr>
          <w:rFonts w:cs="Arial"/>
          <w:sz w:val="24"/>
          <w:szCs w:val="24"/>
        </w:rPr>
        <w:t>.</w:t>
      </w:r>
      <w:r w:rsidRPr="009F5A62">
        <w:rPr>
          <w:rFonts w:cs="Arial"/>
          <w:sz w:val="24"/>
          <w:szCs w:val="24"/>
        </w:rPr>
        <w:t xml:space="preserve"> </w:t>
      </w:r>
      <w:r w:rsidRPr="009F5A62">
        <w:rPr>
          <w:rFonts w:cs="Arial"/>
          <w:i/>
          <w:iCs/>
          <w:sz w:val="24"/>
          <w:szCs w:val="24"/>
        </w:rPr>
        <w:t>The CIPD</w:t>
      </w:r>
      <w:r w:rsidRPr="009F5A62">
        <w:rPr>
          <w:rFonts w:cs="Arial"/>
          <w:sz w:val="24"/>
          <w:szCs w:val="24"/>
        </w:rPr>
        <w:t xml:space="preserve"> </w:t>
      </w:r>
      <w:r w:rsidRPr="009F5A62">
        <w:rPr>
          <w:rFonts w:cs="Arial"/>
          <w:i/>
          <w:iCs/>
          <w:sz w:val="24"/>
          <w:szCs w:val="24"/>
        </w:rPr>
        <w:t>Profession Map – Our Professional Standards</w:t>
      </w:r>
      <w:r w:rsidRPr="009F5A62">
        <w:rPr>
          <w:rFonts w:cs="Arial"/>
          <w:sz w:val="24"/>
          <w:szCs w:val="24"/>
        </w:rPr>
        <w:t xml:space="preserve"> (Online) Available at </w:t>
      </w:r>
      <w:hyperlink r:id="rId10" w:history="1">
        <w:r w:rsidRPr="009F5A62">
          <w:rPr>
            <w:rStyle w:val="Hyperlink"/>
            <w:rFonts w:cs="Arial"/>
            <w:sz w:val="24"/>
            <w:szCs w:val="24"/>
          </w:rPr>
          <w:t>https://www.cipd.co.uk/Images/the-cipd-profession-map-standard-format_tcm18-9814.pdf</w:t>
        </w:r>
      </w:hyperlink>
      <w:r w:rsidRPr="009F5A62">
        <w:rPr>
          <w:rFonts w:cs="Arial"/>
          <w:sz w:val="24"/>
          <w:szCs w:val="24"/>
        </w:rPr>
        <w:t xml:space="preserve"> (Accessed 03 December 2019)</w:t>
      </w:r>
      <w:r w:rsidR="00582F4E">
        <w:rPr>
          <w:rFonts w:cs="Arial"/>
          <w:sz w:val="24"/>
          <w:szCs w:val="24"/>
        </w:rPr>
        <w:t>.</w:t>
      </w:r>
    </w:p>
    <w:p w14:paraId="31679D12" w14:textId="77777777" w:rsidR="00CF1A12" w:rsidRPr="009F5A62" w:rsidRDefault="00CF1A12" w:rsidP="00245AC1">
      <w:pPr>
        <w:spacing w:after="0" w:line="240" w:lineRule="auto"/>
        <w:rPr>
          <w:rFonts w:cs="Arial"/>
          <w:sz w:val="24"/>
          <w:szCs w:val="24"/>
        </w:rPr>
      </w:pPr>
    </w:p>
    <w:sdt>
      <w:sdtPr>
        <w:id w:val="-1065493734"/>
        <w:docPartObj>
          <w:docPartGallery w:val="Bibliographies"/>
          <w:docPartUnique/>
        </w:docPartObj>
      </w:sdtPr>
      <w:sdtEndPr/>
      <w:sdtContent>
        <w:sdt>
          <w:sdtPr>
            <w:id w:val="111145805"/>
            <w:bibliography/>
          </w:sdtPr>
          <w:sdtEndPr/>
          <w:sdtContent>
            <w:p w14:paraId="46F67AE7" w14:textId="215C68D2" w:rsidR="00B87AE9" w:rsidRDefault="00B87AE9" w:rsidP="00CF1A12">
              <w:pPr>
                <w:spacing w:after="0" w:line="240" w:lineRule="auto"/>
                <w:rPr>
                  <w:noProof/>
                  <w:sz w:val="24"/>
                  <w:szCs w:val="24"/>
                </w:rPr>
              </w:pPr>
              <w:r w:rsidRPr="009F5A62">
                <w:rPr>
                  <w:sz w:val="24"/>
                  <w:szCs w:val="24"/>
                </w:rPr>
                <w:fldChar w:fldCharType="begin"/>
              </w:r>
              <w:r w:rsidRPr="009F5A62">
                <w:rPr>
                  <w:sz w:val="24"/>
                  <w:szCs w:val="24"/>
                </w:rPr>
                <w:instrText xml:space="preserve"> BIBLIOGRAPHY </w:instrText>
              </w:r>
              <w:r w:rsidRPr="009F5A62">
                <w:rPr>
                  <w:sz w:val="24"/>
                  <w:szCs w:val="24"/>
                </w:rPr>
                <w:fldChar w:fldCharType="separate"/>
              </w:r>
              <w:bookmarkStart w:id="5" w:name="_Hlk29921509"/>
              <w:r w:rsidRPr="009F5A62">
                <w:rPr>
                  <w:noProof/>
                  <w:sz w:val="24"/>
                  <w:szCs w:val="24"/>
                </w:rPr>
                <w:t>Johns, T. &amp; Perkins, G., 2016</w:t>
              </w:r>
              <w:r w:rsidR="00582F4E">
                <w:rPr>
                  <w:noProof/>
                  <w:sz w:val="24"/>
                  <w:szCs w:val="24"/>
                </w:rPr>
                <w:t>.</w:t>
              </w:r>
              <w:r w:rsidRPr="009F5A62">
                <w:rPr>
                  <w:noProof/>
                  <w:sz w:val="24"/>
                  <w:szCs w:val="24"/>
                </w:rPr>
                <w:t xml:space="preserve"> Developing Professional Practice. In: </w:t>
              </w:r>
              <w:r w:rsidRPr="009F5A62">
                <w:rPr>
                  <w:i/>
                  <w:iCs/>
                  <w:noProof/>
                  <w:sz w:val="24"/>
                  <w:szCs w:val="24"/>
                </w:rPr>
                <w:t xml:space="preserve">Studying Human Resource Management . </w:t>
              </w:r>
              <w:r w:rsidRPr="009F5A62">
                <w:rPr>
                  <w:noProof/>
                  <w:sz w:val="24"/>
                  <w:szCs w:val="24"/>
                </w:rPr>
                <w:t>London: CIPD, pp. 67-83.</w:t>
              </w:r>
            </w:p>
            <w:bookmarkEnd w:id="5"/>
            <w:p w14:paraId="2B761448" w14:textId="77777777" w:rsidR="00CF1A12" w:rsidRPr="009F5A62" w:rsidRDefault="00CF1A12" w:rsidP="00CF1A12">
              <w:pPr>
                <w:spacing w:after="0" w:line="240" w:lineRule="auto"/>
                <w:rPr>
                  <w:noProof/>
                  <w:sz w:val="24"/>
                  <w:szCs w:val="24"/>
                </w:rPr>
              </w:pPr>
            </w:p>
            <w:p w14:paraId="78D5C1E4" w14:textId="540EBD23" w:rsidR="00B87AE9" w:rsidRPr="009F5A62" w:rsidRDefault="00B87AE9" w:rsidP="00B87AE9">
              <w:pPr>
                <w:pStyle w:val="Bibliography"/>
                <w:rPr>
                  <w:noProof/>
                  <w:sz w:val="24"/>
                  <w:szCs w:val="24"/>
                </w:rPr>
              </w:pPr>
              <w:r w:rsidRPr="009F5A62">
                <w:rPr>
                  <w:noProof/>
                  <w:sz w:val="24"/>
                  <w:szCs w:val="24"/>
                </w:rPr>
                <w:t>Johns, T. &amp; Perkins, G., 2016</w:t>
              </w:r>
              <w:r w:rsidR="00582F4E">
                <w:rPr>
                  <w:noProof/>
                  <w:sz w:val="24"/>
                  <w:szCs w:val="24"/>
                </w:rPr>
                <w:t>.</w:t>
              </w:r>
              <w:r w:rsidRPr="009F5A62">
                <w:rPr>
                  <w:noProof/>
                  <w:sz w:val="24"/>
                  <w:szCs w:val="24"/>
                </w:rPr>
                <w:t xml:space="preserve"> Developing Professional Practice. In: </w:t>
              </w:r>
              <w:r w:rsidRPr="009F5A62">
                <w:rPr>
                  <w:i/>
                  <w:iCs/>
                  <w:noProof/>
                  <w:sz w:val="24"/>
                  <w:szCs w:val="24"/>
                </w:rPr>
                <w:t xml:space="preserve">Studying Human Resource Management. </w:t>
              </w:r>
              <w:r w:rsidRPr="009F5A62">
                <w:rPr>
                  <w:noProof/>
                  <w:sz w:val="24"/>
                  <w:szCs w:val="24"/>
                </w:rPr>
                <w:t>London: CIPD, p. 75.</w:t>
              </w:r>
            </w:p>
            <w:p w14:paraId="5FFCC099" w14:textId="2F04965A" w:rsidR="00B87AE9" w:rsidRDefault="00B87AE9" w:rsidP="00B87AE9">
              <w:r w:rsidRPr="009F5A62">
                <w:rPr>
                  <w:b/>
                  <w:bCs/>
                  <w:noProof/>
                  <w:sz w:val="24"/>
                  <w:szCs w:val="24"/>
                </w:rPr>
                <w:fldChar w:fldCharType="end"/>
              </w:r>
              <w:r w:rsidR="009F5A62" w:rsidRPr="009F5A62">
                <w:rPr>
                  <w:noProof/>
                  <w:sz w:val="24"/>
                  <w:szCs w:val="24"/>
                </w:rPr>
                <w:t>CIPD</w:t>
              </w:r>
              <w:r w:rsidR="00582F4E">
                <w:rPr>
                  <w:noProof/>
                  <w:sz w:val="24"/>
                  <w:szCs w:val="24"/>
                </w:rPr>
                <w:t>,</w:t>
              </w:r>
              <w:r w:rsidR="005732D3">
                <w:rPr>
                  <w:noProof/>
                  <w:sz w:val="24"/>
                  <w:szCs w:val="24"/>
                </w:rPr>
                <w:t xml:space="preserve"> </w:t>
              </w:r>
              <w:r w:rsidR="009F5A62" w:rsidRPr="009F5A62">
                <w:rPr>
                  <w:noProof/>
                  <w:sz w:val="24"/>
                  <w:szCs w:val="24"/>
                </w:rPr>
                <w:t>2019</w:t>
              </w:r>
              <w:r w:rsidR="00854D89">
                <w:rPr>
                  <w:noProof/>
                  <w:sz w:val="24"/>
                  <w:szCs w:val="24"/>
                </w:rPr>
                <w:t>a</w:t>
              </w:r>
              <w:r w:rsidR="00582F4E">
                <w:rPr>
                  <w:noProof/>
                  <w:sz w:val="24"/>
                  <w:szCs w:val="24"/>
                </w:rPr>
                <w:t>.</w:t>
              </w:r>
              <w:r w:rsidR="009F5A62" w:rsidRPr="009F5A62">
                <w:rPr>
                  <w:noProof/>
                  <w:sz w:val="24"/>
                  <w:szCs w:val="24"/>
                </w:rPr>
                <w:t xml:space="preserve"> </w:t>
              </w:r>
              <w:r w:rsidR="009F5A62" w:rsidRPr="005732D3">
                <w:rPr>
                  <w:i/>
                  <w:iCs/>
                  <w:noProof/>
                  <w:sz w:val="24"/>
                  <w:szCs w:val="24"/>
                </w:rPr>
                <w:t>The 2013 Profession Map / Professional areas</w:t>
              </w:r>
              <w:r w:rsidR="009F5A62" w:rsidRPr="009F5A62">
                <w:rPr>
                  <w:noProof/>
                  <w:sz w:val="24"/>
                  <w:szCs w:val="24"/>
                </w:rPr>
                <w:t xml:space="preserve"> (Online) Available at </w:t>
              </w:r>
              <w:hyperlink r:id="rId11" w:history="1">
                <w:r w:rsidR="009F5A62" w:rsidRPr="009F5A62">
                  <w:rPr>
                    <w:rStyle w:val="Hyperlink"/>
                    <w:noProof/>
                    <w:sz w:val="24"/>
                    <w:szCs w:val="24"/>
                  </w:rPr>
                  <w:t>https://www.cipd.co.uk/learn/profession-map/2013-profession-map/professional-areas</w:t>
                </w:r>
              </w:hyperlink>
              <w:r w:rsidR="009F5A62" w:rsidRPr="009F5A62">
                <w:rPr>
                  <w:noProof/>
                  <w:sz w:val="24"/>
                  <w:szCs w:val="24"/>
                </w:rPr>
                <w:t xml:space="preserve"> (Accessed 09 December 2019)</w:t>
              </w:r>
              <w:r w:rsidR="00582F4E">
                <w:rPr>
                  <w:noProof/>
                  <w:sz w:val="24"/>
                  <w:szCs w:val="24"/>
                </w:rPr>
                <w:t>.</w:t>
              </w:r>
            </w:p>
          </w:sdtContent>
        </w:sdt>
      </w:sdtContent>
    </w:sdt>
    <w:p w14:paraId="29C2163C" w14:textId="5E08D32F" w:rsidR="00D200E7" w:rsidRDefault="005732D3" w:rsidP="00E1137D">
      <w:pPr>
        <w:spacing w:after="0" w:line="240" w:lineRule="auto"/>
        <w:rPr>
          <w:rFonts w:cs="Arial"/>
          <w:sz w:val="24"/>
          <w:szCs w:val="24"/>
        </w:rPr>
      </w:pPr>
      <w:r w:rsidRPr="005732D3">
        <w:rPr>
          <w:rFonts w:cs="Arial"/>
          <w:sz w:val="24"/>
          <w:szCs w:val="24"/>
        </w:rPr>
        <w:t>CIPD</w:t>
      </w:r>
      <w:r w:rsidR="00582F4E">
        <w:rPr>
          <w:rFonts w:cs="Arial"/>
          <w:sz w:val="24"/>
          <w:szCs w:val="24"/>
        </w:rPr>
        <w:t xml:space="preserve">, </w:t>
      </w:r>
      <w:r w:rsidRPr="005732D3">
        <w:rPr>
          <w:rFonts w:cs="Arial"/>
          <w:sz w:val="24"/>
          <w:szCs w:val="24"/>
        </w:rPr>
        <w:t>2018</w:t>
      </w:r>
      <w:r w:rsidR="00582F4E">
        <w:rPr>
          <w:rFonts w:cs="Arial"/>
          <w:sz w:val="24"/>
          <w:szCs w:val="24"/>
        </w:rPr>
        <w:t>.</w:t>
      </w:r>
      <w:r w:rsidRPr="005732D3">
        <w:rPr>
          <w:rFonts w:cs="Arial"/>
          <w:sz w:val="24"/>
          <w:szCs w:val="24"/>
        </w:rPr>
        <w:t xml:space="preserve"> </w:t>
      </w:r>
      <w:r w:rsidRPr="005732D3">
        <w:rPr>
          <w:rFonts w:cs="Arial"/>
          <w:i/>
          <w:iCs/>
          <w:sz w:val="24"/>
          <w:szCs w:val="24"/>
        </w:rPr>
        <w:t>New Profession Map</w:t>
      </w:r>
      <w:r>
        <w:rPr>
          <w:rFonts w:cs="Arial"/>
          <w:sz w:val="24"/>
          <w:szCs w:val="24"/>
        </w:rPr>
        <w:t xml:space="preserve"> (Online) Available at </w:t>
      </w:r>
      <w:hyperlink r:id="rId12" w:history="1">
        <w:r w:rsidRPr="008D2FBA">
          <w:rPr>
            <w:rStyle w:val="Hyperlink"/>
            <w:rFonts w:cs="Arial"/>
            <w:sz w:val="24"/>
            <w:szCs w:val="24"/>
          </w:rPr>
          <w:t>https://peopleprofession.cipd.org/profession-map</w:t>
        </w:r>
      </w:hyperlink>
      <w:r>
        <w:rPr>
          <w:rFonts w:cs="Arial"/>
          <w:sz w:val="24"/>
          <w:szCs w:val="24"/>
        </w:rPr>
        <w:t xml:space="preserve"> (Accessed 16 December 2019)</w:t>
      </w:r>
      <w:r w:rsidR="00582F4E">
        <w:rPr>
          <w:rFonts w:cs="Arial"/>
          <w:sz w:val="24"/>
          <w:szCs w:val="24"/>
        </w:rPr>
        <w:t>.</w:t>
      </w:r>
    </w:p>
    <w:p w14:paraId="7FF922C3" w14:textId="13B79A17" w:rsidR="001406E9" w:rsidRDefault="001406E9" w:rsidP="00E1137D">
      <w:pPr>
        <w:spacing w:after="0" w:line="240" w:lineRule="auto"/>
        <w:rPr>
          <w:rFonts w:cs="Arial"/>
          <w:sz w:val="24"/>
          <w:szCs w:val="24"/>
        </w:rPr>
      </w:pPr>
    </w:p>
    <w:p w14:paraId="4298E11B" w14:textId="139A9FC6" w:rsidR="001406E9" w:rsidRPr="001406E9" w:rsidRDefault="001406E9" w:rsidP="001406E9">
      <w:pPr>
        <w:pStyle w:val="Bibliography"/>
        <w:rPr>
          <w:noProof/>
          <w:sz w:val="24"/>
          <w:szCs w:val="24"/>
        </w:rPr>
      </w:pPr>
      <w:r w:rsidRPr="001406E9">
        <w:rPr>
          <w:noProof/>
          <w:sz w:val="24"/>
          <w:szCs w:val="24"/>
        </w:rPr>
        <w:t>Faragher, J. &amp; Webber, A.,</w:t>
      </w:r>
      <w:r w:rsidR="00582F4E">
        <w:rPr>
          <w:noProof/>
          <w:sz w:val="24"/>
          <w:szCs w:val="24"/>
        </w:rPr>
        <w:t xml:space="preserve"> </w:t>
      </w:r>
      <w:r w:rsidRPr="001406E9">
        <w:rPr>
          <w:noProof/>
          <w:sz w:val="24"/>
          <w:szCs w:val="24"/>
        </w:rPr>
        <w:t>2018</w:t>
      </w:r>
      <w:r w:rsidR="00582F4E">
        <w:rPr>
          <w:noProof/>
          <w:sz w:val="24"/>
          <w:szCs w:val="24"/>
        </w:rPr>
        <w:t>.</w:t>
      </w:r>
      <w:r w:rsidRPr="001406E9">
        <w:rPr>
          <w:noProof/>
          <w:sz w:val="24"/>
          <w:szCs w:val="24"/>
        </w:rPr>
        <w:t xml:space="preserve"> </w:t>
      </w:r>
      <w:r w:rsidRPr="001406E9">
        <w:rPr>
          <w:i/>
          <w:iCs/>
          <w:noProof/>
          <w:sz w:val="24"/>
          <w:szCs w:val="24"/>
        </w:rPr>
        <w:t xml:space="preserve">CIPD unveils new HR profession map at annual conference. </w:t>
      </w:r>
      <w:r w:rsidRPr="001406E9">
        <w:rPr>
          <w:noProof/>
          <w:sz w:val="24"/>
          <w:szCs w:val="24"/>
        </w:rPr>
        <w:t xml:space="preserve">[Online] Available at: </w:t>
      </w:r>
      <w:hyperlink r:id="rId13" w:history="1">
        <w:r w:rsidRPr="001406E9">
          <w:rPr>
            <w:rStyle w:val="Hyperlink"/>
            <w:noProof/>
            <w:sz w:val="24"/>
            <w:szCs w:val="24"/>
          </w:rPr>
          <w:t>https://www.personneltoday.com/hr/cipd-unveils-new-hr-profession-map-at-annual-conference/</w:t>
        </w:r>
      </w:hyperlink>
      <w:r w:rsidRPr="001406E9">
        <w:rPr>
          <w:noProof/>
          <w:sz w:val="24"/>
          <w:szCs w:val="24"/>
        </w:rPr>
        <w:t xml:space="preserve">  [Accessed 16 December 2019]</w:t>
      </w:r>
      <w:r w:rsidR="00582F4E">
        <w:rPr>
          <w:noProof/>
          <w:sz w:val="24"/>
          <w:szCs w:val="24"/>
        </w:rPr>
        <w:t>.</w:t>
      </w:r>
    </w:p>
    <w:p w14:paraId="1624A6F0" w14:textId="5C3322F2" w:rsidR="00CF1A12" w:rsidRPr="00CF1A12" w:rsidRDefault="00CF1A12" w:rsidP="00CF1A12">
      <w:pPr>
        <w:pStyle w:val="Bibliography"/>
        <w:rPr>
          <w:noProof/>
          <w:sz w:val="24"/>
          <w:szCs w:val="24"/>
        </w:rPr>
      </w:pPr>
      <w:r w:rsidRPr="00CF1A12">
        <w:rPr>
          <w:noProof/>
          <w:sz w:val="24"/>
          <w:szCs w:val="24"/>
        </w:rPr>
        <w:t>Woodhams, C., Perkins, G. &amp; Wilkinson, K., 2016</w:t>
      </w:r>
      <w:r w:rsidR="00582F4E">
        <w:rPr>
          <w:noProof/>
          <w:sz w:val="24"/>
          <w:szCs w:val="24"/>
        </w:rPr>
        <w:t>.</w:t>
      </w:r>
      <w:r w:rsidRPr="00CF1A12">
        <w:rPr>
          <w:noProof/>
          <w:sz w:val="24"/>
          <w:szCs w:val="24"/>
        </w:rPr>
        <w:t xml:space="preserve"> Developing the Knowledge and Skills of the HR Professional. In: </w:t>
      </w:r>
      <w:r w:rsidRPr="00CF1A12">
        <w:rPr>
          <w:i/>
          <w:iCs/>
          <w:noProof/>
          <w:sz w:val="24"/>
          <w:szCs w:val="24"/>
        </w:rPr>
        <w:t xml:space="preserve">Studying Human Resource Management. </w:t>
      </w:r>
      <w:r w:rsidRPr="00CF1A12">
        <w:rPr>
          <w:noProof/>
          <w:sz w:val="24"/>
          <w:szCs w:val="24"/>
        </w:rPr>
        <w:t>London: CIPD, pp. 109-128.</w:t>
      </w:r>
    </w:p>
    <w:p w14:paraId="14AC59A3" w14:textId="2DF01F69" w:rsidR="00D200E7" w:rsidRDefault="003002EE" w:rsidP="00E1137D">
      <w:pPr>
        <w:spacing w:after="0" w:line="240" w:lineRule="auto"/>
        <w:rPr>
          <w:rFonts w:cs="Arial"/>
          <w:sz w:val="24"/>
          <w:szCs w:val="24"/>
        </w:rPr>
      </w:pPr>
      <w:r>
        <w:rPr>
          <w:rFonts w:cs="Arial"/>
          <w:sz w:val="24"/>
          <w:szCs w:val="24"/>
        </w:rPr>
        <w:t>CIPD</w:t>
      </w:r>
      <w:r w:rsidR="00582F4E">
        <w:rPr>
          <w:rFonts w:cs="Arial"/>
          <w:sz w:val="24"/>
          <w:szCs w:val="24"/>
        </w:rPr>
        <w:t>,</w:t>
      </w:r>
      <w:r>
        <w:rPr>
          <w:rFonts w:cs="Arial"/>
          <w:sz w:val="24"/>
          <w:szCs w:val="24"/>
        </w:rPr>
        <w:t xml:space="preserve"> 2019</w:t>
      </w:r>
      <w:r w:rsidR="00854D89">
        <w:rPr>
          <w:rFonts w:cs="Arial"/>
          <w:sz w:val="24"/>
          <w:szCs w:val="24"/>
        </w:rPr>
        <w:t>b</w:t>
      </w:r>
      <w:r w:rsidR="00582F4E">
        <w:rPr>
          <w:rFonts w:cs="Arial"/>
          <w:sz w:val="24"/>
          <w:szCs w:val="24"/>
        </w:rPr>
        <w:t>.</w:t>
      </w:r>
      <w:r>
        <w:rPr>
          <w:rFonts w:cs="Arial"/>
          <w:sz w:val="24"/>
          <w:szCs w:val="24"/>
        </w:rPr>
        <w:t xml:space="preserve"> </w:t>
      </w:r>
      <w:r>
        <w:rPr>
          <w:rFonts w:cs="Arial"/>
          <w:i/>
          <w:iCs/>
          <w:sz w:val="24"/>
          <w:szCs w:val="24"/>
        </w:rPr>
        <w:t xml:space="preserve">2013 Profession Map FAQs </w:t>
      </w:r>
      <w:r>
        <w:rPr>
          <w:rFonts w:cs="Arial"/>
          <w:sz w:val="24"/>
          <w:szCs w:val="24"/>
        </w:rPr>
        <w:t xml:space="preserve">(Online) Available at: </w:t>
      </w:r>
      <w:hyperlink r:id="rId14" w:history="1">
        <w:r w:rsidRPr="00183E66">
          <w:rPr>
            <w:rStyle w:val="Hyperlink"/>
            <w:rFonts w:cs="Arial"/>
            <w:sz w:val="24"/>
            <w:szCs w:val="24"/>
          </w:rPr>
          <w:t>https://www.cipd.co.uk/learn/profession-map/2013-profession-map/faqs</w:t>
        </w:r>
      </w:hyperlink>
      <w:r>
        <w:rPr>
          <w:rFonts w:cs="Arial"/>
          <w:sz w:val="24"/>
          <w:szCs w:val="24"/>
        </w:rPr>
        <w:t xml:space="preserve"> (Accessed 02 January 2019)</w:t>
      </w:r>
      <w:r w:rsidR="00582F4E">
        <w:rPr>
          <w:rFonts w:cs="Arial"/>
          <w:sz w:val="24"/>
          <w:szCs w:val="24"/>
        </w:rPr>
        <w:t>.</w:t>
      </w:r>
    </w:p>
    <w:p w14:paraId="7B69F11E" w14:textId="2A53FEEA" w:rsidR="008273C8" w:rsidRDefault="008273C8" w:rsidP="00E1137D">
      <w:pPr>
        <w:spacing w:after="0" w:line="240" w:lineRule="auto"/>
        <w:rPr>
          <w:rFonts w:cs="Arial"/>
          <w:sz w:val="24"/>
          <w:szCs w:val="24"/>
        </w:rPr>
      </w:pPr>
    </w:p>
    <w:p w14:paraId="736729F3" w14:textId="6FF1C6A0" w:rsidR="008273C8" w:rsidRPr="008273C8" w:rsidRDefault="008273C8" w:rsidP="00E1137D">
      <w:pPr>
        <w:spacing w:after="0" w:line="240" w:lineRule="auto"/>
        <w:rPr>
          <w:rFonts w:cs="Arial"/>
          <w:sz w:val="24"/>
          <w:szCs w:val="24"/>
        </w:rPr>
      </w:pPr>
      <w:r>
        <w:rPr>
          <w:rFonts w:cs="Arial"/>
          <w:sz w:val="24"/>
          <w:szCs w:val="24"/>
        </w:rPr>
        <w:t>CIPD</w:t>
      </w:r>
      <w:r w:rsidR="00582F4E">
        <w:rPr>
          <w:rFonts w:cs="Arial"/>
          <w:sz w:val="24"/>
          <w:szCs w:val="24"/>
        </w:rPr>
        <w:t xml:space="preserve">, </w:t>
      </w:r>
      <w:r>
        <w:rPr>
          <w:rFonts w:cs="Arial"/>
          <w:sz w:val="24"/>
          <w:szCs w:val="24"/>
        </w:rPr>
        <w:t>2019</w:t>
      </w:r>
      <w:r w:rsidR="00854D89">
        <w:rPr>
          <w:rFonts w:cs="Arial"/>
          <w:sz w:val="24"/>
          <w:szCs w:val="24"/>
        </w:rPr>
        <w:t>c</w:t>
      </w:r>
      <w:r w:rsidR="00582F4E">
        <w:rPr>
          <w:rFonts w:cs="Arial"/>
          <w:sz w:val="24"/>
          <w:szCs w:val="24"/>
        </w:rPr>
        <w:t>.</w:t>
      </w:r>
      <w:r>
        <w:rPr>
          <w:rFonts w:cs="Arial"/>
          <w:sz w:val="24"/>
          <w:szCs w:val="24"/>
        </w:rPr>
        <w:t xml:space="preserve"> </w:t>
      </w:r>
      <w:r>
        <w:rPr>
          <w:rFonts w:cs="Arial"/>
          <w:i/>
          <w:iCs/>
          <w:sz w:val="24"/>
          <w:szCs w:val="24"/>
        </w:rPr>
        <w:t xml:space="preserve">Annual report and Accounts – Year ended 30 June 2019 </w:t>
      </w:r>
      <w:r>
        <w:rPr>
          <w:rFonts w:cs="Arial"/>
          <w:sz w:val="24"/>
          <w:szCs w:val="24"/>
        </w:rPr>
        <w:t xml:space="preserve">(Online) Available at: </w:t>
      </w:r>
      <w:hyperlink r:id="rId15" w:history="1">
        <w:r w:rsidRPr="00FB2AAE">
          <w:rPr>
            <w:rStyle w:val="Hyperlink"/>
            <w:rFonts w:cs="Arial"/>
            <w:sz w:val="24"/>
            <w:szCs w:val="24"/>
          </w:rPr>
          <w:t>https://www.cipd.co.uk/images/annual-report-2018-2019-revised-26-nov-2019_tcm18-67541.pdf</w:t>
        </w:r>
      </w:hyperlink>
      <w:r>
        <w:rPr>
          <w:rFonts w:cs="Arial"/>
          <w:sz w:val="24"/>
          <w:szCs w:val="24"/>
        </w:rPr>
        <w:t xml:space="preserve"> (Accessed </w:t>
      </w:r>
      <w:r w:rsidR="00854D89">
        <w:rPr>
          <w:rFonts w:cs="Arial"/>
          <w:sz w:val="24"/>
          <w:szCs w:val="24"/>
        </w:rPr>
        <w:t xml:space="preserve">03 </w:t>
      </w:r>
      <w:r>
        <w:rPr>
          <w:rFonts w:cs="Arial"/>
          <w:sz w:val="24"/>
          <w:szCs w:val="24"/>
        </w:rPr>
        <w:t>January 2019)</w:t>
      </w:r>
      <w:r w:rsidR="00582F4E">
        <w:rPr>
          <w:rFonts w:cs="Arial"/>
          <w:sz w:val="24"/>
          <w:szCs w:val="24"/>
        </w:rPr>
        <w:t>.</w:t>
      </w:r>
      <w:r>
        <w:rPr>
          <w:rFonts w:cs="Arial"/>
          <w:sz w:val="24"/>
          <w:szCs w:val="24"/>
        </w:rPr>
        <w:t xml:space="preserve"> </w:t>
      </w:r>
    </w:p>
    <w:sdt>
      <w:sdtPr>
        <w:rPr>
          <w:rFonts w:asciiTheme="minorHAnsi" w:eastAsiaTheme="minorHAnsi" w:hAnsiTheme="minorHAnsi" w:cstheme="minorBidi"/>
          <w:b w:val="0"/>
          <w:bCs w:val="0"/>
          <w:color w:val="auto"/>
          <w:sz w:val="22"/>
          <w:szCs w:val="22"/>
        </w:rPr>
        <w:id w:val="-938609971"/>
        <w:docPartObj>
          <w:docPartGallery w:val="Bibliographies"/>
          <w:docPartUnique/>
        </w:docPartObj>
      </w:sdtPr>
      <w:sdtEndPr/>
      <w:sdtContent>
        <w:p w14:paraId="30135FB9" w14:textId="1F5F5ACB" w:rsidR="00CF1A12" w:rsidRDefault="00CF1A12">
          <w:pPr>
            <w:pStyle w:val="Heading1"/>
          </w:pPr>
        </w:p>
        <w:sdt>
          <w:sdtPr>
            <w:id w:val="-573587230"/>
            <w:showingPlcHdr/>
            <w:bibliography/>
          </w:sdtPr>
          <w:sdtEndPr/>
          <w:sdtContent>
            <w:p w14:paraId="57C37B3D" w14:textId="6B2132B1" w:rsidR="00CC0661" w:rsidRDefault="007352CC" w:rsidP="007352CC">
              <w:pPr>
                <w:pStyle w:val="Bibliography"/>
              </w:pPr>
              <w:r>
                <w:t xml:space="preserve">     </w:t>
              </w:r>
            </w:p>
          </w:sdtContent>
        </w:sdt>
      </w:sdtContent>
    </w:sdt>
    <w:p w14:paraId="73A2AD5B" w14:textId="432DD4D5" w:rsidR="007352CC" w:rsidRDefault="007352CC" w:rsidP="007352CC"/>
    <w:p w14:paraId="504AC818" w14:textId="29853B6B" w:rsidR="007352CC" w:rsidRDefault="007352CC" w:rsidP="007352CC">
      <w:pPr>
        <w:tabs>
          <w:tab w:val="left" w:pos="1380"/>
        </w:tabs>
      </w:pPr>
      <w:r>
        <w:tab/>
      </w:r>
    </w:p>
    <w:p w14:paraId="77453A2E" w14:textId="22D5F19E" w:rsidR="0030548C" w:rsidRDefault="0030548C" w:rsidP="007352CC">
      <w:pPr>
        <w:tabs>
          <w:tab w:val="left" w:pos="1380"/>
        </w:tabs>
      </w:pPr>
    </w:p>
    <w:p w14:paraId="04A3064E" w14:textId="7A010326" w:rsidR="0030548C" w:rsidRDefault="0030548C" w:rsidP="007352CC">
      <w:pPr>
        <w:tabs>
          <w:tab w:val="left" w:pos="1380"/>
        </w:tabs>
      </w:pPr>
    </w:p>
    <w:p w14:paraId="13E2C4BD" w14:textId="4BD9B103" w:rsidR="0030548C" w:rsidRDefault="0030548C" w:rsidP="007352CC">
      <w:pPr>
        <w:tabs>
          <w:tab w:val="left" w:pos="1380"/>
        </w:tabs>
      </w:pPr>
    </w:p>
    <w:p w14:paraId="6BCB7A85" w14:textId="77777777" w:rsidR="0030548C" w:rsidRDefault="0030548C" w:rsidP="0030548C">
      <w:pPr>
        <w:jc w:val="center"/>
        <w:rPr>
          <w:sz w:val="28"/>
          <w:szCs w:val="28"/>
          <w:u w:val="single"/>
        </w:rPr>
      </w:pPr>
      <w:r>
        <w:rPr>
          <w:sz w:val="28"/>
          <w:szCs w:val="28"/>
          <w:u w:val="single"/>
        </w:rPr>
        <w:lastRenderedPageBreak/>
        <w:t>Developing Professional Practice in Human Resources</w:t>
      </w:r>
    </w:p>
    <w:p w14:paraId="78282F82" w14:textId="77777777" w:rsidR="0030548C" w:rsidRDefault="0030548C" w:rsidP="0030548C">
      <w:pPr>
        <w:jc w:val="center"/>
        <w:rPr>
          <w:sz w:val="28"/>
          <w:szCs w:val="28"/>
          <w:u w:val="single"/>
        </w:rPr>
      </w:pPr>
      <w:r>
        <w:rPr>
          <w:sz w:val="28"/>
          <w:szCs w:val="28"/>
          <w:u w:val="single"/>
        </w:rPr>
        <w:t>Activity 4 report</w:t>
      </w:r>
    </w:p>
    <w:p w14:paraId="38B37D59" w14:textId="77777777" w:rsidR="0030548C" w:rsidRDefault="0030548C" w:rsidP="0030548C">
      <w:pPr>
        <w:rPr>
          <w:sz w:val="28"/>
          <w:szCs w:val="28"/>
        </w:rPr>
      </w:pPr>
      <w:r>
        <w:rPr>
          <w:sz w:val="28"/>
          <w:szCs w:val="28"/>
        </w:rPr>
        <w:tab/>
      </w:r>
    </w:p>
    <w:p w14:paraId="58DC8131" w14:textId="77777777" w:rsidR="0030548C" w:rsidRDefault="0030548C" w:rsidP="0030548C">
      <w:pPr>
        <w:rPr>
          <w:sz w:val="28"/>
          <w:szCs w:val="28"/>
        </w:rPr>
      </w:pPr>
      <w:r>
        <w:rPr>
          <w:sz w:val="28"/>
          <w:szCs w:val="28"/>
        </w:rPr>
        <w:t>Name: Jodie Barnett</w:t>
      </w:r>
    </w:p>
    <w:p w14:paraId="1E55280B" w14:textId="77777777" w:rsidR="0030548C" w:rsidRDefault="0030548C" w:rsidP="0030548C">
      <w:pPr>
        <w:rPr>
          <w:sz w:val="28"/>
          <w:szCs w:val="28"/>
        </w:rPr>
      </w:pPr>
    </w:p>
    <w:p w14:paraId="43EDEF69" w14:textId="77777777" w:rsidR="0030548C" w:rsidRDefault="0030548C" w:rsidP="0030548C">
      <w:pPr>
        <w:rPr>
          <w:sz w:val="28"/>
          <w:szCs w:val="28"/>
        </w:rPr>
      </w:pPr>
      <w:r>
        <w:rPr>
          <w:sz w:val="28"/>
          <w:szCs w:val="28"/>
        </w:rPr>
        <w:t>CIPD Membership Number: 2224083X</w:t>
      </w:r>
    </w:p>
    <w:p w14:paraId="1A065894" w14:textId="77777777" w:rsidR="0030548C" w:rsidRDefault="0030548C" w:rsidP="0030548C">
      <w:pPr>
        <w:rPr>
          <w:sz w:val="28"/>
          <w:szCs w:val="28"/>
        </w:rPr>
      </w:pPr>
    </w:p>
    <w:p w14:paraId="0080D98C" w14:textId="77777777" w:rsidR="0030548C" w:rsidRDefault="0030548C" w:rsidP="0030548C">
      <w:pPr>
        <w:spacing w:after="0" w:line="240" w:lineRule="auto"/>
        <w:rPr>
          <w:rFonts w:cs="Arial"/>
          <w:sz w:val="28"/>
          <w:szCs w:val="28"/>
        </w:rPr>
      </w:pPr>
      <w:r>
        <w:rPr>
          <w:rFonts w:cs="Arial"/>
          <w:sz w:val="28"/>
          <w:szCs w:val="28"/>
        </w:rPr>
        <w:t>Word count (maximum of 1000 words): 1,067</w:t>
      </w:r>
    </w:p>
    <w:p w14:paraId="6A2670AD" w14:textId="77777777" w:rsidR="0030548C" w:rsidRDefault="0030548C" w:rsidP="0030548C">
      <w:pPr>
        <w:rPr>
          <w:b/>
          <w:sz w:val="28"/>
          <w:szCs w:val="28"/>
        </w:rPr>
      </w:pPr>
    </w:p>
    <w:p w14:paraId="5FBD8C1E" w14:textId="77777777" w:rsidR="0030548C" w:rsidRDefault="0030548C" w:rsidP="0030548C">
      <w:pPr>
        <w:rPr>
          <w:rFonts w:cs="Arial"/>
          <w:sz w:val="28"/>
          <w:szCs w:val="28"/>
        </w:rPr>
      </w:pPr>
      <w:r>
        <w:rPr>
          <w:rFonts w:cs="Arial"/>
          <w:sz w:val="28"/>
          <w:szCs w:val="28"/>
        </w:rPr>
        <w:t>By signing below, I confirm that the work/evidence presented is my own, unaided work. I understand the regulations pertaining to candidate malpractice and the action that may be taken as a result.</w:t>
      </w:r>
    </w:p>
    <w:p w14:paraId="05B53617" w14:textId="77777777" w:rsidR="0030548C" w:rsidRDefault="0030548C" w:rsidP="0030548C">
      <w:pPr>
        <w:rPr>
          <w:rFonts w:cs="Arial"/>
          <w:sz w:val="28"/>
          <w:szCs w:val="28"/>
        </w:rPr>
      </w:pPr>
    </w:p>
    <w:p w14:paraId="13E8C602" w14:textId="6863B51B" w:rsidR="0030548C" w:rsidRDefault="0030548C" w:rsidP="0030548C">
      <w:pPr>
        <w:rPr>
          <w:rFonts w:cs="Arial"/>
          <w:sz w:val="28"/>
          <w:szCs w:val="28"/>
        </w:rPr>
      </w:pPr>
      <w:r>
        <w:rPr>
          <w:rFonts w:cs="Arial"/>
          <w:sz w:val="28"/>
          <w:szCs w:val="28"/>
        </w:rPr>
        <w:t xml:space="preserve">Signed: </w:t>
      </w:r>
      <w:r>
        <w:rPr>
          <w:noProof/>
          <w:lang w:eastAsia="en-GB"/>
        </w:rPr>
        <w:drawing>
          <wp:inline distT="0" distB="0" distL="0" distR="0" wp14:anchorId="2679CC48" wp14:editId="2CC04D56">
            <wp:extent cx="1361440" cy="576580"/>
            <wp:effectExtent l="0" t="0" r="0" b="0"/>
            <wp:docPr id="3" name="Picture 3" descr="J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1440" cy="576580"/>
                    </a:xfrm>
                    <a:prstGeom prst="rect">
                      <a:avLst/>
                    </a:prstGeom>
                    <a:noFill/>
                    <a:ln>
                      <a:noFill/>
                    </a:ln>
                  </pic:spPr>
                </pic:pic>
              </a:graphicData>
            </a:graphic>
          </wp:inline>
        </w:drawing>
      </w:r>
    </w:p>
    <w:p w14:paraId="6400F04C" w14:textId="77777777" w:rsidR="0030548C" w:rsidRDefault="0030548C" w:rsidP="0030548C">
      <w:pPr>
        <w:rPr>
          <w:rFonts w:cs="Arial"/>
          <w:sz w:val="28"/>
          <w:szCs w:val="28"/>
        </w:rPr>
      </w:pPr>
      <w:r>
        <w:rPr>
          <w:rFonts w:cs="Arial"/>
          <w:sz w:val="28"/>
          <w:szCs w:val="28"/>
        </w:rPr>
        <w:t>Date: 17</w:t>
      </w:r>
      <w:r>
        <w:rPr>
          <w:rFonts w:cs="Arial"/>
          <w:sz w:val="28"/>
          <w:szCs w:val="28"/>
          <w:vertAlign w:val="superscript"/>
        </w:rPr>
        <w:t>th</w:t>
      </w:r>
      <w:r>
        <w:rPr>
          <w:rFonts w:cs="Arial"/>
          <w:sz w:val="28"/>
          <w:szCs w:val="28"/>
        </w:rPr>
        <w:t xml:space="preserve"> January 2020</w:t>
      </w:r>
    </w:p>
    <w:p w14:paraId="130F8EF2" w14:textId="77777777" w:rsidR="0030548C" w:rsidRDefault="0030548C" w:rsidP="0030548C">
      <w:pPr>
        <w:spacing w:after="0" w:line="240" w:lineRule="auto"/>
        <w:rPr>
          <w:rFonts w:cs="Arial"/>
        </w:rPr>
      </w:pPr>
    </w:p>
    <w:p w14:paraId="56EB8CA4" w14:textId="77777777" w:rsidR="0030548C" w:rsidRDefault="0030548C" w:rsidP="0030548C">
      <w:pPr>
        <w:spacing w:after="0" w:line="240" w:lineRule="auto"/>
        <w:rPr>
          <w:rFonts w:cs="Arial"/>
        </w:rPr>
      </w:pPr>
    </w:p>
    <w:p w14:paraId="257F484C" w14:textId="77777777" w:rsidR="0030548C" w:rsidRDefault="0030548C" w:rsidP="0030548C">
      <w:pPr>
        <w:spacing w:after="0" w:line="240" w:lineRule="auto"/>
        <w:rPr>
          <w:rFonts w:cs="Arial"/>
        </w:rPr>
      </w:pPr>
    </w:p>
    <w:p w14:paraId="1F05417C" w14:textId="77777777" w:rsidR="0030548C" w:rsidRDefault="0030548C" w:rsidP="0030548C">
      <w:pPr>
        <w:spacing w:after="0" w:line="240" w:lineRule="auto"/>
        <w:rPr>
          <w:rFonts w:cs="Arial"/>
        </w:rPr>
      </w:pPr>
    </w:p>
    <w:p w14:paraId="27ADFC87" w14:textId="77777777" w:rsidR="0030548C" w:rsidRDefault="0030548C" w:rsidP="0030548C">
      <w:pPr>
        <w:spacing w:after="0" w:line="240" w:lineRule="auto"/>
        <w:rPr>
          <w:rFonts w:cs="Arial"/>
        </w:rPr>
      </w:pPr>
    </w:p>
    <w:p w14:paraId="58BD8FA6" w14:textId="77777777" w:rsidR="0030548C" w:rsidRDefault="0030548C" w:rsidP="0030548C">
      <w:pPr>
        <w:spacing w:after="0" w:line="240" w:lineRule="auto"/>
        <w:rPr>
          <w:rFonts w:cs="Arial"/>
        </w:rPr>
      </w:pPr>
    </w:p>
    <w:p w14:paraId="7B3CAD84" w14:textId="77777777" w:rsidR="0030548C" w:rsidRDefault="0030548C" w:rsidP="0030548C">
      <w:pPr>
        <w:spacing w:after="0" w:line="240" w:lineRule="auto"/>
        <w:rPr>
          <w:rFonts w:cs="Arial"/>
        </w:rPr>
      </w:pPr>
    </w:p>
    <w:p w14:paraId="61D99577" w14:textId="77777777" w:rsidR="0030548C" w:rsidRDefault="0030548C" w:rsidP="0030548C">
      <w:pPr>
        <w:spacing w:after="0" w:line="240" w:lineRule="auto"/>
        <w:rPr>
          <w:rFonts w:cs="Arial"/>
        </w:rPr>
      </w:pPr>
    </w:p>
    <w:p w14:paraId="7347E173" w14:textId="77777777" w:rsidR="0030548C" w:rsidRDefault="0030548C" w:rsidP="0030548C">
      <w:pPr>
        <w:spacing w:after="0" w:line="240" w:lineRule="auto"/>
        <w:rPr>
          <w:rFonts w:cs="Arial"/>
        </w:rPr>
      </w:pPr>
    </w:p>
    <w:p w14:paraId="27A0F636" w14:textId="77777777" w:rsidR="0030548C" w:rsidRDefault="0030548C" w:rsidP="0030548C">
      <w:pPr>
        <w:spacing w:after="0" w:line="240" w:lineRule="auto"/>
        <w:rPr>
          <w:rFonts w:cs="Arial"/>
        </w:rPr>
      </w:pPr>
    </w:p>
    <w:p w14:paraId="65122BCA" w14:textId="77777777" w:rsidR="0030548C" w:rsidRDefault="0030548C" w:rsidP="0030548C">
      <w:pPr>
        <w:spacing w:after="0" w:line="240" w:lineRule="auto"/>
        <w:rPr>
          <w:rFonts w:cs="Arial"/>
        </w:rPr>
      </w:pPr>
    </w:p>
    <w:p w14:paraId="0526CABD" w14:textId="77777777" w:rsidR="0030548C" w:rsidRDefault="0030548C" w:rsidP="0030548C">
      <w:pPr>
        <w:spacing w:after="0" w:line="240" w:lineRule="auto"/>
        <w:rPr>
          <w:rFonts w:cs="Arial"/>
        </w:rPr>
      </w:pPr>
    </w:p>
    <w:p w14:paraId="3C3C6CC8" w14:textId="77777777" w:rsidR="0030548C" w:rsidRDefault="0030548C" w:rsidP="0030548C">
      <w:pPr>
        <w:spacing w:after="0" w:line="240" w:lineRule="auto"/>
        <w:rPr>
          <w:rFonts w:cs="Arial"/>
        </w:rPr>
      </w:pPr>
    </w:p>
    <w:p w14:paraId="7526105E" w14:textId="77777777" w:rsidR="0030548C" w:rsidRDefault="0030548C" w:rsidP="0030548C">
      <w:pPr>
        <w:spacing w:after="0" w:line="240" w:lineRule="auto"/>
        <w:rPr>
          <w:rFonts w:cs="Arial"/>
        </w:rPr>
      </w:pPr>
    </w:p>
    <w:p w14:paraId="504ECC93" w14:textId="77777777" w:rsidR="0030548C" w:rsidRDefault="0030548C" w:rsidP="0030548C">
      <w:pPr>
        <w:spacing w:after="0" w:line="240" w:lineRule="auto"/>
        <w:rPr>
          <w:rFonts w:cs="Arial"/>
        </w:rPr>
      </w:pPr>
    </w:p>
    <w:p w14:paraId="7A0B08ED" w14:textId="77777777" w:rsidR="0030548C" w:rsidRDefault="0030548C" w:rsidP="0030548C">
      <w:pPr>
        <w:spacing w:after="0" w:line="240" w:lineRule="auto"/>
        <w:rPr>
          <w:rFonts w:cs="Arial"/>
        </w:rPr>
      </w:pPr>
    </w:p>
    <w:p w14:paraId="14627106" w14:textId="77777777" w:rsidR="0030548C" w:rsidRDefault="0030548C" w:rsidP="0030548C">
      <w:pPr>
        <w:spacing w:after="0" w:line="240" w:lineRule="auto"/>
        <w:rPr>
          <w:rFonts w:cs="Arial"/>
        </w:rPr>
      </w:pPr>
    </w:p>
    <w:p w14:paraId="1F96AFA6" w14:textId="77777777" w:rsidR="0030548C" w:rsidRDefault="0030548C" w:rsidP="0030548C">
      <w:pPr>
        <w:spacing w:after="0" w:line="240" w:lineRule="auto"/>
        <w:rPr>
          <w:rFonts w:cs="Arial"/>
        </w:rPr>
      </w:pPr>
    </w:p>
    <w:p w14:paraId="72DD3D2E" w14:textId="77777777" w:rsidR="0030548C" w:rsidRDefault="0030548C" w:rsidP="0030548C">
      <w:pPr>
        <w:rPr>
          <w:rFonts w:cs="Arial"/>
          <w:b/>
          <w:sz w:val="28"/>
          <w:szCs w:val="28"/>
        </w:rPr>
      </w:pPr>
      <w:r>
        <w:rPr>
          <w:rFonts w:cs="Arial"/>
          <w:b/>
          <w:sz w:val="28"/>
          <w:szCs w:val="28"/>
        </w:rPr>
        <w:lastRenderedPageBreak/>
        <w:t>Contents</w:t>
      </w:r>
    </w:p>
    <w:p w14:paraId="2C8111A9" w14:textId="77777777" w:rsidR="0030548C" w:rsidRDefault="0030548C" w:rsidP="0030548C">
      <w:pPr>
        <w:pStyle w:val="ListParagraph"/>
        <w:numPr>
          <w:ilvl w:val="0"/>
          <w:numId w:val="18"/>
        </w:numPr>
        <w:rPr>
          <w:rFonts w:cs="Arial"/>
          <w:b/>
          <w:sz w:val="24"/>
          <w:szCs w:val="24"/>
        </w:rPr>
      </w:pPr>
      <w:r>
        <w:rPr>
          <w:rFonts w:cs="Arial"/>
          <w:bCs/>
          <w:sz w:val="24"/>
          <w:szCs w:val="24"/>
        </w:rPr>
        <w:t>Introduction</w:t>
      </w:r>
    </w:p>
    <w:p w14:paraId="6E8F5549" w14:textId="77777777" w:rsidR="0030548C" w:rsidRDefault="0030548C" w:rsidP="0030548C">
      <w:pPr>
        <w:pStyle w:val="ListParagraph"/>
        <w:numPr>
          <w:ilvl w:val="0"/>
          <w:numId w:val="18"/>
        </w:numPr>
        <w:rPr>
          <w:rFonts w:cs="Arial"/>
          <w:b/>
          <w:sz w:val="24"/>
          <w:szCs w:val="24"/>
        </w:rPr>
      </w:pPr>
      <w:r>
        <w:rPr>
          <w:rFonts w:cs="Arial"/>
          <w:bCs/>
          <w:sz w:val="24"/>
          <w:szCs w:val="24"/>
        </w:rPr>
        <w:t>Executive summary</w:t>
      </w:r>
    </w:p>
    <w:p w14:paraId="0BC7CA02" w14:textId="77777777" w:rsidR="0030548C" w:rsidRDefault="0030548C" w:rsidP="0030548C">
      <w:pPr>
        <w:pStyle w:val="ListParagraph"/>
        <w:numPr>
          <w:ilvl w:val="0"/>
          <w:numId w:val="18"/>
        </w:numPr>
        <w:rPr>
          <w:sz w:val="24"/>
          <w:szCs w:val="24"/>
        </w:rPr>
      </w:pPr>
      <w:r>
        <w:rPr>
          <w:rFonts w:cs="Arial"/>
          <w:bCs/>
          <w:sz w:val="24"/>
          <w:szCs w:val="24"/>
        </w:rPr>
        <w:t>Group dynamics</w:t>
      </w:r>
    </w:p>
    <w:p w14:paraId="0A9D6534" w14:textId="77777777" w:rsidR="0030548C" w:rsidRDefault="0030548C" w:rsidP="0030548C">
      <w:pPr>
        <w:pStyle w:val="NoSpacing"/>
        <w:numPr>
          <w:ilvl w:val="0"/>
          <w:numId w:val="18"/>
        </w:numPr>
        <w:rPr>
          <w:sz w:val="24"/>
          <w:szCs w:val="24"/>
        </w:rPr>
      </w:pPr>
      <w:r>
        <w:rPr>
          <w:sz w:val="24"/>
          <w:szCs w:val="24"/>
        </w:rPr>
        <w:t>Political behaviours</w:t>
      </w:r>
    </w:p>
    <w:p w14:paraId="53403163" w14:textId="77777777" w:rsidR="0030548C" w:rsidRDefault="0030548C" w:rsidP="0030548C">
      <w:pPr>
        <w:pStyle w:val="NoSpacing"/>
        <w:numPr>
          <w:ilvl w:val="1"/>
          <w:numId w:val="18"/>
        </w:numPr>
        <w:ind w:left="360"/>
        <w:rPr>
          <w:sz w:val="24"/>
          <w:szCs w:val="24"/>
        </w:rPr>
      </w:pPr>
      <w:r>
        <w:rPr>
          <w:sz w:val="24"/>
          <w:szCs w:val="24"/>
        </w:rPr>
        <w:t>Positive impact</w:t>
      </w:r>
    </w:p>
    <w:p w14:paraId="60B39754" w14:textId="77777777" w:rsidR="0030548C" w:rsidRDefault="0030548C" w:rsidP="0030548C">
      <w:pPr>
        <w:pStyle w:val="NoSpacing"/>
        <w:numPr>
          <w:ilvl w:val="1"/>
          <w:numId w:val="18"/>
        </w:numPr>
        <w:ind w:left="360"/>
        <w:rPr>
          <w:sz w:val="24"/>
          <w:szCs w:val="24"/>
        </w:rPr>
      </w:pPr>
      <w:r>
        <w:rPr>
          <w:sz w:val="24"/>
          <w:szCs w:val="24"/>
        </w:rPr>
        <w:t>Negative impact</w:t>
      </w:r>
    </w:p>
    <w:p w14:paraId="64C14EB9" w14:textId="77777777" w:rsidR="0030548C" w:rsidRDefault="0030548C" w:rsidP="0030548C">
      <w:pPr>
        <w:pStyle w:val="NoSpacing"/>
        <w:numPr>
          <w:ilvl w:val="0"/>
          <w:numId w:val="18"/>
        </w:numPr>
        <w:rPr>
          <w:sz w:val="24"/>
          <w:szCs w:val="24"/>
        </w:rPr>
      </w:pPr>
      <w:r>
        <w:rPr>
          <w:sz w:val="24"/>
          <w:szCs w:val="24"/>
        </w:rPr>
        <w:t>Conclusion</w:t>
      </w:r>
    </w:p>
    <w:p w14:paraId="66F60DE9" w14:textId="77777777" w:rsidR="0030548C" w:rsidRDefault="0030548C" w:rsidP="0030548C">
      <w:pPr>
        <w:pStyle w:val="NoSpacing"/>
        <w:numPr>
          <w:ilvl w:val="0"/>
          <w:numId w:val="18"/>
        </w:numPr>
        <w:rPr>
          <w:sz w:val="24"/>
          <w:szCs w:val="24"/>
        </w:rPr>
      </w:pPr>
      <w:r>
        <w:rPr>
          <w:sz w:val="24"/>
          <w:szCs w:val="24"/>
        </w:rPr>
        <w:t>Recommendations</w:t>
      </w:r>
    </w:p>
    <w:p w14:paraId="08808368" w14:textId="77777777" w:rsidR="0030548C" w:rsidRDefault="0030548C" w:rsidP="0030548C">
      <w:pPr>
        <w:pStyle w:val="NoSpacing"/>
        <w:numPr>
          <w:ilvl w:val="0"/>
          <w:numId w:val="18"/>
        </w:numPr>
        <w:rPr>
          <w:b/>
          <w:sz w:val="24"/>
          <w:szCs w:val="24"/>
        </w:rPr>
      </w:pPr>
      <w:r>
        <w:rPr>
          <w:sz w:val="24"/>
          <w:szCs w:val="24"/>
        </w:rPr>
        <w:t>References</w:t>
      </w:r>
    </w:p>
    <w:p w14:paraId="453DE581" w14:textId="77777777" w:rsidR="0030548C" w:rsidRDefault="0030548C" w:rsidP="0030548C">
      <w:pPr>
        <w:rPr>
          <w:rFonts w:cs="Arial"/>
          <w:b/>
          <w:sz w:val="24"/>
          <w:szCs w:val="24"/>
        </w:rPr>
      </w:pPr>
    </w:p>
    <w:p w14:paraId="729A4C98" w14:textId="77777777" w:rsidR="0030548C" w:rsidRDefault="0030548C" w:rsidP="0030548C">
      <w:pPr>
        <w:rPr>
          <w:rFonts w:cs="Arial"/>
        </w:rPr>
      </w:pPr>
    </w:p>
    <w:p w14:paraId="24794F0B" w14:textId="77777777" w:rsidR="0030548C" w:rsidRDefault="0030548C" w:rsidP="0030548C">
      <w:pPr>
        <w:spacing w:after="0" w:line="240" w:lineRule="auto"/>
        <w:rPr>
          <w:rFonts w:cs="Arial"/>
        </w:rPr>
      </w:pPr>
    </w:p>
    <w:p w14:paraId="5CDA1B28" w14:textId="77777777" w:rsidR="0030548C" w:rsidRDefault="0030548C" w:rsidP="0030548C">
      <w:pPr>
        <w:spacing w:after="0" w:line="240" w:lineRule="auto"/>
        <w:rPr>
          <w:rFonts w:cs="Arial"/>
        </w:rPr>
      </w:pPr>
    </w:p>
    <w:p w14:paraId="3650B648" w14:textId="77777777" w:rsidR="0030548C" w:rsidRDefault="0030548C" w:rsidP="0030548C">
      <w:pPr>
        <w:spacing w:after="0" w:line="240" w:lineRule="auto"/>
        <w:rPr>
          <w:rFonts w:cs="Arial"/>
        </w:rPr>
      </w:pPr>
    </w:p>
    <w:p w14:paraId="516DBF72" w14:textId="77777777" w:rsidR="0030548C" w:rsidRDefault="0030548C" w:rsidP="0030548C">
      <w:pPr>
        <w:spacing w:after="0" w:line="240" w:lineRule="auto"/>
        <w:rPr>
          <w:rFonts w:cs="Arial"/>
        </w:rPr>
      </w:pPr>
    </w:p>
    <w:p w14:paraId="7A5669B4" w14:textId="77777777" w:rsidR="0030548C" w:rsidRDefault="0030548C" w:rsidP="0030548C">
      <w:pPr>
        <w:spacing w:after="0" w:line="240" w:lineRule="auto"/>
        <w:rPr>
          <w:rFonts w:cs="Arial"/>
        </w:rPr>
      </w:pPr>
    </w:p>
    <w:p w14:paraId="602210CE" w14:textId="77777777" w:rsidR="0030548C" w:rsidRDefault="0030548C" w:rsidP="0030548C">
      <w:pPr>
        <w:spacing w:after="0" w:line="240" w:lineRule="auto"/>
        <w:rPr>
          <w:rFonts w:cs="Arial"/>
        </w:rPr>
      </w:pPr>
    </w:p>
    <w:p w14:paraId="15EB96C4" w14:textId="77777777" w:rsidR="0030548C" w:rsidRDefault="0030548C" w:rsidP="0030548C">
      <w:pPr>
        <w:spacing w:after="0" w:line="240" w:lineRule="auto"/>
        <w:rPr>
          <w:rFonts w:cs="Arial"/>
        </w:rPr>
      </w:pPr>
    </w:p>
    <w:p w14:paraId="0A038E36" w14:textId="77777777" w:rsidR="0030548C" w:rsidRDefault="0030548C" w:rsidP="0030548C">
      <w:pPr>
        <w:spacing w:after="0" w:line="240" w:lineRule="auto"/>
        <w:rPr>
          <w:rFonts w:cs="Arial"/>
        </w:rPr>
      </w:pPr>
    </w:p>
    <w:p w14:paraId="45735927" w14:textId="77777777" w:rsidR="0030548C" w:rsidRDefault="0030548C" w:rsidP="0030548C">
      <w:pPr>
        <w:spacing w:after="0" w:line="240" w:lineRule="auto"/>
        <w:rPr>
          <w:rFonts w:cs="Arial"/>
        </w:rPr>
      </w:pPr>
    </w:p>
    <w:p w14:paraId="752FF519" w14:textId="77777777" w:rsidR="0030548C" w:rsidRDefault="0030548C" w:rsidP="0030548C">
      <w:pPr>
        <w:spacing w:after="0" w:line="240" w:lineRule="auto"/>
        <w:rPr>
          <w:rFonts w:cs="Arial"/>
        </w:rPr>
      </w:pPr>
    </w:p>
    <w:p w14:paraId="4BDAA84F" w14:textId="77777777" w:rsidR="0030548C" w:rsidRDefault="0030548C" w:rsidP="0030548C">
      <w:pPr>
        <w:spacing w:after="0" w:line="240" w:lineRule="auto"/>
        <w:rPr>
          <w:rFonts w:cs="Arial"/>
        </w:rPr>
      </w:pPr>
    </w:p>
    <w:p w14:paraId="1E77ABA7" w14:textId="77777777" w:rsidR="0030548C" w:rsidRDefault="0030548C" w:rsidP="0030548C">
      <w:pPr>
        <w:spacing w:after="0" w:line="240" w:lineRule="auto"/>
        <w:rPr>
          <w:rFonts w:cs="Arial"/>
        </w:rPr>
      </w:pPr>
    </w:p>
    <w:p w14:paraId="7000EE0C" w14:textId="77777777" w:rsidR="0030548C" w:rsidRDefault="0030548C" w:rsidP="0030548C">
      <w:pPr>
        <w:spacing w:after="0" w:line="240" w:lineRule="auto"/>
        <w:rPr>
          <w:rFonts w:cs="Arial"/>
        </w:rPr>
      </w:pPr>
    </w:p>
    <w:p w14:paraId="6EB92E07" w14:textId="77777777" w:rsidR="0030548C" w:rsidRDefault="0030548C" w:rsidP="0030548C">
      <w:pPr>
        <w:spacing w:after="0" w:line="240" w:lineRule="auto"/>
        <w:rPr>
          <w:rFonts w:cs="Arial"/>
        </w:rPr>
      </w:pPr>
    </w:p>
    <w:p w14:paraId="5127C37E" w14:textId="77777777" w:rsidR="0030548C" w:rsidRDefault="0030548C" w:rsidP="0030548C">
      <w:pPr>
        <w:spacing w:after="0" w:line="240" w:lineRule="auto"/>
        <w:rPr>
          <w:rFonts w:cs="Arial"/>
        </w:rPr>
      </w:pPr>
    </w:p>
    <w:p w14:paraId="7D83A9D6" w14:textId="77777777" w:rsidR="0030548C" w:rsidRDefault="0030548C" w:rsidP="0030548C">
      <w:pPr>
        <w:spacing w:after="0" w:line="240" w:lineRule="auto"/>
        <w:rPr>
          <w:rFonts w:cs="Arial"/>
        </w:rPr>
      </w:pPr>
    </w:p>
    <w:p w14:paraId="3F177A9E" w14:textId="77777777" w:rsidR="0030548C" w:rsidRDefault="0030548C" w:rsidP="0030548C">
      <w:pPr>
        <w:spacing w:after="0" w:line="240" w:lineRule="auto"/>
        <w:rPr>
          <w:rFonts w:cs="Arial"/>
        </w:rPr>
      </w:pPr>
    </w:p>
    <w:p w14:paraId="02C7CD41" w14:textId="77777777" w:rsidR="0030548C" w:rsidRDefault="0030548C" w:rsidP="0030548C">
      <w:pPr>
        <w:spacing w:after="0" w:line="240" w:lineRule="auto"/>
        <w:rPr>
          <w:rFonts w:cs="Arial"/>
        </w:rPr>
      </w:pPr>
    </w:p>
    <w:p w14:paraId="4619DF86" w14:textId="77777777" w:rsidR="0030548C" w:rsidRDefault="0030548C" w:rsidP="0030548C">
      <w:pPr>
        <w:spacing w:after="0" w:line="240" w:lineRule="auto"/>
        <w:rPr>
          <w:rFonts w:cs="Arial"/>
        </w:rPr>
      </w:pPr>
    </w:p>
    <w:p w14:paraId="69A0F843" w14:textId="77777777" w:rsidR="0030548C" w:rsidRDefault="0030548C" w:rsidP="0030548C">
      <w:pPr>
        <w:spacing w:after="0" w:line="240" w:lineRule="auto"/>
        <w:rPr>
          <w:rFonts w:cs="Arial"/>
        </w:rPr>
      </w:pPr>
    </w:p>
    <w:p w14:paraId="5F61185A" w14:textId="77777777" w:rsidR="0030548C" w:rsidRDefault="0030548C" w:rsidP="0030548C">
      <w:pPr>
        <w:spacing w:after="0" w:line="240" w:lineRule="auto"/>
        <w:rPr>
          <w:rFonts w:cs="Arial"/>
        </w:rPr>
      </w:pPr>
    </w:p>
    <w:p w14:paraId="2AF011C2" w14:textId="77777777" w:rsidR="0030548C" w:rsidRDefault="0030548C" w:rsidP="0030548C">
      <w:pPr>
        <w:spacing w:after="0" w:line="240" w:lineRule="auto"/>
        <w:rPr>
          <w:rFonts w:cs="Arial"/>
        </w:rPr>
      </w:pPr>
    </w:p>
    <w:p w14:paraId="56E609E1" w14:textId="77777777" w:rsidR="0030548C" w:rsidRDefault="0030548C" w:rsidP="0030548C">
      <w:pPr>
        <w:spacing w:after="0" w:line="240" w:lineRule="auto"/>
        <w:rPr>
          <w:rFonts w:cs="Arial"/>
        </w:rPr>
      </w:pPr>
    </w:p>
    <w:p w14:paraId="5215E4BD" w14:textId="77777777" w:rsidR="0030548C" w:rsidRDefault="0030548C" w:rsidP="0030548C">
      <w:pPr>
        <w:spacing w:after="0" w:line="240" w:lineRule="auto"/>
        <w:rPr>
          <w:rFonts w:cs="Arial"/>
        </w:rPr>
      </w:pPr>
    </w:p>
    <w:p w14:paraId="2CF504FF" w14:textId="77777777" w:rsidR="0030548C" w:rsidRDefault="0030548C" w:rsidP="0030548C">
      <w:pPr>
        <w:spacing w:after="0" w:line="240" w:lineRule="auto"/>
        <w:rPr>
          <w:rFonts w:cs="Arial"/>
        </w:rPr>
      </w:pPr>
    </w:p>
    <w:p w14:paraId="4ECD7869" w14:textId="77777777" w:rsidR="0030548C" w:rsidRDefault="0030548C" w:rsidP="0030548C">
      <w:pPr>
        <w:spacing w:after="0" w:line="240" w:lineRule="auto"/>
        <w:rPr>
          <w:rFonts w:cs="Arial"/>
        </w:rPr>
      </w:pPr>
    </w:p>
    <w:p w14:paraId="3B9142D0" w14:textId="77777777" w:rsidR="0030548C" w:rsidRDefault="0030548C" w:rsidP="0030548C">
      <w:pPr>
        <w:spacing w:after="0" w:line="240" w:lineRule="auto"/>
        <w:rPr>
          <w:rFonts w:cs="Arial"/>
        </w:rPr>
      </w:pPr>
    </w:p>
    <w:p w14:paraId="4EBD0A44" w14:textId="77777777" w:rsidR="0030548C" w:rsidRDefault="0030548C" w:rsidP="0030548C">
      <w:pPr>
        <w:spacing w:after="0" w:line="240" w:lineRule="auto"/>
        <w:rPr>
          <w:rFonts w:cs="Arial"/>
        </w:rPr>
      </w:pPr>
    </w:p>
    <w:p w14:paraId="453FB156" w14:textId="77777777" w:rsidR="0030548C" w:rsidRDefault="0030548C" w:rsidP="0030548C">
      <w:pPr>
        <w:spacing w:after="0" w:line="240" w:lineRule="auto"/>
        <w:rPr>
          <w:rFonts w:cs="Arial"/>
        </w:rPr>
      </w:pPr>
    </w:p>
    <w:p w14:paraId="378319E4" w14:textId="77777777" w:rsidR="0030548C" w:rsidRDefault="0030548C" w:rsidP="0030548C">
      <w:pPr>
        <w:spacing w:after="0" w:line="240" w:lineRule="auto"/>
        <w:rPr>
          <w:rFonts w:cs="Arial"/>
        </w:rPr>
      </w:pPr>
    </w:p>
    <w:p w14:paraId="3B851E03" w14:textId="77777777" w:rsidR="0030548C" w:rsidRDefault="0030548C" w:rsidP="0030548C">
      <w:pPr>
        <w:spacing w:after="0" w:line="240" w:lineRule="auto"/>
        <w:rPr>
          <w:rFonts w:cs="Arial"/>
        </w:rPr>
      </w:pPr>
    </w:p>
    <w:p w14:paraId="7CDD3F4A" w14:textId="77777777" w:rsidR="0030548C" w:rsidRDefault="0030548C" w:rsidP="0030548C">
      <w:pPr>
        <w:pStyle w:val="Heading1"/>
        <w:rPr>
          <w:rFonts w:asciiTheme="minorHAnsi" w:hAnsiTheme="minorHAnsi"/>
        </w:rPr>
      </w:pPr>
      <w:r>
        <w:rPr>
          <w:rFonts w:asciiTheme="minorHAnsi" w:hAnsiTheme="minorHAnsi"/>
          <w:color w:val="auto"/>
        </w:rPr>
        <w:lastRenderedPageBreak/>
        <w:t>1. Introduction</w:t>
      </w:r>
    </w:p>
    <w:p w14:paraId="4ED1F0CB" w14:textId="77777777" w:rsidR="0030548C" w:rsidRDefault="0030548C" w:rsidP="0030548C">
      <w:pPr>
        <w:spacing w:before="96" w:after="0" w:line="240" w:lineRule="auto"/>
        <w:rPr>
          <w:rFonts w:ascii="Calibri" w:eastAsiaTheme="minorEastAsia" w:hAnsi="Calibri"/>
          <w:color w:val="000000" w:themeColor="text1"/>
          <w:kern w:val="24"/>
          <w:sz w:val="24"/>
          <w:szCs w:val="40"/>
          <w:lang w:eastAsia="en-GB"/>
        </w:rPr>
      </w:pPr>
      <w:r>
        <w:rPr>
          <w:rFonts w:ascii="Calibri" w:eastAsiaTheme="minorEastAsia" w:hAnsi="Calibri"/>
          <w:color w:val="000000" w:themeColor="text1"/>
          <w:kern w:val="24"/>
          <w:sz w:val="24"/>
          <w:szCs w:val="40"/>
          <w:lang w:eastAsia="en-GB"/>
        </w:rPr>
        <w:t xml:space="preserve">The primary aims of this report are to explain the concept of group dynamics and why the HR professional needs team skills and explain political behaviours and how it can impact on the achievement of organisational objectives.       </w:t>
      </w:r>
    </w:p>
    <w:p w14:paraId="670F7FC6" w14:textId="77777777" w:rsidR="0030548C" w:rsidRDefault="0030548C" w:rsidP="0030548C">
      <w:pPr>
        <w:pStyle w:val="Heading1"/>
        <w:numPr>
          <w:ilvl w:val="0"/>
          <w:numId w:val="19"/>
        </w:numPr>
        <w:tabs>
          <w:tab w:val="left" w:pos="5025"/>
        </w:tabs>
        <w:ind w:left="284" w:hanging="284"/>
        <w:rPr>
          <w:rFonts w:asciiTheme="minorHAnsi" w:hAnsiTheme="minorHAnsi"/>
          <w:color w:val="auto"/>
        </w:rPr>
      </w:pPr>
      <w:r>
        <w:rPr>
          <w:rFonts w:asciiTheme="minorHAnsi" w:hAnsiTheme="minorHAnsi"/>
          <w:color w:val="auto"/>
        </w:rPr>
        <w:t>Executive summary</w:t>
      </w:r>
    </w:p>
    <w:p w14:paraId="58A5BB93" w14:textId="77777777" w:rsidR="0030548C" w:rsidRDefault="0030548C" w:rsidP="0030548C">
      <w:pPr>
        <w:rPr>
          <w:sz w:val="24"/>
          <w:szCs w:val="24"/>
        </w:rPr>
      </w:pPr>
    </w:p>
    <w:p w14:paraId="6919DEC6" w14:textId="77777777" w:rsidR="0030548C" w:rsidRDefault="0030548C" w:rsidP="0030548C">
      <w:pPr>
        <w:rPr>
          <w:sz w:val="24"/>
          <w:szCs w:val="24"/>
        </w:rPr>
      </w:pPr>
      <w:r>
        <w:rPr>
          <w:sz w:val="24"/>
          <w:szCs w:val="24"/>
        </w:rPr>
        <w:t xml:space="preserve">It is important that organisation’s develop teams that can work effectively to meet the needs of the service and objectives. Adopting well established models, such as the Tuckman (1965) development of stages contributes to building a successful team and identify any problems at the same time. </w:t>
      </w:r>
    </w:p>
    <w:p w14:paraId="2084531C" w14:textId="77777777" w:rsidR="0030548C" w:rsidRDefault="0030548C" w:rsidP="0030548C">
      <w:pPr>
        <w:rPr>
          <w:sz w:val="24"/>
          <w:szCs w:val="24"/>
        </w:rPr>
      </w:pPr>
      <w:r>
        <w:rPr>
          <w:sz w:val="24"/>
          <w:szCs w:val="24"/>
        </w:rPr>
        <w:t xml:space="preserve">Political behaviours are inevitable in organisations and it is important that managers are aware of their role in containing such behaviours.     </w:t>
      </w:r>
    </w:p>
    <w:p w14:paraId="0F751258" w14:textId="77777777" w:rsidR="0030548C" w:rsidRDefault="0030548C" w:rsidP="0030548C">
      <w:pPr>
        <w:pStyle w:val="Heading1"/>
        <w:numPr>
          <w:ilvl w:val="0"/>
          <w:numId w:val="19"/>
        </w:numPr>
        <w:tabs>
          <w:tab w:val="left" w:pos="5025"/>
        </w:tabs>
        <w:ind w:left="284" w:hanging="284"/>
        <w:rPr>
          <w:rFonts w:asciiTheme="minorHAnsi" w:hAnsiTheme="minorHAnsi"/>
          <w:color w:val="auto"/>
        </w:rPr>
      </w:pPr>
      <w:r>
        <w:rPr>
          <w:rFonts w:asciiTheme="minorHAnsi" w:hAnsiTheme="minorHAnsi"/>
          <w:color w:val="auto"/>
        </w:rPr>
        <w:t>Group dynamics</w:t>
      </w:r>
      <w:r>
        <w:rPr>
          <w:rFonts w:asciiTheme="minorHAnsi" w:hAnsiTheme="minorHAnsi"/>
        </w:rPr>
        <w:tab/>
      </w:r>
    </w:p>
    <w:p w14:paraId="194D8427" w14:textId="77777777" w:rsidR="0030548C" w:rsidRDefault="0030548C" w:rsidP="0030548C">
      <w:pPr>
        <w:pStyle w:val="NoSpacing"/>
        <w:rPr>
          <w:sz w:val="24"/>
          <w:szCs w:val="24"/>
          <w:lang w:val="en"/>
        </w:rPr>
      </w:pPr>
    </w:p>
    <w:p w14:paraId="4DD378E6" w14:textId="77777777" w:rsidR="0030548C" w:rsidRDefault="0030548C" w:rsidP="0030548C">
      <w:pPr>
        <w:pStyle w:val="NoSpacing"/>
        <w:rPr>
          <w:sz w:val="24"/>
          <w:szCs w:val="24"/>
          <w:lang w:val="en"/>
        </w:rPr>
      </w:pPr>
      <w:r>
        <w:rPr>
          <w:sz w:val="24"/>
          <w:szCs w:val="24"/>
          <w:lang w:val="en"/>
        </w:rPr>
        <w:t xml:space="preserve">Kurt Lewin, a Social Psychologist and change management expert created the term “group dynamics” in the 1940s. People who work in a group often take on distinct roles and behaviours and the term “group dynamics” describes the way in which a group of people interact with one another (MindTools, 2018). </w:t>
      </w:r>
    </w:p>
    <w:p w14:paraId="44D1FA41" w14:textId="77777777" w:rsidR="0030548C" w:rsidRDefault="0030548C" w:rsidP="0030548C">
      <w:pPr>
        <w:pStyle w:val="NoSpacing"/>
        <w:rPr>
          <w:sz w:val="24"/>
          <w:szCs w:val="24"/>
          <w:lang w:val="en"/>
        </w:rPr>
      </w:pPr>
    </w:p>
    <w:p w14:paraId="467A5C44" w14:textId="77777777" w:rsidR="0030548C" w:rsidRDefault="0030548C" w:rsidP="0030548C">
      <w:pPr>
        <w:pStyle w:val="NoSpacing"/>
        <w:rPr>
          <w:sz w:val="24"/>
          <w:szCs w:val="24"/>
          <w:lang w:val="en"/>
        </w:rPr>
      </w:pPr>
      <w:r>
        <w:rPr>
          <w:sz w:val="24"/>
          <w:szCs w:val="24"/>
          <w:lang w:val="en"/>
        </w:rPr>
        <w:t xml:space="preserve">(Johns &amp; Perkins, 2016) argues that teamworking is an important part in organisational life and HR professionals must be able to work effectively with colleagues, as well as individuals and groups outside of the HR function. Poor teamworking can lead to serious losses in both business productivity and individual motivation. </w:t>
      </w:r>
    </w:p>
    <w:p w14:paraId="5F326F92" w14:textId="77777777" w:rsidR="0030548C" w:rsidRDefault="0030548C" w:rsidP="0030548C">
      <w:pPr>
        <w:pStyle w:val="NoSpacing"/>
        <w:rPr>
          <w:sz w:val="24"/>
          <w:szCs w:val="24"/>
          <w:lang w:val="en"/>
        </w:rPr>
      </w:pPr>
    </w:p>
    <w:p w14:paraId="2CEF3032" w14:textId="77777777" w:rsidR="0030548C" w:rsidRDefault="0030548C" w:rsidP="0030548C">
      <w:pPr>
        <w:pStyle w:val="NoSpacing"/>
        <w:rPr>
          <w:sz w:val="24"/>
          <w:szCs w:val="24"/>
          <w:lang w:val="en"/>
        </w:rPr>
      </w:pPr>
      <w:r>
        <w:rPr>
          <w:sz w:val="24"/>
          <w:szCs w:val="24"/>
          <w:lang w:val="en"/>
        </w:rPr>
        <w:t xml:space="preserve">(Watson, 2015) refers to organisations requiring teams that are fluid and functional and possess the necessary skills that enable them to adapt to changing business needs. </w:t>
      </w:r>
      <w:r>
        <w:rPr>
          <w:rFonts w:ascii="Calibri" w:hAnsi="Calibri" w:cs="Calibri"/>
          <w:color w:val="201F1E"/>
          <w:sz w:val="24"/>
          <w:szCs w:val="24"/>
          <w:shd w:val="clear" w:color="auto" w:fill="FFFFFF"/>
        </w:rPr>
        <w:t xml:space="preserve">The Tuckman model 1965 is commonly known for communicating how a team will develop. The model reflects that teams develop through five stages known as Forming, Storming, Norming, Performing and an additional stage Adjourning </w:t>
      </w:r>
      <w:r>
        <w:rPr>
          <w:rFonts w:ascii="Calibri" w:hAnsi="Calibri" w:cs="Calibri"/>
          <w:b/>
          <w:bCs/>
          <w:color w:val="201F1E"/>
          <w:sz w:val="24"/>
          <w:szCs w:val="24"/>
          <w:shd w:val="clear" w:color="auto" w:fill="FFFFFF"/>
        </w:rPr>
        <w:t>(Table 1):</w:t>
      </w:r>
    </w:p>
    <w:p w14:paraId="6F18C72D" w14:textId="77777777" w:rsidR="0030548C" w:rsidRDefault="0030548C" w:rsidP="0030548C">
      <w:pPr>
        <w:pStyle w:val="NoSpacing"/>
        <w:rPr>
          <w:sz w:val="24"/>
          <w:szCs w:val="24"/>
          <w:lang w:val="en"/>
        </w:rPr>
      </w:pPr>
    </w:p>
    <w:tbl>
      <w:tblPr>
        <w:tblStyle w:val="TableGrid"/>
        <w:tblW w:w="0" w:type="auto"/>
        <w:tblInd w:w="0" w:type="dxa"/>
        <w:tblLook w:val="04A0" w:firstRow="1" w:lastRow="0" w:firstColumn="1" w:lastColumn="0" w:noHBand="0" w:noVBand="1"/>
      </w:tblPr>
      <w:tblGrid>
        <w:gridCol w:w="1838"/>
        <w:gridCol w:w="5387"/>
      </w:tblGrid>
      <w:tr w:rsidR="0030548C" w14:paraId="02C34A2B" w14:textId="77777777" w:rsidTr="0030548C">
        <w:tc>
          <w:tcPr>
            <w:tcW w:w="1838" w:type="dxa"/>
            <w:tcBorders>
              <w:top w:val="single" w:sz="4" w:space="0" w:color="auto"/>
              <w:left w:val="single" w:sz="4" w:space="0" w:color="auto"/>
              <w:bottom w:val="single" w:sz="4" w:space="0" w:color="auto"/>
              <w:right w:val="single" w:sz="4" w:space="0" w:color="auto"/>
            </w:tcBorders>
          </w:tcPr>
          <w:p w14:paraId="249E0176" w14:textId="77777777" w:rsidR="0030548C" w:rsidRDefault="0030548C">
            <w:pPr>
              <w:pStyle w:val="NoSpacing"/>
              <w:rPr>
                <w:b/>
                <w:bCs/>
                <w:noProof/>
              </w:rPr>
            </w:pPr>
          </w:p>
          <w:p w14:paraId="5CAAC5EF" w14:textId="77777777" w:rsidR="0030548C" w:rsidRDefault="0030548C">
            <w:pPr>
              <w:pStyle w:val="NoSpacing"/>
              <w:rPr>
                <w:b/>
                <w:bCs/>
                <w:noProof/>
              </w:rPr>
            </w:pPr>
            <w:r>
              <w:rPr>
                <w:b/>
                <w:bCs/>
                <w:noProof/>
              </w:rPr>
              <w:t>Forming</w:t>
            </w:r>
          </w:p>
          <w:p w14:paraId="1E785943" w14:textId="77777777" w:rsidR="0030548C" w:rsidRDefault="0030548C">
            <w:pPr>
              <w:pStyle w:val="NoSpacing"/>
              <w:rPr>
                <w:noProof/>
              </w:rPr>
            </w:pPr>
          </w:p>
        </w:tc>
        <w:tc>
          <w:tcPr>
            <w:tcW w:w="5387" w:type="dxa"/>
            <w:tcBorders>
              <w:top w:val="single" w:sz="4" w:space="0" w:color="auto"/>
              <w:left w:val="single" w:sz="4" w:space="0" w:color="auto"/>
              <w:bottom w:val="single" w:sz="4" w:space="0" w:color="auto"/>
              <w:right w:val="single" w:sz="4" w:space="0" w:color="auto"/>
            </w:tcBorders>
            <w:hideMark/>
          </w:tcPr>
          <w:p w14:paraId="0A052759" w14:textId="77777777" w:rsidR="0030548C" w:rsidRDefault="0030548C">
            <w:pPr>
              <w:pStyle w:val="NoSpacing"/>
              <w:rPr>
                <w:noProof/>
              </w:rPr>
            </w:pPr>
            <w:r>
              <w:rPr>
                <w:noProof/>
              </w:rPr>
              <w:t>First stage to introduce group members, understand the structure and purpose of the team and understand one anothers differences.</w:t>
            </w:r>
          </w:p>
        </w:tc>
      </w:tr>
      <w:tr w:rsidR="0030548C" w14:paraId="12D7556A" w14:textId="77777777" w:rsidTr="0030548C">
        <w:tc>
          <w:tcPr>
            <w:tcW w:w="1838" w:type="dxa"/>
            <w:tcBorders>
              <w:top w:val="single" w:sz="4" w:space="0" w:color="auto"/>
              <w:left w:val="single" w:sz="4" w:space="0" w:color="auto"/>
              <w:bottom w:val="single" w:sz="4" w:space="0" w:color="auto"/>
              <w:right w:val="single" w:sz="4" w:space="0" w:color="auto"/>
            </w:tcBorders>
          </w:tcPr>
          <w:p w14:paraId="1900F604" w14:textId="77777777" w:rsidR="0030548C" w:rsidRDefault="0030548C">
            <w:pPr>
              <w:pStyle w:val="NoSpacing"/>
              <w:rPr>
                <w:b/>
                <w:bCs/>
                <w:noProof/>
              </w:rPr>
            </w:pPr>
          </w:p>
          <w:p w14:paraId="54EAB93E" w14:textId="77777777" w:rsidR="0030548C" w:rsidRDefault="0030548C">
            <w:pPr>
              <w:pStyle w:val="NoSpacing"/>
              <w:rPr>
                <w:b/>
                <w:bCs/>
                <w:noProof/>
              </w:rPr>
            </w:pPr>
            <w:r>
              <w:rPr>
                <w:b/>
                <w:bCs/>
                <w:noProof/>
              </w:rPr>
              <w:t>Storming</w:t>
            </w:r>
          </w:p>
          <w:p w14:paraId="4BD15C6F" w14:textId="77777777" w:rsidR="0030548C" w:rsidRDefault="0030548C">
            <w:pPr>
              <w:pStyle w:val="NoSpacing"/>
              <w:rPr>
                <w:b/>
                <w:bCs/>
                <w:noProof/>
              </w:rPr>
            </w:pPr>
          </w:p>
        </w:tc>
        <w:tc>
          <w:tcPr>
            <w:tcW w:w="5387" w:type="dxa"/>
            <w:tcBorders>
              <w:top w:val="single" w:sz="4" w:space="0" w:color="auto"/>
              <w:left w:val="single" w:sz="4" w:space="0" w:color="auto"/>
              <w:bottom w:val="single" w:sz="4" w:space="0" w:color="auto"/>
              <w:right w:val="single" w:sz="4" w:space="0" w:color="auto"/>
            </w:tcBorders>
            <w:hideMark/>
          </w:tcPr>
          <w:p w14:paraId="39D3F128" w14:textId="77777777" w:rsidR="0030548C" w:rsidRDefault="0030548C">
            <w:pPr>
              <w:pStyle w:val="NoSpacing"/>
              <w:rPr>
                <w:noProof/>
              </w:rPr>
            </w:pPr>
            <w:r>
              <w:rPr>
                <w:noProof/>
              </w:rPr>
              <w:t>Discuss roles and duties, clarify how information is shared, identify informal leader should no leader be appointed.  Conflict and confrontation likely at this stage.</w:t>
            </w:r>
          </w:p>
        </w:tc>
      </w:tr>
      <w:tr w:rsidR="0030548C" w14:paraId="45B2E6E2" w14:textId="77777777" w:rsidTr="0030548C">
        <w:tc>
          <w:tcPr>
            <w:tcW w:w="1838" w:type="dxa"/>
            <w:tcBorders>
              <w:top w:val="single" w:sz="4" w:space="0" w:color="auto"/>
              <w:left w:val="single" w:sz="4" w:space="0" w:color="auto"/>
              <w:bottom w:val="single" w:sz="4" w:space="0" w:color="auto"/>
              <w:right w:val="single" w:sz="4" w:space="0" w:color="auto"/>
            </w:tcBorders>
          </w:tcPr>
          <w:p w14:paraId="69F47ABA" w14:textId="77777777" w:rsidR="0030548C" w:rsidRDefault="0030548C">
            <w:pPr>
              <w:pStyle w:val="NoSpacing"/>
              <w:rPr>
                <w:b/>
                <w:bCs/>
                <w:noProof/>
              </w:rPr>
            </w:pPr>
          </w:p>
          <w:p w14:paraId="63152CC0" w14:textId="77777777" w:rsidR="0030548C" w:rsidRDefault="0030548C">
            <w:pPr>
              <w:pStyle w:val="NoSpacing"/>
              <w:rPr>
                <w:b/>
                <w:bCs/>
                <w:noProof/>
              </w:rPr>
            </w:pPr>
            <w:r>
              <w:rPr>
                <w:b/>
                <w:bCs/>
                <w:noProof/>
              </w:rPr>
              <w:t>Norming</w:t>
            </w:r>
          </w:p>
          <w:p w14:paraId="3E62B344" w14:textId="77777777" w:rsidR="0030548C" w:rsidRDefault="0030548C">
            <w:pPr>
              <w:pStyle w:val="NoSpacing"/>
              <w:rPr>
                <w:b/>
                <w:bCs/>
                <w:noProof/>
              </w:rPr>
            </w:pPr>
          </w:p>
        </w:tc>
        <w:tc>
          <w:tcPr>
            <w:tcW w:w="5387" w:type="dxa"/>
            <w:tcBorders>
              <w:top w:val="single" w:sz="4" w:space="0" w:color="auto"/>
              <w:left w:val="single" w:sz="4" w:space="0" w:color="auto"/>
              <w:bottom w:val="single" w:sz="4" w:space="0" w:color="auto"/>
              <w:right w:val="single" w:sz="4" w:space="0" w:color="auto"/>
            </w:tcBorders>
            <w:hideMark/>
          </w:tcPr>
          <w:p w14:paraId="6B8418A8" w14:textId="77777777" w:rsidR="0030548C" w:rsidRDefault="0030548C">
            <w:pPr>
              <w:pStyle w:val="NoSpacing"/>
              <w:rPr>
                <w:noProof/>
              </w:rPr>
            </w:pPr>
            <w:r>
              <w:rPr>
                <w:noProof/>
              </w:rPr>
              <w:t>Group members settle to cooperate and collaborate with one another, understanding of individual contributions and competition is discouraged.</w:t>
            </w:r>
          </w:p>
        </w:tc>
      </w:tr>
      <w:tr w:rsidR="0030548C" w14:paraId="0E84D504" w14:textId="77777777" w:rsidTr="0030548C">
        <w:tc>
          <w:tcPr>
            <w:tcW w:w="1838" w:type="dxa"/>
            <w:tcBorders>
              <w:top w:val="single" w:sz="4" w:space="0" w:color="auto"/>
              <w:left w:val="single" w:sz="4" w:space="0" w:color="auto"/>
              <w:bottom w:val="single" w:sz="4" w:space="0" w:color="auto"/>
              <w:right w:val="single" w:sz="4" w:space="0" w:color="auto"/>
            </w:tcBorders>
          </w:tcPr>
          <w:p w14:paraId="7B503DB2" w14:textId="77777777" w:rsidR="0030548C" w:rsidRDefault="0030548C">
            <w:pPr>
              <w:pStyle w:val="NoSpacing"/>
              <w:rPr>
                <w:b/>
                <w:bCs/>
                <w:noProof/>
              </w:rPr>
            </w:pPr>
          </w:p>
          <w:p w14:paraId="505BCE73" w14:textId="77777777" w:rsidR="0030548C" w:rsidRDefault="0030548C">
            <w:pPr>
              <w:pStyle w:val="NoSpacing"/>
              <w:rPr>
                <w:b/>
                <w:bCs/>
                <w:noProof/>
              </w:rPr>
            </w:pPr>
            <w:r>
              <w:rPr>
                <w:b/>
                <w:bCs/>
                <w:noProof/>
              </w:rPr>
              <w:t>Performing</w:t>
            </w:r>
          </w:p>
          <w:p w14:paraId="6D0BE41F" w14:textId="77777777" w:rsidR="0030548C" w:rsidRDefault="0030548C">
            <w:pPr>
              <w:pStyle w:val="NoSpacing"/>
              <w:rPr>
                <w:b/>
                <w:bCs/>
                <w:noProof/>
              </w:rPr>
            </w:pPr>
          </w:p>
        </w:tc>
        <w:tc>
          <w:tcPr>
            <w:tcW w:w="5387" w:type="dxa"/>
            <w:tcBorders>
              <w:top w:val="single" w:sz="4" w:space="0" w:color="auto"/>
              <w:left w:val="single" w:sz="4" w:space="0" w:color="auto"/>
              <w:bottom w:val="single" w:sz="4" w:space="0" w:color="auto"/>
              <w:right w:val="single" w:sz="4" w:space="0" w:color="auto"/>
            </w:tcBorders>
            <w:hideMark/>
          </w:tcPr>
          <w:p w14:paraId="7C3B6B00" w14:textId="77777777" w:rsidR="0030548C" w:rsidRDefault="0030548C">
            <w:pPr>
              <w:pStyle w:val="NoSpacing"/>
              <w:rPr>
                <w:noProof/>
              </w:rPr>
            </w:pPr>
            <w:r>
              <w:rPr>
                <w:noProof/>
              </w:rPr>
              <w:t>Group is now fully functional, all have clear understanding of common goal and how information will be shared.  Collectively responsible.</w:t>
            </w:r>
          </w:p>
        </w:tc>
      </w:tr>
      <w:tr w:rsidR="0030548C" w14:paraId="5BEE143D" w14:textId="77777777" w:rsidTr="0030548C">
        <w:tc>
          <w:tcPr>
            <w:tcW w:w="1838" w:type="dxa"/>
            <w:tcBorders>
              <w:top w:val="single" w:sz="4" w:space="0" w:color="auto"/>
              <w:left w:val="single" w:sz="4" w:space="0" w:color="auto"/>
              <w:bottom w:val="single" w:sz="4" w:space="0" w:color="auto"/>
              <w:right w:val="single" w:sz="4" w:space="0" w:color="auto"/>
            </w:tcBorders>
          </w:tcPr>
          <w:p w14:paraId="18ECB13A" w14:textId="77777777" w:rsidR="0030548C" w:rsidRDefault="0030548C">
            <w:pPr>
              <w:pStyle w:val="NoSpacing"/>
              <w:rPr>
                <w:b/>
                <w:bCs/>
                <w:noProof/>
              </w:rPr>
            </w:pPr>
          </w:p>
          <w:p w14:paraId="4B57CF71" w14:textId="77777777" w:rsidR="0030548C" w:rsidRDefault="0030548C">
            <w:pPr>
              <w:pStyle w:val="NoSpacing"/>
              <w:rPr>
                <w:b/>
                <w:bCs/>
                <w:noProof/>
              </w:rPr>
            </w:pPr>
            <w:r>
              <w:rPr>
                <w:b/>
                <w:bCs/>
                <w:noProof/>
              </w:rPr>
              <w:t>Adjourning</w:t>
            </w:r>
          </w:p>
          <w:p w14:paraId="02BE05EF" w14:textId="77777777" w:rsidR="0030548C" w:rsidRDefault="0030548C">
            <w:pPr>
              <w:pStyle w:val="NoSpacing"/>
              <w:rPr>
                <w:b/>
                <w:bCs/>
                <w:noProof/>
              </w:rPr>
            </w:pPr>
          </w:p>
        </w:tc>
        <w:tc>
          <w:tcPr>
            <w:tcW w:w="5387" w:type="dxa"/>
            <w:tcBorders>
              <w:top w:val="single" w:sz="4" w:space="0" w:color="auto"/>
              <w:left w:val="single" w:sz="4" w:space="0" w:color="auto"/>
              <w:bottom w:val="single" w:sz="4" w:space="0" w:color="auto"/>
              <w:right w:val="single" w:sz="4" w:space="0" w:color="auto"/>
            </w:tcBorders>
            <w:hideMark/>
          </w:tcPr>
          <w:p w14:paraId="4EF65A2B" w14:textId="77777777" w:rsidR="0030548C" w:rsidRDefault="0030548C">
            <w:pPr>
              <w:pStyle w:val="NoSpacing"/>
              <w:rPr>
                <w:noProof/>
              </w:rPr>
            </w:pPr>
            <w:r>
              <w:rPr>
                <w:noProof/>
              </w:rPr>
              <w:t xml:space="preserve">Original objectives achieved, group separates or another is formed for new objectives and the process rebegins. </w:t>
            </w:r>
          </w:p>
        </w:tc>
      </w:tr>
    </w:tbl>
    <w:p w14:paraId="578B593A" w14:textId="77777777" w:rsidR="0030548C" w:rsidRDefault="0030548C" w:rsidP="0030548C">
      <w:pPr>
        <w:pStyle w:val="NoSpacing"/>
        <w:rPr>
          <w:sz w:val="24"/>
          <w:szCs w:val="24"/>
          <w:lang w:val="en"/>
        </w:rPr>
      </w:pPr>
      <w:r>
        <w:rPr>
          <w:b/>
          <w:bCs/>
          <w:noProof/>
        </w:rPr>
        <w:t>Table 1</w:t>
      </w:r>
      <w:r>
        <w:rPr>
          <w:noProof/>
        </w:rPr>
        <w:t xml:space="preserve">: </w:t>
      </w:r>
      <w:r>
        <w:rPr>
          <w:i/>
          <w:iCs/>
          <w:noProof/>
        </w:rPr>
        <w:t>Source: Developing Skills for Business Leadership textbook</w:t>
      </w:r>
    </w:p>
    <w:p w14:paraId="17EAE395" w14:textId="77777777" w:rsidR="0030548C" w:rsidRDefault="0030548C" w:rsidP="0030548C">
      <w:pPr>
        <w:pStyle w:val="NoSpacing"/>
        <w:rPr>
          <w:rFonts w:cstheme="minorHAnsi"/>
          <w:sz w:val="24"/>
          <w:szCs w:val="24"/>
          <w:lang w:val="en"/>
        </w:rPr>
      </w:pPr>
    </w:p>
    <w:p w14:paraId="292998FB" w14:textId="77777777" w:rsidR="0030548C" w:rsidRDefault="0030548C" w:rsidP="0030548C">
      <w:pPr>
        <w:pStyle w:val="xmsonormal"/>
        <w:spacing w:before="0" w:beforeAutospacing="0" w:after="0" w:afterAutospacing="0"/>
        <w:rPr>
          <w:rFonts w:asciiTheme="minorHAnsi" w:hAnsiTheme="minorHAnsi" w:cstheme="minorHAnsi"/>
          <w:color w:val="201F1E"/>
        </w:rPr>
      </w:pPr>
      <w:r>
        <w:rPr>
          <w:rFonts w:asciiTheme="minorHAnsi" w:hAnsiTheme="minorHAnsi" w:cstheme="minorHAnsi"/>
          <w:color w:val="201F1E"/>
        </w:rPr>
        <w:t>HR Professionals should possess effective team-work skills as part of their role as these should contribute to strengthening the culture and achieving an efficient organisation. CIPD research highlights that today’s workforce is more diverse than ever and understanding the different</w:t>
      </w:r>
      <w:r>
        <w:rPr>
          <w:rFonts w:ascii="&amp;quot" w:hAnsi="&amp;quot"/>
          <w:color w:val="201F1E"/>
          <w:sz w:val="22"/>
          <w:szCs w:val="22"/>
        </w:rPr>
        <w:t xml:space="preserve"> </w:t>
      </w:r>
      <w:r>
        <w:rPr>
          <w:rFonts w:asciiTheme="minorHAnsi" w:hAnsiTheme="minorHAnsi" w:cstheme="minorHAnsi"/>
          <w:color w:val="201F1E"/>
        </w:rPr>
        <w:t>skills to apply to different cultures is vital to sustainable organisation performance.</w:t>
      </w:r>
    </w:p>
    <w:p w14:paraId="3BDEA475" w14:textId="77777777" w:rsidR="0030548C" w:rsidRDefault="0030548C" w:rsidP="0030548C">
      <w:pPr>
        <w:pStyle w:val="xmsonormal"/>
        <w:spacing w:before="0" w:beforeAutospacing="0" w:after="0" w:afterAutospacing="0"/>
        <w:rPr>
          <w:rFonts w:asciiTheme="minorHAnsi" w:hAnsiTheme="minorHAnsi" w:cstheme="minorHAnsi"/>
          <w:color w:val="201F1E"/>
        </w:rPr>
      </w:pPr>
      <w:r>
        <w:rPr>
          <w:rFonts w:asciiTheme="minorHAnsi" w:hAnsiTheme="minorHAnsi" w:cstheme="minorHAnsi"/>
          <w:color w:val="201F1E"/>
        </w:rPr>
        <w:t> </w:t>
      </w:r>
    </w:p>
    <w:p w14:paraId="6757FD16" w14:textId="77777777" w:rsidR="0030548C" w:rsidRDefault="0030548C" w:rsidP="0030548C">
      <w:pPr>
        <w:pStyle w:val="xmsonormal"/>
        <w:spacing w:before="0" w:beforeAutospacing="0" w:after="0" w:afterAutospacing="0"/>
        <w:rPr>
          <w:rFonts w:asciiTheme="minorHAnsi" w:hAnsiTheme="minorHAnsi" w:cstheme="minorHAnsi"/>
          <w:color w:val="201F1E"/>
        </w:rPr>
      </w:pPr>
      <w:r>
        <w:rPr>
          <w:rFonts w:asciiTheme="minorHAnsi" w:hAnsiTheme="minorHAnsi" w:cstheme="minorHAnsi"/>
          <w:color w:val="201F1E"/>
        </w:rPr>
        <w:t>It is known that employees performance better, communicate better and are more creative when engaged (MacLeod &amp; Clarke, 2009). In turn this also minimises conflict within the team, but it is vital that HR professionals have the skills necessary to manage conflict should it arise.</w:t>
      </w:r>
    </w:p>
    <w:p w14:paraId="35951401" w14:textId="77777777" w:rsidR="0030548C" w:rsidRDefault="0030548C" w:rsidP="0030548C">
      <w:pPr>
        <w:pStyle w:val="xmsonormal"/>
        <w:spacing w:before="0" w:beforeAutospacing="0" w:after="0" w:afterAutospacing="0"/>
        <w:rPr>
          <w:rFonts w:asciiTheme="minorHAnsi" w:hAnsiTheme="minorHAnsi" w:cstheme="minorHAnsi"/>
          <w:color w:val="201F1E"/>
        </w:rPr>
      </w:pPr>
    </w:p>
    <w:p w14:paraId="332D2A21" w14:textId="77777777" w:rsidR="0030548C" w:rsidRDefault="0030548C" w:rsidP="0030548C">
      <w:pPr>
        <w:pStyle w:val="xmsonormal"/>
        <w:spacing w:before="0" w:beforeAutospacing="0" w:after="0" w:afterAutospacing="0"/>
        <w:rPr>
          <w:rFonts w:asciiTheme="minorHAnsi" w:hAnsiTheme="minorHAnsi" w:cstheme="minorHAnsi"/>
          <w:color w:val="201F1E"/>
        </w:rPr>
      </w:pPr>
      <w:r>
        <w:rPr>
          <w:rFonts w:asciiTheme="minorHAnsi" w:hAnsiTheme="minorHAnsi" w:cstheme="minorHAnsi"/>
          <w:color w:val="201F1E"/>
          <w:shd w:val="clear" w:color="auto" w:fill="FFFFFF"/>
        </w:rPr>
        <w:t>I have been fortunate to have worked in a number of successful teams during my career. However, I have also been part of a team that was involved in a restructure that subsequently led to the amalgamation of the Council’s HR Services. This resulted in a high increase in staff to form one HR Service and during a period of transition, this impacted on communication.  Employees were unaware of elements of their roles and responsibilities and this caused confusion with workloads between a number of colleagues. It was a difficult period of time in my career which led to my first experience of feeling demotivated.  </w:t>
      </w:r>
    </w:p>
    <w:p w14:paraId="66B5FD91" w14:textId="77777777" w:rsidR="0030548C" w:rsidRDefault="0030548C" w:rsidP="0030548C">
      <w:pPr>
        <w:pStyle w:val="NoSpacing"/>
        <w:rPr>
          <w:sz w:val="24"/>
          <w:szCs w:val="24"/>
          <w:lang w:val="en"/>
        </w:rPr>
      </w:pPr>
    </w:p>
    <w:p w14:paraId="6ECD8BC0" w14:textId="77777777" w:rsidR="0030548C" w:rsidRDefault="0030548C" w:rsidP="0030548C">
      <w:pPr>
        <w:pStyle w:val="NoSpacing"/>
        <w:numPr>
          <w:ilvl w:val="0"/>
          <w:numId w:val="19"/>
        </w:numPr>
        <w:ind w:left="284" w:hanging="284"/>
        <w:rPr>
          <w:b/>
          <w:bCs/>
          <w:color w:val="000000" w:themeColor="text1"/>
          <w:sz w:val="28"/>
          <w:szCs w:val="28"/>
        </w:rPr>
      </w:pPr>
      <w:r>
        <w:rPr>
          <w:b/>
          <w:bCs/>
          <w:color w:val="000000" w:themeColor="text1"/>
          <w:sz w:val="28"/>
          <w:szCs w:val="28"/>
        </w:rPr>
        <w:t>Political behaviours</w:t>
      </w:r>
    </w:p>
    <w:p w14:paraId="5E772A0D" w14:textId="77777777" w:rsidR="0030548C" w:rsidRDefault="0030548C" w:rsidP="0030548C">
      <w:pPr>
        <w:pStyle w:val="NoSpacing"/>
        <w:rPr>
          <w:rFonts w:cstheme="minorHAnsi"/>
          <w:color w:val="222222"/>
          <w:sz w:val="24"/>
          <w:szCs w:val="24"/>
          <w:shd w:val="clear" w:color="auto" w:fill="FFFFFF"/>
        </w:rPr>
      </w:pPr>
    </w:p>
    <w:p w14:paraId="1C9524BE" w14:textId="77777777" w:rsidR="0030548C" w:rsidRDefault="0030548C" w:rsidP="0030548C">
      <w:pPr>
        <w:rPr>
          <w:sz w:val="24"/>
          <w:szCs w:val="24"/>
        </w:rPr>
      </w:pPr>
      <w:r>
        <w:rPr>
          <w:sz w:val="24"/>
          <w:szCs w:val="24"/>
        </w:rPr>
        <w:t>Workplace politics refers to the differences between people at work and opinions. Conflict of interests are often regarded the same. It’s all about human communications and relationships and those who master office politics tend to perform better. It is worth pointing out that many will be affected by office politics at some point in their careers.</w:t>
      </w:r>
    </w:p>
    <w:p w14:paraId="20AF55B5" w14:textId="77777777" w:rsidR="0030548C" w:rsidRDefault="0030548C" w:rsidP="0030548C">
      <w:pPr>
        <w:rPr>
          <w:sz w:val="24"/>
          <w:szCs w:val="24"/>
        </w:rPr>
      </w:pPr>
      <w:r>
        <w:rPr>
          <w:sz w:val="24"/>
          <w:szCs w:val="24"/>
        </w:rPr>
        <w:t xml:space="preserve">(Owen, 2009) provides guidance on effective management which includes a theory on political management. </w:t>
      </w:r>
    </w:p>
    <w:p w14:paraId="0177BB94" w14:textId="77777777" w:rsidR="0030548C" w:rsidRDefault="0030548C" w:rsidP="0030548C">
      <w:pPr>
        <w:pStyle w:val="NoSpacing"/>
        <w:rPr>
          <w:rFonts w:cstheme="minorHAnsi"/>
          <w:b/>
          <w:bCs/>
          <w:color w:val="222222"/>
          <w:sz w:val="28"/>
          <w:szCs w:val="28"/>
          <w:shd w:val="clear" w:color="auto" w:fill="FFFFFF"/>
        </w:rPr>
      </w:pPr>
      <w:r>
        <w:rPr>
          <w:rFonts w:cstheme="minorHAnsi"/>
          <w:b/>
          <w:bCs/>
          <w:color w:val="222222"/>
          <w:sz w:val="28"/>
          <w:szCs w:val="28"/>
          <w:shd w:val="clear" w:color="auto" w:fill="FFFFFF"/>
        </w:rPr>
        <w:t>4.1 Positive impact</w:t>
      </w:r>
    </w:p>
    <w:p w14:paraId="6963C06E" w14:textId="77777777" w:rsidR="0030548C" w:rsidRDefault="0030548C" w:rsidP="0030548C">
      <w:pPr>
        <w:pStyle w:val="NoSpacing"/>
        <w:rPr>
          <w:rFonts w:cstheme="minorHAnsi"/>
          <w:color w:val="222222"/>
          <w:sz w:val="24"/>
          <w:szCs w:val="24"/>
          <w:shd w:val="clear" w:color="auto" w:fill="FFFFFF"/>
        </w:rPr>
      </w:pPr>
    </w:p>
    <w:p w14:paraId="32DA277C" w14:textId="77777777" w:rsidR="0030548C" w:rsidRDefault="0030548C" w:rsidP="0030548C">
      <w:pPr>
        <w:pStyle w:val="NoSpacing"/>
        <w:rPr>
          <w:rFonts w:cstheme="minorHAnsi"/>
          <w:color w:val="222222"/>
          <w:sz w:val="24"/>
          <w:szCs w:val="24"/>
          <w:shd w:val="clear" w:color="auto" w:fill="FFFFFF"/>
        </w:rPr>
      </w:pPr>
      <w:sdt>
        <w:sdtPr>
          <w:rPr>
            <w:rFonts w:cstheme="minorHAnsi"/>
            <w:color w:val="222222"/>
            <w:sz w:val="24"/>
            <w:szCs w:val="24"/>
            <w:shd w:val="clear" w:color="auto" w:fill="FFFFFF"/>
          </w:rPr>
          <w:id w:val="-270243436"/>
          <w:citation/>
        </w:sdtPr>
        <w:sdtContent>
          <w:r>
            <w:rPr>
              <w:rFonts w:cstheme="minorHAnsi"/>
              <w:color w:val="222222"/>
              <w:sz w:val="24"/>
              <w:szCs w:val="24"/>
              <w:shd w:val="clear" w:color="auto" w:fill="FFFFFF"/>
            </w:rPr>
            <w:fldChar w:fldCharType="begin"/>
          </w:r>
          <w:r>
            <w:rPr>
              <w:rFonts w:cstheme="minorHAnsi"/>
              <w:color w:val="222222"/>
              <w:sz w:val="24"/>
              <w:szCs w:val="24"/>
              <w:shd w:val="clear" w:color="auto" w:fill="FFFFFF"/>
            </w:rPr>
            <w:instrText xml:space="preserve"> CITATION Mic17 \l 2057 </w:instrText>
          </w:r>
          <w:r>
            <w:rPr>
              <w:rFonts w:cstheme="minorHAnsi"/>
              <w:color w:val="222222"/>
              <w:sz w:val="24"/>
              <w:szCs w:val="24"/>
              <w:shd w:val="clear" w:color="auto" w:fill="FFFFFF"/>
            </w:rPr>
            <w:fldChar w:fldCharType="separate"/>
          </w:r>
          <w:r>
            <w:rPr>
              <w:rFonts w:cstheme="minorHAnsi"/>
              <w:noProof/>
              <w:color w:val="222222"/>
              <w:sz w:val="24"/>
              <w:szCs w:val="24"/>
              <w:shd w:val="clear" w:color="auto" w:fill="FFFFFF"/>
            </w:rPr>
            <w:t>(Jarrett, 2017)</w:t>
          </w:r>
          <w:r>
            <w:rPr>
              <w:rFonts w:cstheme="minorHAnsi"/>
              <w:color w:val="222222"/>
              <w:sz w:val="24"/>
              <w:szCs w:val="24"/>
              <w:shd w:val="clear" w:color="auto" w:fill="FFFFFF"/>
            </w:rPr>
            <w:fldChar w:fldCharType="end"/>
          </w:r>
        </w:sdtContent>
      </w:sdt>
      <w:r>
        <w:rPr>
          <w:rFonts w:cstheme="minorHAnsi"/>
          <w:color w:val="222222"/>
          <w:sz w:val="24"/>
          <w:szCs w:val="24"/>
          <w:shd w:val="clear" w:color="auto" w:fill="FFFFFF"/>
        </w:rPr>
        <w:t xml:space="preserve"> argues that studies show that individuals with political skills do better in gaining more personal power and tend to have a bigger impact on organisational outcomes. It is acknowledged that although politics can be perceived as a destructive force, when used effectively it can help meet objectives especially during organisational change. </w:t>
      </w:r>
    </w:p>
    <w:p w14:paraId="76299816" w14:textId="77777777" w:rsidR="0030548C" w:rsidRDefault="0030548C" w:rsidP="0030548C">
      <w:pPr>
        <w:pStyle w:val="NoSpacing"/>
        <w:rPr>
          <w:rFonts w:cstheme="minorHAnsi"/>
          <w:color w:val="222222"/>
          <w:sz w:val="24"/>
          <w:szCs w:val="24"/>
          <w:shd w:val="clear" w:color="auto" w:fill="FFFFFF"/>
        </w:rPr>
      </w:pPr>
    </w:p>
    <w:p w14:paraId="34BC6E3E" w14:textId="77777777" w:rsidR="0030548C" w:rsidRDefault="0030548C" w:rsidP="0030548C">
      <w:pPr>
        <w:pStyle w:val="NoSpacing"/>
        <w:rPr>
          <w:rFonts w:cstheme="minorHAnsi"/>
          <w:color w:val="222222"/>
          <w:sz w:val="24"/>
          <w:szCs w:val="24"/>
          <w:shd w:val="clear" w:color="auto" w:fill="FFFFFF"/>
        </w:rPr>
      </w:pPr>
      <w:sdt>
        <w:sdtPr>
          <w:rPr>
            <w:rFonts w:cstheme="minorHAnsi"/>
            <w:color w:val="222222"/>
            <w:sz w:val="24"/>
            <w:szCs w:val="24"/>
            <w:shd w:val="clear" w:color="auto" w:fill="FFFFFF"/>
          </w:rPr>
          <w:id w:val="564912187"/>
          <w:citation/>
        </w:sdtPr>
        <w:sdtContent>
          <w:r>
            <w:rPr>
              <w:rFonts w:cstheme="minorHAnsi"/>
              <w:color w:val="222222"/>
              <w:sz w:val="24"/>
              <w:szCs w:val="24"/>
              <w:shd w:val="clear" w:color="auto" w:fill="FFFFFF"/>
            </w:rPr>
            <w:fldChar w:fldCharType="begin"/>
          </w:r>
          <w:r>
            <w:rPr>
              <w:rFonts w:cstheme="minorHAnsi"/>
              <w:color w:val="222222"/>
              <w:sz w:val="24"/>
              <w:szCs w:val="24"/>
              <w:shd w:val="clear" w:color="auto" w:fill="FFFFFF"/>
            </w:rPr>
            <w:instrText xml:space="preserve"> CITATION Lin03 \l 2057 </w:instrText>
          </w:r>
          <w:r>
            <w:rPr>
              <w:rFonts w:cstheme="minorHAnsi"/>
              <w:color w:val="222222"/>
              <w:sz w:val="24"/>
              <w:szCs w:val="24"/>
              <w:shd w:val="clear" w:color="auto" w:fill="FFFFFF"/>
            </w:rPr>
            <w:fldChar w:fldCharType="separate"/>
          </w:r>
          <w:r>
            <w:rPr>
              <w:rFonts w:cstheme="minorHAnsi"/>
              <w:noProof/>
              <w:color w:val="222222"/>
              <w:sz w:val="24"/>
              <w:szCs w:val="24"/>
              <w:shd w:val="clear" w:color="auto" w:fill="FFFFFF"/>
            </w:rPr>
            <w:t>(Holbeche, 2003)</w:t>
          </w:r>
          <w:r>
            <w:rPr>
              <w:rFonts w:cstheme="minorHAnsi"/>
              <w:color w:val="222222"/>
              <w:sz w:val="24"/>
              <w:szCs w:val="24"/>
              <w:shd w:val="clear" w:color="auto" w:fill="FFFFFF"/>
            </w:rPr>
            <w:fldChar w:fldCharType="end"/>
          </w:r>
        </w:sdtContent>
      </w:sdt>
      <w:r>
        <w:rPr>
          <w:rFonts w:cstheme="minorHAnsi"/>
          <w:color w:val="222222"/>
          <w:sz w:val="24"/>
          <w:szCs w:val="24"/>
          <w:shd w:val="clear" w:color="auto" w:fill="FFFFFF"/>
        </w:rPr>
        <w:t xml:space="preserve"> indicates that HR, using “good politics” is essential to making change happen and requires influential skills rather than direct authority. In order to deliver change, HR professionals will face potential confrontation and developing a constructive political view should be part of the role.</w:t>
      </w:r>
    </w:p>
    <w:p w14:paraId="3BDE09E1" w14:textId="77777777" w:rsidR="0030548C" w:rsidRDefault="0030548C" w:rsidP="0030548C">
      <w:pPr>
        <w:pStyle w:val="NoSpacing"/>
        <w:rPr>
          <w:rFonts w:cstheme="minorHAnsi"/>
          <w:b/>
          <w:bCs/>
          <w:color w:val="222222"/>
          <w:sz w:val="28"/>
          <w:szCs w:val="28"/>
          <w:shd w:val="clear" w:color="auto" w:fill="FFFFFF"/>
        </w:rPr>
      </w:pPr>
      <w:r>
        <w:rPr>
          <w:rFonts w:cstheme="minorHAnsi"/>
          <w:b/>
          <w:bCs/>
          <w:color w:val="222222"/>
          <w:sz w:val="28"/>
          <w:szCs w:val="28"/>
          <w:shd w:val="clear" w:color="auto" w:fill="FFFFFF"/>
        </w:rPr>
        <w:lastRenderedPageBreak/>
        <w:t>4.2 Negative impact</w:t>
      </w:r>
    </w:p>
    <w:p w14:paraId="502DCFE8" w14:textId="77777777" w:rsidR="0030548C" w:rsidRDefault="0030548C" w:rsidP="0030548C">
      <w:pPr>
        <w:pStyle w:val="NoSpacing"/>
        <w:rPr>
          <w:rFonts w:cstheme="minorHAnsi"/>
          <w:color w:val="222222"/>
          <w:sz w:val="24"/>
          <w:szCs w:val="24"/>
          <w:shd w:val="clear" w:color="auto" w:fill="FFFFFF"/>
        </w:rPr>
      </w:pPr>
    </w:p>
    <w:p w14:paraId="088DE8F4" w14:textId="77777777" w:rsidR="0030548C" w:rsidRDefault="0030548C" w:rsidP="0030548C">
      <w:pPr>
        <w:pStyle w:val="NoSpacing"/>
        <w:rPr>
          <w:rFonts w:cstheme="minorHAnsi"/>
          <w:color w:val="222222"/>
          <w:sz w:val="24"/>
          <w:szCs w:val="24"/>
          <w:shd w:val="clear" w:color="auto" w:fill="FFFFFF"/>
        </w:rPr>
      </w:pPr>
      <w:r>
        <w:rPr>
          <w:rFonts w:cstheme="minorHAnsi"/>
          <w:color w:val="222222"/>
          <w:sz w:val="24"/>
          <w:szCs w:val="24"/>
          <w:shd w:val="clear" w:color="auto" w:fill="FFFFFF"/>
        </w:rPr>
        <w:t xml:space="preserve">According to (Holbeche, 2003) and the Roffrey Park’s 2003 Management Agenda survey, office politics can damage organisational performance. Negative politics, such as lack of trust and back-stabbing, can cause compliant behaviour as well as prevent employees from performing well.  </w:t>
      </w:r>
    </w:p>
    <w:p w14:paraId="472E7ACF" w14:textId="77777777" w:rsidR="0030548C" w:rsidRDefault="0030548C" w:rsidP="0030548C">
      <w:pPr>
        <w:pStyle w:val="ListParagraph"/>
        <w:numPr>
          <w:ilvl w:val="0"/>
          <w:numId w:val="19"/>
        </w:numPr>
        <w:spacing w:after="0" w:line="240" w:lineRule="auto"/>
        <w:ind w:left="426" w:hanging="426"/>
        <w:rPr>
          <w:rFonts w:cs="Arial"/>
          <w:b/>
          <w:bCs/>
          <w:sz w:val="28"/>
          <w:szCs w:val="28"/>
        </w:rPr>
      </w:pPr>
      <w:r>
        <w:rPr>
          <w:rFonts w:cs="Arial"/>
          <w:b/>
          <w:bCs/>
          <w:sz w:val="28"/>
          <w:szCs w:val="28"/>
        </w:rPr>
        <w:t>Conclusion</w:t>
      </w:r>
    </w:p>
    <w:p w14:paraId="5D2A2A71" w14:textId="77777777" w:rsidR="0030548C" w:rsidRDefault="0030548C" w:rsidP="0030548C">
      <w:pPr>
        <w:spacing w:after="0" w:line="240" w:lineRule="auto"/>
        <w:rPr>
          <w:rFonts w:cs="Arial"/>
          <w:b/>
          <w:bCs/>
          <w:sz w:val="28"/>
          <w:szCs w:val="28"/>
        </w:rPr>
      </w:pPr>
    </w:p>
    <w:p w14:paraId="35AB29B0" w14:textId="77777777" w:rsidR="0030548C" w:rsidRDefault="0030548C" w:rsidP="0030548C">
      <w:pPr>
        <w:spacing w:after="0" w:line="240" w:lineRule="auto"/>
        <w:rPr>
          <w:rFonts w:cs="Arial"/>
          <w:sz w:val="24"/>
          <w:szCs w:val="24"/>
        </w:rPr>
      </w:pPr>
      <w:r>
        <w:rPr>
          <w:rFonts w:cs="Arial"/>
          <w:sz w:val="24"/>
          <w:szCs w:val="24"/>
        </w:rPr>
        <w:t>It is important to understand that positive dynamics contributes to a team’s overall performance and in turn, meet the organisational objectives. Tuckman’s model 1965 provides guidance on the development stages of building a team ensuring that all members work to the same common goal.</w:t>
      </w:r>
    </w:p>
    <w:p w14:paraId="026B095A" w14:textId="77777777" w:rsidR="0030548C" w:rsidRDefault="0030548C" w:rsidP="0030548C">
      <w:pPr>
        <w:spacing w:after="0" w:line="240" w:lineRule="auto"/>
        <w:rPr>
          <w:rFonts w:cs="Arial"/>
          <w:sz w:val="24"/>
          <w:szCs w:val="24"/>
        </w:rPr>
      </w:pPr>
    </w:p>
    <w:p w14:paraId="5F526EF3" w14:textId="77777777" w:rsidR="0030548C" w:rsidRDefault="0030548C" w:rsidP="0030548C">
      <w:pPr>
        <w:spacing w:after="0" w:line="240" w:lineRule="auto"/>
        <w:rPr>
          <w:rFonts w:cs="Arial"/>
          <w:sz w:val="24"/>
          <w:szCs w:val="24"/>
        </w:rPr>
      </w:pPr>
      <w:r>
        <w:rPr>
          <w:rFonts w:cs="Arial"/>
          <w:sz w:val="24"/>
          <w:szCs w:val="24"/>
        </w:rPr>
        <w:t xml:space="preserve">It is clear that there are positive and negative impacts on political behaviour within the workplace and these behaviours may not necessarily disrupt organisational success. If implemented and managed appropriately, politics in the workplace can trigger competition that benefits the organisation in the long-term.  Employees are more likely to work to the best of their ability if they can see an individual benefit. </w:t>
      </w:r>
    </w:p>
    <w:p w14:paraId="78775564" w14:textId="77777777" w:rsidR="0030548C" w:rsidRDefault="0030548C" w:rsidP="0030548C">
      <w:pPr>
        <w:pStyle w:val="Heading1"/>
        <w:rPr>
          <w:rFonts w:asciiTheme="minorHAnsi" w:hAnsiTheme="minorHAnsi"/>
          <w:color w:val="000000" w:themeColor="text1"/>
        </w:rPr>
      </w:pPr>
      <w:r>
        <w:rPr>
          <w:rFonts w:asciiTheme="minorHAnsi" w:hAnsiTheme="minorHAnsi"/>
          <w:color w:val="000000" w:themeColor="text1"/>
        </w:rPr>
        <w:t>6. Recommendations</w:t>
      </w:r>
    </w:p>
    <w:p w14:paraId="1513CA80" w14:textId="77777777" w:rsidR="0030548C" w:rsidRDefault="0030548C" w:rsidP="0030548C">
      <w:pPr>
        <w:spacing w:after="0" w:line="252" w:lineRule="auto"/>
        <w:rPr>
          <w:sz w:val="24"/>
          <w:szCs w:val="24"/>
        </w:rPr>
      </w:pPr>
    </w:p>
    <w:p w14:paraId="334C5D01" w14:textId="77777777" w:rsidR="0030548C" w:rsidRDefault="0030548C" w:rsidP="0030548C">
      <w:pPr>
        <w:rPr>
          <w:sz w:val="24"/>
          <w:szCs w:val="24"/>
        </w:rPr>
      </w:pPr>
      <w:r>
        <w:rPr>
          <w:sz w:val="24"/>
          <w:szCs w:val="24"/>
        </w:rPr>
        <w:t xml:space="preserve">An organisation with cultural values that are clearly defined and well-communicated will support recruitment and retention of employees with the same values. Professionals that effectively communicate, respected and apply an unbiased approach will contribute to positive politics and minimise conflict. Conflict is unavoidable in the workplace, and it is important that management know how to address such situations. The ability to recognise, understand the reason and identify a resolution are skills that prove effective in conflict resolution. Not managing this can have an adverse effect on the organisation. </w:t>
      </w:r>
    </w:p>
    <w:p w14:paraId="1398B44D" w14:textId="77777777" w:rsidR="0030548C" w:rsidRDefault="0030548C" w:rsidP="0030548C">
      <w:pPr>
        <w:spacing w:after="0" w:line="252" w:lineRule="auto"/>
        <w:rPr>
          <w:sz w:val="24"/>
          <w:szCs w:val="24"/>
        </w:rPr>
      </w:pPr>
      <w:r>
        <w:rPr>
          <w:sz w:val="24"/>
          <w:szCs w:val="24"/>
        </w:rPr>
        <w:t>It is recommended that the use of the Tuckman model 1965 is adopted to contribute in developing a successful team required to meet the organisation’s objectives. Political management can be difficult to manage and implementing Jo Owen’s theory on effective management should be used as a guidance.</w:t>
      </w:r>
    </w:p>
    <w:p w14:paraId="6449A5A4" w14:textId="77777777" w:rsidR="0030548C" w:rsidRDefault="0030548C" w:rsidP="0030548C"/>
    <w:p w14:paraId="78648334" w14:textId="77777777" w:rsidR="0030548C" w:rsidRDefault="0030548C" w:rsidP="0030548C">
      <w:pPr>
        <w:spacing w:after="0" w:line="252" w:lineRule="auto"/>
      </w:pPr>
    </w:p>
    <w:p w14:paraId="430A610B" w14:textId="77777777" w:rsidR="0030548C" w:rsidRDefault="0030548C" w:rsidP="0030548C">
      <w:pPr>
        <w:spacing w:after="0" w:line="252" w:lineRule="auto"/>
      </w:pPr>
    </w:p>
    <w:p w14:paraId="0039C648" w14:textId="77777777" w:rsidR="0030548C" w:rsidRDefault="0030548C" w:rsidP="0030548C">
      <w:pPr>
        <w:spacing w:after="0" w:line="252" w:lineRule="auto"/>
      </w:pPr>
    </w:p>
    <w:p w14:paraId="43785F1E" w14:textId="77777777" w:rsidR="0030548C" w:rsidRDefault="0030548C" w:rsidP="0030548C">
      <w:pPr>
        <w:spacing w:after="0" w:line="252" w:lineRule="auto"/>
      </w:pPr>
    </w:p>
    <w:p w14:paraId="7BE5ED1E" w14:textId="77777777" w:rsidR="0030548C" w:rsidRDefault="0030548C" w:rsidP="0030548C">
      <w:pPr>
        <w:spacing w:after="0" w:line="252" w:lineRule="auto"/>
      </w:pPr>
    </w:p>
    <w:p w14:paraId="3EC6A3B7" w14:textId="77777777" w:rsidR="0030548C" w:rsidRDefault="0030548C" w:rsidP="0030548C">
      <w:pPr>
        <w:spacing w:after="0" w:line="252" w:lineRule="auto"/>
      </w:pPr>
    </w:p>
    <w:p w14:paraId="65837B38" w14:textId="77777777" w:rsidR="0030548C" w:rsidRDefault="0030548C" w:rsidP="0030548C">
      <w:pPr>
        <w:spacing w:after="0" w:line="252" w:lineRule="auto"/>
      </w:pPr>
    </w:p>
    <w:p w14:paraId="001B0816" w14:textId="77777777" w:rsidR="0030548C" w:rsidRDefault="0030548C" w:rsidP="0030548C">
      <w:pPr>
        <w:spacing w:after="0" w:line="252" w:lineRule="auto"/>
      </w:pPr>
    </w:p>
    <w:p w14:paraId="2811E752" w14:textId="77777777" w:rsidR="0030548C" w:rsidRDefault="0030548C" w:rsidP="0030548C">
      <w:pPr>
        <w:spacing w:after="0" w:line="252" w:lineRule="auto"/>
      </w:pPr>
    </w:p>
    <w:p w14:paraId="51E3F886" w14:textId="77777777" w:rsidR="0030548C" w:rsidRDefault="0030548C" w:rsidP="0030548C">
      <w:pPr>
        <w:pStyle w:val="Heading1"/>
        <w:numPr>
          <w:ilvl w:val="0"/>
          <w:numId w:val="20"/>
        </w:numPr>
        <w:ind w:left="426" w:hanging="426"/>
        <w:rPr>
          <w:rFonts w:asciiTheme="minorHAnsi" w:hAnsiTheme="minorHAnsi"/>
          <w:color w:val="auto"/>
        </w:rPr>
      </w:pPr>
      <w:r>
        <w:rPr>
          <w:rFonts w:asciiTheme="minorHAnsi" w:hAnsiTheme="minorHAnsi"/>
          <w:color w:val="auto"/>
        </w:rPr>
        <w:lastRenderedPageBreak/>
        <w:t>References</w:t>
      </w:r>
    </w:p>
    <w:p w14:paraId="31C21CB3" w14:textId="77777777" w:rsidR="0030548C" w:rsidRDefault="0030548C" w:rsidP="0030548C">
      <w:pPr>
        <w:spacing w:after="0" w:line="240" w:lineRule="auto"/>
        <w:rPr>
          <w:rFonts w:cs="Arial"/>
          <w:b/>
          <w:bCs/>
        </w:rPr>
      </w:pPr>
    </w:p>
    <w:p w14:paraId="7ED3C7B4" w14:textId="77777777" w:rsidR="0030548C" w:rsidRDefault="0030548C" w:rsidP="0030548C">
      <w:pPr>
        <w:spacing w:after="0" w:line="240" w:lineRule="auto"/>
        <w:rPr>
          <w:rFonts w:cs="Arial"/>
          <w:sz w:val="24"/>
          <w:szCs w:val="24"/>
        </w:rPr>
      </w:pPr>
      <w:r>
        <w:rPr>
          <w:rFonts w:cs="Arial"/>
          <w:sz w:val="24"/>
          <w:szCs w:val="24"/>
        </w:rPr>
        <w:t xml:space="preserve">MindTools, 2018. </w:t>
      </w:r>
      <w:r>
        <w:rPr>
          <w:rFonts w:cs="Arial"/>
          <w:i/>
          <w:iCs/>
          <w:sz w:val="24"/>
          <w:szCs w:val="24"/>
        </w:rPr>
        <w:t>What are group dynamics?</w:t>
      </w:r>
      <w:r>
        <w:rPr>
          <w:rFonts w:cs="Arial"/>
          <w:sz w:val="24"/>
          <w:szCs w:val="24"/>
        </w:rPr>
        <w:t xml:space="preserve"> (Online) Available at </w:t>
      </w:r>
      <w:hyperlink r:id="rId16" w:history="1">
        <w:r>
          <w:rPr>
            <w:rStyle w:val="Hyperlink"/>
            <w:rFonts w:cs="Arial"/>
            <w:sz w:val="24"/>
            <w:szCs w:val="24"/>
          </w:rPr>
          <w:t>https://www.mindtools.com/pages/article/improving-group-dynamics.htm</w:t>
        </w:r>
      </w:hyperlink>
      <w:r>
        <w:rPr>
          <w:rFonts w:cs="Arial"/>
          <w:sz w:val="24"/>
          <w:szCs w:val="24"/>
        </w:rPr>
        <w:t xml:space="preserve"> (Accessed 10 January 2020).</w:t>
      </w:r>
    </w:p>
    <w:p w14:paraId="1DA14BF0" w14:textId="77777777" w:rsidR="0030548C" w:rsidRDefault="0030548C" w:rsidP="0030548C">
      <w:pPr>
        <w:spacing w:after="0" w:line="240" w:lineRule="auto"/>
        <w:rPr>
          <w:rFonts w:cs="Arial"/>
          <w:sz w:val="24"/>
          <w:szCs w:val="24"/>
        </w:rPr>
      </w:pPr>
    </w:p>
    <w:p w14:paraId="4FEB004A" w14:textId="77777777" w:rsidR="0030548C" w:rsidRDefault="0030548C" w:rsidP="0030548C">
      <w:pPr>
        <w:spacing w:after="0" w:line="240" w:lineRule="auto"/>
        <w:rPr>
          <w:rFonts w:cs="Arial"/>
          <w:sz w:val="24"/>
          <w:szCs w:val="24"/>
        </w:rPr>
      </w:pPr>
      <w:r>
        <w:rPr>
          <w:rFonts w:cs="Arial"/>
          <w:sz w:val="24"/>
          <w:szCs w:val="24"/>
        </w:rPr>
        <w:t xml:space="preserve">Watson, G., 2015. Effective Team-building and Communication. In: </w:t>
      </w:r>
      <w:r>
        <w:rPr>
          <w:rFonts w:cs="Arial"/>
          <w:i/>
          <w:iCs/>
          <w:sz w:val="24"/>
          <w:szCs w:val="24"/>
        </w:rPr>
        <w:t xml:space="preserve">Developing Skills for Business Leadership. </w:t>
      </w:r>
      <w:r>
        <w:rPr>
          <w:rFonts w:cs="Arial"/>
          <w:sz w:val="24"/>
          <w:szCs w:val="24"/>
        </w:rPr>
        <w:t>London: CIPD, pp. 209-232.</w:t>
      </w:r>
    </w:p>
    <w:p w14:paraId="05770961" w14:textId="77777777" w:rsidR="0030548C" w:rsidRDefault="0030548C" w:rsidP="0030548C">
      <w:pPr>
        <w:spacing w:after="0" w:line="240" w:lineRule="auto"/>
        <w:rPr>
          <w:rFonts w:cs="Arial"/>
          <w:sz w:val="24"/>
          <w:szCs w:val="24"/>
        </w:rPr>
      </w:pPr>
    </w:p>
    <w:sdt>
      <w:sdtPr>
        <w:id w:val="1474870103"/>
        <w:docPartObj>
          <w:docPartGallery w:val="Bibliographies"/>
          <w:docPartUnique/>
        </w:docPartObj>
      </w:sdtPr>
      <w:sdtContent>
        <w:sdt>
          <w:sdtPr>
            <w:id w:val="1612784915"/>
            <w:bibliography/>
          </w:sdtPr>
          <w:sdtContent>
            <w:p w14:paraId="42AF7055" w14:textId="77777777" w:rsidR="0030548C" w:rsidRDefault="0030548C" w:rsidP="0030548C">
              <w:pPr>
                <w:spacing w:after="0" w:line="240" w:lineRule="auto"/>
                <w:rPr>
                  <w:noProof/>
                  <w:sz w:val="24"/>
                  <w:szCs w:val="24"/>
                </w:rPr>
              </w:pPr>
              <w:r>
                <w:rPr>
                  <w:sz w:val="24"/>
                  <w:szCs w:val="24"/>
                </w:rPr>
                <w:fldChar w:fldCharType="begin"/>
              </w:r>
              <w:r>
                <w:rPr>
                  <w:sz w:val="24"/>
                  <w:szCs w:val="24"/>
                </w:rPr>
                <w:instrText xml:space="preserve"> BIBLIOGRAPHY </w:instrText>
              </w:r>
              <w:r>
                <w:rPr>
                  <w:sz w:val="24"/>
                  <w:szCs w:val="24"/>
                </w:rPr>
                <w:fldChar w:fldCharType="separate"/>
              </w:r>
              <w:r>
                <w:rPr>
                  <w:noProof/>
                  <w:sz w:val="24"/>
                  <w:szCs w:val="24"/>
                </w:rPr>
                <w:t xml:space="preserve">Johns, T. &amp; Perkins, G., 2016. Developing Professional Practice. In: </w:t>
              </w:r>
              <w:r>
                <w:rPr>
                  <w:i/>
                  <w:iCs/>
                  <w:noProof/>
                  <w:sz w:val="24"/>
                  <w:szCs w:val="24"/>
                </w:rPr>
                <w:t xml:space="preserve">Studying Human Resource Management. </w:t>
              </w:r>
              <w:r>
                <w:rPr>
                  <w:noProof/>
                  <w:sz w:val="24"/>
                  <w:szCs w:val="24"/>
                </w:rPr>
                <w:t>London: CIPD, pp. 67-83.</w:t>
              </w:r>
            </w:p>
            <w:p w14:paraId="5F753928" w14:textId="77777777" w:rsidR="0030548C" w:rsidRDefault="0030548C" w:rsidP="0030548C">
              <w:pPr>
                <w:spacing w:before="100" w:beforeAutospacing="1" w:after="100" w:afterAutospacing="1" w:line="240" w:lineRule="auto"/>
                <w:rPr>
                  <w:rFonts w:cstheme="minorHAnsi"/>
                  <w:noProof/>
                  <w:sz w:val="24"/>
                  <w:szCs w:val="24"/>
                  <w:lang w:val="en-US"/>
                </w:rPr>
              </w:pPr>
              <w:r>
                <w:rPr>
                  <w:noProof/>
                  <w:sz w:val="24"/>
                  <w:szCs w:val="24"/>
                </w:rPr>
                <w:fldChar w:fldCharType="end"/>
              </w:r>
              <w:r>
                <w:rPr>
                  <w:rFonts w:cstheme="minorHAnsi"/>
                  <w:noProof/>
                  <w:sz w:val="24"/>
                  <w:szCs w:val="24"/>
                  <w:lang w:val="en-US"/>
                </w:rPr>
                <w:t xml:space="preserve">MacLeod, D. &amp; Clarke, N., 2009. </w:t>
              </w:r>
              <w:r>
                <w:rPr>
                  <w:rFonts w:cstheme="minorHAnsi"/>
                  <w:i/>
                  <w:iCs/>
                  <w:noProof/>
                  <w:sz w:val="24"/>
                  <w:szCs w:val="24"/>
                  <w:lang w:val="en-US"/>
                </w:rPr>
                <w:t>Engaging for success: Enhancing performance through employee engagement</w:t>
              </w:r>
              <w:r>
                <w:rPr>
                  <w:rFonts w:cstheme="minorHAnsi"/>
                  <w:noProof/>
                  <w:sz w:val="24"/>
                  <w:szCs w:val="24"/>
                  <w:lang w:val="en-US"/>
                </w:rPr>
                <w:t xml:space="preserve">. Available at </w:t>
              </w:r>
              <w:hyperlink r:id="rId17" w:history="1">
                <w:r>
                  <w:rPr>
                    <w:rStyle w:val="Hyperlink"/>
                    <w:rFonts w:cstheme="minorHAnsi"/>
                    <w:noProof/>
                    <w:sz w:val="24"/>
                    <w:szCs w:val="24"/>
                    <w:lang w:val="en-US"/>
                  </w:rPr>
                  <w:t>https://dera.ioe.ac.uk</w:t>
                </w:r>
              </w:hyperlink>
              <w:r>
                <w:rPr>
                  <w:rFonts w:cstheme="minorHAnsi"/>
                  <w:noProof/>
                  <w:sz w:val="24"/>
                  <w:szCs w:val="24"/>
                  <w:lang w:val="en-US"/>
                </w:rPr>
                <w:t xml:space="preserve"> (Accessed 12 January 2020)</w:t>
              </w:r>
            </w:p>
            <w:p w14:paraId="2F1E89ED" w14:textId="77777777" w:rsidR="0030548C" w:rsidRDefault="0030548C" w:rsidP="0030548C">
              <w:r>
                <w:t xml:space="preserve">Jarrett, M., 2017. The 4 types of Organizational Politics. Available at: </w:t>
              </w:r>
              <w:hyperlink r:id="rId18" w:history="1">
                <w:r>
                  <w:rPr>
                    <w:rStyle w:val="Hyperlink"/>
                  </w:rPr>
                  <w:t>http://hbr.org/2017/04/the-4-types-of-organizational-politics?autocomplete=true</w:t>
                </w:r>
              </w:hyperlink>
              <w:r>
                <w:t xml:space="preserve"> (Accessed 14 January 2020)</w:t>
              </w:r>
            </w:p>
          </w:sdtContent>
        </w:sdt>
      </w:sdtContent>
    </w:sdt>
    <w:p w14:paraId="419E0D22" w14:textId="77777777" w:rsidR="0030548C" w:rsidRDefault="0030548C" w:rsidP="0030548C">
      <w:pPr>
        <w:rPr>
          <w:sz w:val="24"/>
          <w:szCs w:val="24"/>
        </w:rPr>
      </w:pPr>
      <w:r>
        <w:rPr>
          <w:sz w:val="24"/>
          <w:szCs w:val="24"/>
        </w:rPr>
        <w:t xml:space="preserve">Holbeche, L., 2003. The politics of work. Available at: </w:t>
      </w:r>
      <w:hyperlink r:id="rId19" w:history="1">
        <w:r>
          <w:rPr>
            <w:rStyle w:val="Hyperlink"/>
            <w:sz w:val="24"/>
            <w:szCs w:val="24"/>
          </w:rPr>
          <w:t>https://www.peoplemanagement.co.uk/long-reads/articles/politics-work</w:t>
        </w:r>
      </w:hyperlink>
      <w:r>
        <w:rPr>
          <w:sz w:val="24"/>
          <w:szCs w:val="24"/>
        </w:rPr>
        <w:t xml:space="preserve"> (Accessed 14 January 2020)</w:t>
      </w:r>
    </w:p>
    <w:sdt>
      <w:sdtPr>
        <w:rPr>
          <w:b/>
          <w:bCs/>
        </w:rPr>
        <w:id w:val="-1420938943"/>
        <w:docPartObj>
          <w:docPartGallery w:val="Bibliographies"/>
          <w:docPartUnique/>
        </w:docPartObj>
      </w:sdtPr>
      <w:sdtContent>
        <w:p w14:paraId="676AA87E" w14:textId="77777777" w:rsidR="0030548C" w:rsidRDefault="0030548C" w:rsidP="0030548C">
          <w:pPr>
            <w:rPr>
              <w:noProof/>
              <w:sz w:val="24"/>
              <w:szCs w:val="24"/>
            </w:rPr>
          </w:pPr>
          <w:r>
            <w:rPr>
              <w:bCs/>
              <w:sz w:val="24"/>
              <w:szCs w:val="24"/>
            </w:rPr>
            <w:t xml:space="preserve">CIPD, 2019. </w:t>
          </w:r>
          <w:r>
            <w:rPr>
              <w:bCs/>
              <w:i/>
              <w:sz w:val="24"/>
              <w:szCs w:val="24"/>
            </w:rPr>
            <w:t>Workplace politics and employee voice.</w:t>
          </w:r>
          <w:r>
            <w:rPr>
              <w:bCs/>
              <w:sz w:val="24"/>
              <w:szCs w:val="24"/>
            </w:rPr>
            <w:t xml:space="preserve"> Available at: </w:t>
          </w:r>
          <w:hyperlink r:id="rId20" w:history="1">
            <w:r>
              <w:rPr>
                <w:rStyle w:val="Hyperlink"/>
                <w:bCs/>
                <w:sz w:val="24"/>
                <w:szCs w:val="24"/>
              </w:rPr>
              <w:t>https://www.cipd.co.uk/news-views/nutshell/issue-87/employee-voice</w:t>
            </w:r>
          </w:hyperlink>
          <w:r>
            <w:rPr>
              <w:bCs/>
              <w:sz w:val="24"/>
              <w:szCs w:val="24"/>
            </w:rPr>
            <w:t xml:space="preserve"> (Accessed 14 January 2020)</w:t>
          </w:r>
        </w:p>
        <w:p w14:paraId="01CECD22" w14:textId="77777777" w:rsidR="0030548C" w:rsidRDefault="0030548C" w:rsidP="0030548C">
          <w:pPr>
            <w:pStyle w:val="Bibliography"/>
            <w:rPr>
              <w:sz w:val="24"/>
              <w:szCs w:val="24"/>
            </w:rPr>
          </w:pPr>
          <w:r>
            <w:rPr>
              <w:sz w:val="24"/>
              <w:szCs w:val="24"/>
            </w:rPr>
            <w:t>Owen, J., 2009. How to manage: The definitive guide to effective management. London: Pearson Education Limited.</w:t>
          </w:r>
        </w:p>
      </w:sdtContent>
    </w:sdt>
    <w:p w14:paraId="75A03F48" w14:textId="77777777" w:rsidR="0030548C" w:rsidRDefault="0030548C" w:rsidP="0030548C"/>
    <w:p w14:paraId="1FA89443" w14:textId="77777777" w:rsidR="0030548C" w:rsidRDefault="0030548C" w:rsidP="0030548C">
      <w:pPr>
        <w:tabs>
          <w:tab w:val="left" w:pos="1380"/>
        </w:tabs>
      </w:pPr>
      <w:r>
        <w:tab/>
      </w:r>
    </w:p>
    <w:p w14:paraId="214C967F" w14:textId="77777777" w:rsidR="0030548C" w:rsidRDefault="0030548C" w:rsidP="0030548C">
      <w:pPr>
        <w:tabs>
          <w:tab w:val="left" w:pos="1380"/>
        </w:tabs>
      </w:pPr>
    </w:p>
    <w:p w14:paraId="12365CE8" w14:textId="77777777" w:rsidR="0030548C" w:rsidRDefault="0030548C" w:rsidP="0030548C">
      <w:pPr>
        <w:tabs>
          <w:tab w:val="left" w:pos="1380"/>
        </w:tabs>
      </w:pPr>
    </w:p>
    <w:p w14:paraId="4A96F0CB" w14:textId="77777777" w:rsidR="0030548C" w:rsidRDefault="0030548C" w:rsidP="0030548C">
      <w:pPr>
        <w:tabs>
          <w:tab w:val="left" w:pos="1380"/>
        </w:tabs>
      </w:pPr>
    </w:p>
    <w:p w14:paraId="1BA084A6" w14:textId="77777777" w:rsidR="0030548C" w:rsidRDefault="0030548C" w:rsidP="0030548C">
      <w:pPr>
        <w:tabs>
          <w:tab w:val="left" w:pos="1380"/>
        </w:tabs>
      </w:pPr>
    </w:p>
    <w:p w14:paraId="780D932B" w14:textId="77777777" w:rsidR="0030548C" w:rsidRDefault="0030548C" w:rsidP="0030548C">
      <w:pPr>
        <w:tabs>
          <w:tab w:val="left" w:pos="1380"/>
        </w:tabs>
      </w:pPr>
    </w:p>
    <w:p w14:paraId="3BD3C1AC" w14:textId="77777777" w:rsidR="0030548C" w:rsidRDefault="0030548C" w:rsidP="0030548C">
      <w:pPr>
        <w:tabs>
          <w:tab w:val="left" w:pos="1380"/>
        </w:tabs>
      </w:pPr>
    </w:p>
    <w:p w14:paraId="45B9B070" w14:textId="77777777" w:rsidR="0030548C" w:rsidRDefault="0030548C" w:rsidP="0030548C">
      <w:pPr>
        <w:tabs>
          <w:tab w:val="left" w:pos="1380"/>
        </w:tabs>
      </w:pPr>
    </w:p>
    <w:p w14:paraId="7FB28111" w14:textId="77777777" w:rsidR="0030548C" w:rsidRDefault="0030548C" w:rsidP="0030548C">
      <w:pPr>
        <w:tabs>
          <w:tab w:val="left" w:pos="1380"/>
        </w:tabs>
      </w:pPr>
      <w:bookmarkStart w:id="6" w:name="_GoBack"/>
      <w:bookmarkEnd w:id="6"/>
    </w:p>
    <w:sectPr w:rsidR="0030548C">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174188" w14:textId="77777777" w:rsidR="003457A8" w:rsidRDefault="003457A8" w:rsidP="00D31A30">
      <w:pPr>
        <w:spacing w:after="0" w:line="240" w:lineRule="auto"/>
      </w:pPr>
      <w:r>
        <w:separator/>
      </w:r>
    </w:p>
  </w:endnote>
  <w:endnote w:type="continuationSeparator" w:id="0">
    <w:p w14:paraId="1523784A" w14:textId="77777777" w:rsidR="003457A8" w:rsidRDefault="003457A8" w:rsidP="00D31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0889428"/>
      <w:docPartObj>
        <w:docPartGallery w:val="Page Numbers (Bottom of Page)"/>
        <w:docPartUnique/>
      </w:docPartObj>
    </w:sdtPr>
    <w:sdtEndPr>
      <w:rPr>
        <w:noProof/>
      </w:rPr>
    </w:sdtEndPr>
    <w:sdtContent>
      <w:p w14:paraId="4B9B14FD" w14:textId="68DB7744" w:rsidR="00D31A30" w:rsidRDefault="00D31A30">
        <w:pPr>
          <w:pStyle w:val="Footer"/>
          <w:jc w:val="right"/>
        </w:pPr>
        <w:r>
          <w:fldChar w:fldCharType="begin"/>
        </w:r>
        <w:r>
          <w:instrText xml:space="preserve"> PAGE   \* MERGEFORMAT </w:instrText>
        </w:r>
        <w:r>
          <w:fldChar w:fldCharType="separate"/>
        </w:r>
        <w:r w:rsidR="0030548C">
          <w:rPr>
            <w:noProof/>
          </w:rPr>
          <w:t>13</w:t>
        </w:r>
        <w:r>
          <w:rPr>
            <w:noProof/>
          </w:rPr>
          <w:fldChar w:fldCharType="end"/>
        </w:r>
      </w:p>
    </w:sdtContent>
  </w:sdt>
  <w:p w14:paraId="17811564" w14:textId="77777777" w:rsidR="00D31A30" w:rsidRDefault="00D31A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8CA22" w14:textId="77777777" w:rsidR="003457A8" w:rsidRDefault="003457A8" w:rsidP="00D31A30">
      <w:pPr>
        <w:spacing w:after="0" w:line="240" w:lineRule="auto"/>
      </w:pPr>
      <w:r>
        <w:separator/>
      </w:r>
    </w:p>
  </w:footnote>
  <w:footnote w:type="continuationSeparator" w:id="0">
    <w:p w14:paraId="0D765964" w14:textId="77777777" w:rsidR="003457A8" w:rsidRDefault="003457A8" w:rsidP="00D31A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11911"/>
    <w:multiLevelType w:val="multilevel"/>
    <w:tmpl w:val="0F0A536A"/>
    <w:lvl w:ilvl="0">
      <w:start w:val="2"/>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C264006"/>
    <w:multiLevelType w:val="hybridMultilevel"/>
    <w:tmpl w:val="D5909DBA"/>
    <w:lvl w:ilvl="0" w:tplc="8878DA78">
      <w:start w:val="1"/>
      <w:numFmt w:val="bullet"/>
      <w:lvlText w:val="•"/>
      <w:lvlJc w:val="left"/>
      <w:pPr>
        <w:tabs>
          <w:tab w:val="num" w:pos="720"/>
        </w:tabs>
        <w:ind w:left="720" w:hanging="360"/>
      </w:pPr>
      <w:rPr>
        <w:rFonts w:ascii="Arial" w:hAnsi="Arial" w:hint="default"/>
      </w:rPr>
    </w:lvl>
    <w:lvl w:ilvl="1" w:tplc="C1D482FC" w:tentative="1">
      <w:start w:val="1"/>
      <w:numFmt w:val="bullet"/>
      <w:lvlText w:val="•"/>
      <w:lvlJc w:val="left"/>
      <w:pPr>
        <w:tabs>
          <w:tab w:val="num" w:pos="1440"/>
        </w:tabs>
        <w:ind w:left="1440" w:hanging="360"/>
      </w:pPr>
      <w:rPr>
        <w:rFonts w:ascii="Arial" w:hAnsi="Arial" w:hint="default"/>
      </w:rPr>
    </w:lvl>
    <w:lvl w:ilvl="2" w:tplc="7BE0B788" w:tentative="1">
      <w:start w:val="1"/>
      <w:numFmt w:val="bullet"/>
      <w:lvlText w:val="•"/>
      <w:lvlJc w:val="left"/>
      <w:pPr>
        <w:tabs>
          <w:tab w:val="num" w:pos="2160"/>
        </w:tabs>
        <w:ind w:left="2160" w:hanging="360"/>
      </w:pPr>
      <w:rPr>
        <w:rFonts w:ascii="Arial" w:hAnsi="Arial" w:hint="default"/>
      </w:rPr>
    </w:lvl>
    <w:lvl w:ilvl="3" w:tplc="94BEB20A" w:tentative="1">
      <w:start w:val="1"/>
      <w:numFmt w:val="bullet"/>
      <w:lvlText w:val="•"/>
      <w:lvlJc w:val="left"/>
      <w:pPr>
        <w:tabs>
          <w:tab w:val="num" w:pos="2880"/>
        </w:tabs>
        <w:ind w:left="2880" w:hanging="360"/>
      </w:pPr>
      <w:rPr>
        <w:rFonts w:ascii="Arial" w:hAnsi="Arial" w:hint="default"/>
      </w:rPr>
    </w:lvl>
    <w:lvl w:ilvl="4" w:tplc="AAF60D7E" w:tentative="1">
      <w:start w:val="1"/>
      <w:numFmt w:val="bullet"/>
      <w:lvlText w:val="•"/>
      <w:lvlJc w:val="left"/>
      <w:pPr>
        <w:tabs>
          <w:tab w:val="num" w:pos="3600"/>
        </w:tabs>
        <w:ind w:left="3600" w:hanging="360"/>
      </w:pPr>
      <w:rPr>
        <w:rFonts w:ascii="Arial" w:hAnsi="Arial" w:hint="default"/>
      </w:rPr>
    </w:lvl>
    <w:lvl w:ilvl="5" w:tplc="00563A8A" w:tentative="1">
      <w:start w:val="1"/>
      <w:numFmt w:val="bullet"/>
      <w:lvlText w:val="•"/>
      <w:lvlJc w:val="left"/>
      <w:pPr>
        <w:tabs>
          <w:tab w:val="num" w:pos="4320"/>
        </w:tabs>
        <w:ind w:left="4320" w:hanging="360"/>
      </w:pPr>
      <w:rPr>
        <w:rFonts w:ascii="Arial" w:hAnsi="Arial" w:hint="default"/>
      </w:rPr>
    </w:lvl>
    <w:lvl w:ilvl="6" w:tplc="484862CA" w:tentative="1">
      <w:start w:val="1"/>
      <w:numFmt w:val="bullet"/>
      <w:lvlText w:val="•"/>
      <w:lvlJc w:val="left"/>
      <w:pPr>
        <w:tabs>
          <w:tab w:val="num" w:pos="5040"/>
        </w:tabs>
        <w:ind w:left="5040" w:hanging="360"/>
      </w:pPr>
      <w:rPr>
        <w:rFonts w:ascii="Arial" w:hAnsi="Arial" w:hint="default"/>
      </w:rPr>
    </w:lvl>
    <w:lvl w:ilvl="7" w:tplc="7B18B13A" w:tentative="1">
      <w:start w:val="1"/>
      <w:numFmt w:val="bullet"/>
      <w:lvlText w:val="•"/>
      <w:lvlJc w:val="left"/>
      <w:pPr>
        <w:tabs>
          <w:tab w:val="num" w:pos="5760"/>
        </w:tabs>
        <w:ind w:left="5760" w:hanging="360"/>
      </w:pPr>
      <w:rPr>
        <w:rFonts w:ascii="Arial" w:hAnsi="Arial" w:hint="default"/>
      </w:rPr>
    </w:lvl>
    <w:lvl w:ilvl="8" w:tplc="96DA8CD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FE618F4"/>
    <w:multiLevelType w:val="hybridMultilevel"/>
    <w:tmpl w:val="F050D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940419"/>
    <w:multiLevelType w:val="hybridMultilevel"/>
    <w:tmpl w:val="CAD0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81B4F"/>
    <w:multiLevelType w:val="hybridMultilevel"/>
    <w:tmpl w:val="975AC8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34CD5A9F"/>
    <w:multiLevelType w:val="hybridMultilevel"/>
    <w:tmpl w:val="28AE2624"/>
    <w:lvl w:ilvl="0" w:tplc="7398FA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99286B"/>
    <w:multiLevelType w:val="hybridMultilevel"/>
    <w:tmpl w:val="51A24E0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8F3DCE"/>
    <w:multiLevelType w:val="hybridMultilevel"/>
    <w:tmpl w:val="9A4846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4A7648DD"/>
    <w:multiLevelType w:val="hybridMultilevel"/>
    <w:tmpl w:val="9E1E919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CA7FFE"/>
    <w:multiLevelType w:val="hybridMultilevel"/>
    <w:tmpl w:val="53C4FBDA"/>
    <w:lvl w:ilvl="0" w:tplc="61FA25B8">
      <w:start w:val="1"/>
      <w:numFmt w:val="decimal"/>
      <w:lvlText w:val="%1."/>
      <w:lvlJc w:val="left"/>
      <w:pPr>
        <w:ind w:left="360" w:hanging="360"/>
      </w:pPr>
      <w:rPr>
        <w:rFonts w:hint="default"/>
        <w:b/>
        <w:bCs/>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FC65E0"/>
    <w:multiLevelType w:val="hybridMultilevel"/>
    <w:tmpl w:val="76C01342"/>
    <w:lvl w:ilvl="0" w:tplc="C00AC4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38333B"/>
    <w:multiLevelType w:val="hybridMultilevel"/>
    <w:tmpl w:val="49383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BD73D7"/>
    <w:multiLevelType w:val="hybridMultilevel"/>
    <w:tmpl w:val="7B6EA96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0C5BA9"/>
    <w:multiLevelType w:val="hybridMultilevel"/>
    <w:tmpl w:val="9ADA2A32"/>
    <w:lvl w:ilvl="0" w:tplc="2A627B3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5F4FBF"/>
    <w:multiLevelType w:val="hybridMultilevel"/>
    <w:tmpl w:val="3ED02DD0"/>
    <w:lvl w:ilvl="0" w:tplc="05ACDDF6">
      <w:start w:val="1"/>
      <w:numFmt w:val="bullet"/>
      <w:lvlText w:val="–"/>
      <w:lvlJc w:val="left"/>
      <w:pPr>
        <w:tabs>
          <w:tab w:val="num" w:pos="720"/>
        </w:tabs>
        <w:ind w:left="720" w:hanging="360"/>
      </w:pPr>
      <w:rPr>
        <w:rFonts w:ascii="Arial" w:hAnsi="Arial" w:hint="default"/>
      </w:rPr>
    </w:lvl>
    <w:lvl w:ilvl="1" w:tplc="D65285A8">
      <w:start w:val="1"/>
      <w:numFmt w:val="bullet"/>
      <w:lvlText w:val="–"/>
      <w:lvlJc w:val="left"/>
      <w:pPr>
        <w:tabs>
          <w:tab w:val="num" w:pos="1440"/>
        </w:tabs>
        <w:ind w:left="1440" w:hanging="360"/>
      </w:pPr>
      <w:rPr>
        <w:rFonts w:ascii="Arial" w:hAnsi="Arial" w:hint="default"/>
      </w:rPr>
    </w:lvl>
    <w:lvl w:ilvl="2" w:tplc="09A4441E" w:tentative="1">
      <w:start w:val="1"/>
      <w:numFmt w:val="bullet"/>
      <w:lvlText w:val="–"/>
      <w:lvlJc w:val="left"/>
      <w:pPr>
        <w:tabs>
          <w:tab w:val="num" w:pos="2160"/>
        </w:tabs>
        <w:ind w:left="2160" w:hanging="360"/>
      </w:pPr>
      <w:rPr>
        <w:rFonts w:ascii="Arial" w:hAnsi="Arial" w:hint="default"/>
      </w:rPr>
    </w:lvl>
    <w:lvl w:ilvl="3" w:tplc="AD6CA904" w:tentative="1">
      <w:start w:val="1"/>
      <w:numFmt w:val="bullet"/>
      <w:lvlText w:val="–"/>
      <w:lvlJc w:val="left"/>
      <w:pPr>
        <w:tabs>
          <w:tab w:val="num" w:pos="2880"/>
        </w:tabs>
        <w:ind w:left="2880" w:hanging="360"/>
      </w:pPr>
      <w:rPr>
        <w:rFonts w:ascii="Arial" w:hAnsi="Arial" w:hint="default"/>
      </w:rPr>
    </w:lvl>
    <w:lvl w:ilvl="4" w:tplc="904E7FEA" w:tentative="1">
      <w:start w:val="1"/>
      <w:numFmt w:val="bullet"/>
      <w:lvlText w:val="–"/>
      <w:lvlJc w:val="left"/>
      <w:pPr>
        <w:tabs>
          <w:tab w:val="num" w:pos="3600"/>
        </w:tabs>
        <w:ind w:left="3600" w:hanging="360"/>
      </w:pPr>
      <w:rPr>
        <w:rFonts w:ascii="Arial" w:hAnsi="Arial" w:hint="default"/>
      </w:rPr>
    </w:lvl>
    <w:lvl w:ilvl="5" w:tplc="ACEC494A" w:tentative="1">
      <w:start w:val="1"/>
      <w:numFmt w:val="bullet"/>
      <w:lvlText w:val="–"/>
      <w:lvlJc w:val="left"/>
      <w:pPr>
        <w:tabs>
          <w:tab w:val="num" w:pos="4320"/>
        </w:tabs>
        <w:ind w:left="4320" w:hanging="360"/>
      </w:pPr>
      <w:rPr>
        <w:rFonts w:ascii="Arial" w:hAnsi="Arial" w:hint="default"/>
      </w:rPr>
    </w:lvl>
    <w:lvl w:ilvl="6" w:tplc="ED7A02CE" w:tentative="1">
      <w:start w:val="1"/>
      <w:numFmt w:val="bullet"/>
      <w:lvlText w:val="–"/>
      <w:lvlJc w:val="left"/>
      <w:pPr>
        <w:tabs>
          <w:tab w:val="num" w:pos="5040"/>
        </w:tabs>
        <w:ind w:left="5040" w:hanging="360"/>
      </w:pPr>
      <w:rPr>
        <w:rFonts w:ascii="Arial" w:hAnsi="Arial" w:hint="default"/>
      </w:rPr>
    </w:lvl>
    <w:lvl w:ilvl="7" w:tplc="157ED362" w:tentative="1">
      <w:start w:val="1"/>
      <w:numFmt w:val="bullet"/>
      <w:lvlText w:val="–"/>
      <w:lvlJc w:val="left"/>
      <w:pPr>
        <w:tabs>
          <w:tab w:val="num" w:pos="5760"/>
        </w:tabs>
        <w:ind w:left="5760" w:hanging="360"/>
      </w:pPr>
      <w:rPr>
        <w:rFonts w:ascii="Arial" w:hAnsi="Arial" w:hint="default"/>
      </w:rPr>
    </w:lvl>
    <w:lvl w:ilvl="8" w:tplc="03D4293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1345D08"/>
    <w:multiLevelType w:val="hybridMultilevel"/>
    <w:tmpl w:val="0EBA43AE"/>
    <w:lvl w:ilvl="0" w:tplc="0809000F">
      <w:start w:val="7"/>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63ED5813"/>
    <w:multiLevelType w:val="hybridMultilevel"/>
    <w:tmpl w:val="1FD81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04C5FE8"/>
    <w:multiLevelType w:val="hybridMultilevel"/>
    <w:tmpl w:val="574C8018"/>
    <w:lvl w:ilvl="0" w:tplc="8500D3A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7"/>
  </w:num>
  <w:num w:numId="3">
    <w:abstractNumId w:val="4"/>
  </w:num>
  <w:num w:numId="4">
    <w:abstractNumId w:val="3"/>
  </w:num>
  <w:num w:numId="5">
    <w:abstractNumId w:val="14"/>
  </w:num>
  <w:num w:numId="6">
    <w:abstractNumId w:val="1"/>
  </w:num>
  <w:num w:numId="7">
    <w:abstractNumId w:val="2"/>
  </w:num>
  <w:num w:numId="8">
    <w:abstractNumId w:val="17"/>
  </w:num>
  <w:num w:numId="9">
    <w:abstractNumId w:val="10"/>
  </w:num>
  <w:num w:numId="10">
    <w:abstractNumId w:val="5"/>
  </w:num>
  <w:num w:numId="11">
    <w:abstractNumId w:val="13"/>
  </w:num>
  <w:num w:numId="12">
    <w:abstractNumId w:val="9"/>
  </w:num>
  <w:num w:numId="13">
    <w:abstractNumId w:val="11"/>
  </w:num>
  <w:num w:numId="14">
    <w:abstractNumId w:val="8"/>
  </w:num>
  <w:num w:numId="15">
    <w:abstractNumId w:val="12"/>
  </w:num>
  <w:num w:numId="16">
    <w:abstractNumId w:val="6"/>
  </w:num>
  <w:num w:numId="17">
    <w:abstractNumId w:val="0"/>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B64"/>
    <w:rsid w:val="0000248D"/>
    <w:rsid w:val="000824DE"/>
    <w:rsid w:val="000849B6"/>
    <w:rsid w:val="000A1973"/>
    <w:rsid w:val="000A65AE"/>
    <w:rsid w:val="000E5283"/>
    <w:rsid w:val="00110EE6"/>
    <w:rsid w:val="00122725"/>
    <w:rsid w:val="00131E67"/>
    <w:rsid w:val="001371D4"/>
    <w:rsid w:val="001406E9"/>
    <w:rsid w:val="0014237E"/>
    <w:rsid w:val="00145498"/>
    <w:rsid w:val="00150C1F"/>
    <w:rsid w:val="00165917"/>
    <w:rsid w:val="00166952"/>
    <w:rsid w:val="001676DA"/>
    <w:rsid w:val="0017685E"/>
    <w:rsid w:val="001A4CFC"/>
    <w:rsid w:val="001A774F"/>
    <w:rsid w:val="001C10CB"/>
    <w:rsid w:val="001F3808"/>
    <w:rsid w:val="002208B7"/>
    <w:rsid w:val="00244F70"/>
    <w:rsid w:val="00245AC1"/>
    <w:rsid w:val="00254C34"/>
    <w:rsid w:val="00284EFB"/>
    <w:rsid w:val="002A3D1B"/>
    <w:rsid w:val="002D059A"/>
    <w:rsid w:val="002E1EA1"/>
    <w:rsid w:val="002E20F2"/>
    <w:rsid w:val="003002EE"/>
    <w:rsid w:val="0030320F"/>
    <w:rsid w:val="0030548C"/>
    <w:rsid w:val="00322DEA"/>
    <w:rsid w:val="00340F1E"/>
    <w:rsid w:val="0034554A"/>
    <w:rsid w:val="003457A8"/>
    <w:rsid w:val="00353BE6"/>
    <w:rsid w:val="003540EC"/>
    <w:rsid w:val="003754A6"/>
    <w:rsid w:val="003B0555"/>
    <w:rsid w:val="003C1465"/>
    <w:rsid w:val="003C2CE1"/>
    <w:rsid w:val="003C4503"/>
    <w:rsid w:val="003C4595"/>
    <w:rsid w:val="003D6A1C"/>
    <w:rsid w:val="003E0898"/>
    <w:rsid w:val="003E09BF"/>
    <w:rsid w:val="003F10D7"/>
    <w:rsid w:val="003F323A"/>
    <w:rsid w:val="00407B67"/>
    <w:rsid w:val="00407E53"/>
    <w:rsid w:val="00436A80"/>
    <w:rsid w:val="004558C9"/>
    <w:rsid w:val="004A3F7A"/>
    <w:rsid w:val="004B4EAD"/>
    <w:rsid w:val="004C3A11"/>
    <w:rsid w:val="004D3EB8"/>
    <w:rsid w:val="004E4E7A"/>
    <w:rsid w:val="004F4F30"/>
    <w:rsid w:val="0050456E"/>
    <w:rsid w:val="00506171"/>
    <w:rsid w:val="00536A99"/>
    <w:rsid w:val="00542730"/>
    <w:rsid w:val="005459E1"/>
    <w:rsid w:val="005469A2"/>
    <w:rsid w:val="00554AD9"/>
    <w:rsid w:val="005605D8"/>
    <w:rsid w:val="00561A4D"/>
    <w:rsid w:val="005626E3"/>
    <w:rsid w:val="00570A85"/>
    <w:rsid w:val="005732D3"/>
    <w:rsid w:val="00582F4E"/>
    <w:rsid w:val="005A0F30"/>
    <w:rsid w:val="005D527D"/>
    <w:rsid w:val="00661019"/>
    <w:rsid w:val="006B20A6"/>
    <w:rsid w:val="006E0DE0"/>
    <w:rsid w:val="006F3044"/>
    <w:rsid w:val="0071230A"/>
    <w:rsid w:val="00717DE9"/>
    <w:rsid w:val="00722608"/>
    <w:rsid w:val="00726DEF"/>
    <w:rsid w:val="007311FB"/>
    <w:rsid w:val="007352CC"/>
    <w:rsid w:val="007354D1"/>
    <w:rsid w:val="0078046A"/>
    <w:rsid w:val="00791476"/>
    <w:rsid w:val="00791CB8"/>
    <w:rsid w:val="007D2D5C"/>
    <w:rsid w:val="0080216D"/>
    <w:rsid w:val="008273C8"/>
    <w:rsid w:val="00837A3B"/>
    <w:rsid w:val="0084576B"/>
    <w:rsid w:val="00845AD2"/>
    <w:rsid w:val="008512C8"/>
    <w:rsid w:val="00854D89"/>
    <w:rsid w:val="00854E92"/>
    <w:rsid w:val="00862F3A"/>
    <w:rsid w:val="0087681E"/>
    <w:rsid w:val="00885B1B"/>
    <w:rsid w:val="00892D53"/>
    <w:rsid w:val="008B7C28"/>
    <w:rsid w:val="008C7CC2"/>
    <w:rsid w:val="008D2749"/>
    <w:rsid w:val="008E1CBB"/>
    <w:rsid w:val="008E7902"/>
    <w:rsid w:val="0090219B"/>
    <w:rsid w:val="009135DE"/>
    <w:rsid w:val="0091719D"/>
    <w:rsid w:val="009464BD"/>
    <w:rsid w:val="00971C78"/>
    <w:rsid w:val="00995207"/>
    <w:rsid w:val="009C3876"/>
    <w:rsid w:val="009F09A9"/>
    <w:rsid w:val="009F205E"/>
    <w:rsid w:val="009F21AE"/>
    <w:rsid w:val="009F2482"/>
    <w:rsid w:val="009F48B2"/>
    <w:rsid w:val="009F5A62"/>
    <w:rsid w:val="00A107F6"/>
    <w:rsid w:val="00A12E28"/>
    <w:rsid w:val="00A35E68"/>
    <w:rsid w:val="00A553DA"/>
    <w:rsid w:val="00A70B64"/>
    <w:rsid w:val="00AC2373"/>
    <w:rsid w:val="00AF0177"/>
    <w:rsid w:val="00AF37E9"/>
    <w:rsid w:val="00B06CB5"/>
    <w:rsid w:val="00B07AC1"/>
    <w:rsid w:val="00B42562"/>
    <w:rsid w:val="00B47D0E"/>
    <w:rsid w:val="00B563FF"/>
    <w:rsid w:val="00B576A8"/>
    <w:rsid w:val="00B8275A"/>
    <w:rsid w:val="00B845A0"/>
    <w:rsid w:val="00B87AE9"/>
    <w:rsid w:val="00BC767F"/>
    <w:rsid w:val="00BD1D7D"/>
    <w:rsid w:val="00C315B9"/>
    <w:rsid w:val="00C36C90"/>
    <w:rsid w:val="00C43AEE"/>
    <w:rsid w:val="00C54887"/>
    <w:rsid w:val="00C8464D"/>
    <w:rsid w:val="00C84E8B"/>
    <w:rsid w:val="00CC0661"/>
    <w:rsid w:val="00CE36DF"/>
    <w:rsid w:val="00CF1A12"/>
    <w:rsid w:val="00CF3436"/>
    <w:rsid w:val="00CF4B88"/>
    <w:rsid w:val="00D07082"/>
    <w:rsid w:val="00D161FB"/>
    <w:rsid w:val="00D200E7"/>
    <w:rsid w:val="00D24AED"/>
    <w:rsid w:val="00D31A30"/>
    <w:rsid w:val="00D4642E"/>
    <w:rsid w:val="00D61225"/>
    <w:rsid w:val="00D82569"/>
    <w:rsid w:val="00D86161"/>
    <w:rsid w:val="00DA60F8"/>
    <w:rsid w:val="00DB0E89"/>
    <w:rsid w:val="00DB2339"/>
    <w:rsid w:val="00DD42F0"/>
    <w:rsid w:val="00DD44D8"/>
    <w:rsid w:val="00DD483F"/>
    <w:rsid w:val="00DE082C"/>
    <w:rsid w:val="00E10019"/>
    <w:rsid w:val="00E1137D"/>
    <w:rsid w:val="00E3462D"/>
    <w:rsid w:val="00E579A6"/>
    <w:rsid w:val="00E57E99"/>
    <w:rsid w:val="00E81CD6"/>
    <w:rsid w:val="00EB0A78"/>
    <w:rsid w:val="00EB5D4E"/>
    <w:rsid w:val="00EC3907"/>
    <w:rsid w:val="00EC6F8D"/>
    <w:rsid w:val="00EC73FE"/>
    <w:rsid w:val="00ED1F9F"/>
    <w:rsid w:val="00EE19F5"/>
    <w:rsid w:val="00F0105B"/>
    <w:rsid w:val="00F020CF"/>
    <w:rsid w:val="00F10CE9"/>
    <w:rsid w:val="00F124D0"/>
    <w:rsid w:val="00F47F3F"/>
    <w:rsid w:val="00F61F9D"/>
    <w:rsid w:val="00F70FE3"/>
    <w:rsid w:val="00F801B2"/>
    <w:rsid w:val="00FC15F8"/>
    <w:rsid w:val="00FC7763"/>
    <w:rsid w:val="00FD6677"/>
    <w:rsid w:val="00FE11C6"/>
    <w:rsid w:val="00FF503F"/>
    <w:rsid w:val="00FF7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2FFC1"/>
  <w15:docId w15:val="{04B1389D-4F27-463B-9447-F1232E407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B5D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105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B64"/>
    <w:pPr>
      <w:ind w:left="720"/>
      <w:contextualSpacing/>
    </w:pPr>
    <w:rPr>
      <w:rFonts w:eastAsiaTheme="minorEastAsia"/>
      <w:lang w:eastAsia="en-GB"/>
    </w:rPr>
  </w:style>
  <w:style w:type="character" w:customStyle="1" w:styleId="Heading1Char">
    <w:name w:val="Heading 1 Char"/>
    <w:basedOn w:val="DefaultParagraphFont"/>
    <w:link w:val="Heading1"/>
    <w:uiPriority w:val="9"/>
    <w:rsid w:val="00EB5D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EB5D4E"/>
    <w:pPr>
      <w:outlineLvl w:val="9"/>
    </w:pPr>
    <w:rPr>
      <w:lang w:val="en-US" w:eastAsia="ja-JP"/>
    </w:rPr>
  </w:style>
  <w:style w:type="paragraph" w:styleId="TOC1">
    <w:name w:val="toc 1"/>
    <w:basedOn w:val="Normal"/>
    <w:next w:val="Normal"/>
    <w:autoRedefine/>
    <w:uiPriority w:val="39"/>
    <w:unhideWhenUsed/>
    <w:rsid w:val="00EB5D4E"/>
    <w:pPr>
      <w:spacing w:after="100"/>
    </w:pPr>
  </w:style>
  <w:style w:type="character" w:styleId="Hyperlink">
    <w:name w:val="Hyperlink"/>
    <w:basedOn w:val="DefaultParagraphFont"/>
    <w:uiPriority w:val="99"/>
    <w:unhideWhenUsed/>
    <w:rsid w:val="00EB5D4E"/>
    <w:rPr>
      <w:color w:val="0000FF" w:themeColor="hyperlink"/>
      <w:u w:val="single"/>
    </w:rPr>
  </w:style>
  <w:style w:type="paragraph" w:styleId="BalloonText">
    <w:name w:val="Balloon Text"/>
    <w:basedOn w:val="Normal"/>
    <w:link w:val="BalloonTextChar"/>
    <w:uiPriority w:val="99"/>
    <w:semiHidden/>
    <w:unhideWhenUsed/>
    <w:rsid w:val="00EB5D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D4E"/>
    <w:rPr>
      <w:rFonts w:ascii="Tahoma" w:hAnsi="Tahoma" w:cs="Tahoma"/>
      <w:sz w:val="16"/>
      <w:szCs w:val="16"/>
    </w:rPr>
  </w:style>
  <w:style w:type="character" w:customStyle="1" w:styleId="Heading2Char">
    <w:name w:val="Heading 2 Char"/>
    <w:basedOn w:val="DefaultParagraphFont"/>
    <w:link w:val="Heading2"/>
    <w:uiPriority w:val="9"/>
    <w:rsid w:val="00F0105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31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A30"/>
  </w:style>
  <w:style w:type="paragraph" w:styleId="Footer">
    <w:name w:val="footer"/>
    <w:basedOn w:val="Normal"/>
    <w:link w:val="FooterChar"/>
    <w:uiPriority w:val="99"/>
    <w:unhideWhenUsed/>
    <w:rsid w:val="00D31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A30"/>
  </w:style>
  <w:style w:type="paragraph" w:styleId="TOC2">
    <w:name w:val="toc 2"/>
    <w:basedOn w:val="Normal"/>
    <w:next w:val="Normal"/>
    <w:autoRedefine/>
    <w:uiPriority w:val="39"/>
    <w:unhideWhenUsed/>
    <w:rsid w:val="00661019"/>
    <w:pPr>
      <w:spacing w:after="100"/>
      <w:ind w:left="220"/>
    </w:pPr>
  </w:style>
  <w:style w:type="paragraph" w:styleId="NormalWeb">
    <w:name w:val="Normal (Web)"/>
    <w:basedOn w:val="Normal"/>
    <w:uiPriority w:val="99"/>
    <w:semiHidden/>
    <w:unhideWhenUsed/>
    <w:rsid w:val="00B827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4B4EAD"/>
    <w:rPr>
      <w:color w:val="605E5C"/>
      <w:shd w:val="clear" w:color="auto" w:fill="E1DFDD"/>
    </w:rPr>
  </w:style>
  <w:style w:type="paragraph" w:styleId="NoSpacing">
    <w:name w:val="No Spacing"/>
    <w:uiPriority w:val="1"/>
    <w:qFormat/>
    <w:rsid w:val="003B0555"/>
    <w:pPr>
      <w:spacing w:after="0" w:line="240" w:lineRule="auto"/>
    </w:pPr>
  </w:style>
  <w:style w:type="paragraph" w:styleId="Bibliography">
    <w:name w:val="Bibliography"/>
    <w:basedOn w:val="Normal"/>
    <w:next w:val="Normal"/>
    <w:uiPriority w:val="37"/>
    <w:unhideWhenUsed/>
    <w:rsid w:val="00B87AE9"/>
  </w:style>
  <w:style w:type="paragraph" w:customStyle="1" w:styleId="xmsonormal">
    <w:name w:val="x_msonormal"/>
    <w:basedOn w:val="Normal"/>
    <w:rsid w:val="0030548C"/>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30548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90408">
      <w:bodyDiv w:val="1"/>
      <w:marLeft w:val="0"/>
      <w:marRight w:val="0"/>
      <w:marTop w:val="0"/>
      <w:marBottom w:val="0"/>
      <w:divBdr>
        <w:top w:val="none" w:sz="0" w:space="0" w:color="auto"/>
        <w:left w:val="none" w:sz="0" w:space="0" w:color="auto"/>
        <w:bottom w:val="none" w:sz="0" w:space="0" w:color="auto"/>
        <w:right w:val="none" w:sz="0" w:space="0" w:color="auto"/>
      </w:divBdr>
    </w:div>
    <w:div w:id="166942381">
      <w:bodyDiv w:val="1"/>
      <w:marLeft w:val="0"/>
      <w:marRight w:val="0"/>
      <w:marTop w:val="0"/>
      <w:marBottom w:val="0"/>
      <w:divBdr>
        <w:top w:val="none" w:sz="0" w:space="0" w:color="auto"/>
        <w:left w:val="none" w:sz="0" w:space="0" w:color="auto"/>
        <w:bottom w:val="none" w:sz="0" w:space="0" w:color="auto"/>
        <w:right w:val="none" w:sz="0" w:space="0" w:color="auto"/>
      </w:divBdr>
    </w:div>
    <w:div w:id="222912458">
      <w:bodyDiv w:val="1"/>
      <w:marLeft w:val="0"/>
      <w:marRight w:val="0"/>
      <w:marTop w:val="0"/>
      <w:marBottom w:val="0"/>
      <w:divBdr>
        <w:top w:val="none" w:sz="0" w:space="0" w:color="auto"/>
        <w:left w:val="none" w:sz="0" w:space="0" w:color="auto"/>
        <w:bottom w:val="none" w:sz="0" w:space="0" w:color="auto"/>
        <w:right w:val="none" w:sz="0" w:space="0" w:color="auto"/>
      </w:divBdr>
    </w:div>
    <w:div w:id="233586321">
      <w:bodyDiv w:val="1"/>
      <w:marLeft w:val="0"/>
      <w:marRight w:val="0"/>
      <w:marTop w:val="0"/>
      <w:marBottom w:val="0"/>
      <w:divBdr>
        <w:top w:val="none" w:sz="0" w:space="0" w:color="auto"/>
        <w:left w:val="none" w:sz="0" w:space="0" w:color="auto"/>
        <w:bottom w:val="none" w:sz="0" w:space="0" w:color="auto"/>
        <w:right w:val="none" w:sz="0" w:space="0" w:color="auto"/>
      </w:divBdr>
    </w:div>
    <w:div w:id="367607395">
      <w:bodyDiv w:val="1"/>
      <w:marLeft w:val="0"/>
      <w:marRight w:val="0"/>
      <w:marTop w:val="0"/>
      <w:marBottom w:val="0"/>
      <w:divBdr>
        <w:top w:val="none" w:sz="0" w:space="0" w:color="auto"/>
        <w:left w:val="none" w:sz="0" w:space="0" w:color="auto"/>
        <w:bottom w:val="none" w:sz="0" w:space="0" w:color="auto"/>
        <w:right w:val="none" w:sz="0" w:space="0" w:color="auto"/>
      </w:divBdr>
      <w:divsChild>
        <w:div w:id="2010326989">
          <w:marLeft w:val="547"/>
          <w:marRight w:val="0"/>
          <w:marTop w:val="134"/>
          <w:marBottom w:val="0"/>
          <w:divBdr>
            <w:top w:val="none" w:sz="0" w:space="0" w:color="auto"/>
            <w:left w:val="none" w:sz="0" w:space="0" w:color="auto"/>
            <w:bottom w:val="none" w:sz="0" w:space="0" w:color="auto"/>
            <w:right w:val="none" w:sz="0" w:space="0" w:color="auto"/>
          </w:divBdr>
        </w:div>
        <w:div w:id="795291427">
          <w:marLeft w:val="547"/>
          <w:marRight w:val="0"/>
          <w:marTop w:val="134"/>
          <w:marBottom w:val="0"/>
          <w:divBdr>
            <w:top w:val="none" w:sz="0" w:space="0" w:color="auto"/>
            <w:left w:val="none" w:sz="0" w:space="0" w:color="auto"/>
            <w:bottom w:val="none" w:sz="0" w:space="0" w:color="auto"/>
            <w:right w:val="none" w:sz="0" w:space="0" w:color="auto"/>
          </w:divBdr>
        </w:div>
        <w:div w:id="452603669">
          <w:marLeft w:val="547"/>
          <w:marRight w:val="0"/>
          <w:marTop w:val="134"/>
          <w:marBottom w:val="0"/>
          <w:divBdr>
            <w:top w:val="none" w:sz="0" w:space="0" w:color="auto"/>
            <w:left w:val="none" w:sz="0" w:space="0" w:color="auto"/>
            <w:bottom w:val="none" w:sz="0" w:space="0" w:color="auto"/>
            <w:right w:val="none" w:sz="0" w:space="0" w:color="auto"/>
          </w:divBdr>
        </w:div>
        <w:div w:id="1055273441">
          <w:marLeft w:val="547"/>
          <w:marRight w:val="0"/>
          <w:marTop w:val="134"/>
          <w:marBottom w:val="0"/>
          <w:divBdr>
            <w:top w:val="none" w:sz="0" w:space="0" w:color="auto"/>
            <w:left w:val="none" w:sz="0" w:space="0" w:color="auto"/>
            <w:bottom w:val="none" w:sz="0" w:space="0" w:color="auto"/>
            <w:right w:val="none" w:sz="0" w:space="0" w:color="auto"/>
          </w:divBdr>
        </w:div>
      </w:divsChild>
    </w:div>
    <w:div w:id="505285682">
      <w:bodyDiv w:val="1"/>
      <w:marLeft w:val="0"/>
      <w:marRight w:val="0"/>
      <w:marTop w:val="0"/>
      <w:marBottom w:val="0"/>
      <w:divBdr>
        <w:top w:val="none" w:sz="0" w:space="0" w:color="auto"/>
        <w:left w:val="none" w:sz="0" w:space="0" w:color="auto"/>
        <w:bottom w:val="none" w:sz="0" w:space="0" w:color="auto"/>
        <w:right w:val="none" w:sz="0" w:space="0" w:color="auto"/>
      </w:divBdr>
    </w:div>
    <w:div w:id="1067458921">
      <w:bodyDiv w:val="1"/>
      <w:marLeft w:val="0"/>
      <w:marRight w:val="0"/>
      <w:marTop w:val="0"/>
      <w:marBottom w:val="0"/>
      <w:divBdr>
        <w:top w:val="none" w:sz="0" w:space="0" w:color="auto"/>
        <w:left w:val="none" w:sz="0" w:space="0" w:color="auto"/>
        <w:bottom w:val="none" w:sz="0" w:space="0" w:color="auto"/>
        <w:right w:val="none" w:sz="0" w:space="0" w:color="auto"/>
      </w:divBdr>
    </w:div>
    <w:div w:id="1125732727">
      <w:bodyDiv w:val="1"/>
      <w:marLeft w:val="0"/>
      <w:marRight w:val="0"/>
      <w:marTop w:val="0"/>
      <w:marBottom w:val="0"/>
      <w:divBdr>
        <w:top w:val="none" w:sz="0" w:space="0" w:color="auto"/>
        <w:left w:val="none" w:sz="0" w:space="0" w:color="auto"/>
        <w:bottom w:val="none" w:sz="0" w:space="0" w:color="auto"/>
        <w:right w:val="none" w:sz="0" w:space="0" w:color="auto"/>
      </w:divBdr>
      <w:divsChild>
        <w:div w:id="261764171">
          <w:marLeft w:val="1166"/>
          <w:marRight w:val="0"/>
          <w:marTop w:val="86"/>
          <w:marBottom w:val="0"/>
          <w:divBdr>
            <w:top w:val="none" w:sz="0" w:space="0" w:color="auto"/>
            <w:left w:val="none" w:sz="0" w:space="0" w:color="auto"/>
            <w:bottom w:val="none" w:sz="0" w:space="0" w:color="auto"/>
            <w:right w:val="none" w:sz="0" w:space="0" w:color="auto"/>
          </w:divBdr>
        </w:div>
        <w:div w:id="2099327705">
          <w:marLeft w:val="1166"/>
          <w:marRight w:val="0"/>
          <w:marTop w:val="86"/>
          <w:marBottom w:val="0"/>
          <w:divBdr>
            <w:top w:val="none" w:sz="0" w:space="0" w:color="auto"/>
            <w:left w:val="none" w:sz="0" w:space="0" w:color="auto"/>
            <w:bottom w:val="none" w:sz="0" w:space="0" w:color="auto"/>
            <w:right w:val="none" w:sz="0" w:space="0" w:color="auto"/>
          </w:divBdr>
        </w:div>
        <w:div w:id="857353691">
          <w:marLeft w:val="1166"/>
          <w:marRight w:val="0"/>
          <w:marTop w:val="86"/>
          <w:marBottom w:val="0"/>
          <w:divBdr>
            <w:top w:val="none" w:sz="0" w:space="0" w:color="auto"/>
            <w:left w:val="none" w:sz="0" w:space="0" w:color="auto"/>
            <w:bottom w:val="none" w:sz="0" w:space="0" w:color="auto"/>
            <w:right w:val="none" w:sz="0" w:space="0" w:color="auto"/>
          </w:divBdr>
        </w:div>
        <w:div w:id="211844437">
          <w:marLeft w:val="1166"/>
          <w:marRight w:val="0"/>
          <w:marTop w:val="86"/>
          <w:marBottom w:val="0"/>
          <w:divBdr>
            <w:top w:val="none" w:sz="0" w:space="0" w:color="auto"/>
            <w:left w:val="none" w:sz="0" w:space="0" w:color="auto"/>
            <w:bottom w:val="none" w:sz="0" w:space="0" w:color="auto"/>
            <w:right w:val="none" w:sz="0" w:space="0" w:color="auto"/>
          </w:divBdr>
        </w:div>
      </w:divsChild>
    </w:div>
    <w:div w:id="1182088035">
      <w:bodyDiv w:val="1"/>
      <w:marLeft w:val="0"/>
      <w:marRight w:val="0"/>
      <w:marTop w:val="0"/>
      <w:marBottom w:val="0"/>
      <w:divBdr>
        <w:top w:val="none" w:sz="0" w:space="0" w:color="auto"/>
        <w:left w:val="none" w:sz="0" w:space="0" w:color="auto"/>
        <w:bottom w:val="none" w:sz="0" w:space="0" w:color="auto"/>
        <w:right w:val="none" w:sz="0" w:space="0" w:color="auto"/>
      </w:divBdr>
    </w:div>
    <w:div w:id="1183205808">
      <w:bodyDiv w:val="1"/>
      <w:marLeft w:val="0"/>
      <w:marRight w:val="0"/>
      <w:marTop w:val="0"/>
      <w:marBottom w:val="0"/>
      <w:divBdr>
        <w:top w:val="none" w:sz="0" w:space="0" w:color="auto"/>
        <w:left w:val="none" w:sz="0" w:space="0" w:color="auto"/>
        <w:bottom w:val="none" w:sz="0" w:space="0" w:color="auto"/>
        <w:right w:val="none" w:sz="0" w:space="0" w:color="auto"/>
      </w:divBdr>
    </w:div>
    <w:div w:id="1225215783">
      <w:bodyDiv w:val="1"/>
      <w:marLeft w:val="0"/>
      <w:marRight w:val="0"/>
      <w:marTop w:val="0"/>
      <w:marBottom w:val="0"/>
      <w:divBdr>
        <w:top w:val="none" w:sz="0" w:space="0" w:color="auto"/>
        <w:left w:val="none" w:sz="0" w:space="0" w:color="auto"/>
        <w:bottom w:val="none" w:sz="0" w:space="0" w:color="auto"/>
        <w:right w:val="none" w:sz="0" w:space="0" w:color="auto"/>
      </w:divBdr>
    </w:div>
    <w:div w:id="1625186702">
      <w:bodyDiv w:val="1"/>
      <w:marLeft w:val="0"/>
      <w:marRight w:val="0"/>
      <w:marTop w:val="0"/>
      <w:marBottom w:val="0"/>
      <w:divBdr>
        <w:top w:val="none" w:sz="0" w:space="0" w:color="auto"/>
        <w:left w:val="none" w:sz="0" w:space="0" w:color="auto"/>
        <w:bottom w:val="none" w:sz="0" w:space="0" w:color="auto"/>
        <w:right w:val="none" w:sz="0" w:space="0" w:color="auto"/>
      </w:divBdr>
    </w:div>
    <w:div w:id="1789080047">
      <w:bodyDiv w:val="1"/>
      <w:marLeft w:val="0"/>
      <w:marRight w:val="0"/>
      <w:marTop w:val="0"/>
      <w:marBottom w:val="0"/>
      <w:divBdr>
        <w:top w:val="none" w:sz="0" w:space="0" w:color="auto"/>
        <w:left w:val="none" w:sz="0" w:space="0" w:color="auto"/>
        <w:bottom w:val="none" w:sz="0" w:space="0" w:color="auto"/>
        <w:right w:val="none" w:sz="0" w:space="0" w:color="auto"/>
      </w:divBdr>
    </w:div>
    <w:div w:id="1792240901">
      <w:bodyDiv w:val="1"/>
      <w:marLeft w:val="0"/>
      <w:marRight w:val="0"/>
      <w:marTop w:val="0"/>
      <w:marBottom w:val="0"/>
      <w:divBdr>
        <w:top w:val="none" w:sz="0" w:space="0" w:color="auto"/>
        <w:left w:val="none" w:sz="0" w:space="0" w:color="auto"/>
        <w:bottom w:val="none" w:sz="0" w:space="0" w:color="auto"/>
        <w:right w:val="none" w:sz="0" w:space="0" w:color="auto"/>
      </w:divBdr>
    </w:div>
    <w:div w:id="1847865886">
      <w:bodyDiv w:val="1"/>
      <w:marLeft w:val="0"/>
      <w:marRight w:val="0"/>
      <w:marTop w:val="0"/>
      <w:marBottom w:val="0"/>
      <w:divBdr>
        <w:top w:val="none" w:sz="0" w:space="0" w:color="auto"/>
        <w:left w:val="none" w:sz="0" w:space="0" w:color="auto"/>
        <w:bottom w:val="none" w:sz="0" w:space="0" w:color="auto"/>
        <w:right w:val="none" w:sz="0" w:space="0" w:color="auto"/>
      </w:divBdr>
    </w:div>
    <w:div w:id="1950121128">
      <w:bodyDiv w:val="1"/>
      <w:marLeft w:val="0"/>
      <w:marRight w:val="0"/>
      <w:marTop w:val="0"/>
      <w:marBottom w:val="0"/>
      <w:divBdr>
        <w:top w:val="none" w:sz="0" w:space="0" w:color="auto"/>
        <w:left w:val="none" w:sz="0" w:space="0" w:color="auto"/>
        <w:bottom w:val="none" w:sz="0" w:space="0" w:color="auto"/>
        <w:right w:val="none" w:sz="0" w:space="0" w:color="auto"/>
      </w:divBdr>
    </w:div>
    <w:div w:id="2001082588">
      <w:bodyDiv w:val="1"/>
      <w:marLeft w:val="0"/>
      <w:marRight w:val="0"/>
      <w:marTop w:val="0"/>
      <w:marBottom w:val="0"/>
      <w:divBdr>
        <w:top w:val="none" w:sz="0" w:space="0" w:color="auto"/>
        <w:left w:val="none" w:sz="0" w:space="0" w:color="auto"/>
        <w:bottom w:val="none" w:sz="0" w:space="0" w:color="auto"/>
        <w:right w:val="none" w:sz="0" w:space="0" w:color="auto"/>
      </w:divBdr>
    </w:div>
    <w:div w:id="212153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personneltoday.com/hr/cipd-unveils-new-hr-profession-map-at-annual-conference/" TargetMode="External"/><Relationship Id="rId18" Type="http://schemas.openxmlformats.org/officeDocument/2006/relationships/hyperlink" Target="http://hbr.org/2017/04/the-4-types-of-organizational-politics?autocomplete=tru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peopleprofession.cipd.org/profession-map" TargetMode="External"/><Relationship Id="rId17" Type="http://schemas.openxmlformats.org/officeDocument/2006/relationships/hyperlink" Target="https://dera.ioe.ac.uk" TargetMode="External"/><Relationship Id="rId2" Type="http://schemas.openxmlformats.org/officeDocument/2006/relationships/numbering" Target="numbering.xml"/><Relationship Id="rId16" Type="http://schemas.openxmlformats.org/officeDocument/2006/relationships/hyperlink" Target="https://www.mindtools.com/pages/article/improving-group-dynamics.htm" TargetMode="External"/><Relationship Id="rId20" Type="http://schemas.openxmlformats.org/officeDocument/2006/relationships/hyperlink" Target="https://www.cipd.co.uk/news-views/nutshell/issue-87/employee-voi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learn/profession-map/2013-profession-map/professional-areas" TargetMode="External"/><Relationship Id="rId5" Type="http://schemas.openxmlformats.org/officeDocument/2006/relationships/webSettings" Target="webSettings.xml"/><Relationship Id="rId15" Type="http://schemas.openxmlformats.org/officeDocument/2006/relationships/hyperlink" Target="https://www.cipd.co.uk/images/annual-report-2018-2019-revised-26-nov-2019_tcm18-67541.pdf" TargetMode="External"/><Relationship Id="rId23" Type="http://schemas.openxmlformats.org/officeDocument/2006/relationships/theme" Target="theme/theme1.xml"/><Relationship Id="rId10" Type="http://schemas.openxmlformats.org/officeDocument/2006/relationships/hyperlink" Target="https://www.cipd.co.uk/Images/the-cipd-profession-map-standard-format_tcm18-9814.pdf" TargetMode="External"/><Relationship Id="rId19" Type="http://schemas.openxmlformats.org/officeDocument/2006/relationships/hyperlink" Target="https://www.peoplemanagement.co.uk/long-reads/articles/politics-wor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ipd.co.uk/learn/profession-map/2013-profession-map/faq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Joh16</b:Tag>
    <b:SourceType>BookSection</b:SourceType>
    <b:Guid>{2DC3C4A3-07C9-408C-A3AC-2511131222F7}</b:Guid>
    <b:Title>Developing Professional Practice</b:Title>
    <b:Year>2016</b:Year>
    <b:Author>
      <b:Author>
        <b:NameList>
          <b:Person>
            <b:Last>Johns</b:Last>
            <b:First>Ted</b:First>
          </b:Person>
          <b:Person>
            <b:Last>Perkins</b:Last>
            <b:First>Graham</b:First>
          </b:Person>
        </b:NameList>
      </b:Author>
    </b:Author>
    <b:BookTitle>Studying Human Resource Management </b:BookTitle>
    <b:Pages>67-83</b:Pages>
    <b:City>London</b:City>
    <b:Publisher>CIPD</b:Publisher>
    <b:RefOrder>1</b:RefOrder>
  </b:Source>
  <b:Source>
    <b:Tag>Joh161</b:Tag>
    <b:SourceType>BookSection</b:SourceType>
    <b:Guid>{46544C99-C676-4874-A91C-6E3964C4B204}</b:Guid>
    <b:Author>
      <b:Author>
        <b:NameList>
          <b:Person>
            <b:Last>Johns</b:Last>
            <b:First>Ted</b:First>
          </b:Person>
          <b:Person>
            <b:Last>Perkins</b:Last>
            <b:First>Graham</b:First>
          </b:Person>
        </b:NameList>
      </b:Author>
    </b:Author>
    <b:Title>Developing Professional Practice</b:Title>
    <b:BookTitle>Studying Human Resource Management</b:BookTitle>
    <b:Year>2016</b:Year>
    <b:Pages>75</b:Pages>
    <b:City>London</b:City>
    <b:Publisher>CIPD</b:Publisher>
    <b:RefOrder>2</b:RefOrder>
  </b:Source>
  <b:Source>
    <b:Tag>Far18</b:Tag>
    <b:SourceType>InternetSite</b:SourceType>
    <b:Guid>{2D2E5A5B-4C09-4B7D-80A8-3998087B09BC}</b:Guid>
    <b:Title>CIPD unveils new HR profession map at annual conference</b:Title>
    <b:Year>2018</b:Year>
    <b:YearAccessed>2019</b:YearAccessed>
    <b:MonthAccessed>12</b:MonthAccessed>
    <b:DayAccessed>16</b:DayAccessed>
    <b:URL>https://www.personneltoday.com/hr/cipd-unveils-new-hr-profession-map-at-annual-conference/</b:URL>
    <b:Author>
      <b:Author>
        <b:NameList>
          <b:Person>
            <b:Last>Faragher</b:Last>
            <b:First>Jo</b:First>
          </b:Person>
          <b:Person>
            <b:Last>Webber</b:Last>
            <b:First>Ashleigh</b:First>
          </b:Person>
        </b:NameList>
      </b:Author>
    </b:Author>
    <b:RefOrder>3</b:RefOrder>
  </b:Source>
  <b:Source>
    <b:Tag>Woo161</b:Tag>
    <b:SourceType>BookSection</b:SourceType>
    <b:Guid>{68529F40-8007-47A0-9334-0DE338349FE0}</b:Guid>
    <b:Author>
      <b:Author>
        <b:NameList>
          <b:Person>
            <b:Last>Woodhams</b:Last>
            <b:First>Carol</b:First>
          </b:Person>
          <b:Person>
            <b:Last>Perkins</b:Last>
            <b:First>Graham</b:First>
          </b:Person>
          <b:Person>
            <b:Last>Wilkinson</b:Last>
            <b:First>Krystal</b:First>
          </b:Person>
        </b:NameList>
      </b:Author>
    </b:Author>
    <b:Title>Developing the Knowledge and Skills of the HR Professional</b:Title>
    <b:BookTitle>Studying Human Resource Management</b:BookTitle>
    <b:Year>2016</b:Year>
    <b:Pages>109-128</b:Pages>
    <b:City>London</b:City>
    <b:Publisher>CIPD</b:Publisher>
    <b:RefOrder>4</b:RefOrder>
  </b:Source>
</b:Sources>
</file>

<file path=customXml/itemProps1.xml><?xml version="1.0" encoding="utf-8"?>
<ds:datastoreItem xmlns:ds="http://schemas.openxmlformats.org/officeDocument/2006/customXml" ds:itemID="{78D065C2-7F58-4C5C-8206-D2EC2F864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2940</Words>
  <Characters>16762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 Healey</dc:creator>
  <cp:lastModifiedBy>Jodie Barnett</cp:lastModifiedBy>
  <cp:revision>2</cp:revision>
  <cp:lastPrinted>2019-01-15T10:43:00Z</cp:lastPrinted>
  <dcterms:created xsi:type="dcterms:W3CDTF">2020-01-21T16:19:00Z</dcterms:created>
  <dcterms:modified xsi:type="dcterms:W3CDTF">2020-01-21T16:19:00Z</dcterms:modified>
</cp:coreProperties>
</file>