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825D48F" w14:textId="77777777" w:rsidR="00784318" w:rsidRPr="00AE7654" w:rsidRDefault="00784318" w:rsidP="00784318">
      <w:pPr>
        <w:shd w:val="clear" w:color="auto" w:fill="FFFFFF"/>
        <w:jc w:val="center"/>
        <w:rPr>
          <w:b/>
          <w:color w:val="222222"/>
          <w:sz w:val="32"/>
          <w:highlight w:val="white"/>
        </w:rPr>
      </w:pPr>
    </w:p>
    <w:p w14:paraId="4E5835FC" w14:textId="77777777" w:rsidR="00784318" w:rsidRPr="00AE7654" w:rsidRDefault="00784318" w:rsidP="00784318">
      <w:pPr>
        <w:shd w:val="clear" w:color="auto" w:fill="FFFFFF"/>
        <w:jc w:val="center"/>
        <w:rPr>
          <w:b/>
          <w:color w:val="222222"/>
          <w:sz w:val="32"/>
          <w:highlight w:val="white"/>
        </w:rPr>
      </w:pPr>
    </w:p>
    <w:p w14:paraId="291BDBB1" w14:textId="77777777" w:rsidR="00784318" w:rsidRPr="00AE7654" w:rsidRDefault="00784318" w:rsidP="00784318">
      <w:pPr>
        <w:shd w:val="clear" w:color="auto" w:fill="FFFFFF"/>
        <w:jc w:val="center"/>
        <w:rPr>
          <w:b/>
          <w:color w:val="222222"/>
          <w:sz w:val="32"/>
          <w:highlight w:val="white"/>
        </w:rPr>
      </w:pPr>
    </w:p>
    <w:p w14:paraId="2CC7D24B" w14:textId="77777777" w:rsidR="00784318" w:rsidRPr="00AE7654" w:rsidRDefault="00784318" w:rsidP="00784318">
      <w:pPr>
        <w:shd w:val="clear" w:color="auto" w:fill="FFFFFF"/>
        <w:jc w:val="center"/>
        <w:rPr>
          <w:b/>
          <w:color w:val="222222"/>
          <w:sz w:val="32"/>
          <w:highlight w:val="white"/>
        </w:rPr>
      </w:pPr>
    </w:p>
    <w:p w14:paraId="08DB5B8B" w14:textId="77777777" w:rsidR="00784318" w:rsidRPr="00AE7654" w:rsidRDefault="00784318" w:rsidP="00784318">
      <w:pPr>
        <w:shd w:val="clear" w:color="auto" w:fill="FFFFFF"/>
        <w:jc w:val="center"/>
        <w:rPr>
          <w:b/>
          <w:color w:val="222222"/>
          <w:sz w:val="32"/>
          <w:highlight w:val="white"/>
        </w:rPr>
      </w:pPr>
    </w:p>
    <w:p w14:paraId="6253A43B" w14:textId="77777777" w:rsidR="00784318" w:rsidRPr="00AE7654" w:rsidRDefault="00784318" w:rsidP="00784318">
      <w:pPr>
        <w:shd w:val="clear" w:color="auto" w:fill="FFFFFF"/>
        <w:jc w:val="center"/>
        <w:rPr>
          <w:b/>
          <w:color w:val="222222"/>
          <w:sz w:val="32"/>
          <w:highlight w:val="white"/>
        </w:rPr>
      </w:pPr>
    </w:p>
    <w:p w14:paraId="3DD0693D" w14:textId="77777777" w:rsidR="00784318" w:rsidRPr="00AE7654" w:rsidRDefault="00784318" w:rsidP="00784318">
      <w:pPr>
        <w:shd w:val="clear" w:color="auto" w:fill="FFFFFF"/>
        <w:jc w:val="center"/>
        <w:rPr>
          <w:b/>
          <w:color w:val="222222"/>
          <w:sz w:val="32"/>
          <w:highlight w:val="white"/>
        </w:rPr>
      </w:pPr>
    </w:p>
    <w:p w14:paraId="7F622206" w14:textId="77777777" w:rsidR="00784318" w:rsidRPr="00AE7654" w:rsidRDefault="00784318" w:rsidP="00784318">
      <w:pPr>
        <w:shd w:val="clear" w:color="auto" w:fill="FFFFFF"/>
        <w:jc w:val="center"/>
        <w:rPr>
          <w:b/>
          <w:color w:val="222222"/>
          <w:sz w:val="32"/>
          <w:highlight w:val="white"/>
        </w:rPr>
      </w:pPr>
    </w:p>
    <w:p w14:paraId="72C02A5A" w14:textId="77777777" w:rsidR="00784318" w:rsidRPr="00AE7654" w:rsidRDefault="00784318" w:rsidP="00784318">
      <w:pPr>
        <w:shd w:val="clear" w:color="auto" w:fill="FFFFFF"/>
        <w:jc w:val="center"/>
        <w:rPr>
          <w:b/>
          <w:color w:val="222222"/>
          <w:sz w:val="32"/>
          <w:highlight w:val="white"/>
        </w:rPr>
      </w:pPr>
    </w:p>
    <w:p w14:paraId="5125A75F" w14:textId="77777777" w:rsidR="00784318" w:rsidRPr="00AE7654" w:rsidRDefault="00784318" w:rsidP="00784318">
      <w:pPr>
        <w:shd w:val="clear" w:color="auto" w:fill="FFFFFF"/>
        <w:jc w:val="center"/>
        <w:rPr>
          <w:b/>
          <w:color w:val="222222"/>
          <w:sz w:val="32"/>
          <w:highlight w:val="white"/>
        </w:rPr>
      </w:pPr>
    </w:p>
    <w:p w14:paraId="2C92B7E9" w14:textId="77777777" w:rsidR="00784318" w:rsidRPr="00AE7654" w:rsidRDefault="00784318" w:rsidP="00784318">
      <w:pPr>
        <w:shd w:val="clear" w:color="auto" w:fill="FFFFFF"/>
        <w:jc w:val="center"/>
        <w:rPr>
          <w:b/>
          <w:color w:val="222222"/>
          <w:sz w:val="32"/>
          <w:highlight w:val="white"/>
        </w:rPr>
      </w:pPr>
      <w:r w:rsidRPr="00AE7654">
        <w:rPr>
          <w:b/>
          <w:color w:val="222222"/>
          <w:sz w:val="32"/>
          <w:highlight w:val="white"/>
        </w:rPr>
        <w:t>Module Title: International Business Communications</w:t>
      </w:r>
    </w:p>
    <w:p w14:paraId="13A63BAA" w14:textId="77777777" w:rsidR="00784318" w:rsidRPr="00AE7654" w:rsidRDefault="00784318" w:rsidP="00784318">
      <w:pPr>
        <w:shd w:val="clear" w:color="auto" w:fill="FFFFFF"/>
        <w:jc w:val="center"/>
        <w:rPr>
          <w:b/>
          <w:sz w:val="32"/>
        </w:rPr>
      </w:pPr>
      <w:r w:rsidRPr="00AE7654">
        <w:rPr>
          <w:b/>
          <w:color w:val="222222"/>
          <w:sz w:val="32"/>
          <w:highlight w:val="white"/>
        </w:rPr>
        <w:t xml:space="preserve">Module Code: </w:t>
      </w:r>
      <w:r w:rsidRPr="00AE7654">
        <w:rPr>
          <w:b/>
          <w:sz w:val="32"/>
        </w:rPr>
        <w:t>LCBB6001</w:t>
      </w:r>
    </w:p>
    <w:p w14:paraId="6B4BB050" w14:textId="77777777" w:rsidR="00784318" w:rsidRPr="00AE7654" w:rsidRDefault="00784318" w:rsidP="00784318">
      <w:pPr>
        <w:shd w:val="clear" w:color="auto" w:fill="FFFFFF"/>
        <w:jc w:val="center"/>
        <w:rPr>
          <w:b/>
          <w:color w:val="222222"/>
          <w:sz w:val="32"/>
          <w:highlight w:val="white"/>
        </w:rPr>
      </w:pPr>
      <w:r w:rsidRPr="00AE7654">
        <w:rPr>
          <w:b/>
          <w:sz w:val="32"/>
        </w:rPr>
        <w:t>Assessment 1</w:t>
      </w:r>
    </w:p>
    <w:p w14:paraId="51B7D8CF" w14:textId="34C23FB1" w:rsidR="00784318" w:rsidRPr="00AE7654" w:rsidRDefault="00784318" w:rsidP="00784318">
      <w:pPr>
        <w:shd w:val="clear" w:color="auto" w:fill="FFFFFF"/>
        <w:jc w:val="center"/>
        <w:rPr>
          <w:b/>
          <w:color w:val="222222"/>
          <w:sz w:val="32"/>
          <w:highlight w:val="white"/>
        </w:rPr>
      </w:pPr>
      <w:r w:rsidRPr="00AE7654">
        <w:rPr>
          <w:b/>
          <w:color w:val="222222"/>
          <w:sz w:val="32"/>
          <w:highlight w:val="white"/>
        </w:rPr>
        <w:t xml:space="preserve">Module lecturer: </w:t>
      </w:r>
      <w:proofErr w:type="spellStart"/>
      <w:r w:rsidR="007D48DB" w:rsidRPr="007D48DB">
        <w:rPr>
          <w:b/>
          <w:color w:val="222222"/>
          <w:sz w:val="32"/>
        </w:rPr>
        <w:t>Husam</w:t>
      </w:r>
      <w:proofErr w:type="spellEnd"/>
      <w:r w:rsidR="007D48DB" w:rsidRPr="007D48DB">
        <w:rPr>
          <w:b/>
          <w:color w:val="222222"/>
          <w:sz w:val="32"/>
        </w:rPr>
        <w:t xml:space="preserve"> </w:t>
      </w:r>
      <w:proofErr w:type="spellStart"/>
      <w:r w:rsidR="007D48DB" w:rsidRPr="007D48DB">
        <w:rPr>
          <w:b/>
          <w:color w:val="222222"/>
          <w:sz w:val="32"/>
        </w:rPr>
        <w:t>Alharahsheh</w:t>
      </w:r>
      <w:proofErr w:type="spellEnd"/>
    </w:p>
    <w:p w14:paraId="15055ED5" w14:textId="77777777" w:rsidR="00784318" w:rsidRPr="00AE7654" w:rsidRDefault="00784318" w:rsidP="00784318">
      <w:pPr>
        <w:shd w:val="clear" w:color="auto" w:fill="FFFFFF"/>
        <w:rPr>
          <w:b/>
          <w:color w:val="222222"/>
          <w:highlight w:val="white"/>
        </w:rPr>
      </w:pPr>
    </w:p>
    <w:p w14:paraId="0A13DEDC" w14:textId="77777777" w:rsidR="00784318" w:rsidRPr="00AE7654" w:rsidRDefault="00784318" w:rsidP="00784318">
      <w:pPr>
        <w:shd w:val="clear" w:color="auto" w:fill="FFFFFF"/>
        <w:rPr>
          <w:b/>
          <w:color w:val="222222"/>
          <w:highlight w:val="white"/>
        </w:rPr>
      </w:pPr>
    </w:p>
    <w:p w14:paraId="37594A5B" w14:textId="4DD66162" w:rsidR="00784318" w:rsidRPr="00AE7654" w:rsidRDefault="00784318" w:rsidP="00784318">
      <w:pPr>
        <w:shd w:val="clear" w:color="auto" w:fill="FFFFFF"/>
        <w:rPr>
          <w:b/>
          <w:color w:val="222222"/>
          <w:highlight w:val="white"/>
        </w:rPr>
      </w:pPr>
    </w:p>
    <w:p w14:paraId="778653E1" w14:textId="77777777" w:rsidR="00784318" w:rsidRPr="00AE7654" w:rsidRDefault="00784318" w:rsidP="00784318">
      <w:pPr>
        <w:shd w:val="clear" w:color="auto" w:fill="FFFFFF"/>
        <w:rPr>
          <w:b/>
          <w:color w:val="222222"/>
          <w:highlight w:val="white"/>
        </w:rPr>
      </w:pPr>
    </w:p>
    <w:p w14:paraId="774CE23C" w14:textId="19380656" w:rsidR="00784318" w:rsidRPr="00AE7654" w:rsidRDefault="00784318" w:rsidP="00784318">
      <w:pPr>
        <w:shd w:val="clear" w:color="auto" w:fill="FFFFFF"/>
        <w:rPr>
          <w:b/>
          <w:color w:val="222222"/>
          <w:highlight w:val="white"/>
        </w:rPr>
      </w:pPr>
      <w:r w:rsidRPr="00AE7654">
        <w:rPr>
          <w:b/>
          <w:color w:val="222222"/>
          <w:highlight w:val="white"/>
        </w:rPr>
        <w:t xml:space="preserve">Student name: </w:t>
      </w:r>
      <w:proofErr w:type="spellStart"/>
      <w:r w:rsidR="00D75C27">
        <w:rPr>
          <w:b/>
          <w:color w:val="222222"/>
          <w:highlight w:val="white"/>
        </w:rPr>
        <w:t>Ilie</w:t>
      </w:r>
      <w:proofErr w:type="spellEnd"/>
      <w:r w:rsidR="00D75C27">
        <w:rPr>
          <w:b/>
          <w:color w:val="222222"/>
          <w:highlight w:val="white"/>
        </w:rPr>
        <w:t xml:space="preserve"> </w:t>
      </w:r>
      <w:proofErr w:type="spellStart"/>
      <w:r w:rsidR="00D75C27">
        <w:rPr>
          <w:b/>
          <w:color w:val="222222"/>
          <w:highlight w:val="white"/>
        </w:rPr>
        <w:t>Topliceanu</w:t>
      </w:r>
      <w:proofErr w:type="spellEnd"/>
    </w:p>
    <w:p w14:paraId="5B900F9B" w14:textId="3097E575" w:rsidR="00784318" w:rsidRPr="00AE7654" w:rsidRDefault="00784318" w:rsidP="00784318">
      <w:pPr>
        <w:shd w:val="clear" w:color="auto" w:fill="FFFFFF"/>
        <w:rPr>
          <w:b/>
          <w:color w:val="222222"/>
          <w:highlight w:val="white"/>
        </w:rPr>
      </w:pPr>
      <w:r w:rsidRPr="00AE7654">
        <w:rPr>
          <w:b/>
          <w:color w:val="222222"/>
          <w:highlight w:val="white"/>
        </w:rPr>
        <w:t xml:space="preserve">Student number: </w:t>
      </w:r>
      <w:r w:rsidR="00D75C27">
        <w:rPr>
          <w:b/>
          <w:color w:val="222222"/>
          <w:highlight w:val="white"/>
        </w:rPr>
        <w:t>1916174</w:t>
      </w:r>
    </w:p>
    <w:p w14:paraId="40B3983B" w14:textId="1B12423E" w:rsidR="00784318" w:rsidRPr="00AE7654" w:rsidRDefault="00784318">
      <w:pPr>
        <w:rPr>
          <w:b/>
        </w:rPr>
      </w:pPr>
      <w:r w:rsidRPr="00AE7654">
        <w:rPr>
          <w:b/>
        </w:rPr>
        <w:br w:type="page"/>
      </w:r>
    </w:p>
    <w:sdt>
      <w:sdtPr>
        <w:rPr>
          <w:rFonts w:ascii="Times New Roman" w:eastAsia="Times New Roman" w:hAnsi="Times New Roman" w:cs="Times New Roman"/>
          <w:color w:val="auto"/>
          <w:sz w:val="24"/>
          <w:szCs w:val="24"/>
          <w:lang w:val="en-GB"/>
        </w:rPr>
        <w:id w:val="-208573833"/>
        <w:docPartObj>
          <w:docPartGallery w:val="Table of Contents"/>
          <w:docPartUnique/>
        </w:docPartObj>
      </w:sdtPr>
      <w:sdtEndPr>
        <w:rPr>
          <w:b/>
          <w:bCs/>
        </w:rPr>
      </w:sdtEndPr>
      <w:sdtContent>
        <w:p w14:paraId="44E3F0FE" w14:textId="77777777" w:rsidR="00784318" w:rsidRPr="00AE7654" w:rsidRDefault="00784318" w:rsidP="00784318">
          <w:pPr>
            <w:pStyle w:val="TOCHeading"/>
            <w:jc w:val="center"/>
            <w:rPr>
              <w:rFonts w:ascii="Times New Roman" w:hAnsi="Times New Roman" w:cs="Times New Roman"/>
              <w:b/>
              <w:color w:val="000000" w:themeColor="text1"/>
              <w:lang w:val="en-GB"/>
            </w:rPr>
          </w:pPr>
          <w:r w:rsidRPr="00AE7654">
            <w:rPr>
              <w:rFonts w:ascii="Times New Roman" w:hAnsi="Times New Roman" w:cs="Times New Roman"/>
              <w:b/>
              <w:color w:val="000000" w:themeColor="text1"/>
              <w:lang w:val="en-GB"/>
            </w:rPr>
            <w:t>Table of Contents</w:t>
          </w:r>
        </w:p>
        <w:p w14:paraId="77A106C7" w14:textId="77777777" w:rsidR="00784318" w:rsidRPr="00AE7654" w:rsidRDefault="007E692C">
          <w:pPr>
            <w:pStyle w:val="TOC1"/>
            <w:tabs>
              <w:tab w:val="right" w:leader="dot" w:pos="9016"/>
            </w:tabs>
            <w:rPr>
              <w:rFonts w:asciiTheme="minorHAnsi" w:eastAsiaTheme="minorEastAsia" w:hAnsiTheme="minorHAnsi" w:cstheme="minorBidi"/>
              <w:sz w:val="22"/>
              <w:szCs w:val="22"/>
            </w:rPr>
          </w:pPr>
          <w:r w:rsidRPr="00AE7654">
            <w:fldChar w:fldCharType="begin"/>
          </w:r>
          <w:r w:rsidR="00784318" w:rsidRPr="00AE7654">
            <w:instrText xml:space="preserve"> TOC \o "1-3" \h \z \u </w:instrText>
          </w:r>
          <w:r w:rsidRPr="00AE7654">
            <w:fldChar w:fldCharType="separate"/>
          </w:r>
          <w:hyperlink w:anchor="_Toc99631097" w:history="1">
            <w:r w:rsidR="00784318" w:rsidRPr="00AE7654">
              <w:rPr>
                <w:rStyle w:val="Hyperlink"/>
              </w:rPr>
              <w:t>Introduction</w:t>
            </w:r>
            <w:r w:rsidR="00784318" w:rsidRPr="00AE7654">
              <w:rPr>
                <w:webHidden/>
              </w:rPr>
              <w:tab/>
            </w:r>
            <w:r w:rsidRPr="00AE7654">
              <w:rPr>
                <w:webHidden/>
              </w:rPr>
              <w:fldChar w:fldCharType="begin"/>
            </w:r>
            <w:r w:rsidR="00784318" w:rsidRPr="00AE7654">
              <w:rPr>
                <w:webHidden/>
              </w:rPr>
              <w:instrText xml:space="preserve"> PAGEREF _Toc99631097 \h </w:instrText>
            </w:r>
            <w:r w:rsidRPr="00AE7654">
              <w:rPr>
                <w:webHidden/>
              </w:rPr>
            </w:r>
            <w:r w:rsidRPr="00AE7654">
              <w:rPr>
                <w:webHidden/>
              </w:rPr>
              <w:fldChar w:fldCharType="separate"/>
            </w:r>
            <w:r w:rsidR="00784318" w:rsidRPr="00AE7654">
              <w:rPr>
                <w:webHidden/>
              </w:rPr>
              <w:t>3</w:t>
            </w:r>
            <w:r w:rsidRPr="00AE7654">
              <w:rPr>
                <w:webHidden/>
              </w:rPr>
              <w:fldChar w:fldCharType="end"/>
            </w:r>
          </w:hyperlink>
        </w:p>
        <w:p w14:paraId="778DFD92" w14:textId="77777777" w:rsidR="00784318" w:rsidRPr="00AE7654" w:rsidRDefault="006D1854">
          <w:pPr>
            <w:pStyle w:val="TOC1"/>
            <w:tabs>
              <w:tab w:val="right" w:leader="dot" w:pos="9016"/>
            </w:tabs>
            <w:rPr>
              <w:rFonts w:asciiTheme="minorHAnsi" w:eastAsiaTheme="minorEastAsia" w:hAnsiTheme="minorHAnsi" w:cstheme="minorBidi"/>
              <w:sz w:val="22"/>
              <w:szCs w:val="22"/>
            </w:rPr>
          </w:pPr>
          <w:hyperlink w:anchor="_Toc99631098" w:history="1">
            <w:r w:rsidR="00784318" w:rsidRPr="00AE7654">
              <w:rPr>
                <w:rStyle w:val="Hyperlink"/>
              </w:rPr>
              <w:t>“Overview about developing country; Bangladesh”</w:t>
            </w:r>
            <w:r w:rsidR="00784318" w:rsidRPr="00AE7654">
              <w:rPr>
                <w:webHidden/>
              </w:rPr>
              <w:tab/>
            </w:r>
            <w:r w:rsidR="007E692C" w:rsidRPr="00AE7654">
              <w:rPr>
                <w:webHidden/>
              </w:rPr>
              <w:fldChar w:fldCharType="begin"/>
            </w:r>
            <w:r w:rsidR="00784318" w:rsidRPr="00AE7654">
              <w:rPr>
                <w:webHidden/>
              </w:rPr>
              <w:instrText xml:space="preserve"> PAGEREF _Toc99631098 \h </w:instrText>
            </w:r>
            <w:r w:rsidR="007E692C" w:rsidRPr="00AE7654">
              <w:rPr>
                <w:webHidden/>
              </w:rPr>
            </w:r>
            <w:r w:rsidR="007E692C" w:rsidRPr="00AE7654">
              <w:rPr>
                <w:webHidden/>
              </w:rPr>
              <w:fldChar w:fldCharType="separate"/>
            </w:r>
            <w:r w:rsidR="00784318" w:rsidRPr="00AE7654">
              <w:rPr>
                <w:webHidden/>
              </w:rPr>
              <w:t>3</w:t>
            </w:r>
            <w:r w:rsidR="007E692C" w:rsidRPr="00AE7654">
              <w:rPr>
                <w:webHidden/>
              </w:rPr>
              <w:fldChar w:fldCharType="end"/>
            </w:r>
          </w:hyperlink>
        </w:p>
        <w:p w14:paraId="1D45BEDB" w14:textId="77777777" w:rsidR="00784318" w:rsidRPr="00AE7654" w:rsidRDefault="006D1854">
          <w:pPr>
            <w:pStyle w:val="TOC1"/>
            <w:tabs>
              <w:tab w:val="right" w:leader="dot" w:pos="9016"/>
            </w:tabs>
            <w:rPr>
              <w:rFonts w:asciiTheme="minorHAnsi" w:eastAsiaTheme="minorEastAsia" w:hAnsiTheme="minorHAnsi" w:cstheme="minorBidi"/>
              <w:sz w:val="22"/>
              <w:szCs w:val="22"/>
            </w:rPr>
          </w:pPr>
          <w:hyperlink w:anchor="_Toc99631099" w:history="1">
            <w:r w:rsidR="00784318" w:rsidRPr="00AE7654">
              <w:rPr>
                <w:rStyle w:val="Hyperlink"/>
              </w:rPr>
              <w:t>“Application of theories of international and intercultural communication”</w:t>
            </w:r>
            <w:r w:rsidR="00784318" w:rsidRPr="00AE7654">
              <w:rPr>
                <w:webHidden/>
              </w:rPr>
              <w:tab/>
            </w:r>
            <w:r w:rsidR="007E692C" w:rsidRPr="00AE7654">
              <w:rPr>
                <w:webHidden/>
              </w:rPr>
              <w:fldChar w:fldCharType="begin"/>
            </w:r>
            <w:r w:rsidR="00784318" w:rsidRPr="00AE7654">
              <w:rPr>
                <w:webHidden/>
              </w:rPr>
              <w:instrText xml:space="preserve"> PAGEREF _Toc99631099 \h </w:instrText>
            </w:r>
            <w:r w:rsidR="007E692C" w:rsidRPr="00AE7654">
              <w:rPr>
                <w:webHidden/>
              </w:rPr>
            </w:r>
            <w:r w:rsidR="007E692C" w:rsidRPr="00AE7654">
              <w:rPr>
                <w:webHidden/>
              </w:rPr>
              <w:fldChar w:fldCharType="separate"/>
            </w:r>
            <w:r w:rsidR="00784318" w:rsidRPr="00AE7654">
              <w:rPr>
                <w:webHidden/>
              </w:rPr>
              <w:t>5</w:t>
            </w:r>
            <w:r w:rsidR="007E692C" w:rsidRPr="00AE7654">
              <w:rPr>
                <w:webHidden/>
              </w:rPr>
              <w:fldChar w:fldCharType="end"/>
            </w:r>
          </w:hyperlink>
        </w:p>
        <w:p w14:paraId="17B791EE" w14:textId="77777777" w:rsidR="00784318" w:rsidRPr="00AE7654" w:rsidRDefault="006D1854">
          <w:pPr>
            <w:pStyle w:val="TOC1"/>
            <w:tabs>
              <w:tab w:val="right" w:leader="dot" w:pos="9016"/>
            </w:tabs>
            <w:rPr>
              <w:rFonts w:asciiTheme="minorHAnsi" w:eastAsiaTheme="minorEastAsia" w:hAnsiTheme="minorHAnsi" w:cstheme="minorBidi"/>
              <w:sz w:val="22"/>
              <w:szCs w:val="22"/>
            </w:rPr>
          </w:pPr>
          <w:hyperlink w:anchor="_Toc99631100" w:history="1">
            <w:r w:rsidR="00784318" w:rsidRPr="00AE7654">
              <w:rPr>
                <w:rStyle w:val="Hyperlink"/>
              </w:rPr>
              <w:t>“Critical evaluation of cultural sensitivity, establishing retail business in Bangladesh”</w:t>
            </w:r>
            <w:r w:rsidR="00784318" w:rsidRPr="00AE7654">
              <w:rPr>
                <w:webHidden/>
              </w:rPr>
              <w:tab/>
            </w:r>
            <w:r w:rsidR="007E692C" w:rsidRPr="00AE7654">
              <w:rPr>
                <w:webHidden/>
              </w:rPr>
              <w:fldChar w:fldCharType="begin"/>
            </w:r>
            <w:r w:rsidR="00784318" w:rsidRPr="00AE7654">
              <w:rPr>
                <w:webHidden/>
              </w:rPr>
              <w:instrText xml:space="preserve"> PAGEREF _Toc99631100 \h </w:instrText>
            </w:r>
            <w:r w:rsidR="007E692C" w:rsidRPr="00AE7654">
              <w:rPr>
                <w:webHidden/>
              </w:rPr>
            </w:r>
            <w:r w:rsidR="007E692C" w:rsidRPr="00AE7654">
              <w:rPr>
                <w:webHidden/>
              </w:rPr>
              <w:fldChar w:fldCharType="separate"/>
            </w:r>
            <w:r w:rsidR="00784318" w:rsidRPr="00AE7654">
              <w:rPr>
                <w:webHidden/>
              </w:rPr>
              <w:t>6</w:t>
            </w:r>
            <w:r w:rsidR="007E692C" w:rsidRPr="00AE7654">
              <w:rPr>
                <w:webHidden/>
              </w:rPr>
              <w:fldChar w:fldCharType="end"/>
            </w:r>
          </w:hyperlink>
        </w:p>
        <w:p w14:paraId="78661E0A" w14:textId="77777777" w:rsidR="00784318" w:rsidRPr="00AE7654" w:rsidRDefault="006D1854">
          <w:pPr>
            <w:pStyle w:val="TOC1"/>
            <w:tabs>
              <w:tab w:val="right" w:leader="dot" w:pos="9016"/>
            </w:tabs>
            <w:rPr>
              <w:rFonts w:asciiTheme="minorHAnsi" w:eastAsiaTheme="minorEastAsia" w:hAnsiTheme="minorHAnsi" w:cstheme="minorBidi"/>
              <w:sz w:val="22"/>
              <w:szCs w:val="22"/>
            </w:rPr>
          </w:pPr>
          <w:hyperlink w:anchor="_Toc99631101" w:history="1">
            <w:r w:rsidR="00784318" w:rsidRPr="00AE7654">
              <w:rPr>
                <w:rStyle w:val="Hyperlink"/>
              </w:rPr>
              <w:t>“Multiple communication barriers”</w:t>
            </w:r>
            <w:r w:rsidR="00784318" w:rsidRPr="00AE7654">
              <w:rPr>
                <w:webHidden/>
              </w:rPr>
              <w:tab/>
            </w:r>
            <w:r w:rsidR="007E692C" w:rsidRPr="00AE7654">
              <w:rPr>
                <w:webHidden/>
              </w:rPr>
              <w:fldChar w:fldCharType="begin"/>
            </w:r>
            <w:r w:rsidR="00784318" w:rsidRPr="00AE7654">
              <w:rPr>
                <w:webHidden/>
              </w:rPr>
              <w:instrText xml:space="preserve"> PAGEREF _Toc99631101 \h </w:instrText>
            </w:r>
            <w:r w:rsidR="007E692C" w:rsidRPr="00AE7654">
              <w:rPr>
                <w:webHidden/>
              </w:rPr>
            </w:r>
            <w:r w:rsidR="007E692C" w:rsidRPr="00AE7654">
              <w:rPr>
                <w:webHidden/>
              </w:rPr>
              <w:fldChar w:fldCharType="separate"/>
            </w:r>
            <w:r w:rsidR="00784318" w:rsidRPr="00AE7654">
              <w:rPr>
                <w:webHidden/>
              </w:rPr>
              <w:t>7</w:t>
            </w:r>
            <w:r w:rsidR="007E692C" w:rsidRPr="00AE7654">
              <w:rPr>
                <w:webHidden/>
              </w:rPr>
              <w:fldChar w:fldCharType="end"/>
            </w:r>
          </w:hyperlink>
        </w:p>
        <w:p w14:paraId="009B69E3" w14:textId="77777777" w:rsidR="00784318" w:rsidRPr="00AE7654" w:rsidRDefault="006D1854">
          <w:pPr>
            <w:pStyle w:val="TOC1"/>
            <w:tabs>
              <w:tab w:val="right" w:leader="dot" w:pos="9016"/>
            </w:tabs>
            <w:rPr>
              <w:rFonts w:asciiTheme="minorHAnsi" w:eastAsiaTheme="minorEastAsia" w:hAnsiTheme="minorHAnsi" w:cstheme="minorBidi"/>
              <w:sz w:val="22"/>
              <w:szCs w:val="22"/>
            </w:rPr>
          </w:pPr>
          <w:hyperlink w:anchor="_Toc99631102" w:history="1">
            <w:r w:rsidR="00784318" w:rsidRPr="00AE7654">
              <w:rPr>
                <w:rStyle w:val="Hyperlink"/>
              </w:rPr>
              <w:t>“Strategies for overcoming communication barriers”</w:t>
            </w:r>
            <w:r w:rsidR="00784318" w:rsidRPr="00AE7654">
              <w:rPr>
                <w:webHidden/>
              </w:rPr>
              <w:tab/>
            </w:r>
            <w:r w:rsidR="007E692C" w:rsidRPr="00AE7654">
              <w:rPr>
                <w:webHidden/>
              </w:rPr>
              <w:fldChar w:fldCharType="begin"/>
            </w:r>
            <w:r w:rsidR="00784318" w:rsidRPr="00AE7654">
              <w:rPr>
                <w:webHidden/>
              </w:rPr>
              <w:instrText xml:space="preserve"> PAGEREF _Toc99631102 \h </w:instrText>
            </w:r>
            <w:r w:rsidR="007E692C" w:rsidRPr="00AE7654">
              <w:rPr>
                <w:webHidden/>
              </w:rPr>
            </w:r>
            <w:r w:rsidR="007E692C" w:rsidRPr="00AE7654">
              <w:rPr>
                <w:webHidden/>
              </w:rPr>
              <w:fldChar w:fldCharType="separate"/>
            </w:r>
            <w:r w:rsidR="00784318" w:rsidRPr="00AE7654">
              <w:rPr>
                <w:webHidden/>
              </w:rPr>
              <w:t>8</w:t>
            </w:r>
            <w:r w:rsidR="007E692C" w:rsidRPr="00AE7654">
              <w:rPr>
                <w:webHidden/>
              </w:rPr>
              <w:fldChar w:fldCharType="end"/>
            </w:r>
          </w:hyperlink>
        </w:p>
        <w:p w14:paraId="6539CD81" w14:textId="77777777" w:rsidR="00784318" w:rsidRPr="00AE7654" w:rsidRDefault="006D1854">
          <w:pPr>
            <w:pStyle w:val="TOC1"/>
            <w:tabs>
              <w:tab w:val="right" w:leader="dot" w:pos="9016"/>
            </w:tabs>
            <w:rPr>
              <w:rFonts w:asciiTheme="minorHAnsi" w:eastAsiaTheme="minorEastAsia" w:hAnsiTheme="minorHAnsi" w:cstheme="minorBidi"/>
              <w:sz w:val="22"/>
              <w:szCs w:val="22"/>
            </w:rPr>
          </w:pPr>
          <w:hyperlink w:anchor="_Toc99631103" w:history="1">
            <w:r w:rsidR="00784318" w:rsidRPr="00AE7654">
              <w:rPr>
                <w:rStyle w:val="Hyperlink"/>
              </w:rPr>
              <w:t>Conclusions</w:t>
            </w:r>
            <w:r w:rsidR="00784318" w:rsidRPr="00AE7654">
              <w:rPr>
                <w:webHidden/>
              </w:rPr>
              <w:tab/>
            </w:r>
            <w:r w:rsidR="007E692C" w:rsidRPr="00AE7654">
              <w:rPr>
                <w:webHidden/>
              </w:rPr>
              <w:fldChar w:fldCharType="begin"/>
            </w:r>
            <w:r w:rsidR="00784318" w:rsidRPr="00AE7654">
              <w:rPr>
                <w:webHidden/>
              </w:rPr>
              <w:instrText xml:space="preserve"> PAGEREF _Toc99631103 \h </w:instrText>
            </w:r>
            <w:r w:rsidR="007E692C" w:rsidRPr="00AE7654">
              <w:rPr>
                <w:webHidden/>
              </w:rPr>
            </w:r>
            <w:r w:rsidR="007E692C" w:rsidRPr="00AE7654">
              <w:rPr>
                <w:webHidden/>
              </w:rPr>
              <w:fldChar w:fldCharType="separate"/>
            </w:r>
            <w:r w:rsidR="00784318" w:rsidRPr="00AE7654">
              <w:rPr>
                <w:webHidden/>
              </w:rPr>
              <w:t>9</w:t>
            </w:r>
            <w:r w:rsidR="007E692C" w:rsidRPr="00AE7654">
              <w:rPr>
                <w:webHidden/>
              </w:rPr>
              <w:fldChar w:fldCharType="end"/>
            </w:r>
          </w:hyperlink>
        </w:p>
        <w:p w14:paraId="758DB5DD" w14:textId="77777777" w:rsidR="00784318" w:rsidRPr="00AE7654" w:rsidRDefault="006D1854">
          <w:pPr>
            <w:pStyle w:val="TOC1"/>
            <w:tabs>
              <w:tab w:val="right" w:leader="dot" w:pos="9016"/>
            </w:tabs>
            <w:rPr>
              <w:rFonts w:asciiTheme="minorHAnsi" w:eastAsiaTheme="minorEastAsia" w:hAnsiTheme="minorHAnsi" w:cstheme="minorBidi"/>
              <w:sz w:val="22"/>
              <w:szCs w:val="22"/>
            </w:rPr>
          </w:pPr>
          <w:hyperlink w:anchor="_Toc99631104" w:history="1">
            <w:r w:rsidR="00784318" w:rsidRPr="00AE7654">
              <w:rPr>
                <w:rStyle w:val="Hyperlink"/>
              </w:rPr>
              <w:t>References</w:t>
            </w:r>
            <w:r w:rsidR="00784318" w:rsidRPr="00AE7654">
              <w:rPr>
                <w:webHidden/>
              </w:rPr>
              <w:tab/>
            </w:r>
            <w:r w:rsidR="007E692C" w:rsidRPr="00AE7654">
              <w:rPr>
                <w:webHidden/>
              </w:rPr>
              <w:fldChar w:fldCharType="begin"/>
            </w:r>
            <w:r w:rsidR="00784318" w:rsidRPr="00AE7654">
              <w:rPr>
                <w:webHidden/>
              </w:rPr>
              <w:instrText xml:space="preserve"> PAGEREF _Toc99631104 \h </w:instrText>
            </w:r>
            <w:r w:rsidR="007E692C" w:rsidRPr="00AE7654">
              <w:rPr>
                <w:webHidden/>
              </w:rPr>
            </w:r>
            <w:r w:rsidR="007E692C" w:rsidRPr="00AE7654">
              <w:rPr>
                <w:webHidden/>
              </w:rPr>
              <w:fldChar w:fldCharType="separate"/>
            </w:r>
            <w:r w:rsidR="00784318" w:rsidRPr="00AE7654">
              <w:rPr>
                <w:webHidden/>
              </w:rPr>
              <w:t>10</w:t>
            </w:r>
            <w:r w:rsidR="007E692C" w:rsidRPr="00AE7654">
              <w:rPr>
                <w:webHidden/>
              </w:rPr>
              <w:fldChar w:fldCharType="end"/>
            </w:r>
          </w:hyperlink>
        </w:p>
        <w:p w14:paraId="5886C915" w14:textId="77777777" w:rsidR="00784318" w:rsidRPr="00AE7654" w:rsidRDefault="007E692C">
          <w:r w:rsidRPr="00AE7654">
            <w:rPr>
              <w:b/>
              <w:bCs/>
            </w:rPr>
            <w:fldChar w:fldCharType="end"/>
          </w:r>
        </w:p>
      </w:sdtContent>
    </w:sdt>
    <w:p w14:paraId="45DD16C0" w14:textId="77777777" w:rsidR="00784318" w:rsidRPr="00AE7654" w:rsidRDefault="00784318">
      <w:pPr>
        <w:rPr>
          <w:b/>
        </w:rPr>
      </w:pPr>
      <w:r w:rsidRPr="00AE7654">
        <w:rPr>
          <w:b/>
        </w:rPr>
        <w:br w:type="page"/>
      </w:r>
    </w:p>
    <w:p w14:paraId="4DBEA1B6" w14:textId="77777777" w:rsidR="00111990" w:rsidRPr="00AE7654" w:rsidRDefault="00323CF6" w:rsidP="00784318">
      <w:pPr>
        <w:pStyle w:val="Heading1"/>
      </w:pPr>
      <w:bookmarkStart w:id="0" w:name="_Toc99631097"/>
      <w:r w:rsidRPr="00AE7654">
        <w:lastRenderedPageBreak/>
        <w:t>Introduction</w:t>
      </w:r>
      <w:bookmarkEnd w:id="0"/>
    </w:p>
    <w:p w14:paraId="72DE82B3" w14:textId="68EC19B9" w:rsidR="00AE7654" w:rsidRPr="00AE7654" w:rsidRDefault="00323CF6">
      <w:r w:rsidRPr="00AE7654">
        <w:t>According to conceptual guidelines initiated under management business communication is used to engage as a process of sharing information between business associates with respect of which the fundamental objective of business can be formulated. It is also used to provide a proper structural approach with respect to which appositive objective completion as well as marketing development initiative can be processed in a more structural manner. Importance to the presentation of business communication is necessary for every level of business with respect of which the proper accountability initiatives are also proceed. With the approach of a positive communication engagement sustainability of development in every individual business can effectively be used to analyse a comprehensive structural growth for performing stability. For business, communication engagements are generally used to provide a clear message to every individual stakeholder about the strategic initiative approach of business as well as the formulation approach regarding product branding also that deliver a proper stability support basically (</w:t>
      </w:r>
      <w:r w:rsidRPr="00AE7654">
        <w:rPr>
          <w:color w:val="222222"/>
          <w:highlight w:val="white"/>
        </w:rPr>
        <w:t>Guffey and Loewy, 2021)</w:t>
      </w:r>
      <w:r w:rsidRPr="00AE7654">
        <w:t xml:space="preserve">. In this report generally a basic volume of importance over the communication engagement for the business of </w:t>
      </w:r>
      <w:proofErr w:type="spellStart"/>
      <w:r w:rsidRPr="00AE7654">
        <w:t>Farmfood</w:t>
      </w:r>
      <w:proofErr w:type="spellEnd"/>
      <w:r w:rsidRPr="00AE7654">
        <w:t xml:space="preserve"> has been initiated that is intended to commence its operation in Bangladesh in</w:t>
      </w:r>
      <w:r w:rsidR="00AE7654">
        <w:t xml:space="preserve"> the present accounting period.</w:t>
      </w:r>
      <w:r w:rsidR="00AE7654">
        <w:rPr>
          <w:b/>
          <w:bCs/>
        </w:rPr>
        <w:t xml:space="preserve"> “</w:t>
      </w:r>
      <w:proofErr w:type="spellStart"/>
      <w:r w:rsidR="00AE7654" w:rsidRPr="00AE7654">
        <w:rPr>
          <w:b/>
          <w:bCs/>
        </w:rPr>
        <w:t>Farmfoods</w:t>
      </w:r>
      <w:proofErr w:type="spellEnd"/>
      <w:r w:rsidR="00AE7654" w:rsidRPr="00AE7654">
        <w:t xml:space="preserve"> is a British frozen food supermarket chain based in Cumbernauld, Scotland</w:t>
      </w:r>
      <w:r w:rsidR="00AE7654">
        <w:t>”</w:t>
      </w:r>
      <w:r w:rsidR="00AE7654" w:rsidRPr="00AE7654">
        <w:t xml:space="preserve">. The organisation was founded during the period of 1955 and operated through more than 330 different shops support basically. </w:t>
      </w:r>
    </w:p>
    <w:p w14:paraId="5D48FD45" w14:textId="77777777" w:rsidR="00111990" w:rsidRPr="00AE7654" w:rsidRDefault="00323CF6" w:rsidP="00784318">
      <w:pPr>
        <w:pStyle w:val="Heading1"/>
      </w:pPr>
      <w:bookmarkStart w:id="1" w:name="_Toc99631098"/>
      <w:r w:rsidRPr="00AE7654">
        <w:t>“Overview about deve</w:t>
      </w:r>
      <w:r w:rsidR="00784318" w:rsidRPr="00AE7654">
        <w:t>loping country; Bangladesh”</w:t>
      </w:r>
      <w:bookmarkEnd w:id="1"/>
    </w:p>
    <w:p w14:paraId="4869243A" w14:textId="0D89873B" w:rsidR="00111990" w:rsidRPr="00AE7654" w:rsidRDefault="00323CF6">
      <w:r w:rsidRPr="00AE7654">
        <w:rPr>
          <w:b/>
        </w:rPr>
        <w:t>Bangladesh</w:t>
      </w:r>
      <w:r w:rsidRPr="00AE7654">
        <w:t xml:space="preserve"> is a recognised South Asian country which is located near to the Bay of Bengal border. From the approach of economic point of view a significant volume of track record regarding growth and poverty reduction approach is noticed that provide a demographic deviation including strong support regarding </w:t>
      </w:r>
      <w:r w:rsidR="00784318" w:rsidRPr="00AE7654">
        <w:t>readymade</w:t>
      </w:r>
      <w:r w:rsidRPr="00AE7654">
        <w:t xml:space="preserve"> garment export processing mainly. Considering the present operational approach around 6.4% growth rate related to export engagement is noticed in the present fiscal year in Bangladesh.</w:t>
      </w:r>
      <w:r w:rsidR="0043322D">
        <w:t xml:space="preserve"> </w:t>
      </w:r>
      <w:r w:rsidRPr="00AE7654">
        <w:t xml:space="preserve">In this developing nation around 170,371,000 volume of population is noticed along with a supportive cultural approach that considers it as one of the most significant religious nations in the globe. The nation influenced with support of three great religious engagement regarding “Hinduism, Buddhism and Islam” mainly, which is one of the most systematic and significant approach in order to initiate the development approach regarding economic formulation in this nation. Most of the people here are used to speaking in Bengali which is also recognised as the national language in Bangladesh. The economic approach in Bangladesh is heavily dependent on agriculture which also provides significant support regarding seasonal employment </w:t>
      </w:r>
      <w:r w:rsidRPr="00AE7654">
        <w:lastRenderedPageBreak/>
        <w:t xml:space="preserve">opportunities among rural farmers. The present volume of GDP in the nation is indicating around USD $350.00 </w:t>
      </w:r>
      <w:r w:rsidR="00784318" w:rsidRPr="00AE7654">
        <w:t>billion along</w:t>
      </w:r>
      <w:r w:rsidRPr="00AE7654">
        <w:t xml:space="preserve"> with the steady growth from the industrial aspects mainly. The present inflation volume is indicating around 6.05</w:t>
      </w:r>
      <w:r w:rsidR="00784318" w:rsidRPr="00AE7654">
        <w:t>% which</w:t>
      </w:r>
      <w:r w:rsidRPr="00AE7654">
        <w:t xml:space="preserve"> is sustainable in order to maintain a significant volume of business formulation support in this nation on a comprehensive basis (World </w:t>
      </w:r>
      <w:r w:rsidR="00784318" w:rsidRPr="00AE7654">
        <w:t>Bank</w:t>
      </w:r>
      <w:r w:rsidRPr="00AE7654">
        <w:t xml:space="preserve">, 2022). As per the general report the overall volume of labour forces in Bangladesh during the period of 2020 was around 68,412,678 indicating Comprehensive approach related to financial standardisation approach in this nation in a supportive basis. The volume of this </w:t>
      </w:r>
      <w:proofErr w:type="gramStart"/>
      <w:r w:rsidRPr="00AE7654">
        <w:t>particular approach</w:t>
      </w:r>
      <w:proofErr w:type="gramEnd"/>
      <w:r w:rsidRPr="00AE7654">
        <w:t xml:space="preserve"> indicates around 36.37</w:t>
      </w:r>
      <w:r w:rsidR="00784318" w:rsidRPr="00AE7654">
        <w:t>% related</w:t>
      </w:r>
      <w:r w:rsidRPr="00AE7654">
        <w:t xml:space="preserve"> to the present working structured approach basically. During the </w:t>
      </w:r>
      <w:r w:rsidR="00AE7654" w:rsidRPr="00AE7654">
        <w:t>pandemic</w:t>
      </w:r>
      <w:r w:rsidRPr="00AE7654">
        <w:t xml:space="preserve"> situation the overall unemployment rate in Bangladesh was increased up to 5.3 % that impacted the economic approach in a negative order</w:t>
      </w:r>
      <w:r w:rsidR="00AE7654">
        <w:t xml:space="preserve"> (</w:t>
      </w:r>
      <w:r w:rsidR="00AE7654" w:rsidRPr="00AE7654">
        <w:t>Rhd.gov.bd</w:t>
      </w:r>
      <w:r w:rsidR="00AE7654">
        <w:t>,</w:t>
      </w:r>
      <w:r w:rsidR="00AE7654" w:rsidRPr="00AE7654">
        <w:t xml:space="preserve"> 2022</w:t>
      </w:r>
      <w:r w:rsidR="00AE7654">
        <w:t>)</w:t>
      </w:r>
      <w:r w:rsidRPr="00AE7654">
        <w:t xml:space="preserve">. </w:t>
      </w:r>
    </w:p>
    <w:p w14:paraId="049FAE59" w14:textId="36A4E495" w:rsidR="00111990" w:rsidRPr="00AE7654" w:rsidRDefault="00323CF6">
      <w:r w:rsidRPr="00AE7654">
        <w:t xml:space="preserve">With respect to the above </w:t>
      </w:r>
      <w:r w:rsidR="00324989" w:rsidRPr="00AE7654">
        <w:t>analysis,</w:t>
      </w:r>
      <w:r w:rsidRPr="00AE7654">
        <w:t xml:space="preserve"> it can be recognisable that in the present situation establishing a particular food retail organisation in this nation is influential with recognising the president's marketing demand.</w:t>
      </w:r>
      <w:r w:rsidR="004B4E74">
        <w:t xml:space="preserve"> </w:t>
      </w:r>
    </w:p>
    <w:p w14:paraId="7CF047AC" w14:textId="77777777" w:rsidR="00111990" w:rsidRPr="00AE7654" w:rsidRDefault="00323CF6" w:rsidP="00784318">
      <w:pPr>
        <w:pStyle w:val="Heading1"/>
      </w:pPr>
      <w:bookmarkStart w:id="2" w:name="_Toc99631099"/>
      <w:r w:rsidRPr="00AE7654">
        <w:t>“Application of theories of international and intercultural communication”</w:t>
      </w:r>
      <w:bookmarkEnd w:id="2"/>
    </w:p>
    <w:p w14:paraId="28FA8C4B" w14:textId="77777777" w:rsidR="00111990" w:rsidRPr="00AE7654" w:rsidRDefault="00323CF6">
      <w:r w:rsidRPr="00AE7654">
        <w:t xml:space="preserve">According to the basic operating approach, significance to the cultural approach of individual business is recognised as an essential approach with the support of which a proper communication processing can be established. In association with the present performance initiative an Organisation named </w:t>
      </w:r>
      <w:proofErr w:type="spellStart"/>
      <w:r w:rsidRPr="00AE7654">
        <w:t>Farmfood</w:t>
      </w:r>
      <w:proofErr w:type="spellEnd"/>
      <w:r w:rsidRPr="00AE7654">
        <w:t xml:space="preserve">, incorporated in the United Kingdom is intended to commence its business in Bangladesh so that a proper volume of operational compatibility and business expansion approach can be initiated. For the primary reason of evaluating both the Nations approach the theoretical application of </w:t>
      </w:r>
      <w:r w:rsidRPr="00AE7654">
        <w:rPr>
          <w:b/>
        </w:rPr>
        <w:t xml:space="preserve">“Hofstede's cultural dimensions” </w:t>
      </w:r>
      <w:r w:rsidRPr="00AE7654">
        <w:t xml:space="preserve">has been initiated (Huang and </w:t>
      </w:r>
      <w:proofErr w:type="spellStart"/>
      <w:r w:rsidRPr="00AE7654">
        <w:t>Crotts</w:t>
      </w:r>
      <w:proofErr w:type="spellEnd"/>
      <w:r w:rsidRPr="00AE7654">
        <w:t xml:space="preserve">, 2019). </w:t>
      </w:r>
    </w:p>
    <w:p w14:paraId="2EE4E7FF" w14:textId="77777777" w:rsidR="00111990" w:rsidRPr="00AE7654" w:rsidRDefault="00323CF6">
      <w:pPr>
        <w:rPr>
          <w:b/>
        </w:rPr>
      </w:pPr>
      <w:r w:rsidRPr="00AE7654">
        <w:rPr>
          <w:b/>
        </w:rPr>
        <w:t>“Hofstede's cultural dimensions theory”</w:t>
      </w:r>
    </w:p>
    <w:p w14:paraId="1EA4F7CE" w14:textId="77777777" w:rsidR="00111990" w:rsidRPr="00AE7654" w:rsidRDefault="00323CF6">
      <w:r w:rsidRPr="00AE7654">
        <w:t xml:space="preserve">Under this theory the general area of measurement is differentiated with the support of six different aspects, depending on which the evaluation has been provided. Those </w:t>
      </w:r>
      <w:proofErr w:type="gramStart"/>
      <w:r w:rsidRPr="00AE7654">
        <w:t>are;</w:t>
      </w:r>
      <w:proofErr w:type="gramEnd"/>
      <w:r w:rsidRPr="00AE7654">
        <w:t xml:space="preserve"> </w:t>
      </w:r>
    </w:p>
    <w:p w14:paraId="39C36F54" w14:textId="77777777" w:rsidR="00111990" w:rsidRPr="00AE7654" w:rsidRDefault="00323CF6">
      <w:r w:rsidRPr="00AE7654">
        <w:rPr>
          <w:b/>
        </w:rPr>
        <w:t xml:space="preserve">“Power distance”: </w:t>
      </w:r>
      <w:r w:rsidRPr="00AE7654">
        <w:t xml:space="preserve">As per the general approach it basically indicates the primary volume of relation between the authority and subordinates with respect to which general performance initiatives are basically formulated. Respect to this particular analysis under </w:t>
      </w:r>
      <w:proofErr w:type="gramStart"/>
      <w:r w:rsidRPr="00AE7654">
        <w:t>this particular criteria</w:t>
      </w:r>
      <w:proofErr w:type="gramEnd"/>
      <w:r w:rsidRPr="00AE7654">
        <w:t xml:space="preserve"> while the United Kingdom scores only 35, Bangladesh scores 80, which indicates the overall collaboration and Cooperative approach in Bangladesh is comparatively high with support of which </w:t>
      </w:r>
      <w:proofErr w:type="spellStart"/>
      <w:r w:rsidR="00AE6476" w:rsidRPr="00AE7654">
        <w:rPr>
          <w:b/>
          <w:bCs/>
        </w:rPr>
        <w:t>Farmfoods</w:t>
      </w:r>
      <w:proofErr w:type="spellEnd"/>
      <w:r w:rsidR="00AE6476" w:rsidRPr="00AE7654">
        <w:t xml:space="preserve"> </w:t>
      </w:r>
      <w:r w:rsidR="00AE6476">
        <w:t xml:space="preserve">can initiate </w:t>
      </w:r>
      <w:r w:rsidRPr="00AE7654">
        <w:t xml:space="preserve">a positive volume of industrial expansions </w:t>
      </w:r>
      <w:r w:rsidR="00AE6476">
        <w:t>in an effective basis</w:t>
      </w:r>
      <w:r w:rsidRPr="00AE7654">
        <w:t xml:space="preserve">. Therefore, initiating contribution in this Nation will be beneficial for </w:t>
      </w:r>
      <w:proofErr w:type="spellStart"/>
      <w:r w:rsidRPr="00AE7654">
        <w:t>Farmfood</w:t>
      </w:r>
      <w:proofErr w:type="spellEnd"/>
      <w:r w:rsidRPr="00AE7654">
        <w:t xml:space="preserve"> positively (Gerlach and Eriksson, 2021). </w:t>
      </w:r>
    </w:p>
    <w:p w14:paraId="1992CD06" w14:textId="77777777" w:rsidR="00111990" w:rsidRDefault="00323CF6">
      <w:pPr>
        <w:jc w:val="center"/>
      </w:pPr>
      <w:r w:rsidRPr="00AE7654">
        <w:rPr>
          <w:noProof/>
        </w:rPr>
        <w:lastRenderedPageBreak/>
        <w:drawing>
          <wp:inline distT="114300" distB="114300" distL="114300" distR="114300" wp14:anchorId="0C760ACA" wp14:editId="2788A487">
            <wp:extent cx="5731200" cy="2082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200" cy="2082800"/>
                    </a:xfrm>
                    <a:prstGeom prst="rect">
                      <a:avLst/>
                    </a:prstGeom>
                    <a:ln/>
                  </pic:spPr>
                </pic:pic>
              </a:graphicData>
            </a:graphic>
          </wp:inline>
        </w:drawing>
      </w:r>
    </w:p>
    <w:p w14:paraId="2FD01B0C" w14:textId="77777777" w:rsidR="00AE6476" w:rsidRPr="00AE6476" w:rsidRDefault="00AE6476">
      <w:pPr>
        <w:jc w:val="center"/>
        <w:rPr>
          <w:b/>
        </w:rPr>
      </w:pPr>
      <w:r w:rsidRPr="00AE6476">
        <w:rPr>
          <w:b/>
        </w:rPr>
        <w:t>Figure 1: Hofstede's cultural dimensions UK and Bangladesh</w:t>
      </w:r>
    </w:p>
    <w:p w14:paraId="5DAA7A38" w14:textId="77777777" w:rsidR="00AE6476" w:rsidRPr="00AE7654" w:rsidRDefault="00AE6476">
      <w:pPr>
        <w:jc w:val="center"/>
      </w:pPr>
      <w:r w:rsidRPr="00AE6476">
        <w:rPr>
          <w:b/>
        </w:rPr>
        <w:t>(Source:</w:t>
      </w:r>
      <w:r>
        <w:t xml:space="preserve"> </w:t>
      </w:r>
      <w:r w:rsidRPr="00AE7654">
        <w:t>Gerlach and Eriksson, 2021</w:t>
      </w:r>
      <w:r>
        <w:t>)</w:t>
      </w:r>
    </w:p>
    <w:p w14:paraId="701F8E88" w14:textId="77777777" w:rsidR="00111990" w:rsidRPr="00AE7654" w:rsidRDefault="00323CF6">
      <w:r w:rsidRPr="00AE7654">
        <w:rPr>
          <w:b/>
        </w:rPr>
        <w:t xml:space="preserve">“Individualism”: </w:t>
      </w:r>
      <w:r w:rsidRPr="00AE7654">
        <w:t xml:space="preserve">It basically represents the </w:t>
      </w:r>
      <w:r w:rsidR="00784318" w:rsidRPr="00AE7654">
        <w:t>Independence approach</w:t>
      </w:r>
      <w:r w:rsidRPr="00AE7654">
        <w:t xml:space="preserve"> with respect to which a proper accountability initiative </w:t>
      </w:r>
      <w:r w:rsidR="00784318" w:rsidRPr="00AE7654">
        <w:t>including business</w:t>
      </w:r>
      <w:r w:rsidRPr="00AE7654">
        <w:t xml:space="preserve"> performance approach are structured.  The maintenance of this </w:t>
      </w:r>
      <w:proofErr w:type="gramStart"/>
      <w:r w:rsidRPr="00AE7654">
        <w:t>particular approach</w:t>
      </w:r>
      <w:proofErr w:type="gramEnd"/>
      <w:r w:rsidRPr="00AE7654">
        <w:t xml:space="preserve"> generally creates some obstacles and conflicts of engagement that need to be eliminated for effective business stability. Under </w:t>
      </w:r>
      <w:proofErr w:type="gramStart"/>
      <w:r w:rsidRPr="00AE7654">
        <w:t>this particular criteria</w:t>
      </w:r>
      <w:proofErr w:type="gramEnd"/>
      <w:r w:rsidRPr="00AE7654">
        <w:t xml:space="preserve"> while the United Kingdom scores only 89, Bangladesh scores 20, indicating the overall individualism concept is comparatively lower in Bangladesh which is sustainable </w:t>
      </w:r>
      <w:r w:rsidR="00784318" w:rsidRPr="00AE7654">
        <w:t xml:space="preserve">for </w:t>
      </w:r>
      <w:proofErr w:type="spellStart"/>
      <w:r w:rsidR="00784318" w:rsidRPr="00AE6476">
        <w:rPr>
          <w:b/>
        </w:rPr>
        <w:t>Farmfood</w:t>
      </w:r>
      <w:proofErr w:type="spellEnd"/>
      <w:r w:rsidR="00784318" w:rsidRPr="00AE7654">
        <w:t xml:space="preserve"> in</w:t>
      </w:r>
      <w:r w:rsidRPr="00AE7654">
        <w:t xml:space="preserve"> order to initiate effective volume of strategic expansions of business (Islam, 2022). </w:t>
      </w:r>
    </w:p>
    <w:p w14:paraId="05ABEF98" w14:textId="77777777" w:rsidR="00111990" w:rsidRPr="00AE7654" w:rsidRDefault="00323CF6">
      <w:r w:rsidRPr="00AE7654">
        <w:t>“</w:t>
      </w:r>
      <w:r w:rsidRPr="00AE7654">
        <w:rPr>
          <w:b/>
        </w:rPr>
        <w:t xml:space="preserve">Masculinity”: </w:t>
      </w:r>
      <w:r w:rsidRPr="00AE7654">
        <w:t xml:space="preserve">It basically represents the differentiation approach related to two men and women that generally influence a different level of stress among the industry. Under </w:t>
      </w:r>
      <w:proofErr w:type="gramStart"/>
      <w:r w:rsidRPr="00AE7654">
        <w:t>this particular criteria</w:t>
      </w:r>
      <w:proofErr w:type="gramEnd"/>
      <w:r w:rsidRPr="00AE7654">
        <w:t xml:space="preserve"> while the United Kingdom scores only 66, Bangladesh scores 55, </w:t>
      </w:r>
      <w:r w:rsidR="00784318" w:rsidRPr="00AE7654">
        <w:t>which</w:t>
      </w:r>
      <w:r w:rsidRPr="00AE7654">
        <w:t xml:space="preserve"> means a generally compatible approach is </w:t>
      </w:r>
      <w:r w:rsidR="00784318" w:rsidRPr="00AE7654">
        <w:t>noticed in</w:t>
      </w:r>
      <w:r w:rsidRPr="00AE7654">
        <w:t xml:space="preserve"> Bangladesh with support of which a proper volume of productivity engagement can be initiated by </w:t>
      </w:r>
      <w:proofErr w:type="spellStart"/>
      <w:r w:rsidR="00AE6476" w:rsidRPr="00AE7654">
        <w:rPr>
          <w:b/>
          <w:bCs/>
        </w:rPr>
        <w:t>Farmfoods</w:t>
      </w:r>
      <w:proofErr w:type="spellEnd"/>
      <w:r w:rsidR="00AE6476" w:rsidRPr="00AE7654">
        <w:t xml:space="preserve"> </w:t>
      </w:r>
      <w:r w:rsidRPr="00AE7654">
        <w:t xml:space="preserve">in a supportive order (Rahman and Zafar, 2020). </w:t>
      </w:r>
    </w:p>
    <w:p w14:paraId="30135B2F" w14:textId="77777777" w:rsidR="00111990" w:rsidRPr="00AE7654" w:rsidRDefault="00323CF6">
      <w:r w:rsidRPr="00AE7654">
        <w:rPr>
          <w:b/>
        </w:rPr>
        <w:t xml:space="preserve">“Uncertainty avoidance”: </w:t>
      </w:r>
      <w:r w:rsidRPr="00AE7654">
        <w:t xml:space="preserve">It generally indicates “extent to which a society, organisation, or group relies on social norms, rules, and procedures to alleviate the unpredictability of future events”. Under </w:t>
      </w:r>
      <w:proofErr w:type="gramStart"/>
      <w:r w:rsidRPr="00AE7654">
        <w:t>this particular criteria</w:t>
      </w:r>
      <w:proofErr w:type="gramEnd"/>
      <w:r w:rsidRPr="00AE7654">
        <w:t xml:space="preserve"> while the United Kingdom scores only 35, Bangladesh scores 60 indicating a Comparatively positive approach from the employee prospect with support of which proper volume of productivity development including business formulation growth can be initiated</w:t>
      </w:r>
      <w:r w:rsidR="00AE6476">
        <w:t xml:space="preserve"> by </w:t>
      </w:r>
      <w:proofErr w:type="spellStart"/>
      <w:r w:rsidR="00AE6476" w:rsidRPr="00AE7654">
        <w:rPr>
          <w:b/>
          <w:bCs/>
        </w:rPr>
        <w:t>Farmfoods</w:t>
      </w:r>
      <w:proofErr w:type="spellEnd"/>
      <w:r w:rsidRPr="00AE7654">
        <w:t xml:space="preserve"> (Submitter </w:t>
      </w:r>
      <w:r w:rsidRPr="00AE7654">
        <w:rPr>
          <w:i/>
        </w:rPr>
        <w:t xml:space="preserve">et al., </w:t>
      </w:r>
      <w:r w:rsidRPr="00AE7654">
        <w:t xml:space="preserve">2021). </w:t>
      </w:r>
    </w:p>
    <w:p w14:paraId="719DE00E" w14:textId="77777777" w:rsidR="00111990" w:rsidRPr="00AE7654" w:rsidRDefault="00323CF6">
      <w:r w:rsidRPr="00AE7654">
        <w:rPr>
          <w:b/>
        </w:rPr>
        <w:t xml:space="preserve">“Long term orientation”: </w:t>
      </w:r>
      <w:r w:rsidRPr="00AE7654">
        <w:t xml:space="preserve">It basically indicates the value processing support with respect to which overall compatibility including operating development of business can be formulated. Under </w:t>
      </w:r>
      <w:proofErr w:type="gramStart"/>
      <w:r w:rsidRPr="00AE7654">
        <w:t>this particular criteria</w:t>
      </w:r>
      <w:proofErr w:type="gramEnd"/>
      <w:r w:rsidRPr="00AE7654">
        <w:t xml:space="preserve"> while the United Kingdom scores only 51, Bangladesh scores </w:t>
      </w:r>
      <w:r w:rsidRPr="00AE7654">
        <w:lastRenderedPageBreak/>
        <w:t>47, which indicates the management of this particular business needs to initiate proper cultural development support with respect of which positive accountability and sustainability growth in the business can be managed (</w:t>
      </w:r>
      <w:proofErr w:type="spellStart"/>
      <w:r w:rsidRPr="00AE7654">
        <w:t>Mustary</w:t>
      </w:r>
      <w:proofErr w:type="spellEnd"/>
      <w:r w:rsidRPr="00AE7654">
        <w:t xml:space="preserve">, 2018). </w:t>
      </w:r>
    </w:p>
    <w:p w14:paraId="50A96BF3" w14:textId="77777777" w:rsidR="00111990" w:rsidRPr="00AE7654" w:rsidRDefault="00323CF6">
      <w:r w:rsidRPr="00AE7654">
        <w:t>“</w:t>
      </w:r>
      <w:r w:rsidRPr="00AE7654">
        <w:rPr>
          <w:b/>
        </w:rPr>
        <w:t>Indulgence</w:t>
      </w:r>
      <w:r w:rsidRPr="00AE7654">
        <w:t xml:space="preserve">”: It generally indicates the positive cultural attribute with respect to which a proper working cultural background can be initiated. In this </w:t>
      </w:r>
      <w:proofErr w:type="gramStart"/>
      <w:r w:rsidRPr="00AE7654">
        <w:t>particular category</w:t>
      </w:r>
      <w:proofErr w:type="gramEnd"/>
      <w:r w:rsidRPr="00AE7654">
        <w:t xml:space="preserve"> the United Kingdom scores 69 and Bangladesh scores 20 only indicating that business is required to initiate a proper cultural development approach in this nation to initiate the continuation of business properly</w:t>
      </w:r>
      <w:r w:rsidR="00AE6476">
        <w:t xml:space="preserve"> (</w:t>
      </w:r>
      <w:r w:rsidR="00AE6476" w:rsidRPr="00AE6476">
        <w:t>Samovar</w:t>
      </w:r>
      <w:r w:rsidR="00AE6476">
        <w:t xml:space="preserve"> et al., 2014)</w:t>
      </w:r>
      <w:r w:rsidRPr="00AE7654">
        <w:t xml:space="preserve"> </w:t>
      </w:r>
    </w:p>
    <w:p w14:paraId="0E9F34A7" w14:textId="77777777" w:rsidR="00111990" w:rsidRPr="00AE7654" w:rsidRDefault="00323CF6" w:rsidP="00784318">
      <w:pPr>
        <w:pStyle w:val="Heading1"/>
      </w:pPr>
      <w:bookmarkStart w:id="3" w:name="_Toc99631100"/>
      <w:r w:rsidRPr="00AE7654">
        <w:t>“Critical evaluation of cultural sensitivity, establishing retail business in Bangladesh”</w:t>
      </w:r>
      <w:bookmarkEnd w:id="3"/>
    </w:p>
    <w:p w14:paraId="63730FD8" w14:textId="39A4D6EB" w:rsidR="00111990" w:rsidRPr="00AE7654" w:rsidRDefault="00323CF6">
      <w:r w:rsidRPr="00AE7654">
        <w:t xml:space="preserve">As per the general conceptual approach the cultural sensitivity is used to indicate the differentiation processing associated to the cultural approach with maintenance of weight a positive structural formulation including value processing can be initiated. In Bangladesh mainly three different religious engagement is noticed regarding “Hinduism, Buddhism and Islam” mainly, which is one of the most systematic and significant approach in order to initiate the development approach regarding economic formulation in this nation. </w:t>
      </w:r>
      <w:r w:rsidR="00AE6476">
        <w:t xml:space="preserve">According to </w:t>
      </w:r>
      <w:proofErr w:type="spellStart"/>
      <w:r w:rsidR="00AE6476">
        <w:t>Roodsaz</w:t>
      </w:r>
      <w:proofErr w:type="spellEnd"/>
      <w:r w:rsidR="00AE6476">
        <w:t xml:space="preserve"> (</w:t>
      </w:r>
      <w:r w:rsidR="00AE6476" w:rsidRPr="00AE7654">
        <w:t>2018</w:t>
      </w:r>
      <w:r w:rsidR="00AE6476">
        <w:t>), f</w:t>
      </w:r>
      <w:r w:rsidRPr="00AE7654">
        <w:t xml:space="preserve">rom the society point of view the presence of hierarchical society engagement is </w:t>
      </w:r>
      <w:r w:rsidR="00784318" w:rsidRPr="00AE7654">
        <w:t>noticed where</w:t>
      </w:r>
      <w:r w:rsidRPr="00AE7654">
        <w:t xml:space="preserve"> people are respected on behalf of their age and position. In order to initiate a particular business commencement in this nation the management of </w:t>
      </w:r>
      <w:proofErr w:type="spellStart"/>
      <w:r w:rsidRPr="00AE7654">
        <w:t>Farmfood</w:t>
      </w:r>
      <w:proofErr w:type="spellEnd"/>
      <w:r w:rsidRPr="00AE7654">
        <w:t xml:space="preserve"> Need to provide focus over the </w:t>
      </w:r>
      <w:proofErr w:type="gramStart"/>
      <w:r w:rsidRPr="00AE7654">
        <w:t>face to face</w:t>
      </w:r>
      <w:proofErr w:type="gramEnd"/>
      <w:r w:rsidRPr="00AE7654">
        <w:t xml:space="preserve"> communication engagement with the employees or assigned persons </w:t>
      </w:r>
      <w:r w:rsidR="00784318" w:rsidRPr="00AE7654">
        <w:t>as due</w:t>
      </w:r>
      <w:r w:rsidRPr="00AE7654">
        <w:t xml:space="preserve"> to the differentiation of cultural approach some significant obstacles can easily be raised. </w:t>
      </w:r>
      <w:r w:rsidR="00AE6476">
        <w:t xml:space="preserve">However, on the contrary </w:t>
      </w:r>
      <w:r w:rsidR="00AE6476" w:rsidRPr="00AE7654">
        <w:t xml:space="preserve">Bhattacharyya </w:t>
      </w:r>
      <w:r w:rsidR="00AE6476" w:rsidRPr="00AE7654">
        <w:rPr>
          <w:i/>
        </w:rPr>
        <w:t xml:space="preserve">et al., </w:t>
      </w:r>
      <w:r w:rsidR="00AE6476" w:rsidRPr="00AE6476">
        <w:t>(2</w:t>
      </w:r>
      <w:r w:rsidR="00AE6476" w:rsidRPr="00AE7654">
        <w:t>018</w:t>
      </w:r>
      <w:r w:rsidR="00AE6476">
        <w:t>), opined that w</w:t>
      </w:r>
      <w:r w:rsidRPr="00AE7654">
        <w:t xml:space="preserve">ith support of positive communication engagement elimination of such drawbacks can be preceded and a proper cultural attribute can also be initiated in a proper manner.  In order to initiate the communication engagement a Negative approach can be initiated from some of </w:t>
      </w:r>
      <w:r w:rsidR="00784318" w:rsidRPr="00AE7654">
        <w:t>the potential</w:t>
      </w:r>
      <w:r w:rsidR="00AE6476">
        <w:t xml:space="preserve"> people</w:t>
      </w:r>
      <w:r w:rsidRPr="00AE7654">
        <w:t>. In that case a proper steady and stable approach is required so that the positive attributes can be balanced. This business is basically initiated to manufacture and supply relevant food items in accordance with the general marketing demand. From that approach the business should provide importance to the packaging of products in a proper order without creating any kind of cultural difference, otherwise a significant kind of issue can be raised.  Using the same approach in Bangladesh, general pork meat is avoided while in the United Kingdom it is one of the most essential food items (Ahmed</w:t>
      </w:r>
      <w:r w:rsidRPr="00AE7654">
        <w:rPr>
          <w:i/>
        </w:rPr>
        <w:t xml:space="preserve"> et al.,</w:t>
      </w:r>
      <w:r w:rsidRPr="00AE7654">
        <w:t xml:space="preserve"> 2020). Associated with the same approach is significant volume of differentiation between men and women working engagement are noticed in Bangladesh. Depending on circumstances the management of the business needs to provide an effective </w:t>
      </w:r>
      <w:r w:rsidRPr="00AE7654">
        <w:lastRenderedPageBreak/>
        <w:t xml:space="preserve">volume of importance including eliminating the gender pay </w:t>
      </w:r>
      <w:proofErr w:type="gramStart"/>
      <w:r w:rsidRPr="00AE7654">
        <w:t>gap oriented</w:t>
      </w:r>
      <w:proofErr w:type="gramEnd"/>
      <w:r w:rsidRPr="00AE7654">
        <w:t xml:space="preserve"> issues in a proper order with proper working time management initiatives also so that a proper cultural compatibility can be managed (Islam </w:t>
      </w:r>
      <w:r w:rsidRPr="00AE7654">
        <w:rPr>
          <w:i/>
        </w:rPr>
        <w:t>et al.,</w:t>
      </w:r>
      <w:r w:rsidRPr="00AE7654">
        <w:t xml:space="preserve"> 2018). </w:t>
      </w:r>
    </w:p>
    <w:p w14:paraId="5033AAA2" w14:textId="77777777" w:rsidR="00111990" w:rsidRPr="00AE7654" w:rsidRDefault="00323CF6" w:rsidP="00784318">
      <w:pPr>
        <w:pStyle w:val="Heading1"/>
      </w:pPr>
      <w:bookmarkStart w:id="4" w:name="_Toc99631101"/>
      <w:r w:rsidRPr="00AE7654">
        <w:t>“Multiple communication barriers”</w:t>
      </w:r>
      <w:bookmarkEnd w:id="4"/>
    </w:p>
    <w:p w14:paraId="6925E888" w14:textId="402ED41E" w:rsidR="00111990" w:rsidRPr="00AE7654" w:rsidRDefault="00323CF6">
      <w:pPr>
        <w:rPr>
          <w:b/>
        </w:rPr>
      </w:pPr>
      <w:r w:rsidRPr="00AE7654">
        <w:t xml:space="preserve">During the formulation of business processing in Bangladesh, </w:t>
      </w:r>
      <w:proofErr w:type="spellStart"/>
      <w:r w:rsidRPr="00AE7654">
        <w:t>Farmfood</w:t>
      </w:r>
      <w:proofErr w:type="spellEnd"/>
      <w:r w:rsidRPr="00AE7654">
        <w:t xml:space="preserve"> can realise a significant volume of communication barriers that are generally unable to formulate a strong business establishment approach in a proper order. Appearances of</w:t>
      </w:r>
      <w:r w:rsidRPr="00AE7654">
        <w:rPr>
          <w:b/>
        </w:rPr>
        <w:t xml:space="preserve"> cultural </w:t>
      </w:r>
      <w:r w:rsidR="00784318" w:rsidRPr="00AE7654">
        <w:rPr>
          <w:b/>
        </w:rPr>
        <w:t xml:space="preserve">barriers </w:t>
      </w:r>
      <w:r w:rsidR="00784318" w:rsidRPr="00AE7654">
        <w:t>is</w:t>
      </w:r>
      <w:r w:rsidRPr="00AE7654">
        <w:t xml:space="preserve"> one of the most significant difficu</w:t>
      </w:r>
      <w:r w:rsidR="00784318" w:rsidRPr="00AE7654">
        <w:t>lties which create a conflict</w:t>
      </w:r>
      <w:r w:rsidRPr="00AE7654">
        <w:t xml:space="preserve"> position among the employees due to </w:t>
      </w:r>
      <w:r w:rsidR="00784318" w:rsidRPr="00AE7654">
        <w:t>non-understanding</w:t>
      </w:r>
      <w:r w:rsidRPr="00AE7654">
        <w:t xml:space="preserve"> approach to expression (</w:t>
      </w:r>
      <w:proofErr w:type="spellStart"/>
      <w:r w:rsidRPr="00AE7654">
        <w:t>Ilardo</w:t>
      </w:r>
      <w:proofErr w:type="spellEnd"/>
      <w:r w:rsidRPr="00AE7654">
        <w:t xml:space="preserve"> and </w:t>
      </w:r>
      <w:proofErr w:type="spellStart"/>
      <w:r w:rsidRPr="00AE7654">
        <w:t>Speciale</w:t>
      </w:r>
      <w:proofErr w:type="spellEnd"/>
      <w:r w:rsidRPr="00AE7654">
        <w:t xml:space="preserve">, 2020). </w:t>
      </w:r>
      <w:proofErr w:type="gramStart"/>
      <w:r w:rsidRPr="00AE7654">
        <w:t>Generally</w:t>
      </w:r>
      <w:proofErr w:type="gramEnd"/>
      <w:r w:rsidRPr="00AE7654">
        <w:t xml:space="preserve"> the presence of this type of barriers are occurring in respect of “norms, values, religion, beliefs, and perceptions” </w:t>
      </w:r>
      <w:r w:rsidR="00784318" w:rsidRPr="00AE7654">
        <w:t>mainly unable</w:t>
      </w:r>
      <w:r w:rsidRPr="00AE7654">
        <w:t xml:space="preserve"> to initiate a proper volume of operating compatibility and determination approach for business formulating and growth supportive reasons. Associated with the same approach, the </w:t>
      </w:r>
      <w:r w:rsidRPr="00AE6476">
        <w:rPr>
          <w:b/>
        </w:rPr>
        <w:t>language barrier</w:t>
      </w:r>
      <w:r w:rsidRPr="00AE7654">
        <w:t xml:space="preserve"> is also recognised as a significant </w:t>
      </w:r>
      <w:r w:rsidR="00784318" w:rsidRPr="00AE7654">
        <w:t>conflict approach</w:t>
      </w:r>
      <w:r w:rsidRPr="00AE7654">
        <w:t xml:space="preserve"> which creates some obstacles in order to understand the actual expressions and viewpoints of individuals (Yusof and </w:t>
      </w:r>
      <w:proofErr w:type="spellStart"/>
      <w:r w:rsidRPr="00AE7654">
        <w:t>Rahmat</w:t>
      </w:r>
      <w:proofErr w:type="spellEnd"/>
      <w:r w:rsidRPr="00AE7654">
        <w:t xml:space="preserve">, 2020). In Bangladesh most of the people are used to communicating with the support of Bengali language while in the UK very few people are used to knowing this language in a proper order. Associated with the same approach due to the existence of </w:t>
      </w:r>
      <w:r w:rsidRPr="00AE6476">
        <w:rPr>
          <w:b/>
        </w:rPr>
        <w:t xml:space="preserve">physical </w:t>
      </w:r>
      <w:r w:rsidR="00AE6476" w:rsidRPr="00AE6476">
        <w:rPr>
          <w:b/>
        </w:rPr>
        <w:t>barriers</w:t>
      </w:r>
      <w:r w:rsidR="00AE6476">
        <w:t xml:space="preserve"> like </w:t>
      </w:r>
      <w:r w:rsidRPr="00AE7654">
        <w:t xml:space="preserve">distance which is initiated due to the reason of the present pandemic condition is significant volume of cultural differentiation and communication barriers are raised. Associated with the same approach, the presence of </w:t>
      </w:r>
      <w:r w:rsidRPr="00AE6476">
        <w:rPr>
          <w:b/>
        </w:rPr>
        <w:t>workforce diversity</w:t>
      </w:r>
      <w:r w:rsidRPr="00AE7654">
        <w:t xml:space="preserve"> is also used to create some significant volume of communication barrier which is unable to be maintained in a business with </w:t>
      </w:r>
      <w:r w:rsidR="00784318" w:rsidRPr="00AE7654">
        <w:t>a general</w:t>
      </w:r>
      <w:r w:rsidRPr="00AE7654">
        <w:t xml:space="preserve"> approach (Fisher </w:t>
      </w:r>
      <w:r w:rsidRPr="00AE7654">
        <w:rPr>
          <w:i/>
        </w:rPr>
        <w:t xml:space="preserve">et al., </w:t>
      </w:r>
      <w:r w:rsidRPr="00AE7654">
        <w:t xml:space="preserve">2018). </w:t>
      </w:r>
    </w:p>
    <w:p w14:paraId="6E56A7E2" w14:textId="77777777" w:rsidR="00111990" w:rsidRPr="00AE7654" w:rsidRDefault="00323CF6" w:rsidP="00784318">
      <w:pPr>
        <w:pStyle w:val="Heading1"/>
      </w:pPr>
      <w:bookmarkStart w:id="5" w:name="_Toc99631102"/>
      <w:r w:rsidRPr="00AE7654">
        <w:t>“Strategies for overcom</w:t>
      </w:r>
      <w:r w:rsidR="00784318" w:rsidRPr="00AE7654">
        <w:t>ing communication barriers”</w:t>
      </w:r>
      <w:bookmarkEnd w:id="5"/>
    </w:p>
    <w:p w14:paraId="0D737A52" w14:textId="77777777" w:rsidR="00111990" w:rsidRPr="00AE7654" w:rsidRDefault="00323CF6">
      <w:r w:rsidRPr="00AE7654">
        <w:t xml:space="preserve">In accordance with present situations in order to initiate a proper operational accountability and performance stability </w:t>
      </w:r>
      <w:r w:rsidR="00784318" w:rsidRPr="00AE7654">
        <w:t>approach in</w:t>
      </w:r>
      <w:r w:rsidRPr="00AE7654">
        <w:t xml:space="preserve"> Bangladesh the management of this </w:t>
      </w:r>
      <w:proofErr w:type="gramStart"/>
      <w:r w:rsidRPr="00AE7654">
        <w:t>particular business</w:t>
      </w:r>
      <w:proofErr w:type="gramEnd"/>
      <w:r w:rsidRPr="00AE7654">
        <w:t xml:space="preserve"> is needed to provide importance over the </w:t>
      </w:r>
      <w:r w:rsidRPr="00AE6476">
        <w:rPr>
          <w:b/>
        </w:rPr>
        <w:t>cultural formulation approach</w:t>
      </w:r>
      <w:r w:rsidRPr="00AE7654">
        <w:t xml:space="preserve"> in a proper order. For this </w:t>
      </w:r>
      <w:proofErr w:type="gramStart"/>
      <w:r w:rsidRPr="00AE7654">
        <w:t>particular reason</w:t>
      </w:r>
      <w:proofErr w:type="gramEnd"/>
      <w:r w:rsidRPr="00AE7654">
        <w:t xml:space="preserve"> at first the business management is required to provide a </w:t>
      </w:r>
      <w:r w:rsidRPr="00AE6476">
        <w:rPr>
          <w:b/>
        </w:rPr>
        <w:t>positive training and development program</w:t>
      </w:r>
      <w:r w:rsidRPr="00AE7654">
        <w:t xml:space="preserve"> for every individual employee so that a positive communication development can be initiated. Including the same </w:t>
      </w:r>
      <w:proofErr w:type="gramStart"/>
      <w:r w:rsidRPr="00AE7654">
        <w:t>approach</w:t>
      </w:r>
      <w:proofErr w:type="gramEnd"/>
      <w:r w:rsidRPr="00AE7654">
        <w:t xml:space="preserve"> a particular language needs to be selected in a proper manner so that the overall communication engagement can be fruitfully initiated. Associated with the same approach the management also required to provide focus regarding a </w:t>
      </w:r>
      <w:r w:rsidRPr="00AE6476">
        <w:rPr>
          <w:b/>
        </w:rPr>
        <w:t>proper realisation capacity of employees</w:t>
      </w:r>
      <w:r w:rsidRPr="00AE7654">
        <w:t xml:space="preserve"> about organisational objectives basically so that the stability and sustainability approach can be initiated in a simultaneous basis. </w:t>
      </w:r>
    </w:p>
    <w:p w14:paraId="222860F3" w14:textId="5136BB95" w:rsidR="00111990" w:rsidRPr="00AE7654" w:rsidRDefault="00323CF6">
      <w:r w:rsidRPr="00AE7654">
        <w:lastRenderedPageBreak/>
        <w:t xml:space="preserve">Including the same approach, business also needs to provide focus over the </w:t>
      </w:r>
      <w:r w:rsidRPr="00AE6476">
        <w:rPr>
          <w:b/>
        </w:rPr>
        <w:t>time management</w:t>
      </w:r>
      <w:r w:rsidRPr="00AE7654">
        <w:t xml:space="preserve"> approach for individual employees, mostly women workers, so that no such violence related to working engagement can be initiated.  </w:t>
      </w:r>
      <w:r w:rsidR="00784318" w:rsidRPr="00AE7654">
        <w:t>Including</w:t>
      </w:r>
      <w:r w:rsidRPr="00AE7654">
        <w:t xml:space="preserve"> the same a proper volume of productivity engagement and </w:t>
      </w:r>
      <w:r w:rsidRPr="00AE6476">
        <w:rPr>
          <w:b/>
        </w:rPr>
        <w:t>job allocation processing</w:t>
      </w:r>
      <w:r w:rsidRPr="00AE7654">
        <w:t xml:space="preserve"> is required so that proper standardised and sustainability growth related to </w:t>
      </w:r>
      <w:r w:rsidR="00784318" w:rsidRPr="00AE7654">
        <w:t>the financial</w:t>
      </w:r>
      <w:r w:rsidRPr="00AE7654">
        <w:t xml:space="preserve"> processing of the business can effectively be </w:t>
      </w:r>
      <w:r w:rsidR="00F46CAB" w:rsidRPr="00AE7654">
        <w:t>established</w:t>
      </w:r>
      <w:r w:rsidR="00F46CAB">
        <w:t>.</w:t>
      </w:r>
      <w:r w:rsidRPr="00AE7654">
        <w:t xml:space="preserve"> Associated with the same response, the management of the business is also required to focus on </w:t>
      </w:r>
      <w:r w:rsidRPr="00D6528B">
        <w:rPr>
          <w:b/>
        </w:rPr>
        <w:t>rewarding opportunities</w:t>
      </w:r>
      <w:r w:rsidRPr="00AE7654">
        <w:t xml:space="preserve"> for individual employees with respect to which a proper working cultural </w:t>
      </w:r>
      <w:r w:rsidR="00784318" w:rsidRPr="00AE7654">
        <w:t>engagement including</w:t>
      </w:r>
      <w:r w:rsidRPr="00AE7654">
        <w:t xml:space="preserve"> per capita income volume can effectively balance.  In respect to the present situation the management of the business also needs to provide focus over the establishment of proper communication network processing </w:t>
      </w:r>
      <w:r w:rsidR="00784318" w:rsidRPr="00AE7654">
        <w:t>also with</w:t>
      </w:r>
      <w:r w:rsidRPr="00AE7654">
        <w:t xml:space="preserve"> the support of which the overall accountability and sustainable growth of the business can be balanced. </w:t>
      </w:r>
    </w:p>
    <w:p w14:paraId="021C16DC" w14:textId="77777777" w:rsidR="00111990" w:rsidRPr="00AE7654" w:rsidRDefault="00323CF6" w:rsidP="00784318">
      <w:pPr>
        <w:pStyle w:val="Heading1"/>
      </w:pPr>
      <w:bookmarkStart w:id="6" w:name="_Toc99631103"/>
      <w:r w:rsidRPr="00AE7654">
        <w:t>Conclusions</w:t>
      </w:r>
      <w:bookmarkEnd w:id="6"/>
    </w:p>
    <w:p w14:paraId="0AA59B77" w14:textId="77777777" w:rsidR="00111990" w:rsidRPr="00AE7654" w:rsidRDefault="00323CF6">
      <w:r w:rsidRPr="00AE7654">
        <w:t xml:space="preserve">Importance to the communication engagement in business is essential to provide a proper volume of structural appearances including growth initiatives for strategic processing. The positive experiences of communication development </w:t>
      </w:r>
      <w:proofErr w:type="gramStart"/>
      <w:r w:rsidRPr="00AE7654">
        <w:t>is</w:t>
      </w:r>
      <w:proofErr w:type="gramEnd"/>
      <w:r w:rsidRPr="00AE7654">
        <w:t xml:space="preserve"> not only used to provide the structural formulated approach instead of that is also used to provide a cultural formulation process as well with respect of which the general potential including development attributes of the business can be easily structured and developed. </w:t>
      </w:r>
    </w:p>
    <w:p w14:paraId="0E49D7C9" w14:textId="77777777" w:rsidR="00784318" w:rsidRPr="00AE7654" w:rsidRDefault="00784318">
      <w:pPr>
        <w:rPr>
          <w:b/>
        </w:rPr>
      </w:pPr>
    </w:p>
    <w:p w14:paraId="41E8034A" w14:textId="77777777" w:rsidR="00784318" w:rsidRPr="00AE7654" w:rsidRDefault="00784318">
      <w:pPr>
        <w:rPr>
          <w:b/>
        </w:rPr>
      </w:pPr>
      <w:r w:rsidRPr="00AE7654">
        <w:rPr>
          <w:b/>
        </w:rPr>
        <w:br w:type="page"/>
      </w:r>
    </w:p>
    <w:p w14:paraId="7CD31132" w14:textId="77777777" w:rsidR="00111990" w:rsidRPr="00AE7654" w:rsidRDefault="00784318" w:rsidP="00784318">
      <w:pPr>
        <w:pStyle w:val="Heading1"/>
      </w:pPr>
      <w:bookmarkStart w:id="7" w:name="_Toc99631104"/>
      <w:r w:rsidRPr="00AE7654">
        <w:lastRenderedPageBreak/>
        <w:t>References</w:t>
      </w:r>
      <w:bookmarkEnd w:id="7"/>
    </w:p>
    <w:p w14:paraId="4847B57B" w14:textId="77777777" w:rsidR="00784318" w:rsidRPr="00AE7654" w:rsidRDefault="00784318" w:rsidP="00784318">
      <w:r w:rsidRPr="00AE7654">
        <w:t xml:space="preserve">Ahmed, R., </w:t>
      </w:r>
      <w:proofErr w:type="spellStart"/>
      <w:r w:rsidRPr="00AE7654">
        <w:t>Aktar</w:t>
      </w:r>
      <w:proofErr w:type="spellEnd"/>
      <w:r w:rsidRPr="00AE7654">
        <w:t xml:space="preserve">, B., Farnaz, N., Ray, P., Awal, A., Hassan, R., Shafique, S.B., Hasan, M.T., </w:t>
      </w:r>
      <w:proofErr w:type="spellStart"/>
      <w:r w:rsidRPr="00AE7654">
        <w:t>Quayyum</w:t>
      </w:r>
      <w:proofErr w:type="spellEnd"/>
      <w:r w:rsidRPr="00AE7654">
        <w:t xml:space="preserve">, Z., </w:t>
      </w:r>
      <w:proofErr w:type="spellStart"/>
      <w:r w:rsidRPr="00AE7654">
        <w:t>Jafarovna</w:t>
      </w:r>
      <w:proofErr w:type="spellEnd"/>
      <w:r w:rsidRPr="00AE7654">
        <w:t xml:space="preserve">, M.B. and </w:t>
      </w:r>
      <w:proofErr w:type="spellStart"/>
      <w:r w:rsidRPr="00AE7654">
        <w:t>Kobeissi</w:t>
      </w:r>
      <w:proofErr w:type="spellEnd"/>
      <w:r w:rsidRPr="00AE7654">
        <w:t>, L.H., 2020. Challenges and strategies in conducting sexual and reproductive health research among Rohingya refugees in Cox’s Bazar, Bangladesh. </w:t>
      </w:r>
      <w:r w:rsidRPr="00AE7654">
        <w:rPr>
          <w:i/>
          <w:iCs/>
        </w:rPr>
        <w:t>Conflict and Health</w:t>
      </w:r>
      <w:r w:rsidRPr="00AE7654">
        <w:t>, </w:t>
      </w:r>
      <w:r w:rsidRPr="00AE7654">
        <w:rPr>
          <w:i/>
          <w:iCs/>
        </w:rPr>
        <w:t>14</w:t>
      </w:r>
      <w:r w:rsidRPr="00AE7654">
        <w:t>(1), pp.1-8.</w:t>
      </w:r>
    </w:p>
    <w:p w14:paraId="020A1584" w14:textId="77777777" w:rsidR="00784318" w:rsidRPr="00AE7654" w:rsidRDefault="00784318" w:rsidP="00784318">
      <w:r w:rsidRPr="00AE7654">
        <w:t xml:space="preserve">Bhattacharyya, R., Das, T.K., </w:t>
      </w:r>
      <w:proofErr w:type="spellStart"/>
      <w:r w:rsidRPr="00AE7654">
        <w:t>Alam</w:t>
      </w:r>
      <w:proofErr w:type="spellEnd"/>
      <w:r w:rsidRPr="00AE7654">
        <w:t xml:space="preserve">, M.F. and </w:t>
      </w:r>
      <w:proofErr w:type="spellStart"/>
      <w:r w:rsidRPr="00AE7654">
        <w:t>Pervin</w:t>
      </w:r>
      <w:proofErr w:type="spellEnd"/>
      <w:r w:rsidRPr="00AE7654">
        <w:t>, A., 2018. Researching domestic violence in Bangladesh: Critical reflections. </w:t>
      </w:r>
      <w:r w:rsidRPr="00AE7654">
        <w:rPr>
          <w:i/>
          <w:iCs/>
        </w:rPr>
        <w:t>Ethics and Social Welfare</w:t>
      </w:r>
      <w:r w:rsidRPr="00AE7654">
        <w:t>, </w:t>
      </w:r>
      <w:r w:rsidRPr="00AE7654">
        <w:rPr>
          <w:i/>
          <w:iCs/>
        </w:rPr>
        <w:t>12</w:t>
      </w:r>
      <w:r w:rsidRPr="00AE7654">
        <w:t>(4), pp.314-329.</w:t>
      </w:r>
    </w:p>
    <w:p w14:paraId="68F452A9" w14:textId="03D5CED7" w:rsidR="00784318" w:rsidRPr="00AE7654" w:rsidRDefault="00784318" w:rsidP="00784318">
      <w:r w:rsidRPr="00AE7654">
        <w:t xml:space="preserve">Fisher, C.B., Fried, A.L., Macapagal, K. and </w:t>
      </w:r>
      <w:proofErr w:type="spellStart"/>
      <w:r w:rsidRPr="00AE7654">
        <w:t>Mustanski</w:t>
      </w:r>
      <w:proofErr w:type="spellEnd"/>
      <w:r w:rsidRPr="00AE7654">
        <w:t xml:space="preserve">, B., 2018. </w:t>
      </w:r>
    </w:p>
    <w:p w14:paraId="00141283" w14:textId="77777777" w:rsidR="00784318" w:rsidRPr="00AE7654" w:rsidRDefault="00784318" w:rsidP="00784318">
      <w:r w:rsidRPr="00AE7654">
        <w:t>Gerlach, P. and Eriksson, K., 2021. Measuring cultural dimensions: External validity and internal consistency of Hofstede's VSM 2013 Scales. </w:t>
      </w:r>
      <w:r w:rsidRPr="00AE7654">
        <w:rPr>
          <w:i/>
          <w:iCs/>
        </w:rPr>
        <w:t>Frontiers in psychology</w:t>
      </w:r>
      <w:r w:rsidRPr="00AE7654">
        <w:t>, </w:t>
      </w:r>
      <w:r w:rsidRPr="00AE7654">
        <w:rPr>
          <w:i/>
          <w:iCs/>
        </w:rPr>
        <w:t>12</w:t>
      </w:r>
      <w:r w:rsidRPr="00AE7654">
        <w:t>, p.1056.</w:t>
      </w:r>
    </w:p>
    <w:p w14:paraId="1D16DB66" w14:textId="77777777" w:rsidR="00784318" w:rsidRPr="00AE7654" w:rsidRDefault="00784318" w:rsidP="00784318">
      <w:pPr>
        <w:rPr>
          <w:color w:val="222222"/>
          <w:shd w:val="clear" w:color="auto" w:fill="FFFFFF"/>
        </w:rPr>
      </w:pPr>
      <w:r w:rsidRPr="00AE7654">
        <w:rPr>
          <w:color w:val="222222"/>
          <w:shd w:val="clear" w:color="auto" w:fill="FFFFFF"/>
        </w:rPr>
        <w:t>Guffey, M.E. and Loewy, D., 2021. </w:t>
      </w:r>
      <w:r w:rsidRPr="00AE7654">
        <w:rPr>
          <w:i/>
          <w:iCs/>
          <w:color w:val="222222"/>
          <w:shd w:val="clear" w:color="auto" w:fill="FFFFFF"/>
        </w:rPr>
        <w:t>Business communication: Process &amp; product</w:t>
      </w:r>
      <w:r w:rsidRPr="00AE7654">
        <w:rPr>
          <w:color w:val="222222"/>
          <w:shd w:val="clear" w:color="auto" w:fill="FFFFFF"/>
        </w:rPr>
        <w:t>. Cengage Learning.</w:t>
      </w:r>
    </w:p>
    <w:p w14:paraId="10EB8730" w14:textId="77777777" w:rsidR="00784318" w:rsidRPr="00AE7654" w:rsidRDefault="00784318" w:rsidP="00784318">
      <w:r w:rsidRPr="00AE7654">
        <w:t xml:space="preserve">Huang, S.S. and </w:t>
      </w:r>
      <w:proofErr w:type="spellStart"/>
      <w:r w:rsidRPr="00AE7654">
        <w:t>Crotts</w:t>
      </w:r>
      <w:proofErr w:type="spellEnd"/>
      <w:r w:rsidRPr="00AE7654">
        <w:t>, J., 2019. Relationships between Hofstede's cultural dimensions and tourist satisfaction: A cross-country cross-sample examination. </w:t>
      </w:r>
      <w:r w:rsidRPr="00AE7654">
        <w:rPr>
          <w:i/>
          <w:iCs/>
        </w:rPr>
        <w:t>Tourism management</w:t>
      </w:r>
      <w:r w:rsidRPr="00AE7654">
        <w:t>, </w:t>
      </w:r>
      <w:r w:rsidRPr="00AE7654">
        <w:rPr>
          <w:i/>
          <w:iCs/>
        </w:rPr>
        <w:t>72</w:t>
      </w:r>
      <w:r w:rsidRPr="00AE7654">
        <w:t>, pp.232-241.</w:t>
      </w:r>
    </w:p>
    <w:p w14:paraId="36AE0738" w14:textId="77777777" w:rsidR="00784318" w:rsidRPr="00AE7654" w:rsidRDefault="00784318" w:rsidP="00784318">
      <w:proofErr w:type="spellStart"/>
      <w:r w:rsidRPr="00AE7654">
        <w:t>Ilardo</w:t>
      </w:r>
      <w:proofErr w:type="spellEnd"/>
      <w:r w:rsidRPr="00AE7654">
        <w:t xml:space="preserve">, M.L. and </w:t>
      </w:r>
      <w:proofErr w:type="spellStart"/>
      <w:r w:rsidRPr="00AE7654">
        <w:t>Speciale</w:t>
      </w:r>
      <w:proofErr w:type="spellEnd"/>
      <w:r w:rsidRPr="00AE7654">
        <w:t>, A., 2020. The community pharmacist: perceived barriers and patient-</w:t>
      </w:r>
      <w:proofErr w:type="spellStart"/>
      <w:r w:rsidRPr="00AE7654">
        <w:t>centered</w:t>
      </w:r>
      <w:proofErr w:type="spellEnd"/>
      <w:r w:rsidRPr="00AE7654">
        <w:t xml:space="preserve"> care communication. </w:t>
      </w:r>
      <w:r w:rsidRPr="00AE7654">
        <w:rPr>
          <w:i/>
          <w:iCs/>
        </w:rPr>
        <w:t>International journal of environmental research and public health</w:t>
      </w:r>
      <w:r w:rsidRPr="00AE7654">
        <w:t>, </w:t>
      </w:r>
      <w:r w:rsidRPr="00AE7654">
        <w:rPr>
          <w:i/>
          <w:iCs/>
        </w:rPr>
        <w:t>17</w:t>
      </w:r>
      <w:r w:rsidRPr="00AE7654">
        <w:t>(2), p.536.</w:t>
      </w:r>
    </w:p>
    <w:p w14:paraId="4D57AD75" w14:textId="77777777" w:rsidR="00784318" w:rsidRPr="00AE7654" w:rsidRDefault="00784318" w:rsidP="00784318">
      <w:r w:rsidRPr="00AE7654">
        <w:t>Islam, N., 2022. Integrating Porter-Lawler Theory of Motivation and Hofstede's Dimensions of National Culture with Modelling Career Preferences of Graduating Students of Bangladesh: A Survey of Literature.</w:t>
      </w:r>
    </w:p>
    <w:p w14:paraId="37A65199" w14:textId="77777777" w:rsidR="00784318" w:rsidRPr="00AE7654" w:rsidRDefault="00784318" w:rsidP="00784318">
      <w:r w:rsidRPr="00AE7654">
        <w:t>Islam, T., Kubra, K. and Chowdhury, M.M.H., 2018. Prevalence of methicillin-resistant Staphylococcus aureus in hospitals in Chittagong, Bangladesh: A threat of nosocomial infection. </w:t>
      </w:r>
      <w:r w:rsidRPr="00AE7654">
        <w:rPr>
          <w:i/>
          <w:iCs/>
        </w:rPr>
        <w:t>Journal of microscopy and ultrastructure</w:t>
      </w:r>
      <w:r w:rsidRPr="00AE7654">
        <w:t>, </w:t>
      </w:r>
      <w:r w:rsidRPr="00AE7654">
        <w:rPr>
          <w:i/>
          <w:iCs/>
        </w:rPr>
        <w:t>6</w:t>
      </w:r>
      <w:r w:rsidRPr="00AE7654">
        <w:t>(4), p.188.</w:t>
      </w:r>
    </w:p>
    <w:p w14:paraId="02952A3C" w14:textId="77777777" w:rsidR="00784318" w:rsidRPr="00AE7654" w:rsidRDefault="00784318" w:rsidP="00784318">
      <w:proofErr w:type="spellStart"/>
      <w:r w:rsidRPr="00AE7654">
        <w:t>Mustary</w:t>
      </w:r>
      <w:proofErr w:type="spellEnd"/>
      <w:r w:rsidRPr="00AE7654">
        <w:t xml:space="preserve">, M., 2018. Theoretical considerations regarding the connection between </w:t>
      </w:r>
      <w:proofErr w:type="spellStart"/>
      <w:r w:rsidRPr="00AE7654">
        <w:t>teacherstudent</w:t>
      </w:r>
      <w:proofErr w:type="spellEnd"/>
      <w:r w:rsidRPr="00AE7654">
        <w:t xml:space="preserve"> relationship and students’ academic performance in Bangladesh. </w:t>
      </w:r>
      <w:r w:rsidRPr="00AE7654">
        <w:rPr>
          <w:i/>
          <w:iCs/>
        </w:rPr>
        <w:t>Sophia University Studies in Education</w:t>
      </w:r>
      <w:r w:rsidRPr="00AE7654">
        <w:t>, </w:t>
      </w:r>
      <w:r w:rsidRPr="00AE7654">
        <w:rPr>
          <w:i/>
          <w:iCs/>
        </w:rPr>
        <w:t>103</w:t>
      </w:r>
      <w:r w:rsidRPr="00AE7654">
        <w:t>, pp.93-106.</w:t>
      </w:r>
    </w:p>
    <w:p w14:paraId="2F81F67F" w14:textId="77777777" w:rsidR="00784318" w:rsidRPr="00AE7654" w:rsidRDefault="00784318" w:rsidP="00784318">
      <w:r w:rsidRPr="00AE7654">
        <w:t xml:space="preserve">Rahman, U.H.F.B. and Zafar, M.K., 2020. Factors Influencing Uber Adoption </w:t>
      </w:r>
      <w:proofErr w:type="gramStart"/>
      <w:r w:rsidRPr="00AE7654">
        <w:t>In</w:t>
      </w:r>
      <w:proofErr w:type="gramEnd"/>
      <w:r w:rsidRPr="00AE7654">
        <w:t xml:space="preserve"> Bangladesh And Pakistan. </w:t>
      </w:r>
      <w:r w:rsidRPr="00AE7654">
        <w:rPr>
          <w:i/>
          <w:iCs/>
        </w:rPr>
        <w:t>Open Economics</w:t>
      </w:r>
      <w:r w:rsidRPr="00AE7654">
        <w:t>, </w:t>
      </w:r>
      <w:r w:rsidRPr="00AE7654">
        <w:rPr>
          <w:i/>
          <w:iCs/>
        </w:rPr>
        <w:t>3</w:t>
      </w:r>
      <w:r w:rsidRPr="00AE7654">
        <w:t>(1), pp.86-97.</w:t>
      </w:r>
    </w:p>
    <w:p w14:paraId="27DA308B" w14:textId="77777777" w:rsidR="00784318" w:rsidRPr="00AE7654" w:rsidRDefault="00784318" w:rsidP="00784318">
      <w:proofErr w:type="spellStart"/>
      <w:r w:rsidRPr="00AE7654">
        <w:t>Roodsaz</w:t>
      </w:r>
      <w:proofErr w:type="spellEnd"/>
      <w:r w:rsidRPr="00AE7654">
        <w:t xml:space="preserve">, R., 2018. Probing the politics of comprehensive sexuality </w:t>
      </w:r>
      <w:proofErr w:type="gramStart"/>
      <w:r w:rsidRPr="00AE7654">
        <w:t>education:‘</w:t>
      </w:r>
      <w:proofErr w:type="spellStart"/>
      <w:proofErr w:type="gramEnd"/>
      <w:r w:rsidRPr="00AE7654">
        <w:t>Universality’versus</w:t>
      </w:r>
      <w:proofErr w:type="spellEnd"/>
      <w:r w:rsidRPr="00AE7654">
        <w:t xml:space="preserve"> ‘cultural sensitivity’: A Dutch–Bangladeshi collaboration on adolescent sexuality education. </w:t>
      </w:r>
      <w:r w:rsidRPr="00AE7654">
        <w:rPr>
          <w:i/>
          <w:iCs/>
        </w:rPr>
        <w:t>Sex education</w:t>
      </w:r>
      <w:r w:rsidRPr="00AE7654">
        <w:t>, </w:t>
      </w:r>
      <w:r w:rsidRPr="00AE7654">
        <w:rPr>
          <w:i/>
          <w:iCs/>
        </w:rPr>
        <w:t>18</w:t>
      </w:r>
      <w:r w:rsidRPr="00AE7654">
        <w:t>(1), pp.107-121.</w:t>
      </w:r>
    </w:p>
    <w:p w14:paraId="78851D22" w14:textId="77777777" w:rsidR="00784318" w:rsidRPr="00AE7654" w:rsidRDefault="00784318" w:rsidP="00784318">
      <w:r w:rsidRPr="00AE7654">
        <w:t xml:space="preserve">Submitter, G.A.T.R., Chowdhury, F. and </w:t>
      </w:r>
      <w:proofErr w:type="spellStart"/>
      <w:r w:rsidRPr="00AE7654">
        <w:t>Mehjabeen</w:t>
      </w:r>
      <w:proofErr w:type="spellEnd"/>
      <w:r w:rsidRPr="00AE7654">
        <w:t xml:space="preserve">, M., 2021. The Impact of Culture on Impulse Buying </w:t>
      </w:r>
      <w:proofErr w:type="spellStart"/>
      <w:r w:rsidRPr="00AE7654">
        <w:t>Behavior</w:t>
      </w:r>
      <w:proofErr w:type="spellEnd"/>
      <w:r w:rsidRPr="00AE7654">
        <w:t xml:space="preserve"> in Bangladesh. </w:t>
      </w:r>
      <w:r w:rsidRPr="00AE7654">
        <w:rPr>
          <w:i/>
          <w:iCs/>
        </w:rPr>
        <w:t xml:space="preserve">Journals and Chowdhury, Fairuz and </w:t>
      </w:r>
      <w:proofErr w:type="spellStart"/>
      <w:r w:rsidRPr="00AE7654">
        <w:rPr>
          <w:i/>
          <w:iCs/>
        </w:rPr>
        <w:t>Mehjabeen</w:t>
      </w:r>
      <w:proofErr w:type="spellEnd"/>
      <w:r w:rsidRPr="00AE7654">
        <w:rPr>
          <w:i/>
          <w:iCs/>
        </w:rPr>
        <w:t xml:space="preserve">, </w:t>
      </w:r>
      <w:r w:rsidRPr="00AE7654">
        <w:rPr>
          <w:i/>
          <w:iCs/>
        </w:rPr>
        <w:lastRenderedPageBreak/>
        <w:t xml:space="preserve">Melita, The Impact of Culture on Impulse Buying </w:t>
      </w:r>
      <w:proofErr w:type="spellStart"/>
      <w:r w:rsidRPr="00AE7654">
        <w:rPr>
          <w:i/>
          <w:iCs/>
        </w:rPr>
        <w:t>Behavior</w:t>
      </w:r>
      <w:proofErr w:type="spellEnd"/>
      <w:r w:rsidRPr="00AE7654">
        <w:rPr>
          <w:i/>
          <w:iCs/>
        </w:rPr>
        <w:t xml:space="preserve"> in Bangladesh (March 31, 2021). Reference to this paper should be made as follows: Chowdhury, F</w:t>
      </w:r>
      <w:r w:rsidRPr="00AE7654">
        <w:t>, pp.73-85.</w:t>
      </w:r>
    </w:p>
    <w:p w14:paraId="29823E4C" w14:textId="77777777" w:rsidR="00784318" w:rsidRDefault="00784318" w:rsidP="00497E2D">
      <w:r w:rsidRPr="00AE7654">
        <w:t xml:space="preserve">Yusof, A.N.A.M. and </w:t>
      </w:r>
      <w:proofErr w:type="spellStart"/>
      <w:r w:rsidRPr="00AE7654">
        <w:t>Rahmat</w:t>
      </w:r>
      <w:proofErr w:type="spellEnd"/>
      <w:r w:rsidRPr="00AE7654">
        <w:t>, N.H., 2020. Communication barriers at the workplace: A case study. </w:t>
      </w:r>
      <w:r w:rsidRPr="00AE7654">
        <w:rPr>
          <w:i/>
          <w:iCs/>
        </w:rPr>
        <w:t>European Journal of Education Studies</w:t>
      </w:r>
      <w:r w:rsidRPr="00AE7654">
        <w:t>, </w:t>
      </w:r>
      <w:r w:rsidRPr="00AE7654">
        <w:rPr>
          <w:i/>
          <w:iCs/>
        </w:rPr>
        <w:t>7</w:t>
      </w:r>
      <w:r w:rsidRPr="00AE7654">
        <w:t>(10).</w:t>
      </w:r>
    </w:p>
    <w:p w14:paraId="049CBFC8" w14:textId="77777777" w:rsidR="00AE6476" w:rsidRPr="00AE7654" w:rsidRDefault="00AE6476" w:rsidP="00497E2D">
      <w:r w:rsidRPr="00AE6476">
        <w:t>Samovar, L.A., Porter, R.E., McDaniel, E.R. and Roy, C.S., 2014. </w:t>
      </w:r>
      <w:r w:rsidRPr="00AE6476">
        <w:rPr>
          <w:i/>
          <w:iCs/>
        </w:rPr>
        <w:t>Intercultural communication: A reader</w:t>
      </w:r>
      <w:r w:rsidRPr="00AE6476">
        <w:t>. Cengage Learning.</w:t>
      </w:r>
    </w:p>
    <w:sectPr w:rsidR="00AE6476" w:rsidRPr="00AE7654" w:rsidSect="007E692C">
      <w:footerReference w:type="default" r:id="rId8"/>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DA9B2" w14:textId="77777777" w:rsidR="006D1854" w:rsidRDefault="006D1854">
      <w:pPr>
        <w:spacing w:line="240" w:lineRule="auto"/>
      </w:pPr>
      <w:r>
        <w:separator/>
      </w:r>
    </w:p>
  </w:endnote>
  <w:endnote w:type="continuationSeparator" w:id="0">
    <w:p w14:paraId="7F6DDDA5" w14:textId="77777777" w:rsidR="006D1854" w:rsidRDefault="006D18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A9B6C" w14:textId="77777777" w:rsidR="00111990" w:rsidRDefault="001119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CEB17" w14:textId="77777777" w:rsidR="006D1854" w:rsidRDefault="006D1854">
      <w:pPr>
        <w:spacing w:line="240" w:lineRule="auto"/>
      </w:pPr>
      <w:r>
        <w:separator/>
      </w:r>
    </w:p>
  </w:footnote>
  <w:footnote w:type="continuationSeparator" w:id="0">
    <w:p w14:paraId="55C39305" w14:textId="77777777" w:rsidR="006D1854" w:rsidRDefault="006D185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11990"/>
    <w:rsid w:val="00111990"/>
    <w:rsid w:val="00323CF6"/>
    <w:rsid w:val="00324989"/>
    <w:rsid w:val="0043322D"/>
    <w:rsid w:val="004802C1"/>
    <w:rsid w:val="00497E2D"/>
    <w:rsid w:val="004B4E74"/>
    <w:rsid w:val="00514951"/>
    <w:rsid w:val="00540428"/>
    <w:rsid w:val="006D1854"/>
    <w:rsid w:val="00784318"/>
    <w:rsid w:val="00794D0F"/>
    <w:rsid w:val="007D48DB"/>
    <w:rsid w:val="007E692C"/>
    <w:rsid w:val="00802E58"/>
    <w:rsid w:val="009A4D85"/>
    <w:rsid w:val="00AD439A"/>
    <w:rsid w:val="00AE6476"/>
    <w:rsid w:val="00AE7654"/>
    <w:rsid w:val="00B47B60"/>
    <w:rsid w:val="00D6528B"/>
    <w:rsid w:val="00D75C27"/>
    <w:rsid w:val="00F46CAB"/>
    <w:rsid w:val="00FD308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E7376"/>
  <w15:docId w15:val="{691CD707-3DEC-4454-A2EA-1F566EA9E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E692C"/>
    <w:rPr>
      <w:lang w:val="en-GB"/>
    </w:rPr>
  </w:style>
  <w:style w:type="paragraph" w:styleId="Heading1">
    <w:name w:val="heading 1"/>
    <w:basedOn w:val="Normal"/>
    <w:next w:val="Normal"/>
    <w:rsid w:val="00784318"/>
    <w:pPr>
      <w:outlineLvl w:val="0"/>
    </w:pPr>
    <w:rPr>
      <w:b/>
    </w:rPr>
  </w:style>
  <w:style w:type="paragraph" w:styleId="Heading2">
    <w:name w:val="heading 2"/>
    <w:basedOn w:val="Heading1"/>
    <w:next w:val="Normal"/>
    <w:rsid w:val="00784318"/>
    <w:pPr>
      <w:outlineLvl w:val="1"/>
    </w:pPr>
  </w:style>
  <w:style w:type="paragraph" w:styleId="Heading3">
    <w:name w:val="heading 3"/>
    <w:basedOn w:val="Normal"/>
    <w:next w:val="Normal"/>
    <w:rsid w:val="007E692C"/>
    <w:pPr>
      <w:keepNext/>
      <w:keepLines/>
      <w:spacing w:before="320" w:after="80"/>
      <w:outlineLvl w:val="2"/>
    </w:pPr>
    <w:rPr>
      <w:color w:val="434343"/>
      <w:sz w:val="28"/>
      <w:szCs w:val="28"/>
    </w:rPr>
  </w:style>
  <w:style w:type="paragraph" w:styleId="Heading4">
    <w:name w:val="heading 4"/>
    <w:basedOn w:val="Normal"/>
    <w:next w:val="Normal"/>
    <w:rsid w:val="007E692C"/>
    <w:pPr>
      <w:keepNext/>
      <w:keepLines/>
      <w:spacing w:before="280" w:after="80"/>
      <w:outlineLvl w:val="3"/>
    </w:pPr>
    <w:rPr>
      <w:color w:val="666666"/>
    </w:rPr>
  </w:style>
  <w:style w:type="paragraph" w:styleId="Heading5">
    <w:name w:val="heading 5"/>
    <w:basedOn w:val="Normal"/>
    <w:next w:val="Normal"/>
    <w:rsid w:val="007E692C"/>
    <w:pPr>
      <w:keepNext/>
      <w:keepLines/>
      <w:spacing w:before="240" w:after="80"/>
      <w:outlineLvl w:val="4"/>
    </w:pPr>
    <w:rPr>
      <w:color w:val="666666"/>
      <w:sz w:val="22"/>
      <w:szCs w:val="22"/>
    </w:rPr>
  </w:style>
  <w:style w:type="paragraph" w:styleId="Heading6">
    <w:name w:val="heading 6"/>
    <w:basedOn w:val="Normal"/>
    <w:next w:val="Normal"/>
    <w:rsid w:val="007E692C"/>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7E692C"/>
    <w:pPr>
      <w:keepNext/>
      <w:keepLines/>
      <w:spacing w:after="60"/>
    </w:pPr>
    <w:rPr>
      <w:sz w:val="52"/>
      <w:szCs w:val="52"/>
    </w:rPr>
  </w:style>
  <w:style w:type="paragraph" w:styleId="Subtitle">
    <w:name w:val="Subtitle"/>
    <w:basedOn w:val="Normal"/>
    <w:next w:val="Normal"/>
    <w:rsid w:val="007E692C"/>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784318"/>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2">
    <w:name w:val="toc 2"/>
    <w:basedOn w:val="Normal"/>
    <w:next w:val="Normal"/>
    <w:autoRedefine/>
    <w:uiPriority w:val="39"/>
    <w:unhideWhenUsed/>
    <w:rsid w:val="00784318"/>
    <w:pPr>
      <w:spacing w:after="100"/>
      <w:ind w:left="240"/>
    </w:pPr>
  </w:style>
  <w:style w:type="paragraph" w:styleId="TOC1">
    <w:name w:val="toc 1"/>
    <w:basedOn w:val="Normal"/>
    <w:next w:val="Normal"/>
    <w:autoRedefine/>
    <w:uiPriority w:val="39"/>
    <w:unhideWhenUsed/>
    <w:rsid w:val="00784318"/>
    <w:pPr>
      <w:spacing w:after="100"/>
    </w:pPr>
  </w:style>
  <w:style w:type="character" w:styleId="Hyperlink">
    <w:name w:val="Hyperlink"/>
    <w:basedOn w:val="DefaultParagraphFont"/>
    <w:uiPriority w:val="99"/>
    <w:unhideWhenUsed/>
    <w:rsid w:val="00784318"/>
    <w:rPr>
      <w:color w:val="0000FF" w:themeColor="hyperlink"/>
      <w:u w:val="single"/>
    </w:rPr>
  </w:style>
  <w:style w:type="paragraph" w:styleId="BalloonText">
    <w:name w:val="Balloon Text"/>
    <w:basedOn w:val="Normal"/>
    <w:link w:val="BalloonTextChar"/>
    <w:uiPriority w:val="99"/>
    <w:semiHidden/>
    <w:unhideWhenUsed/>
    <w:rsid w:val="00497E2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7E2D"/>
    <w:rPr>
      <w:rFonts w:ascii="Tahoma" w:hAnsi="Tahoma" w:cs="Tahoma"/>
      <w:sz w:val="16"/>
      <w:szCs w:val="16"/>
      <w:lang w:val="en-GB"/>
    </w:rPr>
  </w:style>
  <w:style w:type="character" w:styleId="CommentReference">
    <w:name w:val="annotation reference"/>
    <w:basedOn w:val="DefaultParagraphFont"/>
    <w:uiPriority w:val="99"/>
    <w:semiHidden/>
    <w:unhideWhenUsed/>
    <w:rsid w:val="00497E2D"/>
    <w:rPr>
      <w:sz w:val="16"/>
      <w:szCs w:val="16"/>
    </w:rPr>
  </w:style>
  <w:style w:type="paragraph" w:styleId="CommentText">
    <w:name w:val="annotation text"/>
    <w:basedOn w:val="Normal"/>
    <w:link w:val="CommentTextChar"/>
    <w:uiPriority w:val="99"/>
    <w:semiHidden/>
    <w:unhideWhenUsed/>
    <w:rsid w:val="00497E2D"/>
    <w:pPr>
      <w:spacing w:line="240" w:lineRule="auto"/>
    </w:pPr>
    <w:rPr>
      <w:sz w:val="20"/>
      <w:szCs w:val="20"/>
    </w:rPr>
  </w:style>
  <w:style w:type="character" w:customStyle="1" w:styleId="CommentTextChar">
    <w:name w:val="Comment Text Char"/>
    <w:basedOn w:val="DefaultParagraphFont"/>
    <w:link w:val="CommentText"/>
    <w:uiPriority w:val="99"/>
    <w:semiHidden/>
    <w:rsid w:val="00497E2D"/>
    <w:rPr>
      <w:sz w:val="20"/>
      <w:szCs w:val="20"/>
      <w:lang w:val="en-GB"/>
    </w:rPr>
  </w:style>
  <w:style w:type="paragraph" w:styleId="CommentSubject">
    <w:name w:val="annotation subject"/>
    <w:basedOn w:val="CommentText"/>
    <w:next w:val="CommentText"/>
    <w:link w:val="CommentSubjectChar"/>
    <w:uiPriority w:val="99"/>
    <w:semiHidden/>
    <w:unhideWhenUsed/>
    <w:rsid w:val="00497E2D"/>
    <w:rPr>
      <w:b/>
      <w:bCs/>
    </w:rPr>
  </w:style>
  <w:style w:type="character" w:customStyle="1" w:styleId="CommentSubjectChar">
    <w:name w:val="Comment Subject Char"/>
    <w:basedOn w:val="CommentTextChar"/>
    <w:link w:val="CommentSubject"/>
    <w:uiPriority w:val="99"/>
    <w:semiHidden/>
    <w:rsid w:val="00497E2D"/>
    <w:rPr>
      <w:b/>
      <w:bCs/>
      <w:sz w:val="20"/>
      <w:szCs w:val="20"/>
      <w:lang w:val="en-GB"/>
    </w:rPr>
  </w:style>
  <w:style w:type="paragraph" w:customStyle="1" w:styleId="Default">
    <w:name w:val="Default"/>
    <w:rsid w:val="00497E2D"/>
    <w:pPr>
      <w:autoSpaceDE w:val="0"/>
      <w:autoSpaceDN w:val="0"/>
      <w:adjustRightInd w:val="0"/>
      <w:spacing w:line="240" w:lineRule="auto"/>
      <w:jc w:val="left"/>
    </w:pPr>
    <w:rPr>
      <w:color w:val="00000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1926141">
      <w:bodyDiv w:val="1"/>
      <w:marLeft w:val="0"/>
      <w:marRight w:val="0"/>
      <w:marTop w:val="0"/>
      <w:marBottom w:val="0"/>
      <w:divBdr>
        <w:top w:val="none" w:sz="0" w:space="0" w:color="auto"/>
        <w:left w:val="none" w:sz="0" w:space="0" w:color="auto"/>
        <w:bottom w:val="none" w:sz="0" w:space="0" w:color="auto"/>
        <w:right w:val="none" w:sz="0" w:space="0" w:color="auto"/>
      </w:divBdr>
    </w:div>
    <w:div w:id="10107147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0E9FB-E9A6-4F1A-8193-26A800804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10</Pages>
  <Words>2835</Words>
  <Characters>16162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Acer</cp:lastModifiedBy>
  <cp:revision>8</cp:revision>
  <dcterms:created xsi:type="dcterms:W3CDTF">2022-03-31T09:23:00Z</dcterms:created>
  <dcterms:modified xsi:type="dcterms:W3CDTF">2022-05-08T19:42:00Z</dcterms:modified>
</cp:coreProperties>
</file>