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3A00AC" w14:textId="535F2D03" w:rsidR="00054D61" w:rsidRPr="00054D61" w:rsidRDefault="00054D61">
      <w:pPr>
        <w:rPr>
          <w:b/>
          <w:bCs/>
        </w:rPr>
      </w:pPr>
      <w:r w:rsidRPr="00054D61">
        <w:rPr>
          <w:b/>
          <w:bCs/>
        </w:rPr>
        <w:t>Personal branding for Sustainable Employment Assessment Component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54D61" w14:paraId="2A5C7C00" w14:textId="77777777" w:rsidTr="00054D61">
        <w:tc>
          <w:tcPr>
            <w:tcW w:w="9350" w:type="dxa"/>
          </w:tcPr>
          <w:p w14:paraId="58A811AD" w14:textId="77777777" w:rsidR="00054D61" w:rsidRDefault="00054D61" w:rsidP="00054D61">
            <w:r>
              <w:t>Link to video presentation</w:t>
            </w:r>
          </w:p>
          <w:p w14:paraId="32CE6D6D" w14:textId="77777777" w:rsidR="00054D61" w:rsidRDefault="00054D61"/>
          <w:p w14:paraId="6F8DB4C2" w14:textId="7E4C115D" w:rsidR="00054D61" w:rsidRDefault="00054D61">
            <w:hyperlink r:id="rId7" w:history="1">
              <w:r>
                <w:rPr>
                  <w:rStyle w:val="Hyperlink"/>
                </w:rPr>
                <w:t xml:space="preserve">Evaluating My Personal Employability Skills for the Right Job opportunity </w:t>
              </w:r>
              <w:proofErr w:type="spellStart"/>
              <w:r>
                <w:rPr>
                  <w:rStyle w:val="Hyperlink"/>
                </w:rPr>
                <w:t>recorded.pptx</w:t>
              </w:r>
              <w:proofErr w:type="spellEnd"/>
            </w:hyperlink>
          </w:p>
        </w:tc>
      </w:tr>
      <w:tr w:rsidR="00054D61" w14:paraId="636B4F78" w14:textId="77777777" w:rsidTr="00054D61">
        <w:tc>
          <w:tcPr>
            <w:tcW w:w="9350" w:type="dxa"/>
          </w:tcPr>
          <w:p w14:paraId="615B7559" w14:textId="77777777" w:rsidR="00054D61" w:rsidRDefault="00054D61">
            <w:r>
              <w:t xml:space="preserve">References </w:t>
            </w:r>
          </w:p>
          <w:p w14:paraId="1A61FA14" w14:textId="77777777" w:rsidR="00054D61" w:rsidRDefault="00054D61"/>
          <w:p w14:paraId="3C27D88C" w14:textId="09E8DD75" w:rsidR="00054D61" w:rsidRDefault="00054D61" w:rsidP="00281B3E">
            <w:pPr>
              <w:pStyle w:val="ListParagraph"/>
              <w:numPr>
                <w:ilvl w:val="0"/>
                <w:numId w:val="1"/>
              </w:numPr>
            </w:pPr>
            <w:r w:rsidRPr="00054D61">
              <w:t>Baron, J. 2008. Thinking and deciding, 4th ed. Cambridge: Cambridge University Press.</w:t>
            </w:r>
          </w:p>
          <w:p w14:paraId="5FAB48BA" w14:textId="3D4E2ECA" w:rsidR="00054D61" w:rsidRDefault="00054D61" w:rsidP="00281B3E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054D61">
              <w:t>Claessens</w:t>
            </w:r>
            <w:proofErr w:type="spellEnd"/>
            <w:r w:rsidRPr="00054D61">
              <w:t xml:space="preserve">, B.J.C., Van </w:t>
            </w:r>
            <w:proofErr w:type="spellStart"/>
            <w:r w:rsidRPr="00054D61">
              <w:t>Eerde</w:t>
            </w:r>
            <w:proofErr w:type="spellEnd"/>
            <w:r w:rsidRPr="00054D61">
              <w:t xml:space="preserve">, W., </w:t>
            </w:r>
            <w:proofErr w:type="spellStart"/>
            <w:r w:rsidRPr="00054D61">
              <w:t>Rutte</w:t>
            </w:r>
            <w:proofErr w:type="spellEnd"/>
            <w:r w:rsidRPr="00054D61">
              <w:t xml:space="preserve">, C.G., and Roe, R.A. 2007. A review of the time management literature. Personnel Review, 36(2), </w:t>
            </w:r>
            <w:proofErr w:type="spellStart"/>
            <w:r w:rsidRPr="00054D61">
              <w:t>pp.255</w:t>
            </w:r>
            <w:proofErr w:type="spellEnd"/>
            <w:r w:rsidRPr="00054D61">
              <w:t>-276.</w:t>
            </w:r>
          </w:p>
          <w:p w14:paraId="4911E78E" w14:textId="77777777" w:rsidR="00054D61" w:rsidRPr="00054D61" w:rsidRDefault="00054D61" w:rsidP="00281B3E">
            <w:pPr>
              <w:pStyle w:val="ListParagraph"/>
              <w:numPr>
                <w:ilvl w:val="0"/>
                <w:numId w:val="1"/>
              </w:numPr>
            </w:pPr>
            <w:r w:rsidRPr="00054D61">
              <w:t>Covey, S.R. 2006. The speed of trust: The one thing that changes everything. New York: Free Press.</w:t>
            </w:r>
          </w:p>
          <w:p w14:paraId="4EED0036" w14:textId="05D1FB2C" w:rsidR="00054D61" w:rsidRDefault="00054D61" w:rsidP="00281B3E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054D61">
              <w:t>Cropley</w:t>
            </w:r>
            <w:proofErr w:type="spellEnd"/>
            <w:r w:rsidRPr="00054D61">
              <w:t xml:space="preserve">, A.J. 2006. In praise of convergent thinking. Creativity Research Journal, 18(3), </w:t>
            </w:r>
            <w:proofErr w:type="spellStart"/>
            <w:r w:rsidRPr="00054D61">
              <w:t>pp.391</w:t>
            </w:r>
            <w:proofErr w:type="spellEnd"/>
            <w:r w:rsidRPr="00054D61">
              <w:t>-404.</w:t>
            </w:r>
          </w:p>
          <w:p w14:paraId="752DF859" w14:textId="2C7E0662" w:rsidR="00054D61" w:rsidRDefault="00054D61" w:rsidP="00281B3E">
            <w:pPr>
              <w:pStyle w:val="ListParagraph"/>
              <w:numPr>
                <w:ilvl w:val="0"/>
                <w:numId w:val="1"/>
              </w:numPr>
            </w:pPr>
            <w:r w:rsidRPr="00054D61">
              <w:t xml:space="preserve">Dwyer, C.P., Hogan, M.J., and Stewart, I. 2017. An integrated critical thinking framework for the 21st century. Thinking Skills and Creativity, 12, </w:t>
            </w:r>
            <w:proofErr w:type="spellStart"/>
            <w:r w:rsidRPr="00054D61">
              <w:t>pp.43</w:t>
            </w:r>
            <w:proofErr w:type="spellEnd"/>
            <w:r w:rsidRPr="00054D61">
              <w:t>-52.</w:t>
            </w:r>
          </w:p>
          <w:p w14:paraId="7F9D5B46" w14:textId="7D3442F6" w:rsidR="00054D61" w:rsidRDefault="00054D61" w:rsidP="00281B3E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054D61">
              <w:t>Facione</w:t>
            </w:r>
            <w:proofErr w:type="spellEnd"/>
            <w:r w:rsidRPr="00054D61">
              <w:t>, P.A. 2011. Critical thinking: What it is and why it counts. Millbrae, CA: The California Academic Press.</w:t>
            </w:r>
          </w:p>
          <w:p w14:paraId="52C390D4" w14:textId="03DB4D46" w:rsidR="00054D61" w:rsidRDefault="00054D61" w:rsidP="00281B3E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054D61">
              <w:t>Hargie</w:t>
            </w:r>
            <w:proofErr w:type="spellEnd"/>
            <w:r w:rsidRPr="00054D61">
              <w:t>, O. 2010. Skilled interpersonal communication: Research, theory, and practice, 5th ed. London: Routledge.</w:t>
            </w:r>
          </w:p>
          <w:p w14:paraId="3397ED5B" w14:textId="44462C27" w:rsidR="00054D61" w:rsidRDefault="00054D61" w:rsidP="00281B3E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054D61">
              <w:t>Khedher</w:t>
            </w:r>
            <w:proofErr w:type="spellEnd"/>
            <w:r w:rsidRPr="00054D61">
              <w:t>, M. 2014. 'Personal Branding Phenomenon', International Journal of Information, Business and Management, 6(2), pp. 29-40.</w:t>
            </w:r>
          </w:p>
          <w:p w14:paraId="66799BD1" w14:textId="77777777" w:rsidR="00054D61" w:rsidRPr="00054D61" w:rsidRDefault="00054D61" w:rsidP="00281B3E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054D61">
              <w:t>Liedtka</w:t>
            </w:r>
            <w:proofErr w:type="spellEnd"/>
            <w:r w:rsidRPr="00054D61">
              <w:t xml:space="preserve">, J. 1998. Strategic thinking: Can it be taught? Long Range Planning, 31(1), </w:t>
            </w:r>
            <w:proofErr w:type="spellStart"/>
            <w:r w:rsidRPr="00054D61">
              <w:t>pp.120</w:t>
            </w:r>
            <w:proofErr w:type="spellEnd"/>
            <w:r w:rsidRPr="00054D61">
              <w:t>-129.</w:t>
            </w:r>
          </w:p>
          <w:p w14:paraId="625B8002" w14:textId="766DA229" w:rsidR="00054D61" w:rsidRDefault="00054D61" w:rsidP="00281B3E">
            <w:pPr>
              <w:pStyle w:val="ListParagraph"/>
              <w:numPr>
                <w:ilvl w:val="0"/>
                <w:numId w:val="1"/>
              </w:numPr>
            </w:pPr>
            <w:r w:rsidRPr="00054D61">
              <w:t>Northouse, P.G. 2018. Leadership: Theory and practice, 8th ed. Thousand Oaks, CA: SAGE Publications.</w:t>
            </w:r>
          </w:p>
          <w:p w14:paraId="6B4AB9D2" w14:textId="12485E62" w:rsidR="00054D61" w:rsidRDefault="00054D61" w:rsidP="00281B3E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054D61">
              <w:t>Pulakos</w:t>
            </w:r>
            <w:proofErr w:type="spellEnd"/>
            <w:r w:rsidRPr="00054D61">
              <w:t xml:space="preserve">, E.D., Arad, S., Donovan, M.A., and </w:t>
            </w:r>
            <w:proofErr w:type="spellStart"/>
            <w:r w:rsidRPr="00054D61">
              <w:t>Plamondon</w:t>
            </w:r>
            <w:proofErr w:type="spellEnd"/>
            <w:r w:rsidRPr="00054D61">
              <w:t xml:space="preserve">, </w:t>
            </w:r>
            <w:proofErr w:type="spellStart"/>
            <w:r w:rsidRPr="00054D61">
              <w:t>K.E</w:t>
            </w:r>
            <w:proofErr w:type="spellEnd"/>
            <w:r w:rsidRPr="00054D61">
              <w:t xml:space="preserve">. 2000. Adaptability in the workplace: Development of a taxonomy of adaptive performance. Journal of Applied Psychology, 85(4), </w:t>
            </w:r>
            <w:proofErr w:type="spellStart"/>
            <w:r w:rsidRPr="00054D61">
              <w:t>pp.612</w:t>
            </w:r>
            <w:proofErr w:type="spellEnd"/>
            <w:r w:rsidRPr="00054D61">
              <w:t>-624.</w:t>
            </w:r>
          </w:p>
          <w:p w14:paraId="2CC7991D" w14:textId="6F3A3271" w:rsidR="00054D61" w:rsidRDefault="00054D61" w:rsidP="00281B3E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054D61">
              <w:t>Ramlall</w:t>
            </w:r>
            <w:proofErr w:type="spellEnd"/>
            <w:r w:rsidRPr="00054D61">
              <w:t xml:space="preserve">, S. 2012. Attention to detail: A neglected management function. Journal of Business and Economics Research, 10(3), </w:t>
            </w:r>
            <w:proofErr w:type="spellStart"/>
            <w:r w:rsidRPr="00054D61">
              <w:t>pp.165</w:t>
            </w:r>
            <w:proofErr w:type="spellEnd"/>
            <w:r w:rsidRPr="00054D61">
              <w:t>-170.</w:t>
            </w:r>
          </w:p>
          <w:p w14:paraId="0049AFB3" w14:textId="008FDE6A" w:rsidR="00054D61" w:rsidRDefault="00054D61" w:rsidP="00281B3E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054D61">
              <w:t>Sitzmann</w:t>
            </w:r>
            <w:proofErr w:type="spellEnd"/>
            <w:r w:rsidRPr="00054D61">
              <w:t xml:space="preserve">, T., and Ely, K. 2011. A meta-analysis of self-regulated learning in work-related training and educational attainment: What we know and where we need to go. Psychological Bulletin, 137(3), </w:t>
            </w:r>
            <w:proofErr w:type="spellStart"/>
            <w:r w:rsidRPr="00054D61">
              <w:t>pp.421</w:t>
            </w:r>
            <w:proofErr w:type="spellEnd"/>
            <w:r w:rsidRPr="00054D61">
              <w:t>-442.</w:t>
            </w:r>
          </w:p>
          <w:p w14:paraId="25E6286A" w14:textId="7DDE5516" w:rsidR="00054D61" w:rsidRDefault="00054D61" w:rsidP="00281B3E">
            <w:pPr>
              <w:pStyle w:val="ListParagraph"/>
              <w:numPr>
                <w:ilvl w:val="0"/>
                <w:numId w:val="1"/>
              </w:numPr>
            </w:pPr>
            <w:r w:rsidRPr="00054D61">
              <w:t xml:space="preserve">Vance, </w:t>
            </w:r>
            <w:proofErr w:type="spellStart"/>
            <w:r w:rsidRPr="00054D61">
              <w:t>C.M</w:t>
            </w:r>
            <w:proofErr w:type="spellEnd"/>
            <w:r w:rsidRPr="00054D61">
              <w:t xml:space="preserve">., Groves, K.S., Paik, Y., and Kindler, H. 2007. Understanding and measuring linear-nonlinear thinking style for enhanced management education and   professional practice. Academy of Management Learning &amp; Education, 6(2), </w:t>
            </w:r>
            <w:proofErr w:type="spellStart"/>
            <w:r w:rsidRPr="00054D61">
              <w:t>pp.167</w:t>
            </w:r>
            <w:proofErr w:type="spellEnd"/>
            <w:r w:rsidRPr="00054D61">
              <w:t>-185.</w:t>
            </w:r>
          </w:p>
          <w:p w14:paraId="390DD9DA" w14:textId="09A941CE" w:rsidR="00054D61" w:rsidRDefault="00054D61" w:rsidP="00281B3E">
            <w:pPr>
              <w:pStyle w:val="ListParagraph"/>
              <w:numPr>
                <w:ilvl w:val="0"/>
                <w:numId w:val="1"/>
              </w:numPr>
            </w:pPr>
            <w:r w:rsidRPr="00054D61">
              <w:t xml:space="preserve">M., Groves, K.S., Paik, Y., and Kindler, H. 2007. Understanding and measuring linear-nonlinear thinking style for enhanced management education and professional practice. Academy of Management Learning &amp; Education, 6(2), </w:t>
            </w:r>
            <w:proofErr w:type="spellStart"/>
            <w:r w:rsidRPr="00054D61">
              <w:t>pp.167</w:t>
            </w:r>
            <w:proofErr w:type="spellEnd"/>
            <w:r w:rsidRPr="00054D61">
              <w:t>-185.</w:t>
            </w:r>
          </w:p>
        </w:tc>
      </w:tr>
    </w:tbl>
    <w:p w14:paraId="6B81E3C4" w14:textId="1658AEE3" w:rsidR="0043333E" w:rsidRDefault="00DE613D">
      <w:bookmarkStart w:id="0" w:name="_GoBack"/>
      <w:bookmarkEnd w:id="0"/>
    </w:p>
    <w:sectPr w:rsidR="004333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8FFAB9" w14:textId="77777777" w:rsidR="00DE613D" w:rsidRDefault="00DE613D" w:rsidP="00A40FCA">
      <w:pPr>
        <w:spacing w:after="0" w:line="240" w:lineRule="auto"/>
      </w:pPr>
      <w:r>
        <w:separator/>
      </w:r>
    </w:p>
  </w:endnote>
  <w:endnote w:type="continuationSeparator" w:id="0">
    <w:p w14:paraId="6B80A2F2" w14:textId="77777777" w:rsidR="00DE613D" w:rsidRDefault="00DE613D" w:rsidP="00A40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FB04E8" w14:textId="77777777" w:rsidR="00DE613D" w:rsidRDefault="00DE613D" w:rsidP="00A40FCA">
      <w:pPr>
        <w:spacing w:after="0" w:line="240" w:lineRule="auto"/>
      </w:pPr>
      <w:r>
        <w:separator/>
      </w:r>
    </w:p>
  </w:footnote>
  <w:footnote w:type="continuationSeparator" w:id="0">
    <w:p w14:paraId="3EE4F791" w14:textId="77777777" w:rsidR="00DE613D" w:rsidRDefault="00DE613D" w:rsidP="00A40F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51302A"/>
    <w:multiLevelType w:val="hybridMultilevel"/>
    <w:tmpl w:val="EA184B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D61"/>
    <w:rsid w:val="00033A46"/>
    <w:rsid w:val="00054D61"/>
    <w:rsid w:val="00281B3E"/>
    <w:rsid w:val="005A068B"/>
    <w:rsid w:val="00840DA8"/>
    <w:rsid w:val="00A16E1A"/>
    <w:rsid w:val="00A40FCA"/>
    <w:rsid w:val="00DE6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7DA1E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4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54D6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81B3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40F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0FCA"/>
  </w:style>
  <w:style w:type="paragraph" w:styleId="Footer">
    <w:name w:val="footer"/>
    <w:basedOn w:val="Normal"/>
    <w:link w:val="FooterChar"/>
    <w:uiPriority w:val="99"/>
    <w:unhideWhenUsed/>
    <w:rsid w:val="00A40F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0F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316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owtsd-my.sharepoint.com/:p:/g/personal/1905830_student_uwtsd_ac_uk/EbNzJgsin-dHuwfxhp_IRdoBgys6yMKGCpkCOw6BxX8k_A?email=m.squire%40uwtsd.ac.uk&amp;e=RnARG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2023-03-31T07:50:00Z</dcterms:created>
  <dcterms:modified xsi:type="dcterms:W3CDTF">2023-03-31T07:50:00Z</dcterms:modified>
</cp:coreProperties>
</file>