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A8292DA" wp14:textId="37CFAF85"/>
    <w:p xmlns:wp14="http://schemas.microsoft.com/office/word/2010/wordml" wp14:paraId="705632A2" wp14:textId="0A3D05DA"/>
    <w:p xmlns:wp14="http://schemas.microsoft.com/office/word/2010/wordml" wp14:paraId="5015DB05" wp14:textId="1502AF3C"/>
    <w:p xmlns:wp14="http://schemas.microsoft.com/office/word/2010/wordml" w:rsidP="18EDB3DD" wp14:paraId="60B74FBC" wp14:textId="7C82965A">
      <w:pPr>
        <w:pStyle w:val="Normal"/>
      </w:pPr>
    </w:p>
    <w:p xmlns:wp14="http://schemas.microsoft.com/office/word/2010/wordml" wp14:paraId="17E1CAD0" wp14:textId="3BCBB0BC"/>
    <w:p xmlns:wp14="http://schemas.microsoft.com/office/word/2010/wordml" w:rsidP="1B1F2848" wp14:paraId="1E406680" wp14:textId="6FBC7058">
      <w:pPr>
        <w:spacing w:before="0" w:beforeAutospacing="off" w:after="160" w:afterAutospacing="off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color w:val="000000" w:themeColor="text1" w:themeTint="FF" w:themeShade="FF"/>
          <w:sz w:val="44"/>
          <w:szCs w:val="44"/>
          <w:u w:val="none"/>
        </w:rPr>
      </w:pPr>
      <w:r w:rsidRPr="1B1F2848" w:rsidR="3D7B14A7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color w:val="000000" w:themeColor="text1" w:themeTint="FF" w:themeShade="FF"/>
          <w:sz w:val="44"/>
          <w:szCs w:val="44"/>
          <w:u w:val="none"/>
        </w:rPr>
        <w:t xml:space="preserve">Florentina </w:t>
      </w:r>
      <w:r w:rsidRPr="1B1F2848" w:rsidR="3D7B14A7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color w:val="000000" w:themeColor="text1" w:themeTint="FF" w:themeShade="FF"/>
          <w:sz w:val="44"/>
          <w:szCs w:val="44"/>
          <w:u w:val="none"/>
        </w:rPr>
        <w:t>Babache</w:t>
      </w:r>
    </w:p>
    <w:p xmlns:wp14="http://schemas.microsoft.com/office/word/2010/wordml" w:rsidP="18EDB3DD" wp14:paraId="1D905CF6" wp14:textId="2BCE67BC">
      <w:pPr>
        <w:spacing w:before="0" w:beforeAutospacing="off" w:after="160" w:afterAutospacing="off"/>
      </w:pP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4"/>
          <w:szCs w:val="44"/>
          <w:u w:val="none"/>
        </w:rPr>
        <w:t>2240975</w:t>
      </w:r>
    </w:p>
    <w:p xmlns:wp14="http://schemas.microsoft.com/office/word/2010/wordml" w:rsidP="18EDB3DD" wp14:paraId="5E1EEEFE" wp14:textId="5793A229">
      <w:pPr>
        <w:spacing w:before="0" w:beforeAutospacing="off" w:after="160" w:afterAutospacing="off"/>
      </w:pP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4"/>
          <w:szCs w:val="44"/>
          <w:u w:val="none"/>
        </w:rPr>
        <w:t>Sustainable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4"/>
          <w:szCs w:val="4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4"/>
          <w:szCs w:val="44"/>
          <w:u w:val="none"/>
        </w:rPr>
        <w:t>Hospitality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4"/>
          <w:szCs w:val="44"/>
          <w:u w:val="none"/>
        </w:rPr>
        <w:t xml:space="preserve"> &amp;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4"/>
          <w:szCs w:val="44"/>
          <w:u w:val="none"/>
        </w:rPr>
        <w:t>Tourism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4"/>
          <w:szCs w:val="44"/>
          <w:u w:val="none"/>
        </w:rPr>
        <w:t xml:space="preserve"> Management </w:t>
      </w:r>
    </w:p>
    <w:p xmlns:wp14="http://schemas.microsoft.com/office/word/2010/wordml" w:rsidP="18EDB3DD" wp14:paraId="12FB4C77" wp14:textId="4558350F">
      <w:pPr>
        <w:spacing w:before="0" w:beforeAutospacing="off" w:after="160" w:afterAutospacing="off"/>
      </w:pP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4"/>
          <w:szCs w:val="44"/>
          <w:u w:val="none"/>
        </w:rPr>
        <w:t>BMIH5006</w:t>
      </w:r>
    </w:p>
    <w:p xmlns:wp14="http://schemas.microsoft.com/office/word/2010/wordml" w:rsidP="18EDB3DD" wp14:paraId="32361BEE" wp14:textId="1DD6D241">
      <w:pPr>
        <w:spacing w:before="0" w:beforeAutospacing="off" w:after="160" w:afterAutospacing="off"/>
      </w:pP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4"/>
          <w:szCs w:val="44"/>
          <w:u w:val="none"/>
        </w:rPr>
        <w:t>Module</w:t>
      </w:r>
      <w:r w:rsidRPr="1B1F2848" w:rsidR="34FEC00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4"/>
          <w:szCs w:val="4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4"/>
          <w:szCs w:val="44"/>
          <w:u w:val="none"/>
        </w:rPr>
        <w:t>Lead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4"/>
          <w:szCs w:val="44"/>
          <w:u w:val="none"/>
        </w:rPr>
        <w:t xml:space="preserve">: </w:t>
      </w:r>
      <w:r w:rsidRPr="1B1F2848" w:rsidR="57BC866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4"/>
          <w:szCs w:val="44"/>
          <w:u w:val="none"/>
        </w:rPr>
        <w:t>Lisa Knight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4"/>
          <w:szCs w:val="44"/>
          <w:u w:val="none"/>
        </w:rPr>
        <w:t xml:space="preserve"> </w:t>
      </w:r>
    </w:p>
    <w:p xmlns:wp14="http://schemas.microsoft.com/office/word/2010/wordml" w:rsidP="1B1F2848" wp14:paraId="4F299E8C" wp14:textId="0DBBDA4F">
      <w:pPr>
        <w:spacing w:before="0" w:beforeAutospacing="off" w:after="16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4"/>
          <w:szCs w:val="44"/>
          <w:u w:val="none"/>
        </w:rPr>
      </w:pP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4"/>
          <w:szCs w:val="44"/>
          <w:u w:val="none"/>
        </w:rPr>
        <w:t>Lecturer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4"/>
          <w:szCs w:val="44"/>
          <w:u w:val="none"/>
        </w:rPr>
        <w:t xml:space="preserve">: Daniel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4"/>
          <w:szCs w:val="44"/>
          <w:u w:val="none"/>
        </w:rPr>
        <w:t>Payne</w:t>
      </w:r>
    </w:p>
    <w:p xmlns:wp14="http://schemas.microsoft.com/office/word/2010/wordml" wp14:paraId="51C33D37" wp14:textId="1C45FD81"/>
    <w:p xmlns:wp14="http://schemas.microsoft.com/office/word/2010/wordml" wp14:paraId="317BE585" wp14:textId="03587EBB"/>
    <w:p xmlns:wp14="http://schemas.microsoft.com/office/word/2010/wordml" wp14:paraId="51CF0740" wp14:textId="51A119E6"/>
    <w:p xmlns:wp14="http://schemas.microsoft.com/office/word/2010/wordml" wp14:paraId="07CB33B0" wp14:textId="43DFB58C"/>
    <w:p xmlns:wp14="http://schemas.microsoft.com/office/word/2010/wordml" wp14:paraId="5788E1E3" wp14:textId="0D00F439"/>
    <w:p xmlns:wp14="http://schemas.microsoft.com/office/word/2010/wordml" wp14:paraId="44B73EF9" wp14:textId="4F84437C"/>
    <w:p xmlns:wp14="http://schemas.microsoft.com/office/word/2010/wordml" wp14:paraId="770A41D9" wp14:textId="1CE76884"/>
    <w:p xmlns:wp14="http://schemas.microsoft.com/office/word/2010/wordml" wp14:paraId="0980C501" wp14:textId="3FDF66DA"/>
    <w:p xmlns:wp14="http://schemas.microsoft.com/office/word/2010/wordml" wp14:paraId="552F4D71" wp14:textId="6ADAE0F3"/>
    <w:p xmlns:wp14="http://schemas.microsoft.com/office/word/2010/wordml" wp14:paraId="43D56E3B" wp14:textId="62760408"/>
    <w:p xmlns:wp14="http://schemas.microsoft.com/office/word/2010/wordml" wp14:paraId="1FA169AE" wp14:textId="1F14DD54"/>
    <w:p xmlns:wp14="http://schemas.microsoft.com/office/word/2010/wordml" wp14:paraId="1F933733" wp14:textId="5228F427"/>
    <w:p xmlns:wp14="http://schemas.microsoft.com/office/word/2010/wordml" wp14:paraId="42DA7628" wp14:textId="2097AF7D"/>
    <w:p xmlns:wp14="http://schemas.microsoft.com/office/word/2010/wordml" w:rsidP="1B1F2848" wp14:paraId="3B3154C9" wp14:textId="73D4626C">
      <w:pPr>
        <w:spacing w:before="0" w:beforeAutospacing="off" w:after="0" w:afterAutospacing="off"/>
        <w:jc w:val="both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ro-RO"/>
        </w:rPr>
      </w:pPr>
      <w:r w:rsidRPr="1B1F2848" w:rsidR="3D7B14A7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color w:val="000000" w:themeColor="text1" w:themeTint="FF" w:themeShade="FF"/>
          <w:sz w:val="44"/>
          <w:szCs w:val="44"/>
          <w:u w:val="none"/>
        </w:rPr>
        <w:t xml:space="preserve">AI </w:t>
      </w:r>
      <w:r w:rsidRPr="1B1F2848" w:rsidR="3D7B14A7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color w:val="000000" w:themeColor="text1" w:themeTint="FF" w:themeShade="FF"/>
          <w:sz w:val="44"/>
          <w:szCs w:val="44"/>
          <w:u w:val="none"/>
        </w:rPr>
        <w:t>Acknowledgement</w:t>
      </w:r>
      <w:r w:rsidRPr="1B1F2848" w:rsidR="3D7B14A7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color w:val="000000" w:themeColor="text1" w:themeTint="FF" w:themeShade="FF"/>
          <w:sz w:val="44"/>
          <w:szCs w:val="44"/>
          <w:u w:val="none"/>
        </w:rPr>
        <w:t>:</w:t>
      </w:r>
    </w:p>
    <w:p xmlns:wp14="http://schemas.microsoft.com/office/word/2010/wordml" w:rsidP="18EDB3DD" wp14:paraId="37014EB6" wp14:textId="69878BF0">
      <w:pPr>
        <w:rPr>
          <w:sz w:val="20"/>
          <w:szCs w:val="20"/>
        </w:rPr>
      </w:pPr>
    </w:p>
    <w:p xmlns:wp14="http://schemas.microsoft.com/office/word/2010/wordml" w:rsidP="1B1F2848" wp14:paraId="0CEA2C14" wp14:textId="27A9D603">
      <w:pPr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ro-RO"/>
        </w:rPr>
      </w:pP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0"/>
          <w:szCs w:val="40"/>
          <w:u w:val="none"/>
        </w:rPr>
        <w:t xml:space="preserve">I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0"/>
          <w:szCs w:val="40"/>
          <w:u w:val="none"/>
        </w:rPr>
        <w:t>conﬁrm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0"/>
          <w:szCs w:val="40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0"/>
          <w:szCs w:val="40"/>
          <w:u w:val="none"/>
        </w:rPr>
        <w:t>that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0"/>
          <w:szCs w:val="40"/>
          <w:u w:val="none"/>
        </w:rPr>
        <w:t xml:space="preserve"> I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0"/>
          <w:szCs w:val="40"/>
          <w:u w:val="none"/>
        </w:rPr>
        <w:t>have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0"/>
          <w:szCs w:val="40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0"/>
          <w:szCs w:val="40"/>
          <w:u w:val="none"/>
        </w:rPr>
        <w:t>not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0"/>
          <w:szCs w:val="40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0"/>
          <w:szCs w:val="40"/>
          <w:u w:val="none"/>
        </w:rPr>
        <w:t>used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0"/>
          <w:szCs w:val="40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0"/>
          <w:szCs w:val="40"/>
          <w:u w:val="none"/>
        </w:rPr>
        <w:t>any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0"/>
          <w:szCs w:val="40"/>
          <w:u w:val="none"/>
        </w:rPr>
        <w:t xml:space="preserve"> AI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0"/>
          <w:szCs w:val="40"/>
          <w:u w:val="none"/>
        </w:rPr>
        <w:t>tools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0"/>
          <w:szCs w:val="40"/>
          <w:u w:val="none"/>
        </w:rPr>
        <w:t xml:space="preserve"> in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0"/>
          <w:szCs w:val="40"/>
          <w:u w:val="none"/>
        </w:rPr>
        <w:t>the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0"/>
          <w:szCs w:val="40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0"/>
          <w:szCs w:val="40"/>
          <w:u w:val="none"/>
        </w:rPr>
        <w:t>research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0"/>
          <w:szCs w:val="40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0"/>
          <w:szCs w:val="40"/>
          <w:u w:val="none"/>
        </w:rPr>
        <w:t>and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0"/>
          <w:szCs w:val="40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0"/>
          <w:szCs w:val="40"/>
          <w:u w:val="none"/>
        </w:rPr>
        <w:t>creation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0"/>
          <w:szCs w:val="40"/>
          <w:u w:val="none"/>
        </w:rPr>
        <w:t xml:space="preserve"> of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0"/>
          <w:szCs w:val="40"/>
          <w:u w:val="none"/>
        </w:rPr>
        <w:t>this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0"/>
          <w:szCs w:val="40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0"/>
          <w:szCs w:val="40"/>
          <w:u w:val="none"/>
        </w:rPr>
        <w:t>assignment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0"/>
          <w:szCs w:val="40"/>
          <w:u w:val="none"/>
        </w:rPr>
        <w:t xml:space="preserve">. I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0"/>
          <w:szCs w:val="40"/>
          <w:u w:val="none"/>
        </w:rPr>
        <w:t>conﬁrm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0"/>
          <w:szCs w:val="40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0"/>
          <w:szCs w:val="40"/>
          <w:u w:val="none"/>
        </w:rPr>
        <w:t>that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0"/>
          <w:szCs w:val="40"/>
          <w:u w:val="none"/>
        </w:rPr>
        <w:t xml:space="preserve"> I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0"/>
          <w:szCs w:val="40"/>
          <w:u w:val="none"/>
        </w:rPr>
        <w:t>have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0"/>
          <w:szCs w:val="40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0"/>
          <w:szCs w:val="40"/>
          <w:u w:val="none"/>
        </w:rPr>
        <w:t>not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0"/>
          <w:szCs w:val="40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0"/>
          <w:szCs w:val="40"/>
          <w:u w:val="none"/>
        </w:rPr>
        <w:t>presented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0"/>
          <w:szCs w:val="40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0"/>
          <w:szCs w:val="40"/>
          <w:u w:val="none"/>
        </w:rPr>
        <w:t>any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0"/>
          <w:szCs w:val="40"/>
          <w:u w:val="none"/>
        </w:rPr>
        <w:t xml:space="preserve"> AI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0"/>
          <w:szCs w:val="40"/>
          <w:u w:val="none"/>
        </w:rPr>
        <w:t>generated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0"/>
          <w:szCs w:val="40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0"/>
          <w:szCs w:val="40"/>
          <w:u w:val="none"/>
        </w:rPr>
        <w:t>materials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0"/>
          <w:szCs w:val="40"/>
          <w:u w:val="none"/>
        </w:rPr>
        <w:t xml:space="preserve"> as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0"/>
          <w:szCs w:val="40"/>
          <w:u w:val="none"/>
        </w:rPr>
        <w:t>my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0"/>
          <w:szCs w:val="40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0"/>
          <w:szCs w:val="40"/>
          <w:u w:val="none"/>
        </w:rPr>
        <w:t>own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0"/>
          <w:szCs w:val="40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0"/>
          <w:szCs w:val="40"/>
          <w:u w:val="none"/>
        </w:rPr>
        <w:t>work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0"/>
          <w:szCs w:val="40"/>
          <w:u w:val="none"/>
        </w:rPr>
        <w:t xml:space="preserve">. I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0"/>
          <w:szCs w:val="40"/>
          <w:u w:val="none"/>
        </w:rPr>
        <w:t>conﬁrm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0"/>
          <w:szCs w:val="40"/>
          <w:u w:val="none"/>
        </w:rPr>
        <w:t xml:space="preserve"> I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0"/>
          <w:szCs w:val="40"/>
          <w:u w:val="none"/>
        </w:rPr>
        <w:t>have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0"/>
          <w:szCs w:val="40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0"/>
          <w:szCs w:val="40"/>
          <w:u w:val="none"/>
        </w:rPr>
        <w:t>copies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0"/>
          <w:szCs w:val="40"/>
          <w:u w:val="none"/>
        </w:rPr>
        <w:t xml:space="preserve"> of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0"/>
          <w:szCs w:val="40"/>
          <w:u w:val="none"/>
        </w:rPr>
        <w:t>my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0"/>
          <w:szCs w:val="40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0"/>
          <w:szCs w:val="40"/>
          <w:u w:val="none"/>
        </w:rPr>
        <w:t>drafts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0"/>
          <w:szCs w:val="40"/>
          <w:u w:val="none"/>
        </w:rPr>
        <w:t xml:space="preserve">, notes,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0"/>
          <w:szCs w:val="40"/>
          <w:u w:val="none"/>
        </w:rPr>
        <w:t>and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0"/>
          <w:szCs w:val="40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0"/>
          <w:szCs w:val="40"/>
          <w:u w:val="none"/>
        </w:rPr>
        <w:t>other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0"/>
          <w:szCs w:val="40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0"/>
          <w:szCs w:val="40"/>
          <w:u w:val="none"/>
        </w:rPr>
        <w:t>resources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0"/>
          <w:szCs w:val="40"/>
          <w:u w:val="none"/>
        </w:rPr>
        <w:t xml:space="preserve"> I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0"/>
          <w:szCs w:val="40"/>
          <w:u w:val="none"/>
        </w:rPr>
        <w:t>used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0"/>
          <w:szCs w:val="40"/>
          <w:u w:val="none"/>
        </w:rPr>
        <w:t xml:space="preserve">,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0"/>
          <w:szCs w:val="40"/>
          <w:u w:val="none"/>
        </w:rPr>
        <w:t>which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0"/>
          <w:szCs w:val="40"/>
          <w:u w:val="none"/>
        </w:rPr>
        <w:t xml:space="preserve"> I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0"/>
          <w:szCs w:val="40"/>
          <w:u w:val="none"/>
        </w:rPr>
        <w:t>may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0"/>
          <w:szCs w:val="40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0"/>
          <w:szCs w:val="40"/>
          <w:u w:val="none"/>
        </w:rPr>
        <w:t>be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0"/>
          <w:szCs w:val="40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0"/>
          <w:szCs w:val="40"/>
          <w:u w:val="none"/>
        </w:rPr>
        <w:t>asked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0"/>
          <w:szCs w:val="40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0"/>
          <w:szCs w:val="40"/>
          <w:u w:val="none"/>
        </w:rPr>
        <w:t>to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0"/>
          <w:szCs w:val="40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0"/>
          <w:szCs w:val="40"/>
          <w:u w:val="none"/>
        </w:rPr>
        <w:t>provide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0"/>
          <w:szCs w:val="40"/>
          <w:u w:val="none"/>
        </w:rPr>
        <w:t xml:space="preserve"> in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0"/>
          <w:szCs w:val="40"/>
          <w:u w:val="none"/>
        </w:rPr>
        <w:t>evidence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40"/>
          <w:szCs w:val="40"/>
          <w:u w:val="none"/>
        </w:rPr>
        <w:t>.</w:t>
      </w:r>
    </w:p>
    <w:p xmlns:wp14="http://schemas.microsoft.com/office/word/2010/wordml" w:rsidP="1B1F2848" wp14:paraId="023A8C71" wp14:textId="7E33A28A">
      <w:pPr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ro-RO"/>
        </w:rPr>
      </w:pPr>
    </w:p>
    <w:p xmlns:wp14="http://schemas.microsoft.com/office/word/2010/wordml" w:rsidP="1B1F2848" wp14:paraId="0FB931E6" wp14:textId="277AD590">
      <w:pPr>
        <w:pStyle w:val="Normal"/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ro-RO"/>
        </w:rPr>
      </w:pPr>
    </w:p>
    <w:p xmlns:wp14="http://schemas.microsoft.com/office/word/2010/wordml" w:rsidP="1B1F2848" wp14:paraId="393D17B4" wp14:textId="63E94500">
      <w:pPr>
        <w:pStyle w:val="Normal"/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ro-RO"/>
        </w:rPr>
      </w:pPr>
    </w:p>
    <w:p xmlns:wp14="http://schemas.microsoft.com/office/word/2010/wordml" w:rsidP="1B1F2848" wp14:paraId="4F9FC10A" wp14:textId="7365716A">
      <w:pPr>
        <w:pStyle w:val="Normal"/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ro-RO"/>
        </w:rPr>
      </w:pPr>
    </w:p>
    <w:p xmlns:wp14="http://schemas.microsoft.com/office/word/2010/wordml" w:rsidP="1B1F2848" wp14:paraId="6D6E65CD" wp14:textId="33BB8C03">
      <w:pPr>
        <w:pStyle w:val="Normal"/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ro-RO"/>
        </w:rPr>
      </w:pPr>
    </w:p>
    <w:p xmlns:wp14="http://schemas.microsoft.com/office/word/2010/wordml" w:rsidP="1B1F2848" wp14:paraId="47208923" wp14:textId="4BC3BF44">
      <w:pPr>
        <w:pStyle w:val="Normal"/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ro-RO"/>
        </w:rPr>
      </w:pPr>
    </w:p>
    <w:p xmlns:wp14="http://schemas.microsoft.com/office/word/2010/wordml" w:rsidP="1B1F2848" wp14:paraId="6D05E7A0" wp14:textId="7FC8B33E">
      <w:pPr>
        <w:pStyle w:val="Normal"/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ro-RO"/>
        </w:rPr>
      </w:pPr>
    </w:p>
    <w:p xmlns:wp14="http://schemas.microsoft.com/office/word/2010/wordml" w:rsidP="1B1F2848" wp14:paraId="5532C2BE" wp14:textId="7186D027">
      <w:pPr>
        <w:pStyle w:val="Normal"/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ro-RO"/>
        </w:rPr>
      </w:pPr>
    </w:p>
    <w:p xmlns:wp14="http://schemas.microsoft.com/office/word/2010/wordml" w:rsidP="1B1F2848" wp14:paraId="691F8BED" wp14:textId="6AEDB63A">
      <w:pPr>
        <w:pStyle w:val="Normal"/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ro-RO"/>
        </w:rPr>
      </w:pPr>
    </w:p>
    <w:p xmlns:wp14="http://schemas.microsoft.com/office/word/2010/wordml" w:rsidP="1B1F2848" wp14:paraId="42AE3680" wp14:textId="559D8948">
      <w:pPr>
        <w:pStyle w:val="Normal"/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ro-RO"/>
        </w:rPr>
      </w:pPr>
    </w:p>
    <w:p xmlns:wp14="http://schemas.microsoft.com/office/word/2010/wordml" w:rsidP="1B1F2848" wp14:paraId="1C86481B" wp14:textId="2D157AD8">
      <w:pPr>
        <w:pStyle w:val="Normal"/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ro-RO"/>
        </w:rPr>
      </w:pPr>
    </w:p>
    <w:p xmlns:wp14="http://schemas.microsoft.com/office/word/2010/wordml" w:rsidP="1B1F2848" wp14:paraId="7904EC43" wp14:textId="45DC32FB">
      <w:pPr>
        <w:pStyle w:val="Normal"/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ro-RO"/>
        </w:rPr>
      </w:pPr>
    </w:p>
    <w:p xmlns:wp14="http://schemas.microsoft.com/office/word/2010/wordml" w:rsidP="1B1F2848" wp14:paraId="57A89D3F" wp14:textId="61335585">
      <w:pPr>
        <w:pStyle w:val="Normal"/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ro-RO"/>
        </w:rPr>
      </w:pPr>
    </w:p>
    <w:p xmlns:wp14="http://schemas.microsoft.com/office/word/2010/wordml" w:rsidP="1B1F2848" wp14:paraId="3065EFBE" wp14:textId="7A41E9D7">
      <w:pPr>
        <w:pStyle w:val="Normal"/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ro-RO"/>
        </w:rPr>
      </w:pPr>
    </w:p>
    <w:p xmlns:wp14="http://schemas.microsoft.com/office/word/2010/wordml" w:rsidP="1B1F2848" wp14:paraId="6833C280" wp14:textId="728FA2F5">
      <w:pPr>
        <w:pStyle w:val="Normal"/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ro-RO"/>
        </w:rPr>
      </w:pPr>
    </w:p>
    <w:p xmlns:wp14="http://schemas.microsoft.com/office/word/2010/wordml" w:rsidP="1B1F2848" wp14:paraId="1B5C67CE" wp14:textId="5A0489C7">
      <w:pPr>
        <w:pStyle w:val="Normal"/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ro-RO"/>
        </w:rPr>
      </w:pPr>
    </w:p>
    <w:p xmlns:wp14="http://schemas.microsoft.com/office/word/2010/wordml" w:rsidP="1B1F2848" wp14:paraId="490B92DC" wp14:textId="6A61684B">
      <w:pPr>
        <w:pStyle w:val="Normal"/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ro-RO"/>
        </w:rPr>
      </w:pPr>
    </w:p>
    <w:p xmlns:wp14="http://schemas.microsoft.com/office/word/2010/wordml" w:rsidP="1B1F2848" wp14:paraId="3A37F114" wp14:textId="4FE279FA">
      <w:pPr>
        <w:pStyle w:val="Normal"/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ro-RO"/>
        </w:rPr>
      </w:pPr>
    </w:p>
    <w:p xmlns:wp14="http://schemas.microsoft.com/office/word/2010/wordml" w:rsidP="1B1F2848" wp14:paraId="204EB8D9" wp14:textId="6AA5B549">
      <w:pPr>
        <w:spacing w:before="30" w:beforeAutospacing="off" w:after="3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</w:pP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The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essay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shows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that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different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from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such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profit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maximization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efforts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multinational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industries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impose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sustainable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development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within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their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operations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to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meet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ethical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standards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stay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in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competitive market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position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Over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past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few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years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public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environmental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consciousness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has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caused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significant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improvement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in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customer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behaviour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business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methods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The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essay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further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states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that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this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trend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accelerated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fact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that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millions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of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people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born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after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1990 prefer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buying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nothing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less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than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environmentally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sustainable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options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for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every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purchase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make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Harvard Business Review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researchers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found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that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environmentally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conscious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practices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make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environmentally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conscious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brands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win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outstanding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market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positions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when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compared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to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traditional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brands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based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on direct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financial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rewards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as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well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as market leadership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advantages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(Leah et al., 2023).</w:t>
      </w:r>
    </w:p>
    <w:p xmlns:wp14="http://schemas.microsoft.com/office/word/2010/wordml" w:rsidP="1B1F2848" wp14:paraId="52716D5E" wp14:textId="2B18CF34">
      <w:pPr>
        <w:spacing w:before="30" w:beforeAutospacing="off" w:after="3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</w:pP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The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essay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states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it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at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forefront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of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sustainability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in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hospitality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industry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as it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integrates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operations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(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Chaopaknam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et al., 2021). The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sustainable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purchasing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practices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energy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efficiency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improvements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facility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enhancements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waste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reduction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methods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used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in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hotel are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combined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through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structured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sustainability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framework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Its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mission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to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reduce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waste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of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food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through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advanced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waste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handling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systems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composting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methods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as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has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been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done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Hilton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Marriott.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Mayfair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Hotel’s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implementation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of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these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environmental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efforts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demonstrates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leadership in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sustainable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hospitality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elevates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capability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of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hotel’s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sustainability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performance.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Environmental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awareness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efforts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in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sustainability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initiatives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demonstrate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way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to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spark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interest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from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customers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perpetuate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successful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sustainability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operations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(Hilton, 2023).</w:t>
      </w:r>
    </w:p>
    <w:p xmlns:wp14="http://schemas.microsoft.com/office/word/2010/wordml" w:rsidP="1B1F2848" wp14:paraId="145C75F9" wp14:textId="61394717">
      <w:pPr>
        <w:spacing w:before="30" w:beforeAutospacing="off" w:after="3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</w:pP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Mayfair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Hotel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has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come a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long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way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in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becoming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more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sustainable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however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some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key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things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are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needed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to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greener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However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there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one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distinct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shortcoming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of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system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that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lack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of full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implementation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of a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fully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paper-free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system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The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essay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adds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that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hotel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still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relies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on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printed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brochures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invoices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guest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communication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while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digital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alternatives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would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save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 lot of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paper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waste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Mayfair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should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adopt e-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receipts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, QR code-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based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menus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app-based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check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-in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to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match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industry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leaders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on e-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paperless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operations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(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Mayfair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2023).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Furthermore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Mayfair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has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started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food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waste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reduction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programs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It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has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not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set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up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structured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food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donation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program. Local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charities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team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up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with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many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hotels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to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safely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distribute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surplus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food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to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14F0E1C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community and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save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money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at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same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time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as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reducing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waste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Formalizing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partnership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between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hotel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food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banks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could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make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them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not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only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better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socially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but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also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environmentally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(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Skip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Shapiro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Enterprises, 2024).</w:t>
      </w:r>
    </w:p>
    <w:p xmlns:wp14="http://schemas.microsoft.com/office/word/2010/wordml" w:rsidP="1B1F2848" wp14:paraId="5B55DD98" wp14:textId="49831D36">
      <w:pPr>
        <w:spacing w:before="30" w:beforeAutospacing="off" w:after="3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</w:pP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The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essay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further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includes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that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gap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also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present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in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transportation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sustainability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Bike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rentals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incentives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for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guests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to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ride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environmentally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friendly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modes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are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not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part of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main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offer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of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Mayfair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As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shown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reduction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in carbon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footprints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major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cities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’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hotels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providing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guests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with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electric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vehicle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(EV)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charging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stations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as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well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as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incentives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for public transport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has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been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successful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option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Mayfair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could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lower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its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emissions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implementing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bike-sharing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program or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offering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discounts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to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guests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who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were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using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public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transit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(Green Habitat, 2024).</w:t>
      </w:r>
    </w:p>
    <w:p xmlns:wp14="http://schemas.microsoft.com/office/word/2010/wordml" w:rsidP="1B1F2848" wp14:paraId="0AD37085" wp14:textId="07916325">
      <w:pPr>
        <w:spacing w:before="30" w:beforeAutospacing="off" w:after="3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</w:pP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Mayfair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can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also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improve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in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area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of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energy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efficiency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The hotel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has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replaced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energy-inefficient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appliances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but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nonetheless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still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in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process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of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replacing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them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with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green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power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sources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like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solar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panels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wind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power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This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would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also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help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reduce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long-term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costs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maintain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its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commitment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towards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having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sustainable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future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(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Swiss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Education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Group, 2024).</w:t>
      </w:r>
    </w:p>
    <w:p xmlns:wp14="http://schemas.microsoft.com/office/word/2010/wordml" w:rsidP="1B1F2848" wp14:paraId="775ABA4C" wp14:textId="083658FF">
      <w:pPr>
        <w:spacing w:before="30" w:beforeAutospacing="off" w:after="3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</w:pP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The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essay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further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states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that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Mayfair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undertakes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basic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waste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practices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It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has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no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comprehensive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segregation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units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for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waste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in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its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guest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areas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would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make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hotel more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environmentally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responsible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incorporating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composting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bins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in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guest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rooms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public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spaces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further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expanding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recycling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programs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Closing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this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gap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will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help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Mayfair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Hotel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to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increase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its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sustainability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leadership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meet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increasing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consumer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demand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for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eco-friendly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hospitality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(Kerstin, 2024). The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three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critical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components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should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present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in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food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waste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reduction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effort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initiatives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–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food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waste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data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collection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formation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of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dishes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based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on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usage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patterns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adoption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of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composting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solutions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Hotels’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surpluses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of safe-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to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-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eat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food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can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redistributed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directly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to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food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banks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community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organisations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through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partnerships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Combined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waste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reduction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donation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programs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further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achieve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larger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positive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social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ecological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effects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in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hotels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Staff are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trained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in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optimal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ways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to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package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dispose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of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waste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products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in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programs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to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encourage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guests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to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choose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smaller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portions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or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to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reduce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food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waste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as part of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initiative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(Sarah et al., 2021).</w:t>
      </w:r>
    </w:p>
    <w:p xmlns:wp14="http://schemas.microsoft.com/office/word/2010/wordml" w:rsidP="1B1F2848" wp14:paraId="18D38911" wp14:textId="0C2AF7EF">
      <w:pPr>
        <w:spacing w:before="30" w:beforeAutospacing="off" w:after="3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</w:pP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The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essay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further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adds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that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food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waste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reduction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initiatives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have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successfully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been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implemented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major hotel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chains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all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over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world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. The "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Food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Waste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Reduction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Program"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was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launched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Hilton Hotels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so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that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properties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can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monitor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minimize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overall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food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waste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Hilton,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however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has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lessened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these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food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waste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issues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through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redistribution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of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excess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food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to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local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charities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through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use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of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tracking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systems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(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Amicarelli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et al., 2022).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InterContinental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Hotels Group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has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diversified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its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food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sustainability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initiatives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to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its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well-spread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properties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Evidence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suggests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food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waste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reduction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 standard of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industry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because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of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its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feasibility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within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hospitality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operations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According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to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essay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there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are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many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advantages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for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Mayfair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Hotel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if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structured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food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waste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reduction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initiative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implemented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in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different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ways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In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addition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hotels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can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work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with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local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food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banks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community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organisations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to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redistribute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surplus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food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which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may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unsafe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to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eat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but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still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safe for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consumption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Hotels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can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play a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huge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role in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waste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prevention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as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well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as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donations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therefore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can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decrease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environmental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impact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massively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while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helping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community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(Nathan, 2024).</w:t>
      </w:r>
    </w:p>
    <w:p xmlns:wp14="http://schemas.microsoft.com/office/word/2010/wordml" w:rsidP="1B1F2848" wp14:paraId="22BC771A" wp14:textId="3F980D81">
      <w:pPr>
        <w:spacing w:before="30" w:beforeAutospacing="off" w:after="3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</w:pP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In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several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ways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implementing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food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waste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reduction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initiative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would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of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great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benefit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to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Mayfair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Hotel.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Food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waste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reduction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helpful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from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an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ecological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perspective as it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in line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with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Hotel’s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stance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to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save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natural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resources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minimize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waste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Mayfair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Hotel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can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reduce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landfill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emissions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set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up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 circular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economy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system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composting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food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waste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This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hotel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also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provides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food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extra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to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local non-profit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groups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so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can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have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good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reputation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in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community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These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programs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can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effectively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integrated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during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normal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operations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to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enhance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operational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performance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cut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down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waste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disposal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costs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while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also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attracting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environmentally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conscious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guests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(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Skip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Shapiro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Enterprises, 2024).</w:t>
      </w:r>
    </w:p>
    <w:p xmlns:wp14="http://schemas.microsoft.com/office/word/2010/wordml" w:rsidP="1B1F2848" wp14:paraId="1E3A9F86" wp14:textId="06B930DE">
      <w:pPr>
        <w:spacing w:before="30" w:beforeAutospacing="off" w:after="3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</w:pP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As per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research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done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in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essay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hotel management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has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a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difficult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time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setting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up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food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waste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reduction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system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because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benefits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are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clear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The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essay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further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states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there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no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lack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of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interest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but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hurdle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in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implementing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food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waste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programs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operational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(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Kilibarda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et al., 2019).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To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achieve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this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initiative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demands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relationships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to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built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between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hotel staff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food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banks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management of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transportation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routes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storage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conditions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for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meal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resources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finally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guaranteeing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quality of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distributed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resources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Standardization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of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procedures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relating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to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reduction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of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food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waste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from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all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departments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requires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thorough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staff training.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Since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need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to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educated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on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portion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control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waste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reduction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techniques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kitchen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personnel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also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need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to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educated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on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how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to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recognize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handle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tainted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‘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unfinished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’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guest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meals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(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Skip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Shapiro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Enterprises, 2024).</w:t>
      </w:r>
    </w:p>
    <w:p xmlns:wp14="http://schemas.microsoft.com/office/word/2010/wordml" w:rsidP="1B1F2848" wp14:paraId="22FEAE6D" wp14:textId="4FADD52E">
      <w:pPr>
        <w:spacing w:before="30" w:beforeAutospacing="off" w:after="3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</w:pP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In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end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cost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savings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occur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when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setting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up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food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waste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reduction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system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at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Mayfair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Hotel. It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believed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research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that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although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there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are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costs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of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initial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investment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waste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disposal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expenses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would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reduce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food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purchasing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costs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would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decrease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through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more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efficient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practice of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waste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management. Hotels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have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been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found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to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improve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initial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planning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systems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to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redistribute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food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supplies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causing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their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operational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costs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carbon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emissions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to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decrease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The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implementation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costs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are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mitigated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potential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tax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benefits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to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surplus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food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donations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community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relationship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advantages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(Champions12.3, 2018).</w:t>
      </w:r>
    </w:p>
    <w:p xmlns:wp14="http://schemas.microsoft.com/office/word/2010/wordml" w:rsidP="1B1F2848" wp14:paraId="50FBEEB4" wp14:textId="34F7F46C">
      <w:pPr>
        <w:spacing w:before="30" w:beforeAutospacing="off" w:after="3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</w:pP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The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essay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illustrates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that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through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partnership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with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local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charities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food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donation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efforts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hotel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can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seek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to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have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positive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impact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redistributing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surplus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food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helping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hungry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The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Mayfair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Hotel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boasts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an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environment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that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one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of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most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inclusive in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workplace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The hotel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practices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recruitment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promotion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based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on merit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to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give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all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employees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equal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opportunities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The hotel, at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same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time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helps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staff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to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continue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to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learn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offering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training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programs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career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development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opportunities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that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enable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staff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to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learn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grow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This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supports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sustainability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with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reduction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in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paper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use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use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of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energy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effective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waste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management.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To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add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to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hotel’s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contribution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towards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‘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green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’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initiatives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hotel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actively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seeking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out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eco-friendly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means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of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accomplishing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them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aiming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towards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paperless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operations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bike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rentals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minimizing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food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waste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composting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donation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programs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.</w:t>
      </w:r>
    </w:p>
    <w:p xmlns:wp14="http://schemas.microsoft.com/office/word/2010/wordml" w:rsidP="1B1F2848" wp14:paraId="4F30F798" wp14:textId="7A60F64B">
      <w:pPr>
        <w:spacing w:before="30" w:beforeAutospacing="off" w:after="3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</w:pP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The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essay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further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sheds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light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on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fact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that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at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Mayfair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Hotel,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hotel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committed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to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working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with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local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communities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strengthening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their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connection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with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sustainable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ethically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sourced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food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enhancing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company’s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sustainability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commitments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(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Farmaki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Farmakis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2018). CSR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enables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integration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with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our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daily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business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operations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that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create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long-term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value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for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business as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well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as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community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at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large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As per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Carroll’s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footprint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pyramid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business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sustainability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dependent on profit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generation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The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essay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further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states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hotel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through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sustainable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operations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energy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efficiency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water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conservation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keeps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operational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expenses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to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 minimum at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same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time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tries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to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build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long-term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value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Reduction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of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waste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not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only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saves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costs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but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reinforces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path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of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sustainable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tourism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development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.</w:t>
      </w:r>
    </w:p>
    <w:p xmlns:wp14="http://schemas.microsoft.com/office/word/2010/wordml" w:rsidP="1B1F2848" wp14:paraId="221EFC34" wp14:textId="5BB07E4B">
      <w:pPr>
        <w:spacing w:before="30" w:beforeAutospacing="off" w:after="3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</w:pP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Mayfair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Hotel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 player in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Corporate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Social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Responsibility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(CSR)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that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at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same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time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does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business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that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both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ethical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promotes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economic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development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in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interest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of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employees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their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families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community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in general. The CSR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strategy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of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hotel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to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provide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high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-quality service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maintain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sound moral,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professional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ethics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This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commitment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enables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Mayfair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to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also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actively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support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charitable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projects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local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community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diversity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workplace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wellbeing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environmental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sustainability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The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essay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further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states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that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Mayfair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Hotel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has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held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on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to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supporting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local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causes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as a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core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value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Particularly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in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food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redistribution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programs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hotel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works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with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charities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community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organisations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to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help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when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necessary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This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sets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an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example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encouraging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our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employees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to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propose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partnership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with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local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organization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showing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it as a role of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community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development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according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to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essay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.</w:t>
      </w:r>
    </w:p>
    <w:p xmlns:wp14="http://schemas.microsoft.com/office/word/2010/wordml" w:rsidP="1B1F2848" wp14:paraId="7C3ED3E0" wp14:textId="298D017A">
      <w:pPr>
        <w:spacing w:before="30" w:beforeAutospacing="off" w:after="3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</w:pP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The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essay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further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includes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fact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that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Mayfair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Hotel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promotes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an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accepting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workplace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where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merit of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hiring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elevation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on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career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height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professional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growth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are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given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penchants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The hotel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an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equal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opportunity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policy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organization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reviews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workforce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diversity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regularly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to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support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inclusiveness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The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supportive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work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culture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nurtures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feeling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of respect,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trust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employee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well-being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within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work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environment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with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details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such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as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work-life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balance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employee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development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In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addition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area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of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employee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engagement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in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sustainability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still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lacking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While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hotel staff do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not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participate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in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corporate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forums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discussing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sustainability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commitments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All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staff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members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need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to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given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comprehensive training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programs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so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can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adequately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trained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provided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with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knowledge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experience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in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promoting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sustainability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within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hotel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operations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</w:t>
      </w:r>
    </w:p>
    <w:p xmlns:wp14="http://schemas.microsoft.com/office/word/2010/wordml" w:rsidP="1B1F2848" wp14:paraId="079EB8E6" wp14:textId="55408FCC">
      <w:pPr>
        <w:spacing w:before="30" w:beforeAutospacing="off" w:after="3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Sustainability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commitment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that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Mayfair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Hotel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taking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with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energy-saving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practices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in place,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conservation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of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water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reducing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amount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of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waste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generated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(Jones et al., 2014).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Composting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food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donation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initiatives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go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along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with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transition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to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paper-free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system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minimise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environmental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impact.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Plans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are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also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afoot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to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bring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bike-sharing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services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digital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solutions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to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further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sustainability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goals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Mayfair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Hotel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continuously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reviews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improves</w:t>
      </w:r>
      <w:r w:rsidRPr="1B1F2848" w:rsidR="0779D43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on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green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practices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to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keep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its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commitment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to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doing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business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responsibly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stewarding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environment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according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to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research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.</w:t>
      </w:r>
    </w:p>
    <w:p xmlns:wp14="http://schemas.microsoft.com/office/word/2010/wordml" w:rsidP="1B1F2848" wp14:paraId="46C6B16D" wp14:textId="0F2D50D3">
      <w:pPr>
        <w:spacing w:before="30" w:beforeAutospacing="off" w:after="3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</w:pP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Regarding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both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environmental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standards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as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well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as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governing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laws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Mayfair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Hotel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complies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makes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sure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that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sustainability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commitments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are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matched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with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regulatory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requirements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(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Cozzio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2019). The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waste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management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practices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of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hotel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meet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national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international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environmental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sustainability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commitments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for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energy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efficiency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water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conservation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certifications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However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there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are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opportunities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for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further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growth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in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adoption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of circular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economy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practices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</w:t>
      </w:r>
    </w:p>
    <w:p xmlns:wp14="http://schemas.microsoft.com/office/word/2010/wordml" w:rsidP="1B1F2848" wp14:paraId="377E378A" wp14:textId="0E1374EB">
      <w:pPr>
        <w:spacing w:before="30" w:beforeAutospacing="off" w:after="3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</w:pP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The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essay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concludes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on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fact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that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there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great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potential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to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reduce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environmental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impact,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joint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develop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community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relationships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implementing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food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waste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reduction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strategies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including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composting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redistributing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surplus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food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Mayfair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Hotel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can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mirror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these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measures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as Hilton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IHG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have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been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successful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in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them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as a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property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aimed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to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reduce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waste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reduce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cost of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disposals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with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hope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to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position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itself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better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in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eyes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of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public.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Though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there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are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initial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hurdles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(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funding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staff training) it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continues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to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enrich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economy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further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supports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United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Nations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Sustainable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Development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Goals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If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embedded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into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it,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several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circular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economy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principles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can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enable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Mayfair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Hotel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to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gain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 competitive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advantage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as a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sustainability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leader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in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hospitality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industry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(Rosa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Silva, 2017).</w:t>
      </w:r>
    </w:p>
    <w:p xmlns:wp14="http://schemas.microsoft.com/office/word/2010/wordml" w:rsidP="18EDB3DD" wp14:paraId="101C7354" wp14:textId="728646D9">
      <w:pPr>
        <w:spacing w:before="30" w:beforeAutospacing="off" w:after="30" w:afterAutospacing="off" w:line="360" w:lineRule="auto"/>
        <w:jc w:val="both"/>
        <w:rPr>
          <w:rFonts w:ascii="Arial" w:hAnsi="Arial" w:eastAsia="Arial" w:cs="Arial"/>
          <w:sz w:val="24"/>
          <w:szCs w:val="24"/>
        </w:rPr>
      </w:pPr>
    </w:p>
    <w:p xmlns:wp14="http://schemas.microsoft.com/office/word/2010/wordml" w:rsidP="18EDB3DD" wp14:paraId="4F398311" wp14:textId="29AD6B1B">
      <w:pPr>
        <w:spacing w:before="30" w:beforeAutospacing="off" w:after="30" w:afterAutospacing="off" w:line="360" w:lineRule="auto"/>
        <w:jc w:val="both"/>
        <w:rPr>
          <w:rFonts w:ascii="Arial" w:hAnsi="Arial" w:eastAsia="Arial" w:cs="Arial"/>
          <w:sz w:val="24"/>
          <w:szCs w:val="24"/>
        </w:rPr>
      </w:pPr>
    </w:p>
    <w:p xmlns:wp14="http://schemas.microsoft.com/office/word/2010/wordml" w:rsidP="1B1F2848" wp14:paraId="6071C748" wp14:textId="184BB8A0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xmlns:wp14="http://schemas.microsoft.com/office/word/2010/wordml" w:rsidP="1B1F2848" wp14:paraId="09032BEF" wp14:textId="0008D260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xmlns:wp14="http://schemas.microsoft.com/office/word/2010/wordml" w:rsidP="1B1F2848" wp14:paraId="44C3A6CD" wp14:textId="0AB97524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xmlns:wp14="http://schemas.microsoft.com/office/word/2010/wordml" w:rsidP="1B1F2848" wp14:paraId="2C1B440B" wp14:textId="232A5097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xmlns:wp14="http://schemas.microsoft.com/office/word/2010/wordml" w:rsidP="1B1F2848" wp14:paraId="4868B403" wp14:textId="1FC24A12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xmlns:wp14="http://schemas.microsoft.com/office/word/2010/wordml" w:rsidP="18EDB3DD" wp14:paraId="415A540B" wp14:textId="6B24EE9B">
      <w:pPr>
        <w:pStyle w:val="Normal"/>
        <w:rPr>
          <w:sz w:val="24"/>
          <w:szCs w:val="24"/>
        </w:rPr>
      </w:pPr>
    </w:p>
    <w:p xmlns:wp14="http://schemas.microsoft.com/office/word/2010/wordml" w:rsidP="18EDB3DD" wp14:paraId="40B78338" wp14:textId="62559E9C">
      <w:pPr>
        <w:pStyle w:val="Normal"/>
        <w:rPr>
          <w:sz w:val="24"/>
          <w:szCs w:val="24"/>
        </w:rPr>
      </w:pPr>
    </w:p>
    <w:p xmlns:wp14="http://schemas.microsoft.com/office/word/2010/wordml" w:rsidP="18EDB3DD" wp14:paraId="096C3E20" wp14:textId="24D0BCBB">
      <w:pPr>
        <w:pStyle w:val="Normal"/>
        <w:rPr>
          <w:sz w:val="24"/>
          <w:szCs w:val="24"/>
        </w:rPr>
      </w:pPr>
    </w:p>
    <w:p xmlns:wp14="http://schemas.microsoft.com/office/word/2010/wordml" w:rsidP="18EDB3DD" wp14:paraId="04B2A526" wp14:textId="6589DB80">
      <w:pPr>
        <w:pStyle w:val="Normal"/>
        <w:rPr>
          <w:sz w:val="24"/>
          <w:szCs w:val="24"/>
        </w:rPr>
      </w:pPr>
    </w:p>
    <w:p xmlns:wp14="http://schemas.microsoft.com/office/word/2010/wordml" w:rsidP="18EDB3DD" wp14:paraId="6611C723" wp14:textId="5792F05A">
      <w:pPr>
        <w:pStyle w:val="Normal"/>
        <w:rPr>
          <w:sz w:val="24"/>
          <w:szCs w:val="24"/>
        </w:rPr>
      </w:pPr>
    </w:p>
    <w:p xmlns:wp14="http://schemas.microsoft.com/office/word/2010/wordml" w:rsidP="18EDB3DD" wp14:paraId="6F30BFD5" wp14:textId="187BF53B">
      <w:pPr>
        <w:pStyle w:val="Normal"/>
        <w:rPr>
          <w:sz w:val="24"/>
          <w:szCs w:val="24"/>
        </w:rPr>
      </w:pPr>
    </w:p>
    <w:p xmlns:wp14="http://schemas.microsoft.com/office/word/2010/wordml" w:rsidP="18EDB3DD" wp14:paraId="168491A9" wp14:textId="1D739BED">
      <w:pPr>
        <w:pStyle w:val="Normal"/>
        <w:rPr>
          <w:sz w:val="24"/>
          <w:szCs w:val="24"/>
        </w:rPr>
      </w:pPr>
    </w:p>
    <w:p xmlns:wp14="http://schemas.microsoft.com/office/word/2010/wordml" w:rsidP="18EDB3DD" wp14:paraId="61F56F0E" wp14:textId="6DD6AE31">
      <w:pPr>
        <w:pStyle w:val="Normal"/>
        <w:rPr>
          <w:sz w:val="24"/>
          <w:szCs w:val="24"/>
        </w:rPr>
      </w:pPr>
    </w:p>
    <w:p xmlns:wp14="http://schemas.microsoft.com/office/word/2010/wordml" w:rsidP="18EDB3DD" wp14:paraId="689DCD13" wp14:textId="6F9FBFCE">
      <w:pPr>
        <w:pStyle w:val="Normal"/>
        <w:rPr>
          <w:sz w:val="24"/>
          <w:szCs w:val="24"/>
        </w:rPr>
      </w:pPr>
    </w:p>
    <w:p xmlns:wp14="http://schemas.microsoft.com/office/word/2010/wordml" w:rsidP="18EDB3DD" wp14:paraId="63C90031" wp14:textId="66482044">
      <w:pPr>
        <w:pStyle w:val="Normal"/>
        <w:rPr>
          <w:sz w:val="24"/>
          <w:szCs w:val="24"/>
        </w:rPr>
      </w:pPr>
    </w:p>
    <w:p xmlns:wp14="http://schemas.microsoft.com/office/word/2010/wordml" w:rsidP="18EDB3DD" wp14:paraId="3D3797BB" wp14:textId="19C2690A">
      <w:pPr>
        <w:pStyle w:val="Normal"/>
        <w:rPr>
          <w:sz w:val="24"/>
          <w:szCs w:val="24"/>
        </w:rPr>
      </w:pPr>
    </w:p>
    <w:p xmlns:wp14="http://schemas.microsoft.com/office/word/2010/wordml" w:rsidP="18EDB3DD" wp14:paraId="091CAFF4" wp14:textId="3546180C">
      <w:pPr>
        <w:pStyle w:val="Normal"/>
        <w:rPr>
          <w:sz w:val="24"/>
          <w:szCs w:val="24"/>
        </w:rPr>
      </w:pPr>
    </w:p>
    <w:p xmlns:wp14="http://schemas.microsoft.com/office/word/2010/wordml" w:rsidP="18EDB3DD" wp14:paraId="1EA3AE95" wp14:textId="3CCBA7E8">
      <w:pPr>
        <w:pStyle w:val="Normal"/>
        <w:rPr>
          <w:sz w:val="24"/>
          <w:szCs w:val="24"/>
        </w:rPr>
      </w:pPr>
    </w:p>
    <w:p xmlns:wp14="http://schemas.microsoft.com/office/word/2010/wordml" w:rsidP="18EDB3DD" wp14:paraId="2B9B8725" wp14:textId="128879E7">
      <w:pPr>
        <w:pStyle w:val="Normal"/>
        <w:rPr>
          <w:sz w:val="24"/>
          <w:szCs w:val="24"/>
        </w:rPr>
      </w:pPr>
    </w:p>
    <w:p xmlns:wp14="http://schemas.microsoft.com/office/word/2010/wordml" w:rsidP="18EDB3DD" wp14:paraId="13DE25EE" wp14:textId="3427AB9F">
      <w:pPr>
        <w:pStyle w:val="Normal"/>
        <w:rPr>
          <w:sz w:val="24"/>
          <w:szCs w:val="24"/>
        </w:rPr>
      </w:pPr>
    </w:p>
    <w:p xmlns:wp14="http://schemas.microsoft.com/office/word/2010/wordml" w:rsidP="1B1F2848" wp14:paraId="30B388C2" wp14:textId="6FC92423">
      <w:pPr>
        <w:pStyle w:val="Heading1"/>
        <w:spacing w:before="24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</w:pPr>
      <w:r w:rsidRPr="1B1F2848" w:rsidR="3D7B14A7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References</w:t>
      </w:r>
    </w:p>
    <w:p xmlns:wp14="http://schemas.microsoft.com/office/word/2010/wordml" w:rsidP="1B1F2848" wp14:paraId="59BDCCAE" wp14:textId="74558494">
      <w:pPr>
        <w:spacing w:before="0" w:beforeAutospacing="off" w:after="16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Amicarelli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, Vera, Alina-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Cerasela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A., Giovanni, L., Rodica, P. and Christian, B. (2022) 'How to manage and minimize food waste in the hotel industry: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 exploratory research'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International Journal of Culture, Tourism and Hospitality Research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pp. 152-167. Available at: </w:t>
      </w:r>
      <w:hyperlink r:id="R503cb8fe99a2469a">
        <w:r w:rsidRPr="1B1F2848" w:rsidR="3D7B14A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color w:val="000000" w:themeColor="text1" w:themeTint="FF" w:themeShade="FF"/>
            <w:sz w:val="24"/>
            <w:szCs w:val="24"/>
            <w:u w:val="none"/>
          </w:rPr>
          <w:t>https://www.emerald.com/insight/content/doi/10.1108/ijcthr-01-2021-0019/full/html</w:t>
        </w:r>
      </w:hyperlink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(Accessed: 22 January 2025).</w:t>
      </w:r>
    </w:p>
    <w:p xmlns:wp14="http://schemas.microsoft.com/office/word/2010/wordml" w:rsidP="1B1F2848" wp14:paraId="235D37E0" wp14:textId="09706792">
      <w:pPr>
        <w:spacing w:before="0" w:beforeAutospacing="off" w:after="16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</w:pP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Champions12.3 (2018) 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RELEASE: New 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Research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Finds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Hotels 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Saved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$7 for 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Every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$1 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Invested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in 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Reducing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Food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Waste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Available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at: </w:t>
      </w:r>
      <w:hyperlink r:id="Rc0f96eec4da44cde">
        <w:r w:rsidRPr="1B1F2848" w:rsidR="3D7B14A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color w:val="000000" w:themeColor="text1" w:themeTint="FF" w:themeShade="FF"/>
            <w:sz w:val="24"/>
            <w:szCs w:val="24"/>
            <w:u w:val="none"/>
          </w:rPr>
          <w:t>https://champions123.org/release-new-research-finds-hotels-saved-7-every-1-invested-reducing-food-waste</w:t>
        </w:r>
      </w:hyperlink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(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Accessed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: 28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January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2025).</w:t>
      </w:r>
    </w:p>
    <w:p xmlns:wp14="http://schemas.microsoft.com/office/word/2010/wordml" w:rsidP="1B1F2848" wp14:paraId="4713F921" wp14:textId="6D3FEF8A">
      <w:pPr>
        <w:spacing w:before="0" w:beforeAutospacing="off" w:after="16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</w:pP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Chaopaknam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Raphipatr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Watit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, I. (2021) '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Corporate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Governance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Approach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: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Key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to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Manage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Hospitality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Industry'. 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Journal of Public 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Private Management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pp. 5-5.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Available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at: </w:t>
      </w:r>
      <w:hyperlink r:id="R9f7f83e7458d4bd8">
        <w:r w:rsidRPr="1B1F2848" w:rsidR="3D7B14A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color w:val="000000" w:themeColor="text1" w:themeTint="FF" w:themeShade="FF"/>
            <w:sz w:val="24"/>
            <w:szCs w:val="24"/>
            <w:u w:val="none"/>
          </w:rPr>
          <w:t>https://so03.tci-thaijo.org/index.php/ppmjournal/article/view/255325</w:t>
        </w:r>
      </w:hyperlink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(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Accessed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: 21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January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2024).</w:t>
      </w:r>
    </w:p>
    <w:p xmlns:wp14="http://schemas.microsoft.com/office/word/2010/wordml" w:rsidP="1B1F2848" wp14:paraId="555AEDDC" wp14:textId="0373D756">
      <w:pPr>
        <w:spacing w:before="0" w:beforeAutospacing="off" w:after="16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</w:pP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Cozzio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C. (2019) 'The Concept of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Sustainability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in Hotel Industry: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Current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dominant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orientations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future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issues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'. 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International Journal of 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Sustainable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Development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pp. 61-87.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Available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at: </w:t>
      </w:r>
      <w:hyperlink r:id="Rf6cf55ddfbbe4369">
        <w:r w:rsidRPr="1B1F2848" w:rsidR="3D7B14A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color w:val="000000" w:themeColor="text1" w:themeTint="FF" w:themeShade="FF"/>
            <w:sz w:val="24"/>
            <w:szCs w:val="24"/>
            <w:u w:val="none"/>
          </w:rPr>
          <w:t>https://www.inderscienceonline.com/doi/abs/10.1504/IJSD.2019.104727</w:t>
        </w:r>
      </w:hyperlink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(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Accessed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: 21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January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2025).</w:t>
      </w:r>
    </w:p>
    <w:p xmlns:wp14="http://schemas.microsoft.com/office/word/2010/wordml" w:rsidP="1B1F2848" wp14:paraId="42D83A9C" wp14:textId="2C41BFCD">
      <w:pPr>
        <w:spacing w:before="0" w:beforeAutospacing="off" w:after="16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</w:pP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Farmaki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A.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Farmakis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P. (2018) 'A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stakeholder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approach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to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CSR in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hotels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.'. 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Annals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of 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Tourism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Research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pp. 58-60.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Available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at: </w:t>
      </w:r>
      <w:hyperlink r:id="Rc2993dd718c3493f">
        <w:r w:rsidRPr="1B1F2848" w:rsidR="3D7B14A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color w:val="000000" w:themeColor="text1" w:themeTint="FF" w:themeShade="FF"/>
            <w:sz w:val="24"/>
            <w:szCs w:val="24"/>
            <w:u w:val="none"/>
          </w:rPr>
          <w:t>https://www.sciencedirect.com/science/article/abs/pii/S0160738317301494</w:t>
        </w:r>
      </w:hyperlink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(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Accessed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: 22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January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2025).</w:t>
      </w:r>
    </w:p>
    <w:p xmlns:wp14="http://schemas.microsoft.com/office/word/2010/wordml" w:rsidP="1B1F2848" wp14:paraId="36A74C08" wp14:textId="1EC48631">
      <w:pPr>
        <w:spacing w:before="0" w:beforeAutospacing="off" w:after="16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</w:pP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Green Habitat (2024) 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5 Eco-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Friendly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Transportation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Options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for Hotels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.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Available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at: </w:t>
      </w:r>
      <w:hyperlink r:id="R27bb201e2b144ce7">
        <w:r w:rsidRPr="1B1F2848" w:rsidR="3D7B14A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color w:val="000000" w:themeColor="text1" w:themeTint="FF" w:themeShade="FF"/>
            <w:sz w:val="24"/>
            <w:szCs w:val="24"/>
            <w:u w:val="none"/>
          </w:rPr>
          <w:t>https://www.greenhabitat.at/en/blog/nachhaltiges-reisen-und-gastgewerbe/5-umweltfreundliche-transportmoglichkeiten</w:t>
        </w:r>
      </w:hyperlink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(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Accessed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: 28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January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2025).</w:t>
      </w:r>
    </w:p>
    <w:p xmlns:wp14="http://schemas.microsoft.com/office/word/2010/wordml" w:rsidP="1B1F2848" wp14:paraId="6414188A" wp14:textId="4E9B0862">
      <w:pPr>
        <w:spacing w:before="0" w:beforeAutospacing="off" w:after="16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</w:pP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Hilton (2023) 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Hilton 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Continues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to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Lead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in 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Food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Waste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Reduction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Efforts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with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Launch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of Green Breakfast 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Initiative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.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Available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at: </w:t>
      </w:r>
      <w:hyperlink r:id="Rcb1ef8126b7f4ac9">
        <w:r w:rsidRPr="1B1F2848" w:rsidR="3D7B14A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color w:val="000000" w:themeColor="text1" w:themeTint="FF" w:themeShade="FF"/>
            <w:sz w:val="24"/>
            <w:szCs w:val="24"/>
            <w:u w:val="none"/>
          </w:rPr>
          <w:t>https://stories.hilton.com/emea/releases/hilton-continues-to-lead-in-food-waste-reduction-efforts-with-launch-of-green-breakfast-initiative</w:t>
        </w:r>
      </w:hyperlink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(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Accessed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: 28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January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2025).</w:t>
      </w:r>
    </w:p>
    <w:p xmlns:wp14="http://schemas.microsoft.com/office/word/2010/wordml" w:rsidP="1B1F2848" wp14:paraId="31F6C3D9" wp14:textId="0716BDEF">
      <w:pPr>
        <w:spacing w:before="0" w:beforeAutospacing="off" w:after="16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</w:pP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Jones, P.,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Hillier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D.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Comfort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, D. (2014) '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Sustainability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in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global hotel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industry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'. 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International Journal of 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Contemporary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Hospitality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Management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pp. 5-17.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Available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at: </w:t>
      </w:r>
      <w:hyperlink r:id="R28e0d34decbd4a44">
        <w:r w:rsidRPr="1B1F2848" w:rsidR="3D7B14A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color w:val="000000" w:themeColor="text1" w:themeTint="FF" w:themeShade="FF"/>
            <w:sz w:val="24"/>
            <w:szCs w:val="24"/>
            <w:u w:val="none"/>
          </w:rPr>
          <w:t>https://www.emerald.com/insight/content/doi/10.1108/ijchm-10-2012-0180/full/html</w:t>
        </w:r>
      </w:hyperlink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(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Accessed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: 23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January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2025).</w:t>
      </w:r>
    </w:p>
    <w:p xmlns:wp14="http://schemas.microsoft.com/office/word/2010/wordml" w:rsidP="1B1F2848" wp14:paraId="276253FD" wp14:textId="3727E3B7">
      <w:pPr>
        <w:spacing w:before="0" w:beforeAutospacing="off" w:after="16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</w:pP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Kerstin, M. (2024) 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The 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Positive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Impact of 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Implementing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 Comprehensive 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Waste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Management Program in 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Hospitality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Industry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Available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at: </w:t>
      </w:r>
      <w:hyperlink r:id="R771acfa5fe434d4d">
        <w:r w:rsidRPr="1B1F2848" w:rsidR="3D7B14A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color w:val="000000" w:themeColor="text1" w:themeTint="FF" w:themeShade="FF"/>
            <w:sz w:val="24"/>
            <w:szCs w:val="24"/>
            <w:u w:val="none"/>
          </w:rPr>
          <w:t>https://www.buschsystems.com/blog/blogs/the-positive-impact-of-implementing-a-comprehensive-waste-management-program-in-the-hospitality-industry/</w:t>
        </w:r>
      </w:hyperlink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(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Accessed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: 28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January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2025).</w:t>
      </w:r>
    </w:p>
    <w:p xmlns:wp14="http://schemas.microsoft.com/office/word/2010/wordml" w:rsidP="1B1F2848" wp14:paraId="793F1474" wp14:textId="2AF03CEA">
      <w:pPr>
        <w:spacing w:before="0" w:beforeAutospacing="off" w:after="16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</w:pP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Kilibarda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N.,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Djokovic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F.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Suzic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, R. (2019) '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Food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waste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management–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reducing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managing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food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waste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in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hospitality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'. 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Scientific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journal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" Meat Technology'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pp. 134-142.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Available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at: </w:t>
      </w:r>
      <w:hyperlink r:id="Rdc44fbdcc9264522">
        <w:r w:rsidRPr="1B1F2848" w:rsidR="3D7B14A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color w:val="000000" w:themeColor="text1" w:themeTint="FF" w:themeShade="FF"/>
            <w:sz w:val="24"/>
            <w:szCs w:val="24"/>
            <w:u w:val="none"/>
          </w:rPr>
          <w:t>https://journalmeattechnology.com/index.php/meat_technology/article/view/2019.60.2.8</w:t>
        </w:r>
      </w:hyperlink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(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Accessed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: 21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January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2025).</w:t>
      </w:r>
    </w:p>
    <w:p xmlns:wp14="http://schemas.microsoft.com/office/word/2010/wordml" w:rsidP="1B1F2848" wp14:paraId="14C702D6" wp14:textId="52AB2D74">
      <w:pPr>
        <w:spacing w:before="0" w:beforeAutospacing="off" w:after="16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</w:pP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Leah, J., Harry, M.,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Jenny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D.-P.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Daniela, C. (2023) 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How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Brands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Can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Sell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to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Environmentally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Conscious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Nonconsumers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Available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at: </w:t>
      </w:r>
      <w:hyperlink r:id="Rdc2e2038713c4999">
        <w:r w:rsidRPr="1B1F2848" w:rsidR="3D7B14A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color w:val="000000" w:themeColor="text1" w:themeTint="FF" w:themeShade="FF"/>
            <w:sz w:val="24"/>
            <w:szCs w:val="24"/>
            <w:u w:val="none"/>
          </w:rPr>
          <w:t>https://hbr.org/2023/06/how-brands-can-sell-to-environmentally-conscious-nonconsumers</w:t>
        </w:r>
      </w:hyperlink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(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Accessed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: 28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January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2025).</w:t>
      </w:r>
    </w:p>
    <w:p xmlns:wp14="http://schemas.microsoft.com/office/word/2010/wordml" w:rsidP="1B1F2848" wp14:paraId="4D0E5738" wp14:textId="21CADABE">
      <w:pPr>
        <w:spacing w:before="0" w:beforeAutospacing="off" w:after="16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</w:pP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Mayfair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(2023) 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Sustainable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Hotel London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.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Available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at: </w:t>
      </w:r>
      <w:hyperlink r:id="Rb88fafab182e4e4d">
        <w:r w:rsidRPr="1B1F2848" w:rsidR="3D7B14A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color w:val="000000" w:themeColor="text1" w:themeTint="FF" w:themeShade="FF"/>
            <w:sz w:val="24"/>
            <w:szCs w:val="24"/>
            <w:u w:val="none"/>
          </w:rPr>
          <w:t>https://www.1hotels.com/mayfair/sustainability</w:t>
        </w:r>
      </w:hyperlink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(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Accessed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: 28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January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2025).</w:t>
      </w:r>
    </w:p>
    <w:p xmlns:wp14="http://schemas.microsoft.com/office/word/2010/wordml" w:rsidP="1B1F2848" wp14:paraId="1CAD61FA" wp14:textId="0F785467">
      <w:pPr>
        <w:spacing w:before="0" w:beforeAutospacing="off" w:after="16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</w:pP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Nathan, B. (2024) 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Strategies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for 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Effective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Waste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Management in Hotels 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to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Maximize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Revenues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[Online]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Available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at: </w:t>
      </w:r>
      <w:hyperlink r:id="Ra1f0e541c53b422b">
        <w:r w:rsidRPr="1B1F2848" w:rsidR="3D7B14A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color w:val="000000" w:themeColor="text1" w:themeTint="FF" w:themeShade="FF"/>
            <w:sz w:val="24"/>
            <w:szCs w:val="24"/>
            <w:u w:val="none"/>
          </w:rPr>
          <w:t>https://emersionwellness.com/effective-waste-management-in-hotels/</w:t>
        </w:r>
      </w:hyperlink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(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Accessed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: 29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January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2025).</w:t>
      </w:r>
    </w:p>
    <w:p xmlns:wp14="http://schemas.microsoft.com/office/word/2010/wordml" w:rsidP="1B1F2848" wp14:paraId="61077F2A" wp14:textId="43CFE518">
      <w:pPr>
        <w:spacing w:before="0" w:beforeAutospacing="off" w:after="16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</w:pP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Rosa, F.S.D.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Silva, L.C. (2017) '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Environmental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sustainability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in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hotels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theoretical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methodological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contribution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'. 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Revista 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Brasileira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de 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Pesquisa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em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Turismo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pp. 39-60.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Available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at: </w:t>
      </w:r>
      <w:hyperlink r:id="Rbbba0031e9984657">
        <w:r w:rsidRPr="1B1F2848" w:rsidR="3D7B14A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color w:val="000000" w:themeColor="text1" w:themeTint="FF" w:themeShade="FF"/>
            <w:sz w:val="24"/>
            <w:szCs w:val="24"/>
            <w:u w:val="none"/>
          </w:rPr>
          <w:t>https://www.scielo.br/j/rbtur/a/VGygGJ33bcrFX5GJDPSfq5h/</w:t>
        </w:r>
      </w:hyperlink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(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Accessed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: 22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January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2025).</w:t>
      </w:r>
    </w:p>
    <w:p xmlns:wp14="http://schemas.microsoft.com/office/word/2010/wordml" w:rsidP="1B1F2848" wp14:paraId="7EF13651" wp14:textId="1CDFF7FA">
      <w:pPr>
        <w:spacing w:before="0" w:beforeAutospacing="off" w:after="16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</w:pP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Sarah, J.,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Kristen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E.G.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Steve, R. (2021) 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Critical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Factors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Emerging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Opportunities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in 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Food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Waste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Utilization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Treatment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Technologies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Available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at: </w:t>
      </w:r>
      <w:hyperlink r:id="Rc4c3843ab7464ef3">
        <w:r w:rsidRPr="1B1F2848" w:rsidR="3D7B14A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color w:val="000000" w:themeColor="text1" w:themeTint="FF" w:themeShade="FF"/>
            <w:sz w:val="24"/>
            <w:szCs w:val="24"/>
            <w:u w:val="none"/>
          </w:rPr>
          <w:t>https://www.researchgate.net/publication/357315807_Critical_Factors_and_Emerging_Opportunities_in_Food_Waste_Utilization_and_Treatment_Technologies</w:t>
        </w:r>
      </w:hyperlink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(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Accessed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: 28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January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2025).</w:t>
      </w:r>
    </w:p>
    <w:p xmlns:wp14="http://schemas.microsoft.com/office/word/2010/wordml" w:rsidP="1B1F2848" wp14:paraId="61F53BAC" wp14:textId="5E07B195">
      <w:pPr>
        <w:spacing w:before="0" w:beforeAutospacing="off" w:after="16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Skip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Shapiro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Enterprises (2024) 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Addressing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Food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Waste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in 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Hospitality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Industry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.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Available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at: </w:t>
      </w:r>
      <w:hyperlink r:id="R8e06de60114d4b40">
        <w:r w:rsidRPr="1B1F2848" w:rsidR="3D7B14A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color w:val="000000" w:themeColor="text1" w:themeTint="FF" w:themeShade="FF"/>
            <w:sz w:val="24"/>
            <w:szCs w:val="24"/>
            <w:u w:val="none"/>
          </w:rPr>
          <w:t>https://shapiroe.com/blog/food-waste-hospitality-industry/</w:t>
        </w:r>
      </w:hyperlink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(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Accessed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: 28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January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2025).</w:t>
      </w:r>
    </w:p>
    <w:p xmlns:wp14="http://schemas.microsoft.com/office/word/2010/wordml" w:rsidP="1B1F2848" wp14:paraId="7892B00C" wp14:textId="3716B032">
      <w:pPr>
        <w:spacing w:before="0" w:beforeAutospacing="off" w:after="16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</w:pP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Skip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Shapiro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Enterprises (2024) 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Addressing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Food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Waste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in 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Hospitality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Industry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.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Available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at: </w:t>
      </w:r>
      <w:hyperlink r:id="Rfa05c57ca46b44a6">
        <w:r w:rsidRPr="1B1F2848" w:rsidR="3D7B14A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color w:val="000000" w:themeColor="text1" w:themeTint="FF" w:themeShade="FF"/>
            <w:sz w:val="24"/>
            <w:szCs w:val="24"/>
            <w:u w:val="none"/>
          </w:rPr>
          <w:t>https://shapiroe.com/blog/food-waste-hospitality-industry/</w:t>
        </w:r>
      </w:hyperlink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(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Accessed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: 28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January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2025).</w:t>
      </w:r>
    </w:p>
    <w:p xmlns:wp14="http://schemas.microsoft.com/office/word/2010/wordml" w:rsidP="1B1F2848" wp14:paraId="6CD4A988" wp14:textId="65BE95E0">
      <w:pPr>
        <w:spacing w:before="0" w:beforeAutospacing="off" w:after="16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</w:pP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Skip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Shapiro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Enterprises (2024) 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The Economic &amp; 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Environmental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Benefits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of 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Reducing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Food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Waste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Available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at: </w:t>
      </w:r>
      <w:hyperlink r:id="R463f6eb5c90c475f">
        <w:r w:rsidRPr="1B1F2848" w:rsidR="3D7B14A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color w:val="000000" w:themeColor="text1" w:themeTint="FF" w:themeShade="FF"/>
            <w:sz w:val="24"/>
            <w:szCs w:val="24"/>
            <w:u w:val="none"/>
          </w:rPr>
          <w:t>https://shapiroe.com/blog/benefits-of-reducing-food-waste/</w:t>
        </w:r>
      </w:hyperlink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(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Accessed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: 20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January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2025).</w:t>
      </w:r>
    </w:p>
    <w:p xmlns:wp14="http://schemas.microsoft.com/office/word/2010/wordml" w:rsidP="1B1F2848" wp14:paraId="166E9025" wp14:textId="415CBAA0">
      <w:pPr>
        <w:spacing w:before="0" w:beforeAutospacing="off" w:after="16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</w:pP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Swiss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Education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Group (2024) 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Sustainable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Luxury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: 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Trends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&amp; 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Benefits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of Eco-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Friendly</w:t>
      </w:r>
      <w:r w:rsidRPr="1B1F2848" w:rsidR="3D7B14A7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Hotels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Available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at: </w:t>
      </w:r>
      <w:hyperlink r:id="R59bca6c343234897">
        <w:r w:rsidRPr="1B1F2848" w:rsidR="3D7B14A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color w:val="000000" w:themeColor="text1" w:themeTint="FF" w:themeShade="FF"/>
            <w:sz w:val="24"/>
            <w:szCs w:val="24"/>
            <w:u w:val="none"/>
          </w:rPr>
          <w:t>https://www.cesarritzcolleges.edu/en/news/sustainable-luxury-hotels/</w:t>
        </w:r>
      </w:hyperlink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(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Accessed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: 28 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January</w:t>
      </w:r>
      <w:r w:rsidRPr="1B1F2848" w:rsidR="3D7B14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2025).</w:t>
      </w:r>
    </w:p>
    <w:p xmlns:wp14="http://schemas.microsoft.com/office/word/2010/wordml" wp14:paraId="6DC7C8FC" wp14:textId="773BF8B7"/>
    <w:p xmlns:wp14="http://schemas.microsoft.com/office/word/2010/wordml" wp14:paraId="34365A1C" wp14:textId="26C6E2B9"/>
    <w:p xmlns:wp14="http://schemas.microsoft.com/office/word/2010/wordml" wp14:paraId="222AC4F6" wp14:textId="73AAEEBE"/>
    <w:sectPr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CBED136"/>
    <w:rsid w:val="06D11238"/>
    <w:rsid w:val="0779D43E"/>
    <w:rsid w:val="121257E7"/>
    <w:rsid w:val="14F0E1CF"/>
    <w:rsid w:val="15AB5CB9"/>
    <w:rsid w:val="17ADE640"/>
    <w:rsid w:val="18EDB3DD"/>
    <w:rsid w:val="1AEA740D"/>
    <w:rsid w:val="1B1F2848"/>
    <w:rsid w:val="1DB2CD43"/>
    <w:rsid w:val="1FB5113B"/>
    <w:rsid w:val="24518555"/>
    <w:rsid w:val="2E501F31"/>
    <w:rsid w:val="34FEC008"/>
    <w:rsid w:val="3D7B14A7"/>
    <w:rsid w:val="3E6FB707"/>
    <w:rsid w:val="4CBED136"/>
    <w:rsid w:val="530A8660"/>
    <w:rsid w:val="57BC866E"/>
    <w:rsid w:val="754657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BED136"/>
  <w15:chartTrackingRefBased/>
  <w15:docId w15:val="{C9BB2C1B-B29F-4AD2-A989-FACDF5C48E9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HAnsi" w:cstheme="minorBidi"/>
        <w:sz w:val="24"/>
        <w:szCs w:val="24"/>
        <w:lang w:val="ro-RO" w:eastAsia="en-US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1B1F2848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qFormat/>
    <w:rsid w:val="1B1F2848"/>
    <w:rPr>
      <w:rFonts w:ascii="Aptos Display" w:hAnsi="Aptos Display" w:eastAsia="Aptos" w:cs="" w:asciiTheme="majorAscii" w:hAnsiTheme="majorAscii" w:eastAsiaTheme="minorAscii" w:cstheme="majorEastAsia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yperlink">
    <w:uiPriority w:val="99"/>
    <w:name w:val="Hyperlink"/>
    <w:basedOn w:val="DefaultParagraphFont"/>
    <w:unhideWhenUsed/>
    <w:rsid w:val="18EDB3DD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emerald.com/insight/content/doi/10.1108/ijcthr-01-2021-0019/full/html" TargetMode="External" Id="R503cb8fe99a2469a" /><Relationship Type="http://schemas.openxmlformats.org/officeDocument/2006/relationships/hyperlink" Target="https://champions123.org/release-new-research-finds-hotels-saved-7-every-1-invested-reducing-food-waste" TargetMode="External" Id="Rc0f96eec4da44cde" /><Relationship Type="http://schemas.openxmlformats.org/officeDocument/2006/relationships/hyperlink" Target="https://so03.tci-thaijo.org/index.php/ppmjournal/article/view/255325" TargetMode="External" Id="R9f7f83e7458d4bd8" /><Relationship Type="http://schemas.openxmlformats.org/officeDocument/2006/relationships/hyperlink" Target="https://www.inderscienceonline.com/doi/abs/10.1504/IJSD.2019.104727" TargetMode="External" Id="Rf6cf55ddfbbe4369" /><Relationship Type="http://schemas.openxmlformats.org/officeDocument/2006/relationships/hyperlink" Target="https://www.sciencedirect.com/science/article/abs/pii/S0160738317301494" TargetMode="External" Id="Rc2993dd718c3493f" /><Relationship Type="http://schemas.openxmlformats.org/officeDocument/2006/relationships/hyperlink" Target="https://www.greenhabitat.at/en/blog/nachhaltiges-reisen-und-gastgewerbe/5-umweltfreundliche-transportmoglichkeiten" TargetMode="External" Id="R27bb201e2b144ce7" /><Relationship Type="http://schemas.openxmlformats.org/officeDocument/2006/relationships/hyperlink" Target="https://stories.hilton.com/emea/releases/hilton-continues-to-lead-in-food-waste-reduction-efforts-with-launch-of-green-breakfast-initiative" TargetMode="External" Id="Rcb1ef8126b7f4ac9" /><Relationship Type="http://schemas.openxmlformats.org/officeDocument/2006/relationships/hyperlink" Target="https://www.emerald.com/insight/content/doi/10.1108/ijchm-10-2012-0180/full/html" TargetMode="External" Id="R28e0d34decbd4a44" /><Relationship Type="http://schemas.openxmlformats.org/officeDocument/2006/relationships/hyperlink" Target="https://www.buschsystems.com/blog/blogs/the-positive-impact-of-implementing-a-comprehensive-waste-management-program-in-the-hospitality-industry/" TargetMode="External" Id="R771acfa5fe434d4d" /><Relationship Type="http://schemas.openxmlformats.org/officeDocument/2006/relationships/hyperlink" Target="https://journalmeattechnology.com/index.php/meat_technology/article/view/2019.60.2.8" TargetMode="External" Id="Rdc44fbdcc9264522" /><Relationship Type="http://schemas.openxmlformats.org/officeDocument/2006/relationships/hyperlink" Target="https://hbr.org/2023/06/how-brands-can-sell-to-environmentally-conscious-nonconsumers" TargetMode="External" Id="Rdc2e2038713c4999" /><Relationship Type="http://schemas.openxmlformats.org/officeDocument/2006/relationships/hyperlink" Target="https://www.1hotels.com/mayfair/sustainability" TargetMode="External" Id="Rb88fafab182e4e4d" /><Relationship Type="http://schemas.openxmlformats.org/officeDocument/2006/relationships/hyperlink" Target="https://emersionwellness.com/effective-waste-management-in-hotels/" TargetMode="External" Id="Ra1f0e541c53b422b" /><Relationship Type="http://schemas.openxmlformats.org/officeDocument/2006/relationships/hyperlink" Target="https://www.scielo.br/j/rbtur/a/VGygGJ33bcrFX5GJDPSfq5h/" TargetMode="External" Id="Rbbba0031e9984657" /><Relationship Type="http://schemas.openxmlformats.org/officeDocument/2006/relationships/hyperlink" Target="https://www.researchgate.net/publication/357315807_Critical_Factors_and_Emerging_Opportunities_in_Food_Waste_Utilization_and_Treatment_Technologies" TargetMode="External" Id="Rc4c3843ab7464ef3" /><Relationship Type="http://schemas.openxmlformats.org/officeDocument/2006/relationships/hyperlink" Target="https://shapiroe.com/blog/food-waste-hospitality-industry/" TargetMode="External" Id="R8e06de60114d4b40" /><Relationship Type="http://schemas.openxmlformats.org/officeDocument/2006/relationships/hyperlink" Target="https://shapiroe.com/blog/food-waste-hospitality-industry/" TargetMode="External" Id="Rfa05c57ca46b44a6" /><Relationship Type="http://schemas.openxmlformats.org/officeDocument/2006/relationships/hyperlink" Target="https://shapiroe.com/blog/benefits-of-reducing-food-waste/" TargetMode="External" Id="R463f6eb5c90c475f" /><Relationship Type="http://schemas.openxmlformats.org/officeDocument/2006/relationships/hyperlink" Target="https://www.cesarritzcolleges.edu/en/news/sustainable-luxury-hotels/" TargetMode="External" Id="R59bca6c34323489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2025-02-05T19:58:09.7871248Z</dcterms:created>
  <dcterms:modified xsi:type="dcterms:W3CDTF">2025-02-06T19:15:32.1002175Z</dcterms:modified>
  <dc:creator>Florentina Babache (2240975)</dc:creator>
  <lastModifiedBy>Florentina Babache (2240975)</lastModifiedBy>
</coreProperties>
</file>