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FFAC9" w14:textId="77777777" w:rsidR="00FE1B65" w:rsidRDefault="00FE1B65" w:rsidP="00FE1B65">
      <w:pPr>
        <w:spacing w:after="0" w:line="360" w:lineRule="auto"/>
        <w:jc w:val="center"/>
        <w:rPr>
          <w:lang w:val="en-GB"/>
        </w:rPr>
      </w:pPr>
    </w:p>
    <w:p w14:paraId="2BE1B856" w14:textId="77777777" w:rsidR="00FE1B65" w:rsidRDefault="00FE1B65" w:rsidP="00FE1B65">
      <w:pPr>
        <w:spacing w:after="0" w:line="360" w:lineRule="auto"/>
        <w:jc w:val="center"/>
        <w:rPr>
          <w:lang w:val="en-GB"/>
        </w:rPr>
      </w:pPr>
    </w:p>
    <w:p w14:paraId="24F0EAAB" w14:textId="77777777" w:rsidR="00FE1B65" w:rsidRDefault="00FE1B65" w:rsidP="00FE1B65">
      <w:pPr>
        <w:spacing w:after="0" w:line="360" w:lineRule="auto"/>
        <w:jc w:val="center"/>
        <w:rPr>
          <w:lang w:val="en-GB"/>
        </w:rPr>
      </w:pPr>
    </w:p>
    <w:p w14:paraId="1DB01038" w14:textId="77777777" w:rsidR="00FE1B65" w:rsidRDefault="00FE1B65" w:rsidP="00FE1B65">
      <w:pPr>
        <w:spacing w:after="0" w:line="360" w:lineRule="auto"/>
        <w:jc w:val="center"/>
        <w:rPr>
          <w:lang w:val="en-GB"/>
        </w:rPr>
      </w:pPr>
    </w:p>
    <w:p w14:paraId="522348BB" w14:textId="77777777" w:rsidR="00FE1B65" w:rsidRDefault="00FE1B65" w:rsidP="00FE1B65">
      <w:pPr>
        <w:spacing w:after="0" w:line="360" w:lineRule="auto"/>
        <w:jc w:val="center"/>
        <w:rPr>
          <w:lang w:val="en-GB"/>
        </w:rPr>
      </w:pPr>
    </w:p>
    <w:p w14:paraId="4D68F80C" w14:textId="77777777" w:rsidR="00FE1B65" w:rsidRDefault="00FE1B65" w:rsidP="00FE1B6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01D4DE32" w14:textId="77777777" w:rsidR="00FE1B65" w:rsidRDefault="00FE1B65" w:rsidP="00FE1B6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5E5CCA4D" w14:textId="77777777" w:rsidR="00FE1B65" w:rsidRDefault="00FE1B65" w:rsidP="00FE1B6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28C9D746" w14:textId="77777777" w:rsidR="00FE1B65" w:rsidRDefault="00FE1B65" w:rsidP="00FE1B6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500F75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Assignment </w:t>
      </w:r>
      <w:r>
        <w:rPr>
          <w:rFonts w:ascii="Arial" w:hAnsi="Arial" w:cs="Arial"/>
          <w:b/>
          <w:bCs/>
          <w:sz w:val="24"/>
          <w:szCs w:val="24"/>
          <w:u w:val="single"/>
          <w:lang w:val="en-GB"/>
        </w:rPr>
        <w:t>2</w:t>
      </w:r>
      <w:r w:rsidRPr="00500F75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: </w:t>
      </w:r>
      <w:r w:rsidRPr="00ED6A53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Sustainability Waste and Recycle </w:t>
      </w:r>
      <w:r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in </w:t>
      </w:r>
      <w:r w:rsidRPr="00ED6A53">
        <w:rPr>
          <w:rFonts w:ascii="Arial" w:hAnsi="Arial" w:cs="Arial"/>
          <w:b/>
          <w:bCs/>
          <w:sz w:val="24"/>
          <w:szCs w:val="24"/>
          <w:u w:val="single"/>
          <w:lang w:val="en-GB"/>
        </w:rPr>
        <w:t>Hilton Hotel and Hospitality</w:t>
      </w:r>
    </w:p>
    <w:p w14:paraId="6254671A" w14:textId="77777777" w:rsidR="00FE1B65" w:rsidRPr="00500F75" w:rsidRDefault="00FE1B65" w:rsidP="00FE1B6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en-GB"/>
        </w:rPr>
        <w:t>Presentation</w:t>
      </w:r>
    </w:p>
    <w:p w14:paraId="5B044602" w14:textId="77777777" w:rsidR="00FE1B65" w:rsidRPr="00500F75" w:rsidRDefault="00FE1B65" w:rsidP="00FE1B6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500F75">
        <w:rPr>
          <w:rFonts w:ascii="Arial" w:hAnsi="Arial" w:cs="Arial"/>
          <w:b/>
          <w:bCs/>
          <w:sz w:val="24"/>
          <w:szCs w:val="24"/>
          <w:u w:val="single"/>
          <w:lang w:val="en-GB"/>
        </w:rPr>
        <w:t>Contemporary Themes BMIH6001</w:t>
      </w:r>
    </w:p>
    <w:p w14:paraId="4DFE9457" w14:textId="77777777" w:rsidR="00FE1B65" w:rsidRDefault="00FE1B65" w:rsidP="00FE1B6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500F75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Lecture: Giulia </w:t>
      </w:r>
      <w:proofErr w:type="spellStart"/>
      <w:r w:rsidRPr="00500F75">
        <w:rPr>
          <w:rFonts w:ascii="Arial" w:hAnsi="Arial" w:cs="Arial"/>
          <w:b/>
          <w:bCs/>
          <w:sz w:val="24"/>
          <w:szCs w:val="24"/>
          <w:u w:val="single"/>
          <w:lang w:val="en-GB"/>
        </w:rPr>
        <w:t>Chifari</w:t>
      </w:r>
      <w:proofErr w:type="spellEnd"/>
    </w:p>
    <w:p w14:paraId="3A8DB0BC" w14:textId="77777777" w:rsidR="00FE1B65" w:rsidRPr="00500F75" w:rsidRDefault="00FE1B65" w:rsidP="00FE1B6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bCs/>
          <w:sz w:val="24"/>
          <w:szCs w:val="24"/>
          <w:u w:val="single"/>
          <w:lang w:val="en-GB"/>
        </w:rPr>
        <w:t>Student name: Mahin Sultana (2022862)</w:t>
      </w:r>
    </w:p>
    <w:p w14:paraId="68C2020C" w14:textId="77777777" w:rsidR="00FE1B65" w:rsidRPr="00500F75" w:rsidRDefault="00FE1B65" w:rsidP="00FE1B6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500F75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Date: Friday </w:t>
      </w:r>
      <w:r>
        <w:rPr>
          <w:rFonts w:ascii="Arial" w:hAnsi="Arial" w:cs="Arial"/>
          <w:b/>
          <w:bCs/>
          <w:sz w:val="24"/>
          <w:szCs w:val="24"/>
          <w:u w:val="single"/>
          <w:lang w:val="en-GB"/>
        </w:rPr>
        <w:t>13</w:t>
      </w:r>
      <w:r w:rsidRPr="000E7506">
        <w:rPr>
          <w:rFonts w:ascii="Arial" w:hAnsi="Arial" w:cs="Arial"/>
          <w:b/>
          <w:bCs/>
          <w:sz w:val="24"/>
          <w:szCs w:val="24"/>
          <w:u w:val="single"/>
          <w:vertAlign w:val="superscript"/>
          <w:lang w:val="en-GB"/>
        </w:rPr>
        <w:t>th</w:t>
      </w:r>
      <w:r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 November</w:t>
      </w:r>
      <w:r w:rsidRPr="00500F75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 2023</w:t>
      </w:r>
    </w:p>
    <w:p w14:paraId="75D579D2" w14:textId="77777777" w:rsidR="00FE1B65" w:rsidRPr="000F0D50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19AF69F9" w14:textId="71D09A39" w:rsidR="00FE1B65" w:rsidRPr="000F0D50" w:rsidRDefault="00173CEE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8A13CB4" wp14:editId="3418D7A0">
            <wp:simplePos x="0" y="0"/>
            <wp:positionH relativeFrom="column">
              <wp:posOffset>1747520</wp:posOffset>
            </wp:positionH>
            <wp:positionV relativeFrom="paragraph">
              <wp:posOffset>57785</wp:posOffset>
            </wp:positionV>
            <wp:extent cx="254000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384" y="21384"/>
                <wp:lineTo x="21384" y="0"/>
                <wp:lineTo x="0" y="0"/>
              </wp:wrapPolygon>
            </wp:wrapTight>
            <wp:docPr id="248498509" name="Picture 1" descr="Hilton-Hotel-logo-old » Mahar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lton-Hotel-logo-old » Maharaj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813285" w14:textId="1CEEA8B4" w:rsidR="00FE1B65" w:rsidRPr="000F0D50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6C7C19F1" w14:textId="39C6B903" w:rsidR="00FE1B65" w:rsidRPr="000F0D50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6FFC15AE" w14:textId="4E92D3B5" w:rsidR="00FE1B65" w:rsidRPr="000F0D50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34D89A0A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749A45C6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5D73BC75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3C11B456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0E402D4C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4F167F38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2D1B738B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112C5A10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6D87E4FC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11689B33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7516AC8B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01E65978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7D030591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77F975A0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382265E6" w14:textId="77777777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1E935B8A" w14:textId="3EF06151" w:rsidR="00FE1B65" w:rsidRDefault="00FE1B65" w:rsidP="00FE1B65">
      <w:pPr>
        <w:spacing w:after="0" w:line="360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6E56F5B3" wp14:editId="5C250652">
            <wp:extent cx="5731510" cy="3236595"/>
            <wp:effectExtent l="0" t="0" r="2540" b="1905"/>
            <wp:docPr id="454197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19731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1B65">
        <w:rPr>
          <w:noProof/>
        </w:rPr>
        <w:t xml:space="preserve"> </w:t>
      </w:r>
      <w:r>
        <w:rPr>
          <w:noProof/>
        </w:rPr>
        <w:drawing>
          <wp:inline distT="0" distB="0" distL="0" distR="0" wp14:anchorId="06151198" wp14:editId="03CB9E6A">
            <wp:extent cx="5731510" cy="3232785"/>
            <wp:effectExtent l="0" t="0" r="2540" b="5715"/>
            <wp:docPr id="2008306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30665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CE679" w14:textId="6153BC80" w:rsidR="00FE1B65" w:rsidRDefault="00231CB8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C84FFA4" wp14:editId="7BEB035C">
            <wp:simplePos x="0" y="0"/>
            <wp:positionH relativeFrom="column">
              <wp:posOffset>0</wp:posOffset>
            </wp:positionH>
            <wp:positionV relativeFrom="paragraph">
              <wp:posOffset>3354705</wp:posOffset>
            </wp:positionV>
            <wp:extent cx="5731510" cy="3212465"/>
            <wp:effectExtent l="0" t="0" r="2540" b="6985"/>
            <wp:wrapThrough wrapText="bothSides">
              <wp:wrapPolygon edited="0">
                <wp:start x="0" y="0"/>
                <wp:lineTo x="0" y="21519"/>
                <wp:lineTo x="21538" y="21519"/>
                <wp:lineTo x="21538" y="0"/>
                <wp:lineTo x="0" y="0"/>
              </wp:wrapPolygon>
            </wp:wrapThrough>
            <wp:docPr id="444925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9250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1B65">
        <w:rPr>
          <w:noProof/>
        </w:rPr>
        <w:drawing>
          <wp:inline distT="0" distB="0" distL="0" distR="0" wp14:anchorId="315B95D0" wp14:editId="4D4466EF">
            <wp:extent cx="5731510" cy="3227070"/>
            <wp:effectExtent l="0" t="0" r="2540" b="0"/>
            <wp:docPr id="7883804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3804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BBBCC" w14:textId="79BF25C9" w:rsidR="00FE1B65" w:rsidRDefault="00231CB8" w:rsidP="00FE1B65">
      <w:pPr>
        <w:spacing w:after="0" w:line="360" w:lineRule="auto"/>
        <w:jc w:val="both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3EDD73F" wp14:editId="4B2020EE">
            <wp:simplePos x="0" y="0"/>
            <wp:positionH relativeFrom="column">
              <wp:posOffset>-60960</wp:posOffset>
            </wp:positionH>
            <wp:positionV relativeFrom="paragraph">
              <wp:posOffset>3596640</wp:posOffset>
            </wp:positionV>
            <wp:extent cx="5731510" cy="3244215"/>
            <wp:effectExtent l="0" t="0" r="2540" b="0"/>
            <wp:wrapThrough wrapText="bothSides">
              <wp:wrapPolygon edited="0">
                <wp:start x="0" y="0"/>
                <wp:lineTo x="0" y="21435"/>
                <wp:lineTo x="21538" y="21435"/>
                <wp:lineTo x="21538" y="0"/>
                <wp:lineTo x="0" y="0"/>
              </wp:wrapPolygon>
            </wp:wrapThrough>
            <wp:docPr id="17524708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47085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1B65" w:rsidRPr="00FE1B65">
        <w:rPr>
          <w:noProof/>
        </w:rPr>
        <w:t xml:space="preserve"> </w:t>
      </w:r>
      <w:r w:rsidR="00FE1B65">
        <w:rPr>
          <w:noProof/>
        </w:rPr>
        <w:drawing>
          <wp:inline distT="0" distB="0" distL="0" distR="0" wp14:anchorId="23D95F33" wp14:editId="17E7E74B">
            <wp:extent cx="5731510" cy="3220720"/>
            <wp:effectExtent l="0" t="0" r="2540" b="0"/>
            <wp:docPr id="2106664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66401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1B65">
        <w:rPr>
          <w:noProof/>
        </w:rPr>
        <w:lastRenderedPageBreak/>
        <w:drawing>
          <wp:inline distT="0" distB="0" distL="0" distR="0" wp14:anchorId="0D9EC45F" wp14:editId="536B0F45">
            <wp:extent cx="4861560" cy="2736715"/>
            <wp:effectExtent l="0" t="0" r="0" b="6985"/>
            <wp:docPr id="854894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89422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69870" cy="274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C3B99" w14:textId="74138B48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2CD34696" wp14:editId="72DAD1BE">
            <wp:extent cx="4632960" cy="2616242"/>
            <wp:effectExtent l="0" t="0" r="0" b="0"/>
            <wp:docPr id="1612280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28041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43667" cy="262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27C80" w14:textId="138C821E" w:rsidR="00FE1B65" w:rsidRDefault="00FE1B65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50043C55" wp14:editId="314D16BD">
            <wp:extent cx="4678680" cy="2628583"/>
            <wp:effectExtent l="0" t="0" r="7620" b="635"/>
            <wp:docPr id="16513427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34273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88245" cy="2633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9E968" w14:textId="4967CD34" w:rsidR="00513660" w:rsidRDefault="00523CC8" w:rsidP="00FE1B65">
      <w:pPr>
        <w:spacing w:after="0" w:line="360" w:lineRule="auto"/>
        <w:jc w:val="both"/>
        <w:rPr>
          <w:noProof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9B53D18" wp14:editId="432333C7">
            <wp:simplePos x="0" y="0"/>
            <wp:positionH relativeFrom="column">
              <wp:posOffset>144780</wp:posOffset>
            </wp:positionH>
            <wp:positionV relativeFrom="paragraph">
              <wp:posOffset>5334000</wp:posOffset>
            </wp:positionV>
            <wp:extent cx="4434205" cy="2499360"/>
            <wp:effectExtent l="0" t="0" r="4445" b="0"/>
            <wp:wrapThrough wrapText="bothSides">
              <wp:wrapPolygon edited="0">
                <wp:start x="0" y="0"/>
                <wp:lineTo x="0" y="21402"/>
                <wp:lineTo x="21529" y="21402"/>
                <wp:lineTo x="21529" y="0"/>
                <wp:lineTo x="0" y="0"/>
              </wp:wrapPolygon>
            </wp:wrapThrough>
            <wp:docPr id="691263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263129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4205" cy="249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B65">
        <w:rPr>
          <w:noProof/>
        </w:rPr>
        <w:drawing>
          <wp:inline distT="0" distB="0" distL="0" distR="0" wp14:anchorId="3DE42971" wp14:editId="3842247A">
            <wp:extent cx="4617720" cy="2590753"/>
            <wp:effectExtent l="0" t="0" r="0" b="635"/>
            <wp:docPr id="304978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97812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28212" cy="2596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1CB8" w:rsidRPr="00513660">
        <w:rPr>
          <w:noProof/>
          <w:lang w:val="en-GB"/>
        </w:rPr>
        <w:t xml:space="preserve"> </w:t>
      </w:r>
      <w:r w:rsidR="00231CB8">
        <w:rPr>
          <w:noProof/>
        </w:rPr>
        <w:drawing>
          <wp:inline distT="0" distB="0" distL="0" distR="0" wp14:anchorId="1BF093C1" wp14:editId="05AA4CE7">
            <wp:extent cx="4538658" cy="2575560"/>
            <wp:effectExtent l="0" t="0" r="0" b="0"/>
            <wp:docPr id="2341350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13506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44778" cy="2579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1CB8" w:rsidRPr="00513660">
        <w:rPr>
          <w:noProof/>
          <w:lang w:val="en-GB"/>
        </w:rPr>
        <w:t xml:space="preserve">  </w:t>
      </w:r>
      <w:r w:rsidR="00231CB8">
        <w:rPr>
          <w:noProof/>
        </w:rPr>
        <w:lastRenderedPageBreak/>
        <w:drawing>
          <wp:inline distT="0" distB="0" distL="0" distR="0" wp14:anchorId="45DE99F1" wp14:editId="4E3F54FE">
            <wp:extent cx="4577083" cy="2575560"/>
            <wp:effectExtent l="0" t="0" r="0" b="1905"/>
            <wp:docPr id="14361212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12122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7083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1CB8" w:rsidRPr="00513660">
        <w:rPr>
          <w:noProof/>
          <w:lang w:val="en-GB"/>
        </w:rPr>
        <w:t xml:space="preserve"> </w:t>
      </w:r>
    </w:p>
    <w:p w14:paraId="387F8E2A" w14:textId="490CB584" w:rsidR="00513660" w:rsidRDefault="00523CC8" w:rsidP="00FE1B65">
      <w:pPr>
        <w:spacing w:after="0" w:line="360" w:lineRule="auto"/>
        <w:jc w:val="both"/>
        <w:rPr>
          <w:noProof/>
          <w:lang w:val="en-GB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15AEC04" wp14:editId="079C5E26">
            <wp:simplePos x="0" y="0"/>
            <wp:positionH relativeFrom="column">
              <wp:posOffset>-175895</wp:posOffset>
            </wp:positionH>
            <wp:positionV relativeFrom="paragraph">
              <wp:posOffset>2686050</wp:posOffset>
            </wp:positionV>
            <wp:extent cx="4747895" cy="2682240"/>
            <wp:effectExtent l="0" t="0" r="0" b="0"/>
            <wp:wrapThrough wrapText="bothSides">
              <wp:wrapPolygon edited="0">
                <wp:start x="0" y="0"/>
                <wp:lineTo x="0" y="21329"/>
                <wp:lineTo x="21469" y="21329"/>
                <wp:lineTo x="21469" y="0"/>
                <wp:lineTo x="0" y="0"/>
              </wp:wrapPolygon>
            </wp:wrapThrough>
            <wp:docPr id="387854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854914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895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9E10C37" wp14:editId="3BF5580A">
            <wp:extent cx="4572000" cy="2581311"/>
            <wp:effectExtent l="0" t="0" r="0" b="9525"/>
            <wp:docPr id="5153089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30890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81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9E11F" w14:textId="0541D172" w:rsidR="00513660" w:rsidRDefault="00513660" w:rsidP="00FE1B65">
      <w:pPr>
        <w:spacing w:after="0" w:line="360" w:lineRule="auto"/>
        <w:jc w:val="both"/>
        <w:rPr>
          <w:noProof/>
          <w:lang w:val="en-GB"/>
        </w:rPr>
      </w:pPr>
    </w:p>
    <w:p w14:paraId="717F96C6" w14:textId="103F01B2" w:rsidR="00513660" w:rsidRDefault="00513660" w:rsidP="00FE1B65">
      <w:pPr>
        <w:spacing w:after="0" w:line="360" w:lineRule="auto"/>
        <w:jc w:val="both"/>
        <w:rPr>
          <w:noProof/>
          <w:lang w:val="en-GB"/>
        </w:rPr>
      </w:pPr>
    </w:p>
    <w:p w14:paraId="0417195E" w14:textId="6686D318" w:rsidR="00513660" w:rsidRDefault="00513660" w:rsidP="00FE1B65">
      <w:pPr>
        <w:spacing w:after="0" w:line="360" w:lineRule="auto"/>
        <w:jc w:val="both"/>
        <w:rPr>
          <w:noProof/>
          <w:lang w:val="en-GB"/>
        </w:rPr>
      </w:pPr>
    </w:p>
    <w:p w14:paraId="56F7612F" w14:textId="0C3FAFAB" w:rsidR="00513660" w:rsidRDefault="00513660" w:rsidP="00FE1B65">
      <w:pPr>
        <w:spacing w:after="0" w:line="360" w:lineRule="auto"/>
        <w:jc w:val="both"/>
        <w:rPr>
          <w:noProof/>
          <w:lang w:val="en-GB"/>
        </w:rPr>
      </w:pPr>
    </w:p>
    <w:p w14:paraId="7C77977D" w14:textId="6321C210" w:rsidR="00FE1B65" w:rsidRDefault="00231CB8" w:rsidP="00FE1B65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513660">
        <w:rPr>
          <w:noProof/>
          <w:lang w:val="en-GB"/>
        </w:rPr>
        <w:t xml:space="preserve"> </w:t>
      </w:r>
    </w:p>
    <w:p w14:paraId="2D51F3F9" w14:textId="0C1FF4F9" w:rsidR="00231CB8" w:rsidRDefault="00231CB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51F5DAA6" w14:textId="081C1225" w:rsidR="00231CB8" w:rsidRDefault="00231CB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171A4E0D" w14:textId="77777777" w:rsidR="00231CB8" w:rsidRDefault="00231CB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5E8713D8" w14:textId="77777777" w:rsidR="00231CB8" w:rsidRDefault="00231CB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4F49C71A" w14:textId="77777777" w:rsidR="00231CB8" w:rsidRDefault="00231CB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20EEC6B5" w14:textId="053C63AC" w:rsidR="00231CB8" w:rsidRDefault="00231CB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4260E542" w14:textId="59F36344" w:rsidR="00231CB8" w:rsidRDefault="00523CC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1B6FC77" wp14:editId="6B2F53E9">
            <wp:simplePos x="0" y="0"/>
            <wp:positionH relativeFrom="column">
              <wp:posOffset>432435</wp:posOffset>
            </wp:positionH>
            <wp:positionV relativeFrom="paragraph">
              <wp:posOffset>0</wp:posOffset>
            </wp:positionV>
            <wp:extent cx="4573905" cy="2575560"/>
            <wp:effectExtent l="0" t="0" r="0" b="0"/>
            <wp:wrapThrough wrapText="bothSides">
              <wp:wrapPolygon edited="0">
                <wp:start x="0" y="0"/>
                <wp:lineTo x="0" y="21250"/>
                <wp:lineTo x="21398" y="21250"/>
                <wp:lineTo x="21398" y="0"/>
                <wp:lineTo x="0" y="0"/>
              </wp:wrapPolygon>
            </wp:wrapThrough>
            <wp:docPr id="1517696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69674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3905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ECC442" w14:textId="6612EF2F" w:rsidR="00231CB8" w:rsidRDefault="00231CB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3D9EDEE6" w14:textId="4C860859" w:rsidR="00523CC8" w:rsidRDefault="00523CC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4D0EE538" w14:textId="044BA21F" w:rsidR="00523CC8" w:rsidRDefault="00523CC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7494064D" w14:textId="089EDB29" w:rsidR="00523CC8" w:rsidRDefault="00523CC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62F7FE78" w14:textId="77777777" w:rsidR="00523CC8" w:rsidRDefault="00523CC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57E02F56" w14:textId="1AE09466" w:rsidR="00523CC8" w:rsidRDefault="00523CC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5BFB1B96" w14:textId="77777777" w:rsidR="00523CC8" w:rsidRDefault="00523CC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7966988B" w14:textId="77777777" w:rsidR="00523CC8" w:rsidRDefault="00523CC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378753F9" w14:textId="77777777" w:rsidR="00523CC8" w:rsidRDefault="00523CC8" w:rsidP="00FE1B6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1C05D77F" w14:textId="77777777" w:rsidR="00523CC8" w:rsidRPr="00242EB9" w:rsidRDefault="00523CC8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44066EBA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3E63C388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069D1C66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2C33F82E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7590C8A2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665F8D1C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1A5E50A6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11ABB6BA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6ED65F21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4693E390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0ABC2267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507563AF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7A06034B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09A9FD5A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3256035F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380F343E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4655B7FF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1E3F58CB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0D6F477A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3A30A086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5111D1EF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71B92DAB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71581807" w14:textId="77777777" w:rsidR="00C33509" w:rsidRPr="00242EB9" w:rsidRDefault="00C33509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44BC1981" w14:textId="11B30650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242EB9">
        <w:rPr>
          <w:rFonts w:ascii="Arial" w:hAnsi="Arial" w:cs="Arial"/>
          <w:b/>
          <w:bCs/>
          <w:sz w:val="24"/>
          <w:szCs w:val="24"/>
          <w:u w:val="single"/>
          <w:lang w:val="en-GB"/>
        </w:rPr>
        <w:lastRenderedPageBreak/>
        <w:t xml:space="preserve">References </w:t>
      </w:r>
    </w:p>
    <w:p w14:paraId="7F2B47F8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3A74FAB1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 xml:space="preserve">Abdou, A.H., Hassan, T.H. and El Dief, M.M., (2020). ‘A description of green hotel practices and their role in achieving sustainable development'. </w:t>
      </w:r>
      <w:r w:rsidRPr="00242EB9">
        <w:rPr>
          <w:rFonts w:ascii="Arial" w:hAnsi="Arial" w:cs="Arial"/>
          <w:i/>
          <w:iCs/>
          <w:sz w:val="24"/>
          <w:szCs w:val="24"/>
          <w:lang w:val="en-GB"/>
        </w:rPr>
        <w:t>Sustainability</w:t>
      </w:r>
      <w:r w:rsidRPr="00242EB9">
        <w:rPr>
          <w:rFonts w:ascii="Arial" w:hAnsi="Arial" w:cs="Arial"/>
          <w:sz w:val="24"/>
          <w:szCs w:val="24"/>
          <w:lang w:val="en-GB"/>
        </w:rPr>
        <w:t>. 12(22), p.9624.</w:t>
      </w:r>
    </w:p>
    <w:p w14:paraId="34C22D0C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</w:p>
    <w:p w14:paraId="1846E98C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 xml:space="preserve">Ahmed, M., Guo, Q., Qureshi, M.A., Raza, S.A., Khan, K.A. and Salam, J., (2021). ‘Do green HR practices enhance green motivation and proactive environmental management maturity in hotel industry?’. </w:t>
      </w:r>
      <w:r w:rsidRPr="00242EB9">
        <w:rPr>
          <w:rFonts w:ascii="Arial" w:hAnsi="Arial" w:cs="Arial"/>
          <w:i/>
          <w:iCs/>
          <w:sz w:val="24"/>
          <w:szCs w:val="24"/>
          <w:lang w:val="en-GB"/>
        </w:rPr>
        <w:t>International Journal of Hospitality Management</w:t>
      </w:r>
      <w:r w:rsidRPr="00242EB9">
        <w:rPr>
          <w:rFonts w:ascii="Arial" w:hAnsi="Arial" w:cs="Arial"/>
          <w:sz w:val="24"/>
          <w:szCs w:val="24"/>
          <w:lang w:val="en-GB"/>
        </w:rPr>
        <w:t>, 94, p.102852.</w:t>
      </w:r>
    </w:p>
    <w:p w14:paraId="737A5E92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</w:p>
    <w:p w14:paraId="388B0884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>Al-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Wattar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 xml:space="preserve">, Y.M.A., 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Almagtome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>, A.H. and Al-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Shafeay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 xml:space="preserve">, K.M., (2019). ‘The role of integrating hotel sustainability reporting practices into an Accounting Information System to enhance Hotel Financial Performance: Evidence from Iraq’. </w:t>
      </w:r>
      <w:r w:rsidRPr="00242EB9">
        <w:rPr>
          <w:rFonts w:ascii="Arial" w:hAnsi="Arial" w:cs="Arial"/>
          <w:i/>
          <w:iCs/>
          <w:sz w:val="24"/>
          <w:szCs w:val="24"/>
          <w:lang w:val="en-GB"/>
        </w:rPr>
        <w:t>African Journal of Hospitality, Tourism and Leisure</w:t>
      </w:r>
      <w:r w:rsidRPr="00242EB9">
        <w:rPr>
          <w:rFonts w:ascii="Arial" w:hAnsi="Arial" w:cs="Arial"/>
          <w:sz w:val="24"/>
          <w:szCs w:val="24"/>
          <w:lang w:val="en-GB"/>
        </w:rPr>
        <w:t>, 8(5), pp.1-16.</w:t>
      </w:r>
    </w:p>
    <w:p w14:paraId="48D284FF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</w:p>
    <w:p w14:paraId="4F450AB2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>Bruns-Smith, A., Choy, V., Chong, H. and Verma, R., (2015). ‘Environmental sustainability in the hospitality industry: Best practices, guest participation, and customer satisfaction’.</w:t>
      </w:r>
    </w:p>
    <w:p w14:paraId="26B82343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</w:p>
    <w:p w14:paraId="012D7798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 xml:space="preserve">Chan, E.S., Hon, A.H., 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Okumus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 xml:space="preserve">, F. and Chan, W., (2017). ‘An empirical study of environmental practices and employee ecological 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behavior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 xml:space="preserve"> in the hotel industry’. </w:t>
      </w:r>
      <w:r w:rsidRPr="00242EB9">
        <w:rPr>
          <w:rFonts w:ascii="Arial" w:hAnsi="Arial" w:cs="Arial"/>
          <w:i/>
          <w:iCs/>
          <w:sz w:val="24"/>
          <w:szCs w:val="24"/>
          <w:lang w:val="en-GB"/>
        </w:rPr>
        <w:t>Journal of Hospitality &amp; Tourism Research</w:t>
      </w:r>
      <w:r w:rsidRPr="00242EB9">
        <w:rPr>
          <w:rFonts w:ascii="Arial" w:hAnsi="Arial" w:cs="Arial"/>
          <w:sz w:val="24"/>
          <w:szCs w:val="24"/>
          <w:lang w:val="en-GB"/>
        </w:rPr>
        <w:t>, 41(5), pp.585-608.</w:t>
      </w:r>
    </w:p>
    <w:p w14:paraId="4851A2D0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</w:p>
    <w:p w14:paraId="7EDFDFEC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 xml:space="preserve">Dos Santos, R.A., 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Méxas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 xml:space="preserve">, M.P. and 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Meiriño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 xml:space="preserve">, M.J., (2017). ‘Sustainability and hotel business: criteria for holistic, integrated and participative development’. </w:t>
      </w:r>
      <w:r w:rsidRPr="00242EB9">
        <w:rPr>
          <w:rFonts w:ascii="Arial" w:hAnsi="Arial" w:cs="Arial"/>
          <w:i/>
          <w:iCs/>
          <w:sz w:val="24"/>
          <w:szCs w:val="24"/>
          <w:lang w:val="en-GB"/>
        </w:rPr>
        <w:t>Journal of cleaner production</w:t>
      </w:r>
      <w:r w:rsidRPr="00242EB9">
        <w:rPr>
          <w:rFonts w:ascii="Arial" w:hAnsi="Arial" w:cs="Arial"/>
          <w:sz w:val="24"/>
          <w:szCs w:val="24"/>
          <w:lang w:val="en-GB"/>
        </w:rPr>
        <w:t>, 142, pp.217-224.</w:t>
      </w:r>
    </w:p>
    <w:p w14:paraId="6D9E6EA5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</w:p>
    <w:p w14:paraId="7207B157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>Discounted cash flow, (2023). PESTEL Analysis of Hilton Worldwide Holdings Inc (HLT). Available at: https://dcf.fm/blogs/blog/hlt-pestel-analysis</w:t>
      </w:r>
    </w:p>
    <w:p w14:paraId="2C2B4B1F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13EDA920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>Ettinger, A., Grabner-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Kräuter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 xml:space="preserve">, S. and 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Terlutter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 xml:space="preserve">, R., (2018). ‘Online CSR communication in the hotel industry: Evidence from small </w:t>
      </w:r>
      <w:proofErr w:type="gramStart"/>
      <w:r w:rsidRPr="00242EB9">
        <w:rPr>
          <w:rFonts w:ascii="Arial" w:hAnsi="Arial" w:cs="Arial"/>
          <w:sz w:val="24"/>
          <w:szCs w:val="24"/>
          <w:lang w:val="en-GB"/>
        </w:rPr>
        <w:t>hotels’</w:t>
      </w:r>
      <w:proofErr w:type="gramEnd"/>
      <w:r w:rsidRPr="00242EB9">
        <w:rPr>
          <w:rFonts w:ascii="Arial" w:hAnsi="Arial" w:cs="Arial"/>
          <w:sz w:val="24"/>
          <w:szCs w:val="24"/>
          <w:lang w:val="en-GB"/>
        </w:rPr>
        <w:t xml:space="preserve">. </w:t>
      </w:r>
      <w:r w:rsidRPr="00242EB9">
        <w:rPr>
          <w:rFonts w:ascii="Arial" w:hAnsi="Arial" w:cs="Arial"/>
          <w:i/>
          <w:iCs/>
          <w:sz w:val="24"/>
          <w:szCs w:val="24"/>
          <w:lang w:val="en-GB"/>
        </w:rPr>
        <w:t>International Journal of Hospitality Management</w:t>
      </w:r>
      <w:r w:rsidRPr="00242EB9">
        <w:rPr>
          <w:rFonts w:ascii="Arial" w:hAnsi="Arial" w:cs="Arial"/>
          <w:sz w:val="24"/>
          <w:szCs w:val="24"/>
          <w:lang w:val="en-GB"/>
        </w:rPr>
        <w:t>, 68, pp.94-104.</w:t>
      </w:r>
    </w:p>
    <w:p w14:paraId="1F7DE155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</w:p>
    <w:p w14:paraId="3B3A2FE7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lastRenderedPageBreak/>
        <w:t>Ferrante and Maria, (2022). ‘Sustainability: Drives Packaging Innovations: Driven by consumer demands for more eco-friendly products and manufacturers' goals to cut costs by reducing material and energy usage, sustainability is a notable trend in the packaging industry, including end-of-line packaging’. 194 (1), p.20.</w:t>
      </w:r>
    </w:p>
    <w:p w14:paraId="424C8955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</w:p>
    <w:p w14:paraId="0D3D689C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>Hilton, (2023) ‘Travel with Purpose’. Available at: https://esg.hilton.com/</w:t>
      </w:r>
    </w:p>
    <w:p w14:paraId="07E2DD46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</w:p>
    <w:p w14:paraId="254F8D8A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>Hilton, (2023). ‘Our Journey Toward 2030’. Available at: https://esg.hilton.com/2030-goals/</w:t>
      </w:r>
    </w:p>
    <w:p w14:paraId="77F5A911" w14:textId="77777777" w:rsidR="00FE1B65" w:rsidRPr="00242EB9" w:rsidRDefault="00FE1B65" w:rsidP="00242EB9">
      <w:pPr>
        <w:jc w:val="both"/>
        <w:rPr>
          <w:rFonts w:ascii="Arial" w:hAnsi="Arial" w:cs="Arial"/>
          <w:sz w:val="24"/>
          <w:szCs w:val="24"/>
          <w:lang w:val="en-GB"/>
        </w:rPr>
      </w:pPr>
    </w:p>
    <w:p w14:paraId="2663EB63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 xml:space="preserve">Marriott, (2023) ‘Sustain responsible </w:t>
      </w:r>
      <w:proofErr w:type="gramStart"/>
      <w:r w:rsidRPr="00242EB9">
        <w:rPr>
          <w:rFonts w:ascii="Arial" w:hAnsi="Arial" w:cs="Arial"/>
          <w:sz w:val="24"/>
          <w:szCs w:val="24"/>
          <w:lang w:val="en-GB"/>
        </w:rPr>
        <w:t>operations’</w:t>
      </w:r>
      <w:proofErr w:type="gramEnd"/>
      <w:r w:rsidRPr="00242EB9">
        <w:rPr>
          <w:rFonts w:ascii="Arial" w:hAnsi="Arial" w:cs="Arial"/>
          <w:sz w:val="24"/>
          <w:szCs w:val="24"/>
          <w:lang w:val="en-GB"/>
        </w:rPr>
        <w:t>. Available at: https://serve360.marriott.com/sustain/</w:t>
      </w:r>
    </w:p>
    <w:p w14:paraId="6249F254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>Marriott, (2022), ‘Serve 360 Report: Environmental, social and governance Progress’. Available at: http://serve360.marriott.com/wp-content/uploads/2022/10/Marriott-2022-Serve-360-ESG-Report-accessible_F.pdf</w:t>
      </w:r>
    </w:p>
    <w:p w14:paraId="49E277A7" w14:textId="77777777" w:rsidR="00FE1B65" w:rsidRPr="00242EB9" w:rsidRDefault="00FE1B65" w:rsidP="00242EB9">
      <w:pPr>
        <w:jc w:val="both"/>
        <w:rPr>
          <w:rFonts w:ascii="Arial" w:hAnsi="Arial" w:cs="Arial"/>
          <w:sz w:val="24"/>
          <w:szCs w:val="24"/>
          <w:lang w:val="en-GB"/>
        </w:rPr>
      </w:pPr>
    </w:p>
    <w:p w14:paraId="1015142B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 xml:space="preserve">Robin, C.F., 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Pedroche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 xml:space="preserve">, M.S.C. and Astorga, P.S., (2017). ‘Revisiting green practices in the hotel industry: A comparison between mature and emerging </w:t>
      </w:r>
      <w:proofErr w:type="gramStart"/>
      <w:r w:rsidRPr="00242EB9">
        <w:rPr>
          <w:rFonts w:ascii="Arial" w:hAnsi="Arial" w:cs="Arial"/>
          <w:sz w:val="24"/>
          <w:szCs w:val="24"/>
          <w:lang w:val="en-GB"/>
        </w:rPr>
        <w:t>destinations’</w:t>
      </w:r>
      <w:proofErr w:type="gramEnd"/>
      <w:r w:rsidRPr="00242EB9">
        <w:rPr>
          <w:rFonts w:ascii="Arial" w:hAnsi="Arial" w:cs="Arial"/>
          <w:sz w:val="24"/>
          <w:szCs w:val="24"/>
          <w:lang w:val="en-GB"/>
        </w:rPr>
        <w:t xml:space="preserve">. </w:t>
      </w:r>
      <w:r w:rsidRPr="00242EB9">
        <w:rPr>
          <w:rFonts w:ascii="Arial" w:hAnsi="Arial" w:cs="Arial"/>
          <w:i/>
          <w:iCs/>
          <w:sz w:val="24"/>
          <w:szCs w:val="24"/>
          <w:lang w:val="en-GB"/>
        </w:rPr>
        <w:t>Journal of cleaner production</w:t>
      </w:r>
      <w:r w:rsidRPr="00242EB9">
        <w:rPr>
          <w:rFonts w:ascii="Arial" w:hAnsi="Arial" w:cs="Arial"/>
          <w:sz w:val="24"/>
          <w:szCs w:val="24"/>
          <w:lang w:val="en-GB"/>
        </w:rPr>
        <w:t>, 140, pp.1415-1428.</w:t>
      </w:r>
    </w:p>
    <w:p w14:paraId="13B36893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64BF96A8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 xml:space="preserve">Segarra-Ona, M.D.V., </w:t>
      </w:r>
      <w:proofErr w:type="spellStart"/>
      <w:r w:rsidRPr="00242EB9">
        <w:rPr>
          <w:rFonts w:ascii="Arial" w:hAnsi="Arial" w:cs="Arial"/>
          <w:sz w:val="24"/>
          <w:szCs w:val="24"/>
          <w:lang w:val="en-GB"/>
        </w:rPr>
        <w:t>Peiró</w:t>
      </w:r>
      <w:proofErr w:type="spellEnd"/>
      <w:r w:rsidRPr="00242EB9">
        <w:rPr>
          <w:rFonts w:ascii="Arial" w:hAnsi="Arial" w:cs="Arial"/>
          <w:sz w:val="24"/>
          <w:szCs w:val="24"/>
          <w:lang w:val="en-GB"/>
        </w:rPr>
        <w:t xml:space="preserve">-Signes, A., Verma, R. and Miret-Pastor, L., (2012). ‘Does environmental certification help the economic performance of hotels? Evidence from the Spanish hotel industry’. </w:t>
      </w:r>
      <w:r w:rsidRPr="00242EB9">
        <w:rPr>
          <w:rFonts w:ascii="Arial" w:hAnsi="Arial" w:cs="Arial"/>
          <w:i/>
          <w:iCs/>
          <w:sz w:val="24"/>
          <w:szCs w:val="24"/>
          <w:lang w:val="en-GB"/>
        </w:rPr>
        <w:t>Cornell Hospitality Quarterly</w:t>
      </w:r>
      <w:r w:rsidRPr="00242EB9">
        <w:rPr>
          <w:rFonts w:ascii="Arial" w:hAnsi="Arial" w:cs="Arial"/>
          <w:sz w:val="24"/>
          <w:szCs w:val="24"/>
          <w:lang w:val="en-GB"/>
        </w:rPr>
        <w:t>, 53(3), pp.242-256.</w:t>
      </w:r>
    </w:p>
    <w:p w14:paraId="2503A145" w14:textId="77777777" w:rsidR="00FE1B65" w:rsidRPr="00242EB9" w:rsidRDefault="00FE1B65" w:rsidP="00242EB9">
      <w:pPr>
        <w:spacing w:after="0"/>
        <w:jc w:val="both"/>
        <w:rPr>
          <w:rFonts w:ascii="Arial" w:hAnsi="Arial" w:cs="Arial"/>
          <w:sz w:val="24"/>
          <w:szCs w:val="24"/>
          <w:lang w:val="en-GB"/>
        </w:rPr>
      </w:pPr>
    </w:p>
    <w:p w14:paraId="174E9FAC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242EB9">
        <w:rPr>
          <w:rFonts w:ascii="Arial" w:hAnsi="Arial" w:cs="Arial"/>
          <w:sz w:val="24"/>
          <w:szCs w:val="24"/>
          <w:lang w:val="en-GB"/>
        </w:rPr>
        <w:t xml:space="preserve">Wan, Y.K.P., Chan, S.H.J. and Huang, H.L.W., (2017). ‘Environmental awareness, initiatives and performance in the hotel industry of Macau’. </w:t>
      </w:r>
      <w:r w:rsidRPr="00242EB9">
        <w:rPr>
          <w:rFonts w:ascii="Arial" w:hAnsi="Arial" w:cs="Arial"/>
          <w:i/>
          <w:iCs/>
          <w:sz w:val="24"/>
          <w:szCs w:val="24"/>
          <w:lang w:val="en-GB"/>
        </w:rPr>
        <w:t>Tourism Review</w:t>
      </w:r>
      <w:r w:rsidRPr="00242EB9">
        <w:rPr>
          <w:rFonts w:ascii="Arial" w:hAnsi="Arial" w:cs="Arial"/>
          <w:sz w:val="24"/>
          <w:szCs w:val="24"/>
          <w:lang w:val="en-GB"/>
        </w:rPr>
        <w:t>, 72(1), pp.87-103.</w:t>
      </w:r>
    </w:p>
    <w:p w14:paraId="3E504787" w14:textId="77777777" w:rsidR="00FE1B65" w:rsidRPr="00242EB9" w:rsidRDefault="00FE1B65" w:rsidP="00242EB9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36E266BD" w14:textId="77777777" w:rsidR="005A70FE" w:rsidRDefault="005A70FE"/>
    <w:sectPr w:rsidR="005A7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1535"/>
    <w:multiLevelType w:val="hybridMultilevel"/>
    <w:tmpl w:val="6AF46DD4"/>
    <w:lvl w:ilvl="0" w:tplc="5620951A">
      <w:start w:val="1"/>
      <w:numFmt w:val="decimal"/>
      <w:pStyle w:val="Heading3"/>
      <w:lvlText w:val="3.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D5C80"/>
    <w:multiLevelType w:val="hybridMultilevel"/>
    <w:tmpl w:val="04F69A6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C5788"/>
    <w:multiLevelType w:val="hybridMultilevel"/>
    <w:tmpl w:val="9822D00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F531B"/>
    <w:multiLevelType w:val="hybridMultilevel"/>
    <w:tmpl w:val="E846887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6221C"/>
    <w:multiLevelType w:val="hybridMultilevel"/>
    <w:tmpl w:val="22FEAB3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986753"/>
    <w:multiLevelType w:val="hybridMultilevel"/>
    <w:tmpl w:val="62F4B82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D940B6"/>
    <w:multiLevelType w:val="hybridMultilevel"/>
    <w:tmpl w:val="2E444AF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846586">
    <w:abstractNumId w:val="2"/>
  </w:num>
  <w:num w:numId="2" w16cid:durableId="1164200934">
    <w:abstractNumId w:val="0"/>
  </w:num>
  <w:num w:numId="3" w16cid:durableId="204686289">
    <w:abstractNumId w:val="6"/>
  </w:num>
  <w:num w:numId="4" w16cid:durableId="1798912727">
    <w:abstractNumId w:val="1"/>
  </w:num>
  <w:num w:numId="5" w16cid:durableId="625506598">
    <w:abstractNumId w:val="5"/>
  </w:num>
  <w:num w:numId="6" w16cid:durableId="1791361625">
    <w:abstractNumId w:val="3"/>
  </w:num>
  <w:num w:numId="7" w16cid:durableId="203256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B65"/>
    <w:rsid w:val="00173CEE"/>
    <w:rsid w:val="00231CB8"/>
    <w:rsid w:val="00242EB9"/>
    <w:rsid w:val="00513660"/>
    <w:rsid w:val="00523CC8"/>
    <w:rsid w:val="005A70FE"/>
    <w:rsid w:val="006734CA"/>
    <w:rsid w:val="00C33509"/>
    <w:rsid w:val="00FE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DCC853D"/>
  <w15:chartTrackingRefBased/>
  <w15:docId w15:val="{BC4BCAB4-9463-4120-A325-A56429AC7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B65"/>
    <w:rPr>
      <w:lang w:val="fr-B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E1B65"/>
    <w:pPr>
      <w:keepNext/>
      <w:keepLines/>
      <w:numPr>
        <w:numId w:val="2"/>
      </w:numPr>
      <w:spacing w:before="40" w:after="0" w:line="360" w:lineRule="auto"/>
      <w:ind w:left="714" w:hanging="357"/>
      <w:jc w:val="both"/>
      <w:outlineLvl w:val="2"/>
    </w:pPr>
    <w:rPr>
      <w:rFonts w:ascii="Arial" w:eastAsiaTheme="majorEastAsia" w:hAnsi="Arial" w:cstheme="majorBidi"/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E1B65"/>
    <w:rPr>
      <w:rFonts w:ascii="Arial" w:eastAsiaTheme="majorEastAsia" w:hAnsi="Arial" w:cstheme="majorBidi"/>
      <w:b/>
      <w:sz w:val="24"/>
      <w:szCs w:val="24"/>
      <w:u w:val="single"/>
      <w:lang w:val="fr-BE"/>
    </w:rPr>
  </w:style>
  <w:style w:type="paragraph" w:styleId="ListParagraph">
    <w:name w:val="List Paragraph"/>
    <w:basedOn w:val="Normal"/>
    <w:uiPriority w:val="34"/>
    <w:qFormat/>
    <w:rsid w:val="00FE1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10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Mahin Sultana</dc:creator>
  <cp:keywords/>
  <dc:description/>
  <cp:lastModifiedBy>Mahin Sultana</cp:lastModifiedBy>
  <cp:revision>7</cp:revision>
  <dcterms:created xsi:type="dcterms:W3CDTF">2023-11-06T10:48:00Z</dcterms:created>
  <dcterms:modified xsi:type="dcterms:W3CDTF">2023-11-12T16:02:00Z</dcterms:modified>
</cp:coreProperties>
</file>