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6943B" w14:textId="77777777" w:rsidR="00EB6E94" w:rsidRPr="00925319" w:rsidRDefault="00EB6E94" w:rsidP="003F00E6">
      <w:pPr>
        <w:spacing w:line="480" w:lineRule="auto"/>
        <w:jc w:val="center"/>
        <w:rPr>
          <w:rFonts w:cs="Times New Roman"/>
          <w:b/>
          <w:bCs/>
          <w:szCs w:val="24"/>
          <w:lang w:val="en-GB"/>
        </w:rPr>
      </w:pPr>
    </w:p>
    <w:p w14:paraId="5F5167DC" w14:textId="77777777" w:rsidR="00EB6E94" w:rsidRPr="00925319" w:rsidRDefault="00F776A7" w:rsidP="00F776A7">
      <w:pPr>
        <w:spacing w:line="240" w:lineRule="auto"/>
        <w:jc w:val="center"/>
        <w:rPr>
          <w:rFonts w:cs="Times New Roman"/>
          <w:b/>
          <w:bCs/>
          <w:szCs w:val="24"/>
          <w:lang w:val="en-GB"/>
        </w:rPr>
      </w:pPr>
      <w:r>
        <w:rPr>
          <w:rFonts w:cs="Times New Roman"/>
          <w:b/>
          <w:bCs/>
          <w:noProof/>
          <w:szCs w:val="24"/>
          <w:lang w:bidi="bn-IN"/>
        </w:rPr>
        <w:drawing>
          <wp:inline distT="0" distB="0" distL="0" distR="0" wp14:anchorId="557480BD" wp14:editId="717BB9FC">
            <wp:extent cx="5943600" cy="3343275"/>
            <wp:effectExtent l="171450" t="171450" r="171450" b="20002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r acc.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10A4740" w14:textId="77777777" w:rsidR="00EB6E94" w:rsidRPr="00F776A7" w:rsidRDefault="00F776A7" w:rsidP="00F776A7">
      <w:pPr>
        <w:spacing w:line="240" w:lineRule="auto"/>
        <w:rPr>
          <w:rFonts w:cs="Times New Roman"/>
          <w:b/>
          <w:bCs/>
          <w:sz w:val="18"/>
          <w:szCs w:val="18"/>
          <w:lang w:val="en-GB"/>
        </w:rPr>
      </w:pPr>
      <w:r w:rsidRPr="00F776A7">
        <w:rPr>
          <w:rFonts w:cs="Times New Roman"/>
          <w:b/>
          <w:bCs/>
          <w:sz w:val="18"/>
          <w:szCs w:val="18"/>
          <w:lang w:val="en-GB"/>
        </w:rPr>
        <w:t xml:space="preserve">Source: </w:t>
      </w:r>
      <w:hyperlink r:id="rId9" w:history="1">
        <w:r w:rsidRPr="00F776A7">
          <w:rPr>
            <w:rStyle w:val="Hyperlink"/>
            <w:color w:val="auto"/>
            <w:sz w:val="18"/>
            <w:szCs w:val="18"/>
          </w:rPr>
          <w:t>https://www.lynda.com/Finance-Accounting-tutorials/Accounting-Foundations-Managerial-Accounting/368916-2.html</w:t>
        </w:r>
      </w:hyperlink>
    </w:p>
    <w:p w14:paraId="125C4469" w14:textId="77777777" w:rsidR="00EB6E94" w:rsidRPr="00925319" w:rsidRDefault="00EB6E94" w:rsidP="003F00E6">
      <w:pPr>
        <w:spacing w:line="480" w:lineRule="auto"/>
        <w:jc w:val="center"/>
        <w:rPr>
          <w:rFonts w:cs="Times New Roman"/>
          <w:b/>
          <w:bCs/>
          <w:szCs w:val="24"/>
          <w:lang w:val="en-GB"/>
        </w:rPr>
      </w:pPr>
    </w:p>
    <w:p w14:paraId="78B921AB" w14:textId="77777777" w:rsidR="00EB6E94" w:rsidRPr="00925319" w:rsidRDefault="00EB6E94" w:rsidP="003F00E6">
      <w:pPr>
        <w:spacing w:line="480" w:lineRule="auto"/>
        <w:jc w:val="center"/>
        <w:rPr>
          <w:rFonts w:cs="Times New Roman"/>
          <w:b/>
          <w:bCs/>
          <w:szCs w:val="24"/>
          <w:lang w:val="en-GB"/>
        </w:rPr>
      </w:pPr>
    </w:p>
    <w:p w14:paraId="714D9FCB" w14:textId="77777777" w:rsidR="00CC0D34" w:rsidRDefault="00CC0D34" w:rsidP="00CC0D34">
      <w:pPr>
        <w:spacing w:line="480" w:lineRule="auto"/>
        <w:jc w:val="center"/>
      </w:pPr>
      <w:r>
        <w:rPr>
          <w:rFonts w:eastAsia="Times New Roman" w:cs="Times New Roman"/>
          <w:b/>
          <w:sz w:val="32"/>
          <w:szCs w:val="32"/>
          <w:lang w:val="en-GB"/>
        </w:rPr>
        <w:t>Module No: LCBB5002</w:t>
      </w:r>
    </w:p>
    <w:p w14:paraId="49F8268E" w14:textId="77777777" w:rsidR="00CC0D34" w:rsidRDefault="00CC0D34" w:rsidP="00CC0D34">
      <w:pPr>
        <w:spacing w:line="480" w:lineRule="auto"/>
        <w:jc w:val="center"/>
        <w:rPr>
          <w:rFonts w:eastAsia="Times New Roman" w:cs="Times New Roman"/>
          <w:b/>
          <w:sz w:val="32"/>
          <w:szCs w:val="32"/>
          <w:shd w:val="clear" w:color="auto" w:fill="FFFFFF"/>
          <w:lang w:val="en-GB"/>
        </w:rPr>
      </w:pPr>
      <w:r>
        <w:rPr>
          <w:rFonts w:eastAsia="Times New Roman" w:cs="Times New Roman"/>
          <w:b/>
          <w:sz w:val="32"/>
          <w:szCs w:val="32"/>
          <w:shd w:val="clear" w:color="auto" w:fill="FFFFFF"/>
          <w:lang w:val="en-GB"/>
        </w:rPr>
        <w:t>Module name: Management Accounting</w:t>
      </w:r>
    </w:p>
    <w:p w14:paraId="4FEC0082" w14:textId="77777777" w:rsidR="00CC0D34" w:rsidRDefault="00CC0D34" w:rsidP="00CC0D34">
      <w:pPr>
        <w:spacing w:line="480" w:lineRule="auto"/>
        <w:jc w:val="center"/>
      </w:pPr>
      <w:r>
        <w:rPr>
          <w:rFonts w:eastAsia="Times New Roman" w:cs="Times New Roman"/>
          <w:b/>
          <w:sz w:val="32"/>
          <w:szCs w:val="32"/>
          <w:shd w:val="clear" w:color="auto" w:fill="FFFFFF"/>
          <w:lang w:val="en-GB"/>
        </w:rPr>
        <w:t xml:space="preserve">Tutor’s name: </w:t>
      </w:r>
      <w:r>
        <w:rPr>
          <w:rFonts w:cs="Times New Roman"/>
          <w:b/>
          <w:bCs/>
          <w:sz w:val="32"/>
          <w:szCs w:val="32"/>
          <w:lang w:val="en-GB"/>
        </w:rPr>
        <w:t>Winifred Soribe</w:t>
      </w:r>
    </w:p>
    <w:p w14:paraId="2BDC5CC9" w14:textId="77777777" w:rsidR="00CC0D34" w:rsidRDefault="00CC0D34" w:rsidP="00CC0D34">
      <w:pPr>
        <w:spacing w:line="480" w:lineRule="auto"/>
        <w:jc w:val="center"/>
        <w:rPr>
          <w:rFonts w:eastAsia="Times New Roman" w:cs="Times New Roman"/>
          <w:b/>
          <w:sz w:val="32"/>
          <w:szCs w:val="32"/>
          <w:shd w:val="clear" w:color="auto" w:fill="FFFFFF"/>
          <w:lang w:val="en-GB"/>
        </w:rPr>
      </w:pPr>
      <w:r>
        <w:rPr>
          <w:rFonts w:eastAsia="Times New Roman" w:cs="Times New Roman"/>
          <w:b/>
          <w:sz w:val="32"/>
          <w:szCs w:val="32"/>
          <w:shd w:val="clear" w:color="auto" w:fill="FFFFFF"/>
          <w:lang w:val="en-GB"/>
        </w:rPr>
        <w:t>Student name: Elena Hristozova</w:t>
      </w:r>
    </w:p>
    <w:p w14:paraId="3FE05187" w14:textId="77777777" w:rsidR="00CC0D34" w:rsidRDefault="00CC0D34" w:rsidP="00CC0D34">
      <w:pPr>
        <w:spacing w:line="480" w:lineRule="auto"/>
        <w:jc w:val="center"/>
        <w:rPr>
          <w:rFonts w:eastAsia="Times New Roman" w:cs="Times New Roman"/>
          <w:b/>
          <w:sz w:val="32"/>
          <w:szCs w:val="32"/>
          <w:shd w:val="clear" w:color="auto" w:fill="FFFFFF"/>
          <w:lang w:val="en-GB"/>
        </w:rPr>
      </w:pPr>
      <w:r>
        <w:rPr>
          <w:rFonts w:eastAsia="Times New Roman" w:cs="Times New Roman"/>
          <w:b/>
          <w:sz w:val="32"/>
          <w:szCs w:val="32"/>
          <w:shd w:val="clear" w:color="auto" w:fill="FFFFFF"/>
          <w:lang w:val="en-GB"/>
        </w:rPr>
        <w:t>Student ID: 1811990</w:t>
      </w:r>
    </w:p>
    <w:p w14:paraId="1BA47EF6" w14:textId="77777777" w:rsidR="00EB6E94" w:rsidRPr="00925319" w:rsidRDefault="00EB6E94" w:rsidP="003F00E6">
      <w:pPr>
        <w:spacing w:line="480" w:lineRule="auto"/>
        <w:rPr>
          <w:rFonts w:cs="Times New Roman"/>
          <w:szCs w:val="24"/>
          <w:lang w:val="en-GB"/>
        </w:rPr>
      </w:pPr>
    </w:p>
    <w:p w14:paraId="10A771D2" w14:textId="77777777" w:rsidR="00596FFC" w:rsidRPr="00925319" w:rsidRDefault="00596FFC" w:rsidP="003F00E6">
      <w:pPr>
        <w:spacing w:line="480" w:lineRule="auto"/>
        <w:jc w:val="left"/>
        <w:rPr>
          <w:rFonts w:cs="Times New Roman"/>
          <w:b/>
          <w:szCs w:val="24"/>
          <w:lang w:val="en-GB"/>
        </w:rPr>
      </w:pPr>
      <w:bookmarkStart w:id="0" w:name="_Toc47977876"/>
    </w:p>
    <w:sdt>
      <w:sdtPr>
        <w:rPr>
          <w:rFonts w:ascii="Times New Roman" w:eastAsiaTheme="minorHAnsi" w:hAnsi="Times New Roman" w:cs="Times New Roman"/>
          <w:color w:val="auto"/>
          <w:sz w:val="24"/>
          <w:szCs w:val="24"/>
          <w:lang w:val="en-GB"/>
        </w:rPr>
        <w:id w:val="-684207469"/>
        <w:docPartObj>
          <w:docPartGallery w:val="Table of Contents"/>
          <w:docPartUnique/>
        </w:docPartObj>
      </w:sdtPr>
      <w:sdtEndPr>
        <w:rPr>
          <w:b/>
          <w:bCs/>
          <w:noProof/>
        </w:rPr>
      </w:sdtEndPr>
      <w:sdtContent>
        <w:p w14:paraId="02C63F96" w14:textId="77777777" w:rsidR="00596FFC" w:rsidRDefault="00EE7DBA" w:rsidP="00F776A7">
          <w:pPr>
            <w:pStyle w:val="TOCHeading"/>
            <w:spacing w:line="480" w:lineRule="auto"/>
            <w:jc w:val="center"/>
            <w:rPr>
              <w:rFonts w:ascii="Times New Roman" w:hAnsi="Times New Roman" w:cs="Times New Roman"/>
              <w:b/>
              <w:bCs/>
              <w:color w:val="auto"/>
              <w:sz w:val="28"/>
              <w:szCs w:val="28"/>
              <w:lang w:val="en-GB"/>
            </w:rPr>
          </w:pPr>
          <w:r w:rsidRPr="00F776A7">
            <w:rPr>
              <w:rFonts w:ascii="Times New Roman" w:hAnsi="Times New Roman" w:cs="Times New Roman"/>
              <w:b/>
              <w:bCs/>
              <w:color w:val="auto"/>
              <w:sz w:val="28"/>
              <w:szCs w:val="28"/>
              <w:lang w:val="en-GB"/>
            </w:rPr>
            <w:t>Table of Contents</w:t>
          </w:r>
        </w:p>
        <w:p w14:paraId="0A821D1C" w14:textId="77777777" w:rsidR="00F776A7" w:rsidRPr="00F776A7" w:rsidRDefault="00F776A7" w:rsidP="00F776A7">
          <w:pPr>
            <w:rPr>
              <w:lang w:val="en-GB"/>
            </w:rPr>
          </w:pPr>
        </w:p>
        <w:p w14:paraId="7FE9D557" w14:textId="127ECCDF" w:rsidR="00DD1B93" w:rsidRDefault="000502BE">
          <w:pPr>
            <w:pStyle w:val="TOC1"/>
            <w:tabs>
              <w:tab w:val="right" w:leader="dot" w:pos="9350"/>
            </w:tabs>
            <w:rPr>
              <w:rFonts w:asciiTheme="minorHAnsi" w:eastAsiaTheme="minorEastAsia" w:hAnsiTheme="minorHAnsi"/>
              <w:noProof/>
              <w:sz w:val="22"/>
              <w:lang w:val="en-GB" w:eastAsia="en-GB"/>
            </w:rPr>
          </w:pPr>
          <w:r w:rsidRPr="00925319">
            <w:rPr>
              <w:rFonts w:cs="Times New Roman"/>
              <w:szCs w:val="24"/>
              <w:lang w:val="en-GB"/>
            </w:rPr>
            <w:fldChar w:fldCharType="begin"/>
          </w:r>
          <w:r w:rsidR="00EE7DBA" w:rsidRPr="00925319">
            <w:rPr>
              <w:rFonts w:cs="Times New Roman"/>
              <w:szCs w:val="24"/>
              <w:lang w:val="en-GB"/>
            </w:rPr>
            <w:instrText xml:space="preserve"> TOC \o "1-3" \h \z \u </w:instrText>
          </w:r>
          <w:r w:rsidRPr="00925319">
            <w:rPr>
              <w:rFonts w:cs="Times New Roman"/>
              <w:szCs w:val="24"/>
              <w:lang w:val="en-GB"/>
            </w:rPr>
            <w:fldChar w:fldCharType="separate"/>
          </w:r>
          <w:hyperlink w:anchor="_Toc50559625" w:history="1">
            <w:r w:rsidR="00DD1B93" w:rsidRPr="007E73FB">
              <w:rPr>
                <w:rStyle w:val="Hyperlink"/>
                <w:rFonts w:cs="Times New Roman"/>
                <w:noProof/>
                <w:lang w:val="en-GB"/>
              </w:rPr>
              <w:t>Part A</w:t>
            </w:r>
            <w:r w:rsidR="00DD1B93">
              <w:rPr>
                <w:noProof/>
                <w:webHidden/>
              </w:rPr>
              <w:tab/>
            </w:r>
            <w:r w:rsidR="00DD1B93">
              <w:rPr>
                <w:noProof/>
                <w:webHidden/>
              </w:rPr>
              <w:fldChar w:fldCharType="begin"/>
            </w:r>
            <w:r w:rsidR="00DD1B93">
              <w:rPr>
                <w:noProof/>
                <w:webHidden/>
              </w:rPr>
              <w:instrText xml:space="preserve"> PAGEREF _Toc50559625 \h </w:instrText>
            </w:r>
            <w:r w:rsidR="00DD1B93">
              <w:rPr>
                <w:noProof/>
                <w:webHidden/>
              </w:rPr>
            </w:r>
            <w:r w:rsidR="00DD1B93">
              <w:rPr>
                <w:noProof/>
                <w:webHidden/>
              </w:rPr>
              <w:fldChar w:fldCharType="separate"/>
            </w:r>
            <w:r w:rsidR="00DD1B93">
              <w:rPr>
                <w:noProof/>
                <w:webHidden/>
              </w:rPr>
              <w:t>2</w:t>
            </w:r>
            <w:r w:rsidR="00DD1B93">
              <w:rPr>
                <w:noProof/>
                <w:webHidden/>
              </w:rPr>
              <w:fldChar w:fldCharType="end"/>
            </w:r>
          </w:hyperlink>
        </w:p>
        <w:p w14:paraId="48AA589A" w14:textId="1844D3E4" w:rsidR="00DD1B93" w:rsidRDefault="00DD1B93">
          <w:pPr>
            <w:pStyle w:val="TOC2"/>
            <w:tabs>
              <w:tab w:val="right" w:leader="dot" w:pos="9350"/>
            </w:tabs>
            <w:rPr>
              <w:rFonts w:asciiTheme="minorHAnsi" w:eastAsiaTheme="minorEastAsia" w:hAnsiTheme="minorHAnsi"/>
              <w:noProof/>
              <w:sz w:val="22"/>
              <w:lang w:val="en-GB" w:eastAsia="en-GB"/>
            </w:rPr>
          </w:pPr>
          <w:hyperlink w:anchor="_Toc50559626" w:history="1">
            <w:r w:rsidRPr="007E73FB">
              <w:rPr>
                <w:rStyle w:val="Hyperlink"/>
                <w:rFonts w:cs="Times New Roman"/>
                <w:noProof/>
                <w:lang w:val="en-GB"/>
              </w:rPr>
              <w:t>Case Brief:</w:t>
            </w:r>
            <w:r>
              <w:rPr>
                <w:noProof/>
                <w:webHidden/>
              </w:rPr>
              <w:tab/>
            </w:r>
            <w:r>
              <w:rPr>
                <w:noProof/>
                <w:webHidden/>
              </w:rPr>
              <w:fldChar w:fldCharType="begin"/>
            </w:r>
            <w:r>
              <w:rPr>
                <w:noProof/>
                <w:webHidden/>
              </w:rPr>
              <w:instrText xml:space="preserve"> PAGEREF _Toc50559626 \h </w:instrText>
            </w:r>
            <w:r>
              <w:rPr>
                <w:noProof/>
                <w:webHidden/>
              </w:rPr>
            </w:r>
            <w:r>
              <w:rPr>
                <w:noProof/>
                <w:webHidden/>
              </w:rPr>
              <w:fldChar w:fldCharType="separate"/>
            </w:r>
            <w:r>
              <w:rPr>
                <w:noProof/>
                <w:webHidden/>
              </w:rPr>
              <w:t>3</w:t>
            </w:r>
            <w:r>
              <w:rPr>
                <w:noProof/>
                <w:webHidden/>
              </w:rPr>
              <w:fldChar w:fldCharType="end"/>
            </w:r>
          </w:hyperlink>
        </w:p>
        <w:p w14:paraId="4A15D84C" w14:textId="5106083C" w:rsidR="00DD1B93" w:rsidRDefault="00DD1B93">
          <w:pPr>
            <w:pStyle w:val="TOC2"/>
            <w:tabs>
              <w:tab w:val="left" w:pos="660"/>
              <w:tab w:val="right" w:leader="dot" w:pos="9350"/>
            </w:tabs>
            <w:rPr>
              <w:rFonts w:asciiTheme="minorHAnsi" w:eastAsiaTheme="minorEastAsia" w:hAnsiTheme="minorHAnsi"/>
              <w:noProof/>
              <w:sz w:val="22"/>
              <w:lang w:val="en-GB" w:eastAsia="en-GB"/>
            </w:rPr>
          </w:pPr>
          <w:hyperlink w:anchor="_Toc50559627" w:history="1">
            <w:r w:rsidRPr="007E73FB">
              <w:rPr>
                <w:rStyle w:val="Hyperlink"/>
                <w:rFonts w:cs="Times New Roman"/>
                <w:noProof/>
                <w:lang w:val="en-GB"/>
              </w:rPr>
              <w:t>1.</w:t>
            </w:r>
            <w:r>
              <w:rPr>
                <w:rFonts w:asciiTheme="minorHAnsi" w:eastAsiaTheme="minorEastAsia" w:hAnsiTheme="minorHAnsi"/>
                <w:noProof/>
                <w:sz w:val="22"/>
                <w:lang w:val="en-GB" w:eastAsia="en-GB"/>
              </w:rPr>
              <w:tab/>
            </w:r>
            <w:r w:rsidRPr="007E73FB">
              <w:rPr>
                <w:rStyle w:val="Hyperlink"/>
                <w:rFonts w:cs="Times New Roman"/>
                <w:noProof/>
                <w:lang w:val="en-GB"/>
              </w:rPr>
              <w:t>The sales price and sales volume contribution variances</w:t>
            </w:r>
            <w:r>
              <w:rPr>
                <w:noProof/>
                <w:webHidden/>
              </w:rPr>
              <w:tab/>
            </w:r>
            <w:r>
              <w:rPr>
                <w:noProof/>
                <w:webHidden/>
              </w:rPr>
              <w:fldChar w:fldCharType="begin"/>
            </w:r>
            <w:r>
              <w:rPr>
                <w:noProof/>
                <w:webHidden/>
              </w:rPr>
              <w:instrText xml:space="preserve"> PAGEREF _Toc50559627 \h </w:instrText>
            </w:r>
            <w:r>
              <w:rPr>
                <w:noProof/>
                <w:webHidden/>
              </w:rPr>
            </w:r>
            <w:r>
              <w:rPr>
                <w:noProof/>
                <w:webHidden/>
              </w:rPr>
              <w:fldChar w:fldCharType="separate"/>
            </w:r>
            <w:r>
              <w:rPr>
                <w:noProof/>
                <w:webHidden/>
              </w:rPr>
              <w:t>3</w:t>
            </w:r>
            <w:r>
              <w:rPr>
                <w:noProof/>
                <w:webHidden/>
              </w:rPr>
              <w:fldChar w:fldCharType="end"/>
            </w:r>
          </w:hyperlink>
        </w:p>
        <w:p w14:paraId="4317B8F8" w14:textId="7654C697" w:rsidR="00DD1B93" w:rsidRDefault="00DD1B93">
          <w:pPr>
            <w:pStyle w:val="TOC2"/>
            <w:tabs>
              <w:tab w:val="left" w:pos="660"/>
              <w:tab w:val="right" w:leader="dot" w:pos="9350"/>
            </w:tabs>
            <w:rPr>
              <w:rFonts w:asciiTheme="minorHAnsi" w:eastAsiaTheme="minorEastAsia" w:hAnsiTheme="minorHAnsi"/>
              <w:noProof/>
              <w:sz w:val="22"/>
              <w:lang w:val="en-GB" w:eastAsia="en-GB"/>
            </w:rPr>
          </w:pPr>
          <w:hyperlink w:anchor="_Toc50559628" w:history="1">
            <w:r w:rsidRPr="007E73FB">
              <w:rPr>
                <w:rStyle w:val="Hyperlink"/>
                <w:rFonts w:cs="Times New Roman"/>
                <w:noProof/>
                <w:lang w:val="en-GB"/>
              </w:rPr>
              <w:t>2.</w:t>
            </w:r>
            <w:r>
              <w:rPr>
                <w:rFonts w:asciiTheme="minorHAnsi" w:eastAsiaTheme="minorEastAsia" w:hAnsiTheme="minorHAnsi"/>
                <w:noProof/>
                <w:sz w:val="22"/>
                <w:lang w:val="en-GB" w:eastAsia="en-GB"/>
              </w:rPr>
              <w:tab/>
            </w:r>
            <w:r w:rsidRPr="007E73FB">
              <w:rPr>
                <w:rStyle w:val="Hyperlink"/>
                <w:rFonts w:cs="Times New Roman"/>
                <w:noProof/>
                <w:lang w:val="en-GB"/>
              </w:rPr>
              <w:t>Material Price Planning and Material price Operational Variances</w:t>
            </w:r>
            <w:r>
              <w:rPr>
                <w:noProof/>
                <w:webHidden/>
              </w:rPr>
              <w:tab/>
            </w:r>
            <w:r>
              <w:rPr>
                <w:noProof/>
                <w:webHidden/>
              </w:rPr>
              <w:fldChar w:fldCharType="begin"/>
            </w:r>
            <w:r>
              <w:rPr>
                <w:noProof/>
                <w:webHidden/>
              </w:rPr>
              <w:instrText xml:space="preserve"> PAGEREF _Toc50559628 \h </w:instrText>
            </w:r>
            <w:r>
              <w:rPr>
                <w:noProof/>
                <w:webHidden/>
              </w:rPr>
            </w:r>
            <w:r>
              <w:rPr>
                <w:noProof/>
                <w:webHidden/>
              </w:rPr>
              <w:fldChar w:fldCharType="separate"/>
            </w:r>
            <w:r>
              <w:rPr>
                <w:noProof/>
                <w:webHidden/>
              </w:rPr>
              <w:t>4</w:t>
            </w:r>
            <w:r>
              <w:rPr>
                <w:noProof/>
                <w:webHidden/>
              </w:rPr>
              <w:fldChar w:fldCharType="end"/>
            </w:r>
          </w:hyperlink>
        </w:p>
        <w:p w14:paraId="001FE860" w14:textId="678FFCD2" w:rsidR="00DD1B93" w:rsidRDefault="00DD1B93">
          <w:pPr>
            <w:pStyle w:val="TOC2"/>
            <w:tabs>
              <w:tab w:val="right" w:leader="dot" w:pos="9350"/>
            </w:tabs>
            <w:rPr>
              <w:rFonts w:asciiTheme="minorHAnsi" w:eastAsiaTheme="minorEastAsia" w:hAnsiTheme="minorHAnsi"/>
              <w:noProof/>
              <w:sz w:val="22"/>
              <w:lang w:val="en-GB" w:eastAsia="en-GB"/>
            </w:rPr>
          </w:pPr>
          <w:hyperlink w:anchor="_Toc50559629" w:history="1">
            <w:r w:rsidRPr="007E73FB">
              <w:rPr>
                <w:rStyle w:val="Hyperlink"/>
                <w:rFonts w:cs="Times New Roman"/>
                <w:noProof/>
                <w:lang w:val="en-GB"/>
              </w:rPr>
              <w:t>3. Advantages and Disadvantages of using variances in assessing manager’s performance:</w:t>
            </w:r>
            <w:r>
              <w:rPr>
                <w:noProof/>
                <w:webHidden/>
              </w:rPr>
              <w:tab/>
            </w:r>
            <w:r>
              <w:rPr>
                <w:noProof/>
                <w:webHidden/>
              </w:rPr>
              <w:fldChar w:fldCharType="begin"/>
            </w:r>
            <w:r>
              <w:rPr>
                <w:noProof/>
                <w:webHidden/>
              </w:rPr>
              <w:instrText xml:space="preserve"> PAGEREF _Toc50559629 \h </w:instrText>
            </w:r>
            <w:r>
              <w:rPr>
                <w:noProof/>
                <w:webHidden/>
              </w:rPr>
            </w:r>
            <w:r>
              <w:rPr>
                <w:noProof/>
                <w:webHidden/>
              </w:rPr>
              <w:fldChar w:fldCharType="separate"/>
            </w:r>
            <w:r>
              <w:rPr>
                <w:noProof/>
                <w:webHidden/>
              </w:rPr>
              <w:t>5</w:t>
            </w:r>
            <w:r>
              <w:rPr>
                <w:noProof/>
                <w:webHidden/>
              </w:rPr>
              <w:fldChar w:fldCharType="end"/>
            </w:r>
          </w:hyperlink>
        </w:p>
        <w:p w14:paraId="63225C07" w14:textId="3198D432" w:rsidR="00DD1B93" w:rsidRDefault="00DD1B93">
          <w:pPr>
            <w:pStyle w:val="TOC3"/>
            <w:tabs>
              <w:tab w:val="right" w:leader="dot" w:pos="9350"/>
            </w:tabs>
            <w:rPr>
              <w:rFonts w:asciiTheme="minorHAnsi" w:eastAsiaTheme="minorEastAsia" w:hAnsiTheme="minorHAnsi"/>
              <w:noProof/>
              <w:sz w:val="22"/>
              <w:lang w:val="en-GB" w:eastAsia="en-GB"/>
            </w:rPr>
          </w:pPr>
          <w:hyperlink w:anchor="_Toc50559630" w:history="1">
            <w:r w:rsidRPr="007E73FB">
              <w:rPr>
                <w:rStyle w:val="Hyperlink"/>
                <w:rFonts w:cs="Times New Roman"/>
                <w:noProof/>
                <w:lang w:val="en-GB"/>
              </w:rPr>
              <w:t>Advantages:</w:t>
            </w:r>
            <w:r>
              <w:rPr>
                <w:noProof/>
                <w:webHidden/>
              </w:rPr>
              <w:tab/>
            </w:r>
            <w:r>
              <w:rPr>
                <w:noProof/>
                <w:webHidden/>
              </w:rPr>
              <w:fldChar w:fldCharType="begin"/>
            </w:r>
            <w:r>
              <w:rPr>
                <w:noProof/>
                <w:webHidden/>
              </w:rPr>
              <w:instrText xml:space="preserve"> PAGEREF _Toc50559630 \h </w:instrText>
            </w:r>
            <w:r>
              <w:rPr>
                <w:noProof/>
                <w:webHidden/>
              </w:rPr>
            </w:r>
            <w:r>
              <w:rPr>
                <w:noProof/>
                <w:webHidden/>
              </w:rPr>
              <w:fldChar w:fldCharType="separate"/>
            </w:r>
            <w:r>
              <w:rPr>
                <w:noProof/>
                <w:webHidden/>
              </w:rPr>
              <w:t>5</w:t>
            </w:r>
            <w:r>
              <w:rPr>
                <w:noProof/>
                <w:webHidden/>
              </w:rPr>
              <w:fldChar w:fldCharType="end"/>
            </w:r>
          </w:hyperlink>
        </w:p>
        <w:p w14:paraId="38315861" w14:textId="16B089BA" w:rsidR="00DD1B93" w:rsidRDefault="00DD1B93">
          <w:pPr>
            <w:pStyle w:val="TOC3"/>
            <w:tabs>
              <w:tab w:val="right" w:leader="dot" w:pos="9350"/>
            </w:tabs>
            <w:rPr>
              <w:rFonts w:asciiTheme="minorHAnsi" w:eastAsiaTheme="minorEastAsia" w:hAnsiTheme="minorHAnsi"/>
              <w:noProof/>
              <w:sz w:val="22"/>
              <w:lang w:val="en-GB" w:eastAsia="en-GB"/>
            </w:rPr>
          </w:pPr>
          <w:hyperlink w:anchor="_Toc50559631" w:history="1">
            <w:r w:rsidRPr="007E73FB">
              <w:rPr>
                <w:rStyle w:val="Hyperlink"/>
                <w:rFonts w:cs="Times New Roman"/>
                <w:noProof/>
                <w:lang w:val="en-GB"/>
              </w:rPr>
              <w:t>Disadvantages:</w:t>
            </w:r>
            <w:r>
              <w:rPr>
                <w:noProof/>
                <w:webHidden/>
              </w:rPr>
              <w:tab/>
            </w:r>
            <w:r>
              <w:rPr>
                <w:noProof/>
                <w:webHidden/>
              </w:rPr>
              <w:fldChar w:fldCharType="begin"/>
            </w:r>
            <w:r>
              <w:rPr>
                <w:noProof/>
                <w:webHidden/>
              </w:rPr>
              <w:instrText xml:space="preserve"> PAGEREF _Toc50559631 \h </w:instrText>
            </w:r>
            <w:r>
              <w:rPr>
                <w:noProof/>
                <w:webHidden/>
              </w:rPr>
            </w:r>
            <w:r>
              <w:rPr>
                <w:noProof/>
                <w:webHidden/>
              </w:rPr>
              <w:fldChar w:fldCharType="separate"/>
            </w:r>
            <w:r>
              <w:rPr>
                <w:noProof/>
                <w:webHidden/>
              </w:rPr>
              <w:t>7</w:t>
            </w:r>
            <w:r>
              <w:rPr>
                <w:noProof/>
                <w:webHidden/>
              </w:rPr>
              <w:fldChar w:fldCharType="end"/>
            </w:r>
          </w:hyperlink>
        </w:p>
        <w:p w14:paraId="58184F50" w14:textId="67EA9351"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2" w:history="1">
            <w:r w:rsidRPr="007E73FB">
              <w:rPr>
                <w:rStyle w:val="Hyperlink"/>
                <w:rFonts w:cs="Times New Roman"/>
                <w:noProof/>
                <w:lang w:val="en-GB"/>
              </w:rPr>
              <w:t>Conclusion:</w:t>
            </w:r>
            <w:r>
              <w:rPr>
                <w:noProof/>
                <w:webHidden/>
              </w:rPr>
              <w:tab/>
            </w:r>
            <w:r>
              <w:rPr>
                <w:noProof/>
                <w:webHidden/>
              </w:rPr>
              <w:fldChar w:fldCharType="begin"/>
            </w:r>
            <w:r>
              <w:rPr>
                <w:noProof/>
                <w:webHidden/>
              </w:rPr>
              <w:instrText xml:space="preserve"> PAGEREF _Toc50559632 \h </w:instrText>
            </w:r>
            <w:r>
              <w:rPr>
                <w:noProof/>
                <w:webHidden/>
              </w:rPr>
            </w:r>
            <w:r>
              <w:rPr>
                <w:noProof/>
                <w:webHidden/>
              </w:rPr>
              <w:fldChar w:fldCharType="separate"/>
            </w:r>
            <w:r>
              <w:rPr>
                <w:noProof/>
                <w:webHidden/>
              </w:rPr>
              <w:t>8</w:t>
            </w:r>
            <w:r>
              <w:rPr>
                <w:noProof/>
                <w:webHidden/>
              </w:rPr>
              <w:fldChar w:fldCharType="end"/>
            </w:r>
          </w:hyperlink>
        </w:p>
        <w:p w14:paraId="37A7943E" w14:textId="200E4B45" w:rsidR="00DD1B93" w:rsidRDefault="00DD1B93">
          <w:pPr>
            <w:pStyle w:val="TOC1"/>
            <w:tabs>
              <w:tab w:val="right" w:leader="dot" w:pos="9350"/>
            </w:tabs>
            <w:rPr>
              <w:rFonts w:asciiTheme="minorHAnsi" w:eastAsiaTheme="minorEastAsia" w:hAnsiTheme="minorHAnsi"/>
              <w:noProof/>
              <w:sz w:val="22"/>
              <w:lang w:val="en-GB" w:eastAsia="en-GB"/>
            </w:rPr>
          </w:pPr>
          <w:hyperlink w:anchor="_Toc50559633" w:history="1">
            <w:r w:rsidRPr="007E73FB">
              <w:rPr>
                <w:rStyle w:val="Hyperlink"/>
                <w:rFonts w:cs="Times New Roman"/>
                <w:noProof/>
                <w:lang w:val="en-GB"/>
              </w:rPr>
              <w:t>Part B:</w:t>
            </w:r>
            <w:r>
              <w:rPr>
                <w:noProof/>
                <w:webHidden/>
              </w:rPr>
              <w:tab/>
            </w:r>
            <w:r>
              <w:rPr>
                <w:noProof/>
                <w:webHidden/>
              </w:rPr>
              <w:fldChar w:fldCharType="begin"/>
            </w:r>
            <w:r>
              <w:rPr>
                <w:noProof/>
                <w:webHidden/>
              </w:rPr>
              <w:instrText xml:space="preserve"> PAGEREF _Toc50559633 \h </w:instrText>
            </w:r>
            <w:r>
              <w:rPr>
                <w:noProof/>
                <w:webHidden/>
              </w:rPr>
            </w:r>
            <w:r>
              <w:rPr>
                <w:noProof/>
                <w:webHidden/>
              </w:rPr>
              <w:fldChar w:fldCharType="separate"/>
            </w:r>
            <w:r>
              <w:rPr>
                <w:noProof/>
                <w:webHidden/>
              </w:rPr>
              <w:t>8</w:t>
            </w:r>
            <w:r>
              <w:rPr>
                <w:noProof/>
                <w:webHidden/>
              </w:rPr>
              <w:fldChar w:fldCharType="end"/>
            </w:r>
          </w:hyperlink>
        </w:p>
        <w:p w14:paraId="32EEE2BE" w14:textId="3F22C909"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4" w:history="1">
            <w:r w:rsidRPr="007E73FB">
              <w:rPr>
                <w:rStyle w:val="Hyperlink"/>
                <w:rFonts w:cs="Times New Roman"/>
                <w:noProof/>
                <w:lang w:val="en-GB"/>
              </w:rPr>
              <w:t>Competitive Advantage:</w:t>
            </w:r>
            <w:r>
              <w:rPr>
                <w:noProof/>
                <w:webHidden/>
              </w:rPr>
              <w:tab/>
            </w:r>
            <w:r>
              <w:rPr>
                <w:noProof/>
                <w:webHidden/>
              </w:rPr>
              <w:fldChar w:fldCharType="begin"/>
            </w:r>
            <w:r>
              <w:rPr>
                <w:noProof/>
                <w:webHidden/>
              </w:rPr>
              <w:instrText xml:space="preserve"> PAGEREF _Toc50559634 \h </w:instrText>
            </w:r>
            <w:r>
              <w:rPr>
                <w:noProof/>
                <w:webHidden/>
              </w:rPr>
            </w:r>
            <w:r>
              <w:rPr>
                <w:noProof/>
                <w:webHidden/>
              </w:rPr>
              <w:fldChar w:fldCharType="separate"/>
            </w:r>
            <w:r>
              <w:rPr>
                <w:noProof/>
                <w:webHidden/>
              </w:rPr>
              <w:t>9</w:t>
            </w:r>
            <w:r>
              <w:rPr>
                <w:noProof/>
                <w:webHidden/>
              </w:rPr>
              <w:fldChar w:fldCharType="end"/>
            </w:r>
          </w:hyperlink>
        </w:p>
        <w:p w14:paraId="117D7329" w14:textId="33114DDC"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5" w:history="1">
            <w:r w:rsidRPr="007E73FB">
              <w:rPr>
                <w:rStyle w:val="Hyperlink"/>
                <w:rFonts w:cs="Times New Roman"/>
                <w:noProof/>
                <w:lang w:val="en-GB"/>
              </w:rPr>
              <w:t>Increase in the demand:</w:t>
            </w:r>
            <w:r>
              <w:rPr>
                <w:noProof/>
                <w:webHidden/>
              </w:rPr>
              <w:tab/>
            </w:r>
            <w:r>
              <w:rPr>
                <w:noProof/>
                <w:webHidden/>
              </w:rPr>
              <w:fldChar w:fldCharType="begin"/>
            </w:r>
            <w:r>
              <w:rPr>
                <w:noProof/>
                <w:webHidden/>
              </w:rPr>
              <w:instrText xml:space="preserve"> PAGEREF _Toc50559635 \h </w:instrText>
            </w:r>
            <w:r>
              <w:rPr>
                <w:noProof/>
                <w:webHidden/>
              </w:rPr>
            </w:r>
            <w:r>
              <w:rPr>
                <w:noProof/>
                <w:webHidden/>
              </w:rPr>
              <w:fldChar w:fldCharType="separate"/>
            </w:r>
            <w:r>
              <w:rPr>
                <w:noProof/>
                <w:webHidden/>
              </w:rPr>
              <w:t>9</w:t>
            </w:r>
            <w:r>
              <w:rPr>
                <w:noProof/>
                <w:webHidden/>
              </w:rPr>
              <w:fldChar w:fldCharType="end"/>
            </w:r>
          </w:hyperlink>
        </w:p>
        <w:p w14:paraId="14B7A119" w14:textId="79518D76"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6" w:history="1">
            <w:r w:rsidRPr="007E73FB">
              <w:rPr>
                <w:rStyle w:val="Hyperlink"/>
                <w:rFonts w:cs="Times New Roman"/>
                <w:noProof/>
                <w:lang w:val="en-GB"/>
              </w:rPr>
              <w:t>Reduction in Cost of making as well as time of delivery:</w:t>
            </w:r>
            <w:r>
              <w:rPr>
                <w:noProof/>
                <w:webHidden/>
              </w:rPr>
              <w:tab/>
            </w:r>
            <w:r>
              <w:rPr>
                <w:noProof/>
                <w:webHidden/>
              </w:rPr>
              <w:fldChar w:fldCharType="begin"/>
            </w:r>
            <w:r>
              <w:rPr>
                <w:noProof/>
                <w:webHidden/>
              </w:rPr>
              <w:instrText xml:space="preserve"> PAGEREF _Toc50559636 \h </w:instrText>
            </w:r>
            <w:r>
              <w:rPr>
                <w:noProof/>
                <w:webHidden/>
              </w:rPr>
            </w:r>
            <w:r>
              <w:rPr>
                <w:noProof/>
                <w:webHidden/>
              </w:rPr>
              <w:fldChar w:fldCharType="separate"/>
            </w:r>
            <w:r>
              <w:rPr>
                <w:noProof/>
                <w:webHidden/>
              </w:rPr>
              <w:t>10</w:t>
            </w:r>
            <w:r>
              <w:rPr>
                <w:noProof/>
                <w:webHidden/>
              </w:rPr>
              <w:fldChar w:fldCharType="end"/>
            </w:r>
          </w:hyperlink>
        </w:p>
        <w:p w14:paraId="63ABEE35" w14:textId="6669936B"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7" w:history="1">
            <w:r w:rsidRPr="007E73FB">
              <w:rPr>
                <w:rStyle w:val="Hyperlink"/>
                <w:rFonts w:cs="Times New Roman"/>
                <w:noProof/>
                <w:lang w:val="en-GB"/>
              </w:rPr>
              <w:t>Problems with Manufacturing:</w:t>
            </w:r>
            <w:r>
              <w:rPr>
                <w:noProof/>
                <w:webHidden/>
              </w:rPr>
              <w:tab/>
            </w:r>
            <w:r>
              <w:rPr>
                <w:noProof/>
                <w:webHidden/>
              </w:rPr>
              <w:fldChar w:fldCharType="begin"/>
            </w:r>
            <w:r>
              <w:rPr>
                <w:noProof/>
                <w:webHidden/>
              </w:rPr>
              <w:instrText xml:space="preserve"> PAGEREF _Toc50559637 \h </w:instrText>
            </w:r>
            <w:r>
              <w:rPr>
                <w:noProof/>
                <w:webHidden/>
              </w:rPr>
            </w:r>
            <w:r>
              <w:rPr>
                <w:noProof/>
                <w:webHidden/>
              </w:rPr>
              <w:fldChar w:fldCharType="separate"/>
            </w:r>
            <w:r>
              <w:rPr>
                <w:noProof/>
                <w:webHidden/>
              </w:rPr>
              <w:t>11</w:t>
            </w:r>
            <w:r>
              <w:rPr>
                <w:noProof/>
                <w:webHidden/>
              </w:rPr>
              <w:fldChar w:fldCharType="end"/>
            </w:r>
          </w:hyperlink>
        </w:p>
        <w:p w14:paraId="55DE54F3" w14:textId="3C833EAB" w:rsidR="00DD1B93" w:rsidRDefault="00DD1B93">
          <w:pPr>
            <w:pStyle w:val="TOC2"/>
            <w:tabs>
              <w:tab w:val="right" w:leader="dot" w:pos="9350"/>
            </w:tabs>
            <w:rPr>
              <w:rFonts w:asciiTheme="minorHAnsi" w:eastAsiaTheme="minorEastAsia" w:hAnsiTheme="minorHAnsi"/>
              <w:noProof/>
              <w:sz w:val="22"/>
              <w:lang w:val="en-GB" w:eastAsia="en-GB"/>
            </w:rPr>
          </w:pPr>
          <w:hyperlink w:anchor="_Toc50559638" w:history="1">
            <w:r w:rsidRPr="007E73FB">
              <w:rPr>
                <w:rStyle w:val="Hyperlink"/>
                <w:rFonts w:cs="Times New Roman"/>
                <w:noProof/>
                <w:lang w:val="en-GB"/>
              </w:rPr>
              <w:t>Recommendation and Conclusion:</w:t>
            </w:r>
            <w:r>
              <w:rPr>
                <w:noProof/>
                <w:webHidden/>
              </w:rPr>
              <w:tab/>
            </w:r>
            <w:r>
              <w:rPr>
                <w:noProof/>
                <w:webHidden/>
              </w:rPr>
              <w:fldChar w:fldCharType="begin"/>
            </w:r>
            <w:r>
              <w:rPr>
                <w:noProof/>
                <w:webHidden/>
              </w:rPr>
              <w:instrText xml:space="preserve"> PAGEREF _Toc50559638 \h </w:instrText>
            </w:r>
            <w:r>
              <w:rPr>
                <w:noProof/>
                <w:webHidden/>
              </w:rPr>
            </w:r>
            <w:r>
              <w:rPr>
                <w:noProof/>
                <w:webHidden/>
              </w:rPr>
              <w:fldChar w:fldCharType="separate"/>
            </w:r>
            <w:r>
              <w:rPr>
                <w:noProof/>
                <w:webHidden/>
              </w:rPr>
              <w:t>11</w:t>
            </w:r>
            <w:r>
              <w:rPr>
                <w:noProof/>
                <w:webHidden/>
              </w:rPr>
              <w:fldChar w:fldCharType="end"/>
            </w:r>
          </w:hyperlink>
        </w:p>
        <w:p w14:paraId="4D6DC51E" w14:textId="68F3EBD9" w:rsidR="00DD1B93" w:rsidRDefault="00DD1B93">
          <w:pPr>
            <w:pStyle w:val="TOC1"/>
            <w:tabs>
              <w:tab w:val="right" w:leader="dot" w:pos="9350"/>
            </w:tabs>
            <w:rPr>
              <w:rFonts w:asciiTheme="minorHAnsi" w:eastAsiaTheme="minorEastAsia" w:hAnsiTheme="minorHAnsi"/>
              <w:noProof/>
              <w:sz w:val="22"/>
              <w:lang w:val="en-GB" w:eastAsia="en-GB"/>
            </w:rPr>
          </w:pPr>
          <w:hyperlink w:anchor="_Toc50559639" w:history="1">
            <w:r w:rsidRPr="007E73FB">
              <w:rPr>
                <w:rStyle w:val="Hyperlink"/>
                <w:rFonts w:cs="Times New Roman"/>
                <w:noProof/>
                <w:lang w:val="en-GB"/>
              </w:rPr>
              <w:t>Reference list:</w:t>
            </w:r>
            <w:r>
              <w:rPr>
                <w:noProof/>
                <w:webHidden/>
              </w:rPr>
              <w:tab/>
            </w:r>
            <w:r>
              <w:rPr>
                <w:noProof/>
                <w:webHidden/>
              </w:rPr>
              <w:fldChar w:fldCharType="begin"/>
            </w:r>
            <w:r>
              <w:rPr>
                <w:noProof/>
                <w:webHidden/>
              </w:rPr>
              <w:instrText xml:space="preserve"> PAGEREF _Toc50559639 \h </w:instrText>
            </w:r>
            <w:r>
              <w:rPr>
                <w:noProof/>
                <w:webHidden/>
              </w:rPr>
            </w:r>
            <w:r>
              <w:rPr>
                <w:noProof/>
                <w:webHidden/>
              </w:rPr>
              <w:fldChar w:fldCharType="separate"/>
            </w:r>
            <w:r>
              <w:rPr>
                <w:noProof/>
                <w:webHidden/>
              </w:rPr>
              <w:t>12</w:t>
            </w:r>
            <w:r>
              <w:rPr>
                <w:noProof/>
                <w:webHidden/>
              </w:rPr>
              <w:fldChar w:fldCharType="end"/>
            </w:r>
          </w:hyperlink>
        </w:p>
        <w:p w14:paraId="2BFD966A" w14:textId="072FFDBF" w:rsidR="00596FFC" w:rsidRPr="00925319" w:rsidRDefault="000502BE" w:rsidP="00CC0D34">
          <w:pPr>
            <w:rPr>
              <w:rFonts w:cs="Times New Roman"/>
              <w:szCs w:val="24"/>
              <w:lang w:val="en-GB"/>
            </w:rPr>
          </w:pPr>
          <w:r w:rsidRPr="00925319">
            <w:rPr>
              <w:rFonts w:cs="Times New Roman"/>
              <w:b/>
              <w:bCs/>
              <w:noProof/>
              <w:szCs w:val="24"/>
              <w:lang w:val="en-GB"/>
            </w:rPr>
            <w:fldChar w:fldCharType="end"/>
          </w:r>
        </w:p>
      </w:sdtContent>
    </w:sdt>
    <w:p w14:paraId="3A803BEC" w14:textId="687F378C" w:rsidR="00596FFC" w:rsidRDefault="00596FFC" w:rsidP="003F00E6">
      <w:pPr>
        <w:pStyle w:val="Heading1"/>
        <w:spacing w:line="480" w:lineRule="auto"/>
        <w:rPr>
          <w:rFonts w:cs="Times New Roman"/>
          <w:szCs w:val="24"/>
          <w:lang w:val="en-GB"/>
        </w:rPr>
      </w:pPr>
    </w:p>
    <w:p w14:paraId="7382DF21" w14:textId="7EB6FD0E" w:rsidR="003101B9" w:rsidRDefault="003101B9" w:rsidP="003101B9">
      <w:pPr>
        <w:rPr>
          <w:lang w:val="en-GB"/>
        </w:rPr>
      </w:pPr>
    </w:p>
    <w:p w14:paraId="4D16FCE5" w14:textId="05F0ABF2" w:rsidR="003101B9" w:rsidRDefault="003101B9" w:rsidP="003101B9">
      <w:pPr>
        <w:rPr>
          <w:lang w:val="en-GB"/>
        </w:rPr>
      </w:pPr>
    </w:p>
    <w:p w14:paraId="7D0112B7" w14:textId="2D37F257" w:rsidR="003101B9" w:rsidRDefault="003101B9" w:rsidP="003101B9">
      <w:pPr>
        <w:rPr>
          <w:lang w:val="en-GB"/>
        </w:rPr>
      </w:pPr>
    </w:p>
    <w:p w14:paraId="5658B0D2" w14:textId="4A610999" w:rsidR="003101B9" w:rsidRDefault="003101B9" w:rsidP="003101B9">
      <w:pPr>
        <w:rPr>
          <w:lang w:val="en-GB"/>
        </w:rPr>
      </w:pPr>
    </w:p>
    <w:p w14:paraId="0453A213" w14:textId="70ABDEDD" w:rsidR="007947B2" w:rsidRDefault="007947B2" w:rsidP="003101B9">
      <w:pPr>
        <w:rPr>
          <w:lang w:val="en-GB"/>
        </w:rPr>
      </w:pPr>
    </w:p>
    <w:p w14:paraId="0C91A7DE" w14:textId="77777777" w:rsidR="00DD1B93" w:rsidRPr="003101B9" w:rsidRDefault="00DD1B93" w:rsidP="003101B9">
      <w:pPr>
        <w:rPr>
          <w:lang w:val="en-GB"/>
        </w:rPr>
      </w:pPr>
    </w:p>
    <w:p w14:paraId="3BCF81DC" w14:textId="6C430F6C" w:rsidR="006512E0" w:rsidRPr="006512E0" w:rsidRDefault="006512E0" w:rsidP="006512E0">
      <w:pPr>
        <w:pStyle w:val="Heading1"/>
        <w:spacing w:line="480" w:lineRule="auto"/>
        <w:rPr>
          <w:rFonts w:cs="Times New Roman"/>
          <w:szCs w:val="24"/>
          <w:lang w:val="en-GB"/>
        </w:rPr>
      </w:pPr>
      <w:bookmarkStart w:id="1" w:name="_Toc50559625"/>
      <w:bookmarkEnd w:id="0"/>
      <w:r w:rsidRPr="00925319">
        <w:rPr>
          <w:rFonts w:cs="Times New Roman"/>
          <w:szCs w:val="24"/>
          <w:lang w:val="en-GB"/>
        </w:rPr>
        <w:lastRenderedPageBreak/>
        <w:t xml:space="preserve">Part </w:t>
      </w:r>
      <w:r>
        <w:rPr>
          <w:rFonts w:cs="Times New Roman"/>
          <w:szCs w:val="24"/>
          <w:lang w:val="en-GB"/>
        </w:rPr>
        <w:t>A</w:t>
      </w:r>
      <w:bookmarkEnd w:id="1"/>
    </w:p>
    <w:p w14:paraId="138A9635" w14:textId="20689639" w:rsidR="006512E0" w:rsidRPr="006512E0" w:rsidRDefault="006512E0" w:rsidP="006512E0">
      <w:pPr>
        <w:rPr>
          <w:b/>
          <w:bCs/>
          <w:lang w:val="en-GB"/>
        </w:rPr>
      </w:pPr>
      <w:r w:rsidRPr="006512E0">
        <w:rPr>
          <w:b/>
          <w:bCs/>
          <w:lang w:val="en-GB"/>
        </w:rPr>
        <w:t xml:space="preserve">Introduction: </w:t>
      </w:r>
    </w:p>
    <w:p w14:paraId="304BB183" w14:textId="25A7057F" w:rsidR="006512E0" w:rsidRDefault="006512E0" w:rsidP="006512E0">
      <w:pPr>
        <w:spacing w:line="480" w:lineRule="auto"/>
        <w:ind w:firstLine="720"/>
        <w:rPr>
          <w:rFonts w:cs="Times New Roman"/>
          <w:szCs w:val="24"/>
          <w:lang w:val="en-GB"/>
        </w:rPr>
      </w:pPr>
      <w:r>
        <w:rPr>
          <w:rFonts w:cs="Times New Roman"/>
          <w:szCs w:val="24"/>
          <w:lang w:val="en-GB"/>
        </w:rPr>
        <w:t xml:space="preserve">In this report we will discuss various variances in the accounting process and the advantages and disadvantages of using the variances for the purpose of decision making by the management of the organization. Also, how each of the variance report that has been calculated as per the given scenario and is used and will explore the outcomes of such variances in relation to the given scenario. The report has been based on the scenario which states that XLG Company is based on the eastern part of Britain which deals in cleaning products and has patent right over its two product which enables to competitive advantage in the market. Therefore, this variance report will help in determining the financial performance within the given period. In addition, to it can be said that key findings about each aspect will be discussed in conclusion section of the study. </w:t>
      </w:r>
    </w:p>
    <w:p w14:paraId="554F6B1B" w14:textId="77777777" w:rsidR="000E1BD6" w:rsidRPr="00925319" w:rsidRDefault="00EE7DBA" w:rsidP="003F00E6">
      <w:pPr>
        <w:pStyle w:val="Heading2"/>
        <w:spacing w:line="480" w:lineRule="auto"/>
        <w:rPr>
          <w:rFonts w:cs="Times New Roman"/>
          <w:szCs w:val="24"/>
          <w:lang w:val="en-GB"/>
        </w:rPr>
      </w:pPr>
      <w:bookmarkStart w:id="2" w:name="_Toc50559626"/>
      <w:r w:rsidRPr="00925319">
        <w:rPr>
          <w:rFonts w:cs="Times New Roman"/>
          <w:szCs w:val="24"/>
          <w:lang w:val="en-GB"/>
        </w:rPr>
        <w:t>Case Brief:</w:t>
      </w:r>
      <w:bookmarkEnd w:id="2"/>
    </w:p>
    <w:p w14:paraId="62CCD26F" w14:textId="12BA07B4" w:rsidR="000E1BD6" w:rsidRDefault="00EE7DBA" w:rsidP="004047F5">
      <w:pPr>
        <w:spacing w:line="480" w:lineRule="auto"/>
        <w:ind w:firstLine="720"/>
        <w:rPr>
          <w:rFonts w:cs="Times New Roman"/>
          <w:szCs w:val="24"/>
          <w:lang w:val="en-GB"/>
        </w:rPr>
      </w:pPr>
      <w:r w:rsidRPr="00925319">
        <w:rPr>
          <w:rFonts w:cs="Times New Roman"/>
          <w:szCs w:val="24"/>
          <w:lang w:val="en-GB"/>
        </w:rPr>
        <w:t xml:space="preserve">As per the given scenario, XLG Company which is based in the eastern parts of Britain trades in two chemical products X and Y, XLG Company operates in the business environment, which is extremely competitive. However, as the company </w:t>
      </w:r>
      <w:r w:rsidR="00C524C5" w:rsidRPr="00925319">
        <w:rPr>
          <w:rFonts w:cs="Times New Roman"/>
          <w:szCs w:val="24"/>
          <w:lang w:val="en-GB"/>
        </w:rPr>
        <w:t xml:space="preserve">secured a patent right over famaQ, this leads to the attainment of competitive advantage by the company in the market. </w:t>
      </w:r>
      <w:r w:rsidR="00B10904" w:rsidRPr="00925319">
        <w:rPr>
          <w:rFonts w:cs="Times New Roman"/>
          <w:szCs w:val="24"/>
          <w:lang w:val="en-GB"/>
        </w:rPr>
        <w:t xml:space="preserve">The competitors cannot copy the product which has been patented by the XLG </w:t>
      </w:r>
      <w:r w:rsidR="00C414A0" w:rsidRPr="00925319">
        <w:rPr>
          <w:rFonts w:cs="Times New Roman"/>
          <w:szCs w:val="24"/>
          <w:lang w:val="en-GB"/>
        </w:rPr>
        <w:t>Company</w:t>
      </w:r>
      <w:r w:rsidR="00B10904" w:rsidRPr="00925319">
        <w:rPr>
          <w:rFonts w:cs="Times New Roman"/>
          <w:szCs w:val="24"/>
          <w:lang w:val="en-GB"/>
        </w:rPr>
        <w:t xml:space="preserve"> while competing in the industry. </w:t>
      </w:r>
      <w:r w:rsidR="008F692B" w:rsidRPr="00925319">
        <w:rPr>
          <w:rFonts w:cs="Times New Roman"/>
          <w:szCs w:val="24"/>
          <w:lang w:val="en-GB"/>
        </w:rPr>
        <w:t>During the second quarter of the year that is March 2020, the pandemic of corona Virus broke out, which leads to lockdown all over the country, which made the company make online sales of its product. Therefore, through this report, the variance analysis of the company's financial analysis will be discussed.</w:t>
      </w:r>
    </w:p>
    <w:p w14:paraId="05C644AF" w14:textId="77777777" w:rsidR="006512E0" w:rsidRDefault="006512E0" w:rsidP="004047F5">
      <w:pPr>
        <w:spacing w:line="480" w:lineRule="auto"/>
        <w:ind w:firstLine="720"/>
        <w:rPr>
          <w:rFonts w:cs="Times New Roman"/>
          <w:szCs w:val="24"/>
          <w:lang w:val="en-GB"/>
        </w:rPr>
      </w:pPr>
    </w:p>
    <w:p w14:paraId="1557B669" w14:textId="77777777" w:rsidR="003101B9" w:rsidRPr="00925319" w:rsidRDefault="003101B9" w:rsidP="004047F5">
      <w:pPr>
        <w:spacing w:line="480" w:lineRule="auto"/>
        <w:ind w:firstLine="720"/>
        <w:rPr>
          <w:rFonts w:cs="Times New Roman"/>
          <w:szCs w:val="24"/>
          <w:lang w:val="en-GB"/>
        </w:rPr>
      </w:pPr>
    </w:p>
    <w:p w14:paraId="66B1CE2E" w14:textId="5F8D4131" w:rsidR="00B212F2" w:rsidRDefault="00EE7DBA" w:rsidP="004448B7">
      <w:pPr>
        <w:pStyle w:val="Heading2"/>
        <w:numPr>
          <w:ilvl w:val="0"/>
          <w:numId w:val="4"/>
        </w:numPr>
        <w:spacing w:line="480" w:lineRule="auto"/>
        <w:rPr>
          <w:rFonts w:cs="Times New Roman"/>
          <w:szCs w:val="24"/>
          <w:lang w:val="en-GB"/>
        </w:rPr>
      </w:pPr>
      <w:bookmarkStart w:id="3" w:name="_Toc50559627"/>
      <w:r w:rsidRPr="00925319">
        <w:rPr>
          <w:rFonts w:cs="Times New Roman"/>
          <w:szCs w:val="24"/>
          <w:lang w:val="en-GB"/>
        </w:rPr>
        <w:lastRenderedPageBreak/>
        <w:t>The sales price and sales volume contribution variance</w:t>
      </w:r>
      <w:r w:rsidR="00426BDC">
        <w:rPr>
          <w:rFonts w:cs="Times New Roman"/>
          <w:szCs w:val="24"/>
          <w:lang w:val="en-GB"/>
        </w:rPr>
        <w:t>s</w:t>
      </w:r>
      <w:bookmarkEnd w:id="3"/>
    </w:p>
    <w:p w14:paraId="67FA701D" w14:textId="77777777" w:rsidR="006131BA" w:rsidRPr="006131BA" w:rsidRDefault="006131BA" w:rsidP="006131BA">
      <w:pPr>
        <w:rPr>
          <w:lang w:val="en-GB"/>
        </w:rPr>
      </w:pPr>
    </w:p>
    <w:p w14:paraId="1CEB9B8C" w14:textId="4F165F05" w:rsidR="004448B7" w:rsidRDefault="00D72AF9" w:rsidP="004448B7">
      <w:pPr>
        <w:rPr>
          <w:lang w:val="en-GB"/>
        </w:rPr>
      </w:pPr>
      <w:r>
        <w:rPr>
          <w:noProof/>
        </w:rPr>
        <w:drawing>
          <wp:inline distT="0" distB="0" distL="0" distR="0" wp14:anchorId="521C01BD" wp14:editId="1F95C0E9">
            <wp:extent cx="5943600" cy="2687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87320"/>
                    </a:xfrm>
                    <a:prstGeom prst="rect">
                      <a:avLst/>
                    </a:prstGeom>
                  </pic:spPr>
                </pic:pic>
              </a:graphicData>
            </a:graphic>
          </wp:inline>
        </w:drawing>
      </w:r>
    </w:p>
    <w:p w14:paraId="28481B62" w14:textId="77777777" w:rsidR="00D72AF9" w:rsidRDefault="00D72AF9" w:rsidP="004448B7">
      <w:pPr>
        <w:rPr>
          <w:lang w:val="en-GB"/>
        </w:rPr>
      </w:pPr>
    </w:p>
    <w:p w14:paraId="38C3BEF9" w14:textId="132B5888" w:rsidR="00446F72" w:rsidRPr="00D72AF9" w:rsidRDefault="00D72AF9" w:rsidP="00D72AF9">
      <w:pPr>
        <w:spacing w:line="480" w:lineRule="auto"/>
        <w:rPr>
          <w:b/>
          <w:bCs/>
          <w:lang w:val="en-GB"/>
        </w:rPr>
      </w:pPr>
      <w:r>
        <w:rPr>
          <w:rFonts w:cs="Times New Roman"/>
          <w:b/>
          <w:bCs/>
          <w:szCs w:val="24"/>
          <w:lang w:val="en-GB"/>
        </w:rPr>
        <w:t xml:space="preserve">  </w:t>
      </w:r>
      <w:r w:rsidR="00786D9C" w:rsidRPr="00786D9C">
        <w:rPr>
          <w:rFonts w:cs="Times New Roman"/>
          <w:b/>
          <w:bCs/>
          <w:szCs w:val="24"/>
          <w:lang w:val="en-GB"/>
        </w:rPr>
        <w:t>Sales Volume Contribution Variance</w:t>
      </w:r>
    </w:p>
    <w:p w14:paraId="00DBEBBC" w14:textId="5061D611" w:rsidR="00446F72" w:rsidRPr="004448B7" w:rsidRDefault="00D72AF9" w:rsidP="00446F72">
      <w:pPr>
        <w:rPr>
          <w:lang w:val="en-GB"/>
        </w:rPr>
      </w:pPr>
      <w:r>
        <w:rPr>
          <w:noProof/>
        </w:rPr>
        <w:drawing>
          <wp:inline distT="0" distB="0" distL="0" distR="0" wp14:anchorId="545E2F2E" wp14:editId="6F6FA3A6">
            <wp:extent cx="5943600" cy="28422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842260"/>
                    </a:xfrm>
                    <a:prstGeom prst="rect">
                      <a:avLst/>
                    </a:prstGeom>
                  </pic:spPr>
                </pic:pic>
              </a:graphicData>
            </a:graphic>
          </wp:inline>
        </w:drawing>
      </w:r>
    </w:p>
    <w:p w14:paraId="0FEF39E8" w14:textId="28E60347" w:rsidR="00446F72" w:rsidRDefault="00446F72" w:rsidP="00446F72">
      <w:pPr>
        <w:rPr>
          <w:lang w:val="en-GB"/>
        </w:rPr>
      </w:pPr>
    </w:p>
    <w:p w14:paraId="1B188AE5" w14:textId="00F005B1" w:rsidR="00D72AF9" w:rsidRDefault="00D72AF9" w:rsidP="00446F72">
      <w:pPr>
        <w:rPr>
          <w:lang w:val="en-GB"/>
        </w:rPr>
      </w:pPr>
    </w:p>
    <w:p w14:paraId="13171831" w14:textId="77777777" w:rsidR="00D72AF9" w:rsidRPr="00446F72" w:rsidRDefault="00D72AF9" w:rsidP="00446F72">
      <w:pPr>
        <w:rPr>
          <w:lang w:val="en-GB"/>
        </w:rPr>
      </w:pPr>
    </w:p>
    <w:p w14:paraId="3F6F0466" w14:textId="413E3D60" w:rsidR="00C4746E" w:rsidRDefault="00EE7DBA" w:rsidP="00FD6524">
      <w:pPr>
        <w:pStyle w:val="Heading2"/>
        <w:numPr>
          <w:ilvl w:val="0"/>
          <w:numId w:val="4"/>
        </w:numPr>
        <w:spacing w:line="480" w:lineRule="auto"/>
        <w:rPr>
          <w:rFonts w:cs="Times New Roman"/>
          <w:szCs w:val="24"/>
          <w:lang w:val="en-GB"/>
        </w:rPr>
      </w:pPr>
      <w:bookmarkStart w:id="4" w:name="_Toc50559628"/>
      <w:r w:rsidRPr="00925319">
        <w:rPr>
          <w:rFonts w:cs="Times New Roman"/>
          <w:szCs w:val="24"/>
          <w:lang w:val="en-GB"/>
        </w:rPr>
        <w:lastRenderedPageBreak/>
        <w:t>Material Price Planning and Material price Operational Variance</w:t>
      </w:r>
      <w:r w:rsidR="00426BDC">
        <w:rPr>
          <w:rFonts w:cs="Times New Roman"/>
          <w:szCs w:val="24"/>
          <w:lang w:val="en-GB"/>
        </w:rPr>
        <w:t>s</w:t>
      </w:r>
      <w:bookmarkEnd w:id="4"/>
    </w:p>
    <w:p w14:paraId="210897A5" w14:textId="77777777" w:rsidR="00FD6524" w:rsidRPr="00FD6524" w:rsidRDefault="00FD6524" w:rsidP="00FD6524">
      <w:pPr>
        <w:rPr>
          <w:b/>
          <w:bCs/>
          <w:lang w:val="en-GB"/>
        </w:rPr>
      </w:pPr>
      <w:r w:rsidRPr="00FD6524">
        <w:rPr>
          <w:rFonts w:cs="Times New Roman"/>
          <w:b/>
          <w:bCs/>
          <w:szCs w:val="24"/>
          <w:lang w:val="en-GB"/>
        </w:rPr>
        <w:t>Material Price Planning variance</w:t>
      </w:r>
    </w:p>
    <w:p w14:paraId="41AD7916" w14:textId="79625C66" w:rsidR="00137378" w:rsidRDefault="00586996" w:rsidP="00FD6524">
      <w:pPr>
        <w:rPr>
          <w:rFonts w:cs="Times New Roman"/>
          <w:b/>
          <w:bCs/>
          <w:szCs w:val="24"/>
          <w:lang w:val="en-GB"/>
        </w:rPr>
      </w:pPr>
      <w:r>
        <w:rPr>
          <w:noProof/>
        </w:rPr>
        <w:drawing>
          <wp:inline distT="0" distB="0" distL="0" distR="0" wp14:anchorId="4D7FB8A1" wp14:editId="668122B7">
            <wp:extent cx="5943600" cy="26650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665095"/>
                    </a:xfrm>
                    <a:prstGeom prst="rect">
                      <a:avLst/>
                    </a:prstGeom>
                  </pic:spPr>
                </pic:pic>
              </a:graphicData>
            </a:graphic>
          </wp:inline>
        </w:drawing>
      </w:r>
    </w:p>
    <w:p w14:paraId="370B1BA8" w14:textId="77777777" w:rsidR="00137378" w:rsidRPr="00FD6524" w:rsidRDefault="00137378" w:rsidP="00FD6524">
      <w:pPr>
        <w:rPr>
          <w:rFonts w:cs="Times New Roman"/>
          <w:b/>
          <w:bCs/>
          <w:szCs w:val="24"/>
          <w:lang w:val="en-GB"/>
        </w:rPr>
      </w:pPr>
    </w:p>
    <w:p w14:paraId="1E9D9DA5" w14:textId="009329A1" w:rsidR="00446F72" w:rsidRPr="005523E8" w:rsidRDefault="00D72AF9" w:rsidP="003F00E6">
      <w:pPr>
        <w:spacing w:line="480" w:lineRule="auto"/>
        <w:rPr>
          <w:rStyle w:val="Heading3Char"/>
          <w:rFonts w:cs="Times New Roman"/>
          <w:b w:val="0"/>
          <w:szCs w:val="24"/>
          <w:lang w:val="en-GB"/>
        </w:rPr>
      </w:pPr>
      <w:r>
        <w:rPr>
          <w:noProof/>
        </w:rPr>
        <w:drawing>
          <wp:inline distT="0" distB="0" distL="0" distR="0" wp14:anchorId="65DC94BB" wp14:editId="676660A0">
            <wp:extent cx="5943600" cy="30607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60700"/>
                    </a:xfrm>
                    <a:prstGeom prst="rect">
                      <a:avLst/>
                    </a:prstGeom>
                  </pic:spPr>
                </pic:pic>
              </a:graphicData>
            </a:graphic>
          </wp:inline>
        </w:drawing>
      </w:r>
    </w:p>
    <w:p w14:paraId="10C8EA52" w14:textId="77777777" w:rsidR="00A024F7" w:rsidRPr="00925319" w:rsidRDefault="00EE7DBA" w:rsidP="003F00E6">
      <w:pPr>
        <w:pStyle w:val="Heading2"/>
        <w:spacing w:line="480" w:lineRule="auto"/>
        <w:rPr>
          <w:rFonts w:cs="Times New Roman"/>
          <w:szCs w:val="24"/>
          <w:lang w:val="en-GB"/>
        </w:rPr>
      </w:pPr>
      <w:bookmarkStart w:id="5" w:name="_Toc50559629"/>
      <w:r w:rsidRPr="00925319">
        <w:rPr>
          <w:rFonts w:cs="Times New Roman"/>
          <w:szCs w:val="24"/>
          <w:lang w:val="en-GB"/>
        </w:rPr>
        <w:lastRenderedPageBreak/>
        <w:t>3. Advantages and Disadvantages of using variances in assessing manager’s performance</w:t>
      </w:r>
      <w:r w:rsidR="00652DD9" w:rsidRPr="00925319">
        <w:rPr>
          <w:rFonts w:cs="Times New Roman"/>
          <w:szCs w:val="24"/>
          <w:lang w:val="en-GB"/>
        </w:rPr>
        <w:t>:</w:t>
      </w:r>
      <w:bookmarkEnd w:id="5"/>
    </w:p>
    <w:p w14:paraId="06D205DD" w14:textId="77777777" w:rsidR="00652DD9" w:rsidRPr="00925319" w:rsidRDefault="00EE7DBA" w:rsidP="003F00E6">
      <w:pPr>
        <w:pStyle w:val="Heading3"/>
        <w:spacing w:line="480" w:lineRule="auto"/>
        <w:rPr>
          <w:rFonts w:cs="Times New Roman"/>
          <w:szCs w:val="24"/>
          <w:lang w:val="en-GB"/>
        </w:rPr>
      </w:pPr>
      <w:bookmarkStart w:id="6" w:name="_Toc50559630"/>
      <w:r w:rsidRPr="00925319">
        <w:rPr>
          <w:rFonts w:cs="Times New Roman"/>
          <w:szCs w:val="24"/>
          <w:lang w:val="en-GB"/>
        </w:rPr>
        <w:t>Advantages:</w:t>
      </w:r>
      <w:bookmarkEnd w:id="6"/>
    </w:p>
    <w:p w14:paraId="423799FF" w14:textId="429B1BDD" w:rsidR="00652DD9" w:rsidRPr="003101B9" w:rsidRDefault="00EE7DBA" w:rsidP="004047F5">
      <w:pPr>
        <w:spacing w:line="480" w:lineRule="auto"/>
        <w:rPr>
          <w:rFonts w:cs="Times New Roman"/>
          <w:color w:val="4472C4" w:themeColor="accent5"/>
          <w:szCs w:val="24"/>
          <w:lang w:val="en-GB"/>
        </w:rPr>
      </w:pPr>
      <w:r w:rsidRPr="00925319">
        <w:rPr>
          <w:rFonts w:cs="Times New Roman"/>
          <w:b/>
          <w:szCs w:val="24"/>
          <w:lang w:val="en-GB"/>
        </w:rPr>
        <w:t>Measurement of Performance</w:t>
      </w:r>
      <w:r w:rsidRPr="00925319">
        <w:rPr>
          <w:rFonts w:cs="Times New Roman"/>
          <w:szCs w:val="24"/>
          <w:lang w:val="en-GB"/>
        </w:rPr>
        <w:t>:</w:t>
      </w:r>
      <w:r w:rsidR="009024CA" w:rsidRPr="00925319">
        <w:rPr>
          <w:rFonts w:cs="Times New Roman"/>
          <w:szCs w:val="24"/>
          <w:lang w:val="en-GB"/>
        </w:rPr>
        <w:t xml:space="preserve"> The variance analysis is one of the </w:t>
      </w:r>
      <w:r w:rsidR="004047F5" w:rsidRPr="00925319">
        <w:rPr>
          <w:rFonts w:cs="Times New Roman"/>
          <w:szCs w:val="24"/>
          <w:lang w:val="en-GB"/>
        </w:rPr>
        <w:t>tools</w:t>
      </w:r>
      <w:r w:rsidR="009024CA" w:rsidRPr="00925319">
        <w:rPr>
          <w:rFonts w:cs="Times New Roman"/>
          <w:szCs w:val="24"/>
          <w:lang w:val="en-GB"/>
        </w:rPr>
        <w:t xml:space="preserve"> to measure the performance of the managers. The </w:t>
      </w:r>
      <w:r w:rsidR="00925319" w:rsidRPr="00925319">
        <w:rPr>
          <w:rFonts w:cs="Times New Roman"/>
          <w:szCs w:val="24"/>
          <w:lang w:val="en-GB"/>
        </w:rPr>
        <w:t>favourable</w:t>
      </w:r>
      <w:r w:rsidR="009024CA" w:rsidRPr="00925319">
        <w:rPr>
          <w:rFonts w:cs="Times New Roman"/>
          <w:szCs w:val="24"/>
          <w:lang w:val="en-GB"/>
        </w:rPr>
        <w:t xml:space="preserve"> or </w:t>
      </w:r>
      <w:r w:rsidR="00925319" w:rsidRPr="00925319">
        <w:rPr>
          <w:rFonts w:cs="Times New Roman"/>
          <w:szCs w:val="24"/>
          <w:lang w:val="en-GB"/>
        </w:rPr>
        <w:t>unfavourable</w:t>
      </w:r>
      <w:r w:rsidR="009024CA" w:rsidRPr="00925319">
        <w:rPr>
          <w:rFonts w:cs="Times New Roman"/>
          <w:szCs w:val="24"/>
          <w:lang w:val="en-GB"/>
        </w:rPr>
        <w:t xml:space="preserve"> status of the variance analysis </w:t>
      </w:r>
      <w:r w:rsidR="00F023D0" w:rsidRPr="00925319">
        <w:rPr>
          <w:rFonts w:cs="Times New Roman"/>
          <w:szCs w:val="24"/>
          <w:lang w:val="en-GB"/>
        </w:rPr>
        <w:t>states whether the manager has been able to make an effective decision and implement the decision efficiently</w:t>
      </w:r>
      <w:r w:rsidR="00596FFC" w:rsidRPr="00925319">
        <w:rPr>
          <w:rFonts w:cs="Times New Roman"/>
          <w:szCs w:val="24"/>
          <w:lang w:val="en-GB"/>
        </w:rPr>
        <w:t xml:space="preserve"> (</w:t>
      </w:r>
      <w:r w:rsidR="00596FFC" w:rsidRPr="00925319">
        <w:rPr>
          <w:rFonts w:cs="Times New Roman"/>
          <w:szCs w:val="24"/>
          <w:shd w:val="clear" w:color="auto" w:fill="FFFFFF"/>
          <w:lang w:val="en-GB"/>
        </w:rPr>
        <w:t>Iiste.org. 2020)</w:t>
      </w:r>
      <w:r w:rsidR="00F023D0" w:rsidRPr="00925319">
        <w:rPr>
          <w:rFonts w:cs="Times New Roman"/>
          <w:szCs w:val="24"/>
          <w:lang w:val="en-GB"/>
        </w:rPr>
        <w:t xml:space="preserve">. </w:t>
      </w:r>
      <w:r w:rsidR="003101B9" w:rsidRPr="003101B9">
        <w:rPr>
          <w:rFonts w:cs="Times New Roman"/>
          <w:szCs w:val="24"/>
          <w:lang w:val="en-GB"/>
        </w:rPr>
        <w:t xml:space="preserve">Such as if the variances are showing favourable results then it is anticipated that the organisational mangers had performed their due obligation in the course. In the given case the material price </w:t>
      </w:r>
      <w:r w:rsidR="008D7275">
        <w:rPr>
          <w:rFonts w:cs="Times New Roman"/>
          <w:szCs w:val="24"/>
          <w:lang w:val="en-GB"/>
        </w:rPr>
        <w:t>is favourable</w:t>
      </w:r>
      <w:r w:rsidR="003101B9" w:rsidRPr="003101B9">
        <w:rPr>
          <w:rFonts w:cs="Times New Roman"/>
          <w:szCs w:val="24"/>
          <w:lang w:val="en-GB"/>
        </w:rPr>
        <w:t xml:space="preserve">, therefore the production manager has compiled with its due obligations. </w:t>
      </w:r>
    </w:p>
    <w:p w14:paraId="6A1B93A4" w14:textId="4361D042" w:rsidR="00715469" w:rsidRPr="00786D9C" w:rsidRDefault="00EE7DBA" w:rsidP="004047F5">
      <w:pPr>
        <w:spacing w:line="480" w:lineRule="auto"/>
        <w:rPr>
          <w:rFonts w:cs="Times New Roman"/>
          <w:color w:val="FF0000"/>
          <w:szCs w:val="24"/>
          <w:lang w:val="en-GB"/>
        </w:rPr>
      </w:pPr>
      <w:r w:rsidRPr="00925319">
        <w:rPr>
          <w:rFonts w:cs="Times New Roman"/>
          <w:b/>
          <w:szCs w:val="24"/>
          <w:lang w:val="en-GB"/>
        </w:rPr>
        <w:t>Accountability of the Managers</w:t>
      </w:r>
      <w:r w:rsidRPr="00925319">
        <w:rPr>
          <w:rFonts w:cs="Times New Roman"/>
          <w:szCs w:val="24"/>
          <w:lang w:val="en-GB"/>
        </w:rPr>
        <w:t xml:space="preserve">: The variance analysis is a tool which makes the managers </w:t>
      </w:r>
      <w:r w:rsidR="00F47977" w:rsidRPr="00925319">
        <w:rPr>
          <w:rFonts w:cs="Times New Roman"/>
          <w:szCs w:val="24"/>
          <w:lang w:val="en-GB"/>
        </w:rPr>
        <w:t>accountable their</w:t>
      </w:r>
      <w:r w:rsidR="00CD2639" w:rsidRPr="00925319">
        <w:rPr>
          <w:rFonts w:cs="Times New Roman"/>
          <w:szCs w:val="24"/>
          <w:lang w:val="en-GB"/>
        </w:rPr>
        <w:t xml:space="preserve"> decisions. Organizations are structured </w:t>
      </w:r>
      <w:r w:rsidR="000A2800" w:rsidRPr="00925319">
        <w:rPr>
          <w:rFonts w:cs="Times New Roman"/>
          <w:szCs w:val="24"/>
          <w:lang w:val="en-GB"/>
        </w:rPr>
        <w:t xml:space="preserve">into various departments and therefore, variance analysis helps to assess the performance </w:t>
      </w:r>
      <w:r w:rsidRPr="00925319">
        <w:rPr>
          <w:rFonts w:cs="Times New Roman"/>
          <w:szCs w:val="24"/>
          <w:lang w:val="en-GB"/>
        </w:rPr>
        <w:t>of the managers in various departments of the organization</w:t>
      </w:r>
      <w:r w:rsidR="00AF292D" w:rsidRPr="00925319">
        <w:rPr>
          <w:rFonts w:cs="Times New Roman"/>
          <w:szCs w:val="24"/>
          <w:lang w:val="en-GB"/>
        </w:rPr>
        <w:t xml:space="preserve"> and also make the managers accountable towards any deviation that takes place in the operation of the planed departmental activity</w:t>
      </w:r>
      <w:r w:rsidR="00BA35A1" w:rsidRPr="00925319">
        <w:rPr>
          <w:rFonts w:cs="Times New Roman"/>
          <w:szCs w:val="24"/>
          <w:lang w:val="en-GB"/>
        </w:rPr>
        <w:t xml:space="preserve"> (</w:t>
      </w:r>
      <w:r w:rsidR="008D7275" w:rsidRPr="008D7275">
        <w:rPr>
          <w:rFonts w:cs="Times New Roman"/>
          <w:szCs w:val="24"/>
          <w:lang w:val="en-JM"/>
        </w:rPr>
        <w:t>Bizfluent</w:t>
      </w:r>
      <w:r w:rsidR="008D7275">
        <w:rPr>
          <w:rFonts w:cs="Times New Roman"/>
          <w:szCs w:val="24"/>
          <w:lang w:val="en-JM"/>
        </w:rPr>
        <w:t xml:space="preserve">, </w:t>
      </w:r>
      <w:r w:rsidR="008D7275" w:rsidRPr="008D7275">
        <w:rPr>
          <w:rFonts w:cs="Times New Roman"/>
          <w:szCs w:val="24"/>
          <w:lang w:val="en-JM"/>
        </w:rPr>
        <w:t>2018</w:t>
      </w:r>
      <w:r w:rsidR="00BA35A1" w:rsidRPr="00925319">
        <w:rPr>
          <w:rFonts w:cs="Times New Roman"/>
          <w:szCs w:val="24"/>
          <w:shd w:val="clear" w:color="auto" w:fill="FFFFFF"/>
          <w:lang w:val="en-GB"/>
        </w:rPr>
        <w:t>)</w:t>
      </w:r>
      <w:r w:rsidR="00AF292D" w:rsidRPr="00925319">
        <w:rPr>
          <w:rFonts w:cs="Times New Roman"/>
          <w:szCs w:val="24"/>
          <w:lang w:val="en-GB"/>
        </w:rPr>
        <w:t>.</w:t>
      </w:r>
      <w:r w:rsidR="00AF292D" w:rsidRPr="005A499A">
        <w:rPr>
          <w:rFonts w:cs="Times New Roman"/>
          <w:color w:val="4472C4" w:themeColor="accent5"/>
          <w:szCs w:val="24"/>
          <w:lang w:val="en-GB"/>
        </w:rPr>
        <w:t xml:space="preserve"> </w:t>
      </w:r>
      <w:r w:rsidR="003101B9" w:rsidRPr="003101B9">
        <w:rPr>
          <w:rFonts w:cs="Times New Roman"/>
          <w:szCs w:val="24"/>
          <w:lang w:val="en-GB"/>
        </w:rPr>
        <w:t>In the given case the company or its sales department is able to sell more than the budgeted figure based on the COVID 19 effects which has increased the demand for housekeeping and cleaning products. The company has sold 255 of product X and 155 units of product Y in excess to its budget sales amount. Even though it is resulting a favourable position the company should account the sales managers for wrong estimation</w:t>
      </w:r>
      <w:r w:rsidR="007F275F">
        <w:rPr>
          <w:rFonts w:cs="Times New Roman"/>
          <w:szCs w:val="24"/>
          <w:lang w:val="en-GB"/>
        </w:rPr>
        <w:t xml:space="preserve"> and the company should consider this because the increase occurred during the lockdown, way after budgets has been prepared.</w:t>
      </w:r>
      <w:r w:rsidR="003101B9" w:rsidRPr="003101B9">
        <w:rPr>
          <w:rFonts w:cs="Times New Roman"/>
          <w:szCs w:val="24"/>
          <w:lang w:val="en-GB"/>
        </w:rPr>
        <w:t xml:space="preserve"> Furthermore, if the results are adverse then </w:t>
      </w:r>
      <w:r w:rsidR="008D7275">
        <w:rPr>
          <w:rFonts w:cs="Times New Roman"/>
          <w:szCs w:val="24"/>
          <w:lang w:val="en-GB"/>
        </w:rPr>
        <w:t xml:space="preserve">investigations need to be carried out </w:t>
      </w:r>
      <w:r w:rsidR="003101B9" w:rsidRPr="003101B9">
        <w:rPr>
          <w:rFonts w:cs="Times New Roman"/>
          <w:szCs w:val="24"/>
          <w:lang w:val="en-GB"/>
        </w:rPr>
        <w:t>by the sales manager and report the same to higher authorities</w:t>
      </w:r>
    </w:p>
    <w:p w14:paraId="3EFBE9C6" w14:textId="68ACE042" w:rsidR="00B35B60" w:rsidRPr="00E04777" w:rsidRDefault="00EE7DBA" w:rsidP="004047F5">
      <w:pPr>
        <w:spacing w:line="480" w:lineRule="auto"/>
        <w:rPr>
          <w:rFonts w:cs="Times New Roman"/>
          <w:color w:val="FF0000"/>
          <w:szCs w:val="24"/>
          <w:lang w:val="en-GB"/>
        </w:rPr>
      </w:pPr>
      <w:r w:rsidRPr="00925319">
        <w:rPr>
          <w:rFonts w:cs="Times New Roman"/>
          <w:b/>
          <w:szCs w:val="24"/>
          <w:lang w:val="en-GB"/>
        </w:rPr>
        <w:t>Assessing the deviation</w:t>
      </w:r>
      <w:r w:rsidRPr="00925319">
        <w:rPr>
          <w:rFonts w:cs="Times New Roman"/>
          <w:szCs w:val="24"/>
          <w:lang w:val="en-GB"/>
        </w:rPr>
        <w:t xml:space="preserve">: The variance analysis helps in the assessment and evaluation of the deviations that has been made by the managers while implementing the planned activity. </w:t>
      </w:r>
      <w:r w:rsidR="00E04777" w:rsidRPr="00E04777">
        <w:rPr>
          <w:rFonts w:cs="Times New Roman"/>
          <w:szCs w:val="24"/>
          <w:lang w:val="en-GB"/>
        </w:rPr>
        <w:lastRenderedPageBreak/>
        <w:t xml:space="preserve">Therefore, using variance analysis the management of the organization can assess whether the manager is effective and efficient in the implementing the planned activity and acquire the desired result. In the given case the company was planning to sell 595 units of product X and product Y each. However, in actual the difference of the actual amounts and the budget amounts are exceeding deviation of 43% for product X (255/595) *100 and 26% for product Y (155/595*100). </w:t>
      </w:r>
      <w:r w:rsidR="00621757">
        <w:rPr>
          <w:rFonts w:cs="Times New Roman"/>
          <w:szCs w:val="24"/>
          <w:lang w:val="en-GB"/>
        </w:rPr>
        <w:t xml:space="preserve">The result is </w:t>
      </w:r>
      <w:r w:rsidR="00F178E4">
        <w:rPr>
          <w:rFonts w:cs="Times New Roman"/>
          <w:szCs w:val="24"/>
          <w:lang w:val="en-GB"/>
        </w:rPr>
        <w:t>favourable,</w:t>
      </w:r>
      <w:r w:rsidR="00621757">
        <w:rPr>
          <w:rFonts w:cs="Times New Roman"/>
          <w:szCs w:val="24"/>
          <w:lang w:val="en-GB"/>
        </w:rPr>
        <w:t xml:space="preserve"> and t</w:t>
      </w:r>
      <w:r w:rsidR="00E04777" w:rsidRPr="00E04777">
        <w:rPr>
          <w:rFonts w:cs="Times New Roman"/>
          <w:szCs w:val="24"/>
          <w:lang w:val="en-GB"/>
        </w:rPr>
        <w:t xml:space="preserve">he deviation </w:t>
      </w:r>
      <w:r w:rsidR="003101B9" w:rsidRPr="00E04777">
        <w:rPr>
          <w:rFonts w:cs="Times New Roman"/>
          <w:szCs w:val="24"/>
          <w:lang w:val="en-GB"/>
        </w:rPr>
        <w:t>is</w:t>
      </w:r>
      <w:r w:rsidR="00E04777" w:rsidRPr="00E04777">
        <w:rPr>
          <w:rFonts w:cs="Times New Roman"/>
          <w:szCs w:val="24"/>
          <w:lang w:val="en-GB"/>
        </w:rPr>
        <w:t xml:space="preserve"> significant in budgeting assessment.</w:t>
      </w:r>
    </w:p>
    <w:p w14:paraId="614419AF" w14:textId="77777777" w:rsidR="00DF7C66" w:rsidRPr="00925319" w:rsidRDefault="00EE7DBA" w:rsidP="003F00E6">
      <w:pPr>
        <w:pStyle w:val="Heading3"/>
        <w:spacing w:line="480" w:lineRule="auto"/>
        <w:rPr>
          <w:rFonts w:cs="Times New Roman"/>
          <w:szCs w:val="24"/>
          <w:lang w:val="en-GB"/>
        </w:rPr>
      </w:pPr>
      <w:bookmarkStart w:id="7" w:name="_Toc50559631"/>
      <w:r w:rsidRPr="00925319">
        <w:rPr>
          <w:rFonts w:cs="Times New Roman"/>
          <w:szCs w:val="24"/>
          <w:lang w:val="en-GB"/>
        </w:rPr>
        <w:t>Disadvantages:</w:t>
      </w:r>
      <w:bookmarkEnd w:id="7"/>
    </w:p>
    <w:p w14:paraId="68280D75" w14:textId="18C2CFA3" w:rsidR="00E04777" w:rsidRDefault="00EE7DBA" w:rsidP="004047F5">
      <w:pPr>
        <w:spacing w:line="480" w:lineRule="auto"/>
        <w:rPr>
          <w:rFonts w:cs="Times New Roman"/>
          <w:color w:val="FF0000"/>
          <w:szCs w:val="24"/>
          <w:lang w:val="en-GB"/>
        </w:rPr>
      </w:pPr>
      <w:r w:rsidRPr="00925319">
        <w:rPr>
          <w:rFonts w:cs="Times New Roman"/>
          <w:b/>
          <w:szCs w:val="24"/>
          <w:lang w:val="en-GB"/>
        </w:rPr>
        <w:t xml:space="preserve">Determining the causes of </w:t>
      </w:r>
      <w:r w:rsidR="00925319" w:rsidRPr="00925319">
        <w:rPr>
          <w:rFonts w:cs="Times New Roman"/>
          <w:b/>
          <w:szCs w:val="24"/>
          <w:lang w:val="en-GB"/>
        </w:rPr>
        <w:t>unfavourable</w:t>
      </w:r>
      <w:r w:rsidRPr="00925319">
        <w:rPr>
          <w:rFonts w:cs="Times New Roman"/>
          <w:b/>
          <w:szCs w:val="24"/>
          <w:lang w:val="en-GB"/>
        </w:rPr>
        <w:t xml:space="preserve"> result</w:t>
      </w:r>
      <w:r w:rsidRPr="00925319">
        <w:rPr>
          <w:rFonts w:cs="Times New Roman"/>
          <w:szCs w:val="24"/>
          <w:lang w:val="en-GB"/>
        </w:rPr>
        <w:t xml:space="preserve">: The variance analysis does not provide information with regards the root causes of </w:t>
      </w:r>
      <w:r w:rsidR="00925319" w:rsidRPr="00925319">
        <w:rPr>
          <w:rFonts w:cs="Times New Roman"/>
          <w:szCs w:val="24"/>
          <w:lang w:val="en-GB"/>
        </w:rPr>
        <w:t>unfavourable</w:t>
      </w:r>
      <w:r w:rsidRPr="00925319">
        <w:rPr>
          <w:rFonts w:cs="Times New Roman"/>
          <w:szCs w:val="24"/>
          <w:lang w:val="en-GB"/>
        </w:rPr>
        <w:t xml:space="preserve"> result which makes it </w:t>
      </w:r>
      <w:r w:rsidR="00426BDC" w:rsidRPr="00925319">
        <w:rPr>
          <w:rFonts w:cs="Times New Roman"/>
          <w:szCs w:val="24"/>
          <w:lang w:val="en-GB"/>
        </w:rPr>
        <w:t>problematic</w:t>
      </w:r>
      <w:r w:rsidRPr="00925319">
        <w:rPr>
          <w:rFonts w:cs="Times New Roman"/>
          <w:szCs w:val="24"/>
          <w:lang w:val="en-GB"/>
        </w:rPr>
        <w:t xml:space="preserve"> for the </w:t>
      </w:r>
      <w:r w:rsidR="00426BDC" w:rsidRPr="00925319">
        <w:rPr>
          <w:rFonts w:cs="Times New Roman"/>
          <w:szCs w:val="24"/>
          <w:lang w:val="en-GB"/>
        </w:rPr>
        <w:t>directors</w:t>
      </w:r>
      <w:r w:rsidRPr="00925319">
        <w:rPr>
          <w:rFonts w:cs="Times New Roman"/>
          <w:szCs w:val="24"/>
          <w:lang w:val="en-GB"/>
        </w:rPr>
        <w:t xml:space="preserve"> and the management of the </w:t>
      </w:r>
      <w:r w:rsidR="00426BDC">
        <w:rPr>
          <w:rFonts w:cs="Times New Roman"/>
          <w:szCs w:val="24"/>
          <w:lang w:val="en-GB"/>
        </w:rPr>
        <w:t>company</w:t>
      </w:r>
      <w:r w:rsidRPr="00925319">
        <w:rPr>
          <w:rFonts w:cs="Times New Roman"/>
          <w:szCs w:val="24"/>
          <w:lang w:val="en-GB"/>
        </w:rPr>
        <w:t xml:space="preserve"> to take further decision to make it effective</w:t>
      </w:r>
      <w:r w:rsidR="00053462">
        <w:rPr>
          <w:rFonts w:cs="Times New Roman"/>
          <w:szCs w:val="24"/>
          <w:lang w:val="en-GB"/>
        </w:rPr>
        <w:t xml:space="preserve"> </w:t>
      </w:r>
      <w:r w:rsidR="00786D9C">
        <w:rPr>
          <w:rFonts w:cs="Times New Roman"/>
          <w:szCs w:val="24"/>
          <w:lang w:val="en-GB"/>
        </w:rPr>
        <w:t>(CFA Journal,2020)</w:t>
      </w:r>
      <w:r w:rsidRPr="00925319">
        <w:rPr>
          <w:rFonts w:cs="Times New Roman"/>
          <w:szCs w:val="24"/>
          <w:lang w:val="en-GB"/>
        </w:rPr>
        <w:t>.</w:t>
      </w:r>
      <w:r w:rsidR="00924D51" w:rsidRPr="005A499A">
        <w:rPr>
          <w:rFonts w:cs="Times New Roman"/>
          <w:color w:val="4472C4" w:themeColor="accent5"/>
          <w:szCs w:val="24"/>
          <w:lang w:val="en-GB"/>
        </w:rPr>
        <w:t xml:space="preserve"> </w:t>
      </w:r>
      <w:r w:rsidR="00E04777" w:rsidRPr="00E04777">
        <w:rPr>
          <w:rFonts w:cs="Times New Roman"/>
          <w:szCs w:val="24"/>
          <w:lang w:val="en-GB"/>
        </w:rPr>
        <w:t xml:space="preserve">In the given case the material planning variance in showing unfavourable position as it is amounting to be $3200 adverse amount. But the main cause of increase in the material </w:t>
      </w:r>
      <w:r w:rsidR="005523E8">
        <w:rPr>
          <w:rFonts w:cs="Times New Roman"/>
          <w:szCs w:val="24"/>
          <w:lang w:val="en-GB"/>
        </w:rPr>
        <w:t>price is not immediately ascertainable by the variance analysis, hence further analysis has to be carried out</w:t>
      </w:r>
      <w:r w:rsidR="00E04777" w:rsidRPr="00E04777">
        <w:rPr>
          <w:rFonts w:cs="Times New Roman"/>
          <w:szCs w:val="24"/>
          <w:lang w:val="en-GB"/>
        </w:rPr>
        <w:t xml:space="preserve">. This is also resulting in increase in future risk of the organisation. </w:t>
      </w:r>
    </w:p>
    <w:p w14:paraId="1332437B" w14:textId="2F95FF53" w:rsidR="00FD11B6" w:rsidRPr="00786D9C" w:rsidRDefault="00EE7DBA" w:rsidP="004047F5">
      <w:pPr>
        <w:spacing w:line="480" w:lineRule="auto"/>
        <w:rPr>
          <w:rFonts w:cs="Times New Roman"/>
          <w:color w:val="FF0000"/>
          <w:szCs w:val="24"/>
          <w:lang w:val="en-GB"/>
        </w:rPr>
      </w:pPr>
      <w:r w:rsidRPr="00925319">
        <w:rPr>
          <w:rFonts w:cs="Times New Roman"/>
          <w:b/>
          <w:szCs w:val="24"/>
          <w:lang w:val="en-GB"/>
        </w:rPr>
        <w:t>Evaluation of external factors</w:t>
      </w:r>
      <w:r w:rsidRPr="00925319">
        <w:rPr>
          <w:rFonts w:cs="Times New Roman"/>
          <w:szCs w:val="24"/>
          <w:lang w:val="en-GB"/>
        </w:rPr>
        <w:t xml:space="preserve">: The </w:t>
      </w:r>
      <w:r w:rsidR="00EF7D00" w:rsidRPr="00925319">
        <w:rPr>
          <w:rFonts w:cs="Times New Roman"/>
          <w:szCs w:val="24"/>
          <w:lang w:val="en-GB"/>
        </w:rPr>
        <w:t>external factors which may affect the operation and performance of the business cannot be assessed with the help of variation analysis</w:t>
      </w:r>
      <w:r w:rsidR="00786D9C">
        <w:rPr>
          <w:rFonts w:cs="Times New Roman"/>
          <w:szCs w:val="24"/>
          <w:lang w:val="en-GB"/>
        </w:rPr>
        <w:t xml:space="preserve"> (Bized.,2020)</w:t>
      </w:r>
      <w:r w:rsidR="00EF7D00" w:rsidRPr="00925319">
        <w:rPr>
          <w:rFonts w:cs="Times New Roman"/>
          <w:szCs w:val="24"/>
          <w:lang w:val="en-GB"/>
        </w:rPr>
        <w:t xml:space="preserve">. For example, demand and supply of raw materials is not evaluated by the variance analysis and </w:t>
      </w:r>
      <w:r w:rsidR="00053462" w:rsidRPr="00925319">
        <w:rPr>
          <w:rFonts w:cs="Times New Roman"/>
          <w:szCs w:val="24"/>
          <w:lang w:val="en-GB"/>
        </w:rPr>
        <w:t xml:space="preserve">therefore, </w:t>
      </w:r>
      <w:r w:rsidR="00053462">
        <w:rPr>
          <w:rFonts w:cs="Times New Roman"/>
          <w:szCs w:val="24"/>
          <w:lang w:val="en-GB"/>
        </w:rPr>
        <w:t>the</w:t>
      </w:r>
      <w:r w:rsidR="00E04777" w:rsidRPr="00E04777">
        <w:rPr>
          <w:rFonts w:cs="Times New Roman"/>
          <w:szCs w:val="24"/>
          <w:lang w:val="en-GB"/>
        </w:rPr>
        <w:t xml:space="preserve"> results</w:t>
      </w:r>
      <w:r w:rsidR="005523E8">
        <w:rPr>
          <w:rFonts w:cs="Times New Roman"/>
          <w:szCs w:val="24"/>
          <w:lang w:val="en-GB"/>
        </w:rPr>
        <w:t xml:space="preserve"> </w:t>
      </w:r>
      <w:r w:rsidR="00E04777" w:rsidRPr="00E04777">
        <w:rPr>
          <w:rFonts w:cs="Times New Roman"/>
          <w:szCs w:val="24"/>
          <w:lang w:val="en-GB"/>
        </w:rPr>
        <w:t xml:space="preserve">obtained through variance analysis does not appropriately measures the </w:t>
      </w:r>
      <w:r w:rsidR="00426BDC" w:rsidRPr="00E04777">
        <w:rPr>
          <w:rFonts w:cs="Times New Roman"/>
          <w:szCs w:val="24"/>
          <w:lang w:val="en-GB"/>
        </w:rPr>
        <w:t>presentation</w:t>
      </w:r>
      <w:r w:rsidR="00E04777" w:rsidRPr="00E04777">
        <w:rPr>
          <w:rFonts w:cs="Times New Roman"/>
          <w:szCs w:val="24"/>
          <w:lang w:val="en-GB"/>
        </w:rPr>
        <w:t xml:space="preserve"> of the </w:t>
      </w:r>
      <w:r w:rsidR="00426BDC" w:rsidRPr="00E04777">
        <w:rPr>
          <w:rFonts w:cs="Times New Roman"/>
          <w:szCs w:val="24"/>
          <w:lang w:val="en-GB"/>
        </w:rPr>
        <w:t>business</w:t>
      </w:r>
      <w:r w:rsidR="00E04777" w:rsidRPr="00E04777">
        <w:rPr>
          <w:rFonts w:cs="Times New Roman"/>
          <w:szCs w:val="24"/>
          <w:lang w:val="en-GB"/>
        </w:rPr>
        <w:t xml:space="preserve"> or the performance of the </w:t>
      </w:r>
      <w:r w:rsidR="00426BDC" w:rsidRPr="00E04777">
        <w:rPr>
          <w:rFonts w:cs="Times New Roman"/>
          <w:szCs w:val="24"/>
          <w:lang w:val="en-GB"/>
        </w:rPr>
        <w:t>directors</w:t>
      </w:r>
      <w:r w:rsidR="00E04777" w:rsidRPr="00E04777">
        <w:rPr>
          <w:rFonts w:cs="Times New Roman"/>
          <w:szCs w:val="24"/>
          <w:lang w:val="en-GB"/>
        </w:rPr>
        <w:t>. Based on given case it is ascertain</w:t>
      </w:r>
      <w:r w:rsidR="005523E8">
        <w:rPr>
          <w:rFonts w:cs="Times New Roman"/>
          <w:szCs w:val="24"/>
          <w:lang w:val="en-GB"/>
        </w:rPr>
        <w:t>ed</w:t>
      </w:r>
      <w:r w:rsidR="00E04777" w:rsidRPr="00E04777">
        <w:rPr>
          <w:rFonts w:cs="Times New Roman"/>
          <w:szCs w:val="24"/>
          <w:lang w:val="en-GB"/>
        </w:rPr>
        <w:t xml:space="preserve"> that demand for the product is automatically increased due to the effects of COVID 19 and not majorly for the performance of the organisational manager. </w:t>
      </w:r>
      <w:r w:rsidR="00053462">
        <w:rPr>
          <w:rFonts w:cs="Times New Roman"/>
          <w:szCs w:val="24"/>
          <w:lang w:val="en-GB"/>
        </w:rPr>
        <w:t>C</w:t>
      </w:r>
      <w:r w:rsidR="00E04777" w:rsidRPr="00E04777">
        <w:rPr>
          <w:rFonts w:cs="Times New Roman"/>
          <w:szCs w:val="24"/>
          <w:lang w:val="en-GB"/>
        </w:rPr>
        <w:t>ommenting on the performance based on the variance analysis only might become a difficult task.</w:t>
      </w:r>
    </w:p>
    <w:p w14:paraId="0A538B38" w14:textId="3472F66E" w:rsidR="00EF7D00" w:rsidRDefault="00EE7DBA" w:rsidP="004047F5">
      <w:pPr>
        <w:spacing w:line="480" w:lineRule="auto"/>
        <w:rPr>
          <w:rFonts w:cs="Times New Roman"/>
          <w:szCs w:val="24"/>
          <w:lang w:val="en-GB"/>
        </w:rPr>
      </w:pPr>
      <w:r w:rsidRPr="00925319">
        <w:rPr>
          <w:rFonts w:cs="Times New Roman"/>
          <w:b/>
          <w:szCs w:val="24"/>
          <w:lang w:val="en-GB"/>
        </w:rPr>
        <w:lastRenderedPageBreak/>
        <w:t>Defective Inputs</w:t>
      </w:r>
      <w:r w:rsidRPr="00925319">
        <w:rPr>
          <w:rFonts w:cs="Times New Roman"/>
          <w:szCs w:val="24"/>
          <w:lang w:val="en-GB"/>
        </w:rPr>
        <w:t>: While conducting a variance analysis the inputs provided within the analysis must be accurate so that the results obtained can be accurate</w:t>
      </w:r>
      <w:r w:rsidR="00BA35A1" w:rsidRPr="00925319">
        <w:rPr>
          <w:rFonts w:cs="Times New Roman"/>
          <w:szCs w:val="24"/>
          <w:lang w:val="en-GB"/>
        </w:rPr>
        <w:t xml:space="preserve"> (</w:t>
      </w:r>
      <w:r w:rsidR="00BA35A1" w:rsidRPr="00925319">
        <w:rPr>
          <w:rFonts w:cs="Times New Roman"/>
          <w:szCs w:val="24"/>
          <w:shd w:val="clear" w:color="auto" w:fill="FFFFFF"/>
          <w:lang w:val="en-GB"/>
        </w:rPr>
        <w:t xml:space="preserve">Jr. and </w:t>
      </w:r>
      <w:r w:rsidR="004047F5" w:rsidRPr="00925319">
        <w:rPr>
          <w:rFonts w:cs="Times New Roman"/>
          <w:szCs w:val="24"/>
          <w:shd w:val="clear" w:color="auto" w:fill="FFFFFF"/>
          <w:lang w:val="en-GB"/>
        </w:rPr>
        <w:t>IV, 2020</w:t>
      </w:r>
      <w:r w:rsidR="00BA35A1" w:rsidRPr="00925319">
        <w:rPr>
          <w:rFonts w:cs="Times New Roman"/>
          <w:szCs w:val="24"/>
          <w:shd w:val="clear" w:color="auto" w:fill="FFFFFF"/>
          <w:lang w:val="en-GB"/>
        </w:rPr>
        <w:t>)</w:t>
      </w:r>
      <w:r w:rsidRPr="00925319">
        <w:rPr>
          <w:rFonts w:cs="Times New Roman"/>
          <w:szCs w:val="24"/>
          <w:lang w:val="en-GB"/>
        </w:rPr>
        <w:t xml:space="preserve">. If during the analysis the inputs are </w:t>
      </w:r>
      <w:r w:rsidR="004047F5" w:rsidRPr="00925319">
        <w:rPr>
          <w:rFonts w:cs="Times New Roman"/>
          <w:szCs w:val="24"/>
          <w:lang w:val="en-GB"/>
        </w:rPr>
        <w:t>defective,</w:t>
      </w:r>
      <w:r w:rsidRPr="00925319">
        <w:rPr>
          <w:rFonts w:cs="Times New Roman"/>
          <w:szCs w:val="24"/>
          <w:lang w:val="en-GB"/>
        </w:rPr>
        <w:t xml:space="preserve"> then the analysis will provide defective results which will lead to defects in the decision making. </w:t>
      </w:r>
      <w:r w:rsidR="00924D51">
        <w:rPr>
          <w:rFonts w:cs="Times New Roman"/>
          <w:szCs w:val="24"/>
          <w:lang w:val="en-GB"/>
        </w:rPr>
        <w:t>So, this relates to weak reporting systems, where individual managers may provide wrong information for XLG’s</w:t>
      </w:r>
      <w:r w:rsidR="00183F9B">
        <w:rPr>
          <w:rFonts w:cs="Times New Roman"/>
          <w:szCs w:val="24"/>
          <w:lang w:val="en-GB"/>
        </w:rPr>
        <w:t xml:space="preserve">. </w:t>
      </w:r>
    </w:p>
    <w:p w14:paraId="14B9B72A" w14:textId="57308449" w:rsidR="00183F9B" w:rsidRDefault="00183F9B" w:rsidP="00205C0C">
      <w:pPr>
        <w:spacing w:line="480" w:lineRule="auto"/>
        <w:rPr>
          <w:rFonts w:cs="Times New Roman"/>
          <w:szCs w:val="24"/>
          <w:lang w:val="en-GB"/>
        </w:rPr>
      </w:pPr>
      <w:r w:rsidRPr="005A499A">
        <w:rPr>
          <w:rFonts w:cs="Times New Roman"/>
          <w:szCs w:val="24"/>
          <w:lang w:val="en-GB"/>
        </w:rPr>
        <w:t xml:space="preserve"> The above effect will lower the efficiency of the company in managing the system and making an effective budget. The effective budgets </w:t>
      </w:r>
      <w:r w:rsidR="00053462" w:rsidRPr="005A499A">
        <w:rPr>
          <w:rFonts w:cs="Times New Roman"/>
          <w:szCs w:val="24"/>
          <w:lang w:val="en-GB"/>
        </w:rPr>
        <w:t>are</w:t>
      </w:r>
      <w:r w:rsidRPr="005A499A">
        <w:rPr>
          <w:rFonts w:cs="Times New Roman"/>
          <w:szCs w:val="24"/>
          <w:lang w:val="en-GB"/>
        </w:rPr>
        <w:t xml:space="preserve"> phenomenon to the company’s growth as the company decides and perform in associate with budget. </w:t>
      </w:r>
    </w:p>
    <w:p w14:paraId="006C863D" w14:textId="77777777" w:rsidR="002D1FA9" w:rsidRPr="00925319" w:rsidRDefault="002D1FA9" w:rsidP="002D1FA9">
      <w:pPr>
        <w:pStyle w:val="Heading2"/>
        <w:spacing w:line="480" w:lineRule="auto"/>
        <w:rPr>
          <w:rFonts w:cs="Times New Roman"/>
          <w:szCs w:val="24"/>
          <w:lang w:val="en-GB"/>
        </w:rPr>
      </w:pPr>
      <w:bookmarkStart w:id="8" w:name="_Toc50135321"/>
      <w:bookmarkStart w:id="9" w:name="_Toc50559632"/>
      <w:r w:rsidRPr="00925319">
        <w:rPr>
          <w:rFonts w:cs="Times New Roman"/>
          <w:szCs w:val="24"/>
          <w:lang w:val="en-GB"/>
        </w:rPr>
        <w:t>Conclusion:</w:t>
      </w:r>
      <w:bookmarkEnd w:id="8"/>
      <w:bookmarkEnd w:id="9"/>
    </w:p>
    <w:p w14:paraId="5E669093" w14:textId="0E72311F" w:rsidR="002D1FA9" w:rsidRDefault="002D1FA9" w:rsidP="002D1FA9">
      <w:pPr>
        <w:spacing w:line="480" w:lineRule="auto"/>
        <w:ind w:firstLine="720"/>
        <w:rPr>
          <w:rFonts w:cs="Times New Roman"/>
          <w:szCs w:val="24"/>
          <w:lang w:val="en-GB"/>
        </w:rPr>
      </w:pPr>
      <w:r w:rsidRPr="00925319">
        <w:rPr>
          <w:rFonts w:cs="Times New Roman"/>
          <w:szCs w:val="24"/>
          <w:lang w:val="en-GB"/>
        </w:rPr>
        <w:t xml:space="preserve">Therefore, as per the variance examination of the sales price </w:t>
      </w:r>
      <w:r>
        <w:rPr>
          <w:rFonts w:cs="Times New Roman"/>
          <w:szCs w:val="24"/>
          <w:lang w:val="en-GB"/>
        </w:rPr>
        <w:t>and</w:t>
      </w:r>
      <w:r w:rsidRPr="00925319">
        <w:rPr>
          <w:rFonts w:cs="Times New Roman"/>
          <w:szCs w:val="24"/>
          <w:lang w:val="en-GB"/>
        </w:rPr>
        <w:t xml:space="preserve"> the material cost it has been found that the results are favourable which means that the performance of the procurement and sales department of XLG company is effective and efficient. Moreover, by discussing the merits and demerits of the variance analysis with respect to the assessment of the performance of the managers it has been understood that</w:t>
      </w:r>
      <w:r>
        <w:rPr>
          <w:rFonts w:cs="Times New Roman"/>
          <w:szCs w:val="24"/>
          <w:lang w:val="en-GB"/>
        </w:rPr>
        <w:t xml:space="preserve"> </w:t>
      </w:r>
      <w:r w:rsidRPr="005A499A">
        <w:rPr>
          <w:rFonts w:cs="Times New Roman"/>
          <w:szCs w:val="24"/>
          <w:lang w:val="en-GB"/>
        </w:rPr>
        <w:t>it</w:t>
      </w:r>
      <w:r>
        <w:rPr>
          <w:rFonts w:cs="Times New Roman"/>
          <w:szCs w:val="24"/>
          <w:lang w:val="en-GB"/>
        </w:rPr>
        <w:t xml:space="preserve"> </w:t>
      </w:r>
      <w:r w:rsidRPr="00925319">
        <w:rPr>
          <w:rFonts w:cs="Times New Roman"/>
          <w:szCs w:val="24"/>
          <w:lang w:val="en-GB"/>
        </w:rPr>
        <w:t xml:space="preserve">helps in judging the performance of the managers only if accurate inputs are provided. </w:t>
      </w:r>
    </w:p>
    <w:p w14:paraId="4DD32FA1" w14:textId="7AE8FB0E" w:rsidR="000C7AE2" w:rsidRDefault="000C7AE2" w:rsidP="002D1FA9">
      <w:pPr>
        <w:spacing w:line="480" w:lineRule="auto"/>
        <w:ind w:firstLine="720"/>
        <w:rPr>
          <w:rFonts w:cs="Times New Roman"/>
          <w:szCs w:val="24"/>
          <w:lang w:val="en-GB"/>
        </w:rPr>
      </w:pPr>
    </w:p>
    <w:p w14:paraId="56F435B4" w14:textId="2AC32CCD" w:rsidR="000C7AE2" w:rsidRDefault="000C7AE2" w:rsidP="002D1FA9">
      <w:pPr>
        <w:spacing w:line="480" w:lineRule="auto"/>
        <w:ind w:firstLine="720"/>
        <w:rPr>
          <w:rFonts w:cs="Times New Roman"/>
          <w:szCs w:val="24"/>
          <w:lang w:val="en-GB"/>
        </w:rPr>
      </w:pPr>
    </w:p>
    <w:p w14:paraId="1C9A858D" w14:textId="6CE0D7F2" w:rsidR="000C7AE2" w:rsidRDefault="000C7AE2" w:rsidP="002D1FA9">
      <w:pPr>
        <w:spacing w:line="480" w:lineRule="auto"/>
        <w:ind w:firstLine="720"/>
        <w:rPr>
          <w:rFonts w:cs="Times New Roman"/>
          <w:szCs w:val="24"/>
          <w:lang w:val="en-GB"/>
        </w:rPr>
      </w:pPr>
    </w:p>
    <w:p w14:paraId="08C94DF6" w14:textId="0B6E9C8A" w:rsidR="000C7AE2" w:rsidRDefault="000C7AE2" w:rsidP="002D1FA9">
      <w:pPr>
        <w:spacing w:line="480" w:lineRule="auto"/>
        <w:ind w:firstLine="720"/>
        <w:rPr>
          <w:rFonts w:cs="Times New Roman"/>
          <w:szCs w:val="24"/>
          <w:lang w:val="en-GB"/>
        </w:rPr>
      </w:pPr>
    </w:p>
    <w:p w14:paraId="2D780119" w14:textId="64F30DEF" w:rsidR="000C7AE2" w:rsidRDefault="000C7AE2" w:rsidP="002D1FA9">
      <w:pPr>
        <w:spacing w:line="480" w:lineRule="auto"/>
        <w:ind w:firstLine="720"/>
        <w:rPr>
          <w:rFonts w:cs="Times New Roman"/>
          <w:szCs w:val="24"/>
          <w:lang w:val="en-GB"/>
        </w:rPr>
      </w:pPr>
    </w:p>
    <w:p w14:paraId="5B6A7040" w14:textId="04509FFD" w:rsidR="000C7AE2" w:rsidRDefault="000C7AE2" w:rsidP="002D1FA9">
      <w:pPr>
        <w:spacing w:line="480" w:lineRule="auto"/>
        <w:ind w:firstLine="720"/>
        <w:rPr>
          <w:rFonts w:cs="Times New Roman"/>
          <w:szCs w:val="24"/>
          <w:lang w:val="en-GB"/>
        </w:rPr>
      </w:pPr>
    </w:p>
    <w:p w14:paraId="2416687B" w14:textId="77777777" w:rsidR="000C7AE2" w:rsidRDefault="000C7AE2" w:rsidP="002D1FA9">
      <w:pPr>
        <w:spacing w:line="480" w:lineRule="auto"/>
        <w:ind w:firstLine="720"/>
        <w:rPr>
          <w:rFonts w:cs="Times New Roman"/>
          <w:szCs w:val="24"/>
          <w:lang w:val="en-GB"/>
        </w:rPr>
      </w:pPr>
    </w:p>
    <w:p w14:paraId="24192245" w14:textId="18591D02" w:rsidR="005E777D" w:rsidRDefault="00EE7DBA" w:rsidP="003F00E6">
      <w:pPr>
        <w:pStyle w:val="Heading1"/>
        <w:spacing w:line="480" w:lineRule="auto"/>
        <w:rPr>
          <w:rFonts w:cs="Times New Roman"/>
          <w:szCs w:val="24"/>
          <w:lang w:val="en-GB"/>
        </w:rPr>
      </w:pPr>
      <w:bookmarkStart w:id="10" w:name="_Toc50559633"/>
      <w:r w:rsidRPr="00925319">
        <w:rPr>
          <w:rFonts w:cs="Times New Roman"/>
          <w:szCs w:val="24"/>
          <w:lang w:val="en-GB"/>
        </w:rPr>
        <w:lastRenderedPageBreak/>
        <w:t>Part B:</w:t>
      </w:r>
      <w:bookmarkStart w:id="11" w:name="_GoBack"/>
      <w:bookmarkEnd w:id="10"/>
      <w:bookmarkEnd w:id="11"/>
    </w:p>
    <w:p w14:paraId="518C497D" w14:textId="77777777" w:rsidR="006512E0" w:rsidRPr="006512E0" w:rsidRDefault="006512E0" w:rsidP="006512E0">
      <w:pPr>
        <w:rPr>
          <w:b/>
          <w:bCs/>
          <w:lang w:val="en-GB"/>
        </w:rPr>
      </w:pPr>
      <w:r w:rsidRPr="006512E0">
        <w:rPr>
          <w:b/>
          <w:bCs/>
          <w:lang w:val="en-GB"/>
        </w:rPr>
        <w:t xml:space="preserve">Introduction: </w:t>
      </w:r>
    </w:p>
    <w:p w14:paraId="0DEC1562" w14:textId="115B35B1" w:rsidR="006512E0" w:rsidRPr="006512E0" w:rsidRDefault="006512E0" w:rsidP="006512E0">
      <w:pPr>
        <w:rPr>
          <w:lang w:val="en-GB"/>
        </w:rPr>
      </w:pPr>
      <w:r>
        <w:rPr>
          <w:lang w:val="en-GB"/>
        </w:rPr>
        <w:t xml:space="preserve">      </w:t>
      </w:r>
      <w:r w:rsidRPr="006512E0">
        <w:rPr>
          <w:lang w:val="en-GB"/>
        </w:rPr>
        <w:t xml:space="preserve">The report shall be based on the given scenario which states that there has been an ongoing risk of importing famaQ from Brazil. Therefore, the report shall analyse and assess whether it will be beneficial for XLG famaQ in UK or import it from Brazil which has been done before the ongoing pandemic situation. To conduct the assessment of the decision making with regards to the importing of famaQ, certain factors shall be taken into consideration such as the competitive advantage of famaQ, increase of demand of the both chemical X and Y by 45% and cost of manufacturing famaQ in UK is $3. </w:t>
      </w:r>
    </w:p>
    <w:p w14:paraId="03A6EBF5" w14:textId="2E571DE3" w:rsidR="006512E0" w:rsidRPr="006512E0" w:rsidRDefault="006512E0" w:rsidP="006512E0">
      <w:pPr>
        <w:rPr>
          <w:lang w:val="en-GB"/>
        </w:rPr>
      </w:pPr>
      <w:r>
        <w:rPr>
          <w:lang w:val="en-GB"/>
        </w:rPr>
        <w:t xml:space="preserve">      </w:t>
      </w:r>
      <w:r w:rsidRPr="006512E0">
        <w:rPr>
          <w:lang w:val="en-GB"/>
        </w:rPr>
        <w:t>Here cost benefit analysis will be used to showcase the congruency of the company in producing its household products. In addition to that, cost benefit analysis will help the XLG to identify the process and scopes of the business which will lower the risk associated in the business. Further it will help the management to identify the resources to lower the cost of production. In the long run the company can sustain and make a competitive impact with low cost production.</w:t>
      </w:r>
    </w:p>
    <w:p w14:paraId="44716F1C" w14:textId="77777777" w:rsidR="00A621BE" w:rsidRPr="00925319" w:rsidRDefault="00EE7DBA" w:rsidP="003F00E6">
      <w:pPr>
        <w:pStyle w:val="Heading2"/>
        <w:spacing w:line="480" w:lineRule="auto"/>
        <w:rPr>
          <w:rFonts w:cs="Times New Roman"/>
          <w:szCs w:val="24"/>
          <w:lang w:val="en-GB"/>
        </w:rPr>
      </w:pPr>
      <w:bookmarkStart w:id="12" w:name="_Toc50559634"/>
      <w:r w:rsidRPr="00925319">
        <w:rPr>
          <w:rFonts w:cs="Times New Roman"/>
          <w:szCs w:val="24"/>
          <w:lang w:val="en-GB"/>
        </w:rPr>
        <w:t>Competitive Advantage:</w:t>
      </w:r>
      <w:bookmarkEnd w:id="12"/>
    </w:p>
    <w:p w14:paraId="4EC04E87" w14:textId="1FBCBA42" w:rsidR="00C8171D" w:rsidRDefault="00925319" w:rsidP="004047F5">
      <w:pPr>
        <w:spacing w:line="480" w:lineRule="auto"/>
        <w:ind w:firstLine="720"/>
        <w:rPr>
          <w:rFonts w:cs="Times New Roman"/>
          <w:szCs w:val="24"/>
          <w:lang w:val="en-GB"/>
        </w:rPr>
      </w:pPr>
      <w:r>
        <w:rPr>
          <w:rFonts w:cs="Times New Roman"/>
          <w:szCs w:val="24"/>
          <w:lang w:val="en-GB"/>
        </w:rPr>
        <w:t>F</w:t>
      </w:r>
      <w:r w:rsidR="00EE7DBA" w:rsidRPr="00925319">
        <w:rPr>
          <w:rFonts w:cs="Times New Roman"/>
          <w:szCs w:val="24"/>
          <w:lang w:val="en-GB"/>
        </w:rPr>
        <w:t xml:space="preserve">amaQ is one of the patented </w:t>
      </w:r>
      <w:r w:rsidR="004047F5" w:rsidRPr="00925319">
        <w:rPr>
          <w:rFonts w:cs="Times New Roman"/>
          <w:szCs w:val="24"/>
          <w:lang w:val="en-GB"/>
        </w:rPr>
        <w:t>products</w:t>
      </w:r>
      <w:r w:rsidR="00EE7DBA" w:rsidRPr="00925319">
        <w:rPr>
          <w:rFonts w:cs="Times New Roman"/>
          <w:szCs w:val="24"/>
          <w:lang w:val="en-GB"/>
        </w:rPr>
        <w:t xml:space="preserve"> of XLG and therefore, the company will not have to be dependent on others for the development of the product in house in UK. Moreover, the legal compliances for the purpose of manufacturing the product by XLG will not be difficult as the product has already been registered under the Patent laws of the </w:t>
      </w:r>
      <w:r w:rsidR="000D40F5" w:rsidRPr="00925319">
        <w:rPr>
          <w:rFonts w:cs="Times New Roman"/>
          <w:szCs w:val="24"/>
          <w:lang w:val="en-GB"/>
        </w:rPr>
        <w:t>country and therefore, the same can be manufactured in the country with ease</w:t>
      </w:r>
      <w:r w:rsidR="001736F4" w:rsidRPr="00925319">
        <w:rPr>
          <w:rFonts w:cs="Times New Roman"/>
          <w:szCs w:val="24"/>
          <w:lang w:val="en-GB"/>
        </w:rPr>
        <w:t xml:space="preserve"> (</w:t>
      </w:r>
      <w:r w:rsidR="001736F4" w:rsidRPr="00925319">
        <w:rPr>
          <w:rFonts w:cs="Times New Roman"/>
          <w:szCs w:val="24"/>
          <w:shd w:val="clear" w:color="auto" w:fill="FFFFFF"/>
          <w:lang w:val="en-GB"/>
        </w:rPr>
        <w:t>Jones</w:t>
      </w:r>
      <w:r w:rsidR="00F47977">
        <w:rPr>
          <w:rFonts w:cs="Times New Roman"/>
          <w:szCs w:val="24"/>
          <w:shd w:val="clear" w:color="auto" w:fill="FFFFFF"/>
          <w:lang w:val="en-GB"/>
        </w:rPr>
        <w:t xml:space="preserve"> et al</w:t>
      </w:r>
      <w:r w:rsidR="001736F4" w:rsidRPr="00925319">
        <w:rPr>
          <w:rFonts w:cs="Times New Roman"/>
          <w:szCs w:val="24"/>
          <w:shd w:val="clear" w:color="auto" w:fill="FFFFFF"/>
          <w:lang w:val="en-GB"/>
        </w:rPr>
        <w:t xml:space="preserve"> 2018)</w:t>
      </w:r>
      <w:r w:rsidR="000D40F5" w:rsidRPr="00925319">
        <w:rPr>
          <w:rFonts w:cs="Times New Roman"/>
          <w:szCs w:val="24"/>
          <w:lang w:val="en-GB"/>
        </w:rPr>
        <w:t xml:space="preserve">. Moreover, manufacturing the product within UK will also reduce the cost of import duties paid by the company to both the countries. </w:t>
      </w:r>
    </w:p>
    <w:p w14:paraId="64C4CC74" w14:textId="5EA607AE" w:rsidR="007F275F" w:rsidRDefault="00183F9B" w:rsidP="007F275F">
      <w:pPr>
        <w:spacing w:line="480" w:lineRule="auto"/>
        <w:ind w:firstLine="720"/>
        <w:rPr>
          <w:rFonts w:cs="Times New Roman"/>
          <w:szCs w:val="24"/>
          <w:lang w:val="en-GB"/>
        </w:rPr>
      </w:pPr>
      <w:r w:rsidRPr="005A499A">
        <w:rPr>
          <w:rFonts w:cs="Times New Roman"/>
          <w:szCs w:val="24"/>
          <w:lang w:val="en-GB"/>
        </w:rPr>
        <w:t xml:space="preserve">In addition to that, based on the recent increase in demand for the sanitisation and </w:t>
      </w:r>
      <w:r w:rsidR="00053462" w:rsidRPr="005A499A">
        <w:rPr>
          <w:rFonts w:cs="Times New Roman"/>
          <w:szCs w:val="24"/>
          <w:lang w:val="en-GB"/>
        </w:rPr>
        <w:t>hygiene</w:t>
      </w:r>
      <w:r w:rsidRPr="005A499A">
        <w:rPr>
          <w:rFonts w:cs="Times New Roman"/>
          <w:szCs w:val="24"/>
          <w:lang w:val="en-GB"/>
        </w:rPr>
        <w:t xml:space="preserve"> related products, it becomes a pool of </w:t>
      </w:r>
      <w:r w:rsidR="00D95FEA" w:rsidRPr="005A499A">
        <w:rPr>
          <w:rFonts w:cs="Times New Roman"/>
          <w:szCs w:val="24"/>
          <w:lang w:val="en-GB"/>
        </w:rPr>
        <w:t>opportunity</w:t>
      </w:r>
      <w:r w:rsidRPr="005A499A">
        <w:rPr>
          <w:rFonts w:cs="Times New Roman"/>
          <w:szCs w:val="24"/>
          <w:lang w:val="en-GB"/>
        </w:rPr>
        <w:t xml:space="preserve"> for the XLG in case of </w:t>
      </w:r>
      <w:r w:rsidR="00AE17FD" w:rsidRPr="005A499A">
        <w:rPr>
          <w:rFonts w:cs="Times New Roman"/>
          <w:szCs w:val="24"/>
          <w:lang w:val="en-GB"/>
        </w:rPr>
        <w:t>in-house</w:t>
      </w:r>
      <w:r w:rsidRPr="005A499A">
        <w:rPr>
          <w:rFonts w:cs="Times New Roman"/>
          <w:szCs w:val="24"/>
          <w:lang w:val="en-GB"/>
        </w:rPr>
        <w:t xml:space="preserve"> production. The company then will be able to deliver </w:t>
      </w:r>
      <w:r w:rsidR="00AE17FD" w:rsidRPr="005A499A">
        <w:rPr>
          <w:rFonts w:cs="Times New Roman"/>
          <w:szCs w:val="24"/>
          <w:lang w:val="en-GB"/>
        </w:rPr>
        <w:t>their</w:t>
      </w:r>
      <w:r w:rsidRPr="005A499A">
        <w:rPr>
          <w:rFonts w:cs="Times New Roman"/>
          <w:szCs w:val="24"/>
          <w:lang w:val="en-GB"/>
        </w:rPr>
        <w:t xml:space="preserve"> products in a </w:t>
      </w:r>
      <w:r w:rsidR="00D95FEA" w:rsidRPr="005A499A">
        <w:rPr>
          <w:rFonts w:cs="Times New Roman"/>
          <w:szCs w:val="24"/>
          <w:lang w:val="en-GB"/>
        </w:rPr>
        <w:t>fast wa</w:t>
      </w:r>
      <w:r w:rsidR="00BC6789">
        <w:rPr>
          <w:rFonts w:cs="Times New Roman"/>
          <w:szCs w:val="24"/>
          <w:lang w:val="en-GB"/>
        </w:rPr>
        <w:t>y</w:t>
      </w:r>
      <w:r w:rsidR="00D95FEA" w:rsidRPr="005A499A">
        <w:rPr>
          <w:rFonts w:cs="Times New Roman"/>
          <w:szCs w:val="24"/>
          <w:lang w:val="en-GB"/>
        </w:rPr>
        <w:t xml:space="preserve"> to the retail show and warehouses. Further </w:t>
      </w:r>
      <w:r w:rsidR="00AE17FD" w:rsidRPr="005A499A">
        <w:rPr>
          <w:rFonts w:cs="Times New Roman"/>
          <w:szCs w:val="24"/>
          <w:lang w:val="en-GB"/>
        </w:rPr>
        <w:t>in-house</w:t>
      </w:r>
      <w:r w:rsidR="00D95FEA" w:rsidRPr="005A499A">
        <w:rPr>
          <w:rFonts w:cs="Times New Roman"/>
          <w:szCs w:val="24"/>
          <w:lang w:val="en-GB"/>
        </w:rPr>
        <w:t xml:space="preserve"> production will help the company to </w:t>
      </w:r>
      <w:r w:rsidR="007F275F">
        <w:rPr>
          <w:rFonts w:cs="Times New Roman"/>
          <w:szCs w:val="24"/>
          <w:lang w:val="en-GB"/>
        </w:rPr>
        <w:t xml:space="preserve">determine the product quantity based on demand. By importing famaQ into the UK, the company will have to predict budgeted sales units </w:t>
      </w:r>
      <w:r w:rsidR="007F275F">
        <w:rPr>
          <w:rFonts w:cs="Times New Roman"/>
          <w:szCs w:val="24"/>
          <w:lang w:val="en-GB"/>
        </w:rPr>
        <w:lastRenderedPageBreak/>
        <w:t xml:space="preserve">and lead time to make a steady flow of product supply into the market. This risk and obstacle can easily be mitigated by implementing in-house development. </w:t>
      </w:r>
    </w:p>
    <w:p w14:paraId="2642319F" w14:textId="6CE46085" w:rsidR="00183F9B" w:rsidRPr="005A499A" w:rsidRDefault="00183F9B" w:rsidP="004047F5">
      <w:pPr>
        <w:spacing w:line="480" w:lineRule="auto"/>
        <w:ind w:firstLine="720"/>
        <w:rPr>
          <w:rFonts w:cs="Times New Roman"/>
          <w:szCs w:val="24"/>
          <w:lang w:val="en-GB"/>
        </w:rPr>
      </w:pPr>
    </w:p>
    <w:p w14:paraId="42916437" w14:textId="77777777" w:rsidR="000D40F5" w:rsidRPr="00925319" w:rsidRDefault="00EE7DBA" w:rsidP="003F00E6">
      <w:pPr>
        <w:pStyle w:val="Heading2"/>
        <w:spacing w:line="480" w:lineRule="auto"/>
        <w:rPr>
          <w:rFonts w:cs="Times New Roman"/>
          <w:szCs w:val="24"/>
          <w:lang w:val="en-GB"/>
        </w:rPr>
      </w:pPr>
      <w:bookmarkStart w:id="13" w:name="_Toc50559635"/>
      <w:r w:rsidRPr="00925319">
        <w:rPr>
          <w:rFonts w:cs="Times New Roman"/>
          <w:szCs w:val="24"/>
          <w:lang w:val="en-GB"/>
        </w:rPr>
        <w:t>Increase in the demand:</w:t>
      </w:r>
      <w:bookmarkEnd w:id="13"/>
    </w:p>
    <w:p w14:paraId="5EBE5D48" w14:textId="17FD7F0F" w:rsidR="000D40F5" w:rsidRPr="005A499A" w:rsidRDefault="00EE7DBA" w:rsidP="004047F5">
      <w:pPr>
        <w:spacing w:line="480" w:lineRule="auto"/>
        <w:ind w:firstLine="720"/>
        <w:rPr>
          <w:rFonts w:cs="Times New Roman"/>
          <w:szCs w:val="24"/>
          <w:lang w:val="en-GB"/>
        </w:rPr>
      </w:pPr>
      <w:r w:rsidRPr="00925319">
        <w:rPr>
          <w:rFonts w:cs="Times New Roman"/>
          <w:szCs w:val="24"/>
          <w:lang w:val="en-GB"/>
        </w:rPr>
        <w:t xml:space="preserve">Due to the emergence of pandemic called COVID 19 or Corona Virus, there has been an increase in the maintenance of hygiene by the people of the country. People of the </w:t>
      </w:r>
      <w:r w:rsidR="00AE17FD" w:rsidRPr="00925319">
        <w:rPr>
          <w:rFonts w:cs="Times New Roman"/>
          <w:szCs w:val="24"/>
          <w:lang w:val="en-GB"/>
        </w:rPr>
        <w:t xml:space="preserve">country </w:t>
      </w:r>
      <w:r w:rsidR="00AE17FD">
        <w:rPr>
          <w:rFonts w:cs="Times New Roman"/>
          <w:szCs w:val="24"/>
          <w:lang w:val="en-GB"/>
        </w:rPr>
        <w:t>have</w:t>
      </w:r>
      <w:r w:rsidR="00D95FEA">
        <w:rPr>
          <w:rFonts w:cs="Times New Roman"/>
          <w:szCs w:val="24"/>
          <w:lang w:val="en-GB"/>
        </w:rPr>
        <w:t xml:space="preserve"> become</w:t>
      </w:r>
      <w:r w:rsidRPr="00925319">
        <w:rPr>
          <w:rFonts w:cs="Times New Roman"/>
          <w:szCs w:val="24"/>
          <w:lang w:val="en-GB"/>
        </w:rPr>
        <w:t xml:space="preserve"> more conscious about the use of products manufactured by XLG. Moreover, as XLG has been operating in the </w:t>
      </w:r>
      <w:r w:rsidR="00516A68">
        <w:rPr>
          <w:rFonts w:cs="Times New Roman"/>
          <w:szCs w:val="24"/>
          <w:lang w:val="en-GB"/>
        </w:rPr>
        <w:t>UK market</w:t>
      </w:r>
      <w:r w:rsidRPr="00925319">
        <w:rPr>
          <w:rFonts w:cs="Times New Roman"/>
          <w:szCs w:val="24"/>
          <w:lang w:val="en-GB"/>
        </w:rPr>
        <w:t xml:space="preserve"> before the emergence of the pandemic, consumers </w:t>
      </w:r>
      <w:r w:rsidR="00516A68">
        <w:rPr>
          <w:rFonts w:cs="Times New Roman"/>
          <w:szCs w:val="24"/>
          <w:lang w:val="en-GB"/>
        </w:rPr>
        <w:t>know</w:t>
      </w:r>
      <w:r w:rsidRPr="00925319">
        <w:rPr>
          <w:rFonts w:cs="Times New Roman"/>
          <w:szCs w:val="24"/>
          <w:lang w:val="en-GB"/>
        </w:rPr>
        <w:t xml:space="preserve"> about the</w:t>
      </w:r>
      <w:r w:rsidR="00516A68">
        <w:rPr>
          <w:rFonts w:cs="Times New Roman"/>
          <w:szCs w:val="24"/>
          <w:lang w:val="en-GB"/>
        </w:rPr>
        <w:t>ir</w:t>
      </w:r>
      <w:r w:rsidRPr="00925319">
        <w:rPr>
          <w:rFonts w:cs="Times New Roman"/>
          <w:szCs w:val="24"/>
          <w:lang w:val="en-GB"/>
        </w:rPr>
        <w:t xml:space="preserve"> products and its quality</w:t>
      </w:r>
      <w:r w:rsidR="007F275F">
        <w:rPr>
          <w:rFonts w:cs="Times New Roman"/>
          <w:szCs w:val="24"/>
          <w:lang w:val="en-GB"/>
        </w:rPr>
        <w:t>. Due to predicted increased demand by 45%, if the company produces its product within UK then it shall not have the problem of meeting increased demand.</w:t>
      </w:r>
      <w:r w:rsidRPr="005A499A">
        <w:rPr>
          <w:rFonts w:cs="Times New Roman"/>
          <w:szCs w:val="24"/>
          <w:lang w:val="en-GB"/>
        </w:rPr>
        <w:t xml:space="preserve"> Importing from Brazil will affect the supply of the product </w:t>
      </w:r>
      <w:r w:rsidR="00967ED4" w:rsidRPr="005A499A">
        <w:rPr>
          <w:rFonts w:cs="Times New Roman"/>
          <w:szCs w:val="24"/>
          <w:lang w:val="en-GB"/>
        </w:rPr>
        <w:t>and</w:t>
      </w:r>
      <w:r w:rsidRPr="005A499A">
        <w:rPr>
          <w:rFonts w:cs="Times New Roman"/>
          <w:szCs w:val="24"/>
          <w:lang w:val="en-GB"/>
        </w:rPr>
        <w:t xml:space="preserve"> </w:t>
      </w:r>
      <w:r w:rsidR="00516A68" w:rsidRPr="005A499A">
        <w:rPr>
          <w:rFonts w:cs="Times New Roman"/>
          <w:szCs w:val="24"/>
          <w:lang w:val="en-GB"/>
        </w:rPr>
        <w:t xml:space="preserve">lead to </w:t>
      </w:r>
      <w:r w:rsidRPr="005A499A">
        <w:rPr>
          <w:rFonts w:cs="Times New Roman"/>
          <w:szCs w:val="24"/>
          <w:lang w:val="en-GB"/>
        </w:rPr>
        <w:t xml:space="preserve">increase in the cost of transportation due to the lockdown, which will </w:t>
      </w:r>
      <w:r w:rsidR="00516A68" w:rsidRPr="005A499A">
        <w:rPr>
          <w:rFonts w:cs="Times New Roman"/>
          <w:szCs w:val="24"/>
          <w:lang w:val="en-GB"/>
        </w:rPr>
        <w:t xml:space="preserve">subsequently </w:t>
      </w:r>
      <w:r w:rsidR="00D95FEA" w:rsidRPr="005A499A">
        <w:rPr>
          <w:rFonts w:cs="Times New Roman"/>
          <w:szCs w:val="24"/>
          <w:lang w:val="en-GB"/>
        </w:rPr>
        <w:t>increase the</w:t>
      </w:r>
      <w:r w:rsidRPr="005A499A">
        <w:rPr>
          <w:rFonts w:cs="Times New Roman"/>
          <w:szCs w:val="24"/>
          <w:lang w:val="en-GB"/>
        </w:rPr>
        <w:t xml:space="preserve"> cost of the product as well as the price of the product in the market. </w:t>
      </w:r>
    </w:p>
    <w:p w14:paraId="480D820D" w14:textId="77777777" w:rsidR="0079698D" w:rsidRPr="00925319" w:rsidRDefault="00EE7DBA" w:rsidP="003F00E6">
      <w:pPr>
        <w:pStyle w:val="Heading2"/>
        <w:spacing w:line="480" w:lineRule="auto"/>
        <w:rPr>
          <w:rFonts w:cs="Times New Roman"/>
          <w:szCs w:val="24"/>
          <w:lang w:val="en-GB"/>
        </w:rPr>
      </w:pPr>
      <w:bookmarkStart w:id="14" w:name="_Toc50559636"/>
      <w:r w:rsidRPr="00925319">
        <w:rPr>
          <w:rFonts w:cs="Times New Roman"/>
          <w:szCs w:val="24"/>
          <w:lang w:val="en-GB"/>
        </w:rPr>
        <w:t>Reduction in Cost of making as well as time of delivery:</w:t>
      </w:r>
      <w:bookmarkEnd w:id="14"/>
    </w:p>
    <w:p w14:paraId="3377E85C" w14:textId="09E1F3A4" w:rsidR="00BC6789" w:rsidRPr="00925319" w:rsidRDefault="00EE7DBA" w:rsidP="00D72AF9">
      <w:pPr>
        <w:spacing w:line="480" w:lineRule="auto"/>
        <w:ind w:firstLine="720"/>
        <w:rPr>
          <w:rFonts w:cs="Times New Roman"/>
          <w:szCs w:val="24"/>
          <w:lang w:val="en-GB"/>
        </w:rPr>
      </w:pPr>
      <w:r w:rsidRPr="00925319">
        <w:rPr>
          <w:rFonts w:cs="Times New Roman"/>
          <w:szCs w:val="24"/>
          <w:lang w:val="en-GB"/>
        </w:rPr>
        <w:t xml:space="preserve">As per the given scenario, if the company manufacture famaQ in UK then it shall have to </w:t>
      </w:r>
      <w:r w:rsidR="008F3A61" w:rsidRPr="00925319">
        <w:rPr>
          <w:rFonts w:cs="Times New Roman"/>
          <w:szCs w:val="24"/>
          <w:lang w:val="en-GB"/>
        </w:rPr>
        <w:t>spend</w:t>
      </w:r>
      <w:r w:rsidRPr="00925319">
        <w:rPr>
          <w:rFonts w:cs="Times New Roman"/>
          <w:szCs w:val="24"/>
          <w:lang w:val="en-GB"/>
        </w:rPr>
        <w:t xml:space="preserve"> £3 per unit whereas, the company will have to </w:t>
      </w:r>
      <w:r w:rsidR="008F3A61" w:rsidRPr="00925319">
        <w:rPr>
          <w:rFonts w:cs="Times New Roman"/>
          <w:szCs w:val="24"/>
          <w:lang w:val="en-GB"/>
        </w:rPr>
        <w:t>spend</w:t>
      </w:r>
      <w:r w:rsidRPr="00925319">
        <w:rPr>
          <w:rFonts w:cs="Times New Roman"/>
          <w:szCs w:val="24"/>
          <w:lang w:val="en-GB"/>
        </w:rPr>
        <w:t xml:space="preserve"> more if it imports the product from Brazil. Moreover, importing from Brazil will also take time due to lockdown measures taken by various nations due to the emergence of the corona virus</w:t>
      </w:r>
      <w:r w:rsidR="001736F4" w:rsidRPr="00925319">
        <w:rPr>
          <w:rFonts w:cs="Times New Roman"/>
          <w:szCs w:val="24"/>
          <w:lang w:val="en-GB"/>
        </w:rPr>
        <w:t xml:space="preserve"> (</w:t>
      </w:r>
      <w:r w:rsidR="001736F4" w:rsidRPr="00925319">
        <w:rPr>
          <w:rFonts w:cs="Times New Roman"/>
          <w:szCs w:val="24"/>
          <w:shd w:val="clear" w:color="auto" w:fill="FFFFFF"/>
          <w:lang w:val="en-GB"/>
        </w:rPr>
        <w:t>Sarkis et al., 2020)</w:t>
      </w:r>
      <w:r w:rsidR="00BC6789" w:rsidRPr="00925319">
        <w:rPr>
          <w:rFonts w:cs="Times New Roman"/>
          <w:szCs w:val="24"/>
          <w:lang w:val="en-GB"/>
        </w:rPr>
        <w:t>.)</w:t>
      </w:r>
      <w:r w:rsidR="00E04777">
        <w:rPr>
          <w:rFonts w:cs="Times New Roman"/>
          <w:szCs w:val="24"/>
          <w:lang w:val="en-GB"/>
        </w:rPr>
        <w:t xml:space="preserve"> </w:t>
      </w:r>
      <w:r w:rsidR="00E04777" w:rsidRPr="00E04777">
        <w:rPr>
          <w:rFonts w:cs="Times New Roman"/>
          <w:szCs w:val="24"/>
          <w:lang w:val="en-GB"/>
        </w:rPr>
        <w:t>In the given case it ascertainable that only forming a business decision based on specific event will not be an ideal option. However, the spread of novel corona has created a deep impact over the public for the needs of cleaning and hygiene. This is the biggest opportunity for the company to make its impact over the customers by providing low cost good quality product. Further there are clear indication that this spread will carry a substantial effect on upcoming 3-5 years (</w:t>
      </w:r>
      <w:r w:rsidR="00E04777" w:rsidRPr="00E04777">
        <w:rPr>
          <w:rFonts w:cs="Times New Roman"/>
          <w:szCs w:val="24"/>
          <w:shd w:val="clear" w:color="auto" w:fill="FFFFFF"/>
        </w:rPr>
        <w:t>Akrofi and Antwi, 2020)</w:t>
      </w:r>
      <w:r w:rsidR="00E04777" w:rsidRPr="00E04777">
        <w:rPr>
          <w:rFonts w:cs="Times New Roman"/>
          <w:szCs w:val="24"/>
          <w:lang w:val="en-GB"/>
        </w:rPr>
        <w:t xml:space="preserve">. </w:t>
      </w:r>
      <w:r w:rsidR="00834477" w:rsidRPr="00925319">
        <w:rPr>
          <w:rFonts w:cs="Times New Roman"/>
          <w:szCs w:val="24"/>
          <w:lang w:val="en-GB"/>
        </w:rPr>
        <w:t xml:space="preserve">It </w:t>
      </w:r>
      <w:r w:rsidR="00834477" w:rsidRPr="00925319">
        <w:rPr>
          <w:rFonts w:cs="Times New Roman"/>
          <w:szCs w:val="24"/>
          <w:lang w:val="en-GB"/>
        </w:rPr>
        <w:lastRenderedPageBreak/>
        <w:t xml:space="preserve">has </w:t>
      </w:r>
      <w:r w:rsidR="004774D8" w:rsidRPr="00925319">
        <w:rPr>
          <w:rFonts w:cs="Times New Roman"/>
          <w:szCs w:val="24"/>
          <w:lang w:val="en-GB"/>
        </w:rPr>
        <w:t>also</w:t>
      </w:r>
      <w:r w:rsidR="00834477" w:rsidRPr="00925319">
        <w:rPr>
          <w:rFonts w:cs="Times New Roman"/>
          <w:szCs w:val="24"/>
          <w:lang w:val="en-GB"/>
        </w:rPr>
        <w:t xml:space="preserve"> been estimated that the product can be delivered within 15 days in the market and therefore, there will be no </w:t>
      </w:r>
      <w:r w:rsidR="008F3A61" w:rsidRPr="00925319">
        <w:rPr>
          <w:rFonts w:cs="Times New Roman"/>
          <w:szCs w:val="24"/>
          <w:lang w:val="en-GB"/>
        </w:rPr>
        <w:t>effect</w:t>
      </w:r>
      <w:r w:rsidR="00834477" w:rsidRPr="00925319">
        <w:rPr>
          <w:rFonts w:cs="Times New Roman"/>
          <w:szCs w:val="24"/>
          <w:lang w:val="en-GB"/>
        </w:rPr>
        <w:t xml:space="preserve"> on the supply of the product in the </w:t>
      </w:r>
      <w:r w:rsidR="00F47977" w:rsidRPr="00925319">
        <w:rPr>
          <w:rFonts w:cs="Times New Roman"/>
          <w:szCs w:val="24"/>
          <w:lang w:val="en-GB"/>
        </w:rPr>
        <w:t>market</w:t>
      </w:r>
      <w:r w:rsidR="00F47977">
        <w:rPr>
          <w:rFonts w:cs="Times New Roman"/>
          <w:szCs w:val="24"/>
          <w:lang w:val="en-GB"/>
        </w:rPr>
        <w:t xml:space="preserve"> rather the raw material supply will be increased due to the decrease in lead time.</w:t>
      </w:r>
    </w:p>
    <w:p w14:paraId="55F2AF0E" w14:textId="3C07EC37" w:rsidR="00C73E6D" w:rsidRPr="00925319" w:rsidRDefault="00D72AF9" w:rsidP="003F00E6">
      <w:pPr>
        <w:spacing w:line="480" w:lineRule="auto"/>
        <w:rPr>
          <w:rFonts w:cs="Times New Roman"/>
          <w:szCs w:val="24"/>
          <w:lang w:val="en-GB"/>
        </w:rPr>
      </w:pPr>
      <w:r>
        <w:rPr>
          <w:noProof/>
        </w:rPr>
        <w:drawing>
          <wp:inline distT="0" distB="0" distL="0" distR="0" wp14:anchorId="16FDDE89" wp14:editId="4B68ADD7">
            <wp:extent cx="5943600" cy="2520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20950"/>
                    </a:xfrm>
                    <a:prstGeom prst="rect">
                      <a:avLst/>
                    </a:prstGeom>
                  </pic:spPr>
                </pic:pic>
              </a:graphicData>
            </a:graphic>
          </wp:inline>
        </w:drawing>
      </w:r>
    </w:p>
    <w:p w14:paraId="5A329DC0" w14:textId="77777777" w:rsidR="00DF7C66" w:rsidRPr="00925319" w:rsidRDefault="00EE7DBA" w:rsidP="004047F5">
      <w:pPr>
        <w:spacing w:line="480" w:lineRule="auto"/>
        <w:ind w:firstLine="720"/>
        <w:rPr>
          <w:rFonts w:cs="Times New Roman"/>
          <w:szCs w:val="24"/>
          <w:lang w:val="en-GB"/>
        </w:rPr>
      </w:pPr>
      <w:r w:rsidRPr="00925319">
        <w:rPr>
          <w:rFonts w:cs="Times New Roman"/>
          <w:szCs w:val="24"/>
          <w:lang w:val="en-GB"/>
        </w:rPr>
        <w:t xml:space="preserve">If XLG commences the manufacturing of famaQ in UK then the company will not have to bear additional cost of transportation from Brazil and other fees and taxes that has to be paid by the company and the company will have to spend </w:t>
      </w:r>
      <w:r w:rsidR="00357957">
        <w:t>$</w:t>
      </w:r>
      <w:r w:rsidRPr="00925319">
        <w:rPr>
          <w:rFonts w:cs="Times New Roman"/>
          <w:szCs w:val="24"/>
          <w:lang w:val="en-GB"/>
        </w:rPr>
        <w:t xml:space="preserve">3 per unit which is lesser than the actual cost of production which is </w:t>
      </w:r>
      <w:r w:rsidR="00357957">
        <w:t>$</w:t>
      </w:r>
      <w:r w:rsidRPr="00925319">
        <w:rPr>
          <w:rFonts w:cs="Times New Roman"/>
          <w:szCs w:val="24"/>
          <w:lang w:val="en-GB"/>
        </w:rPr>
        <w:t xml:space="preserve">3.7, presently spend by the company on per unit of its product. Therefore, based on the given data the material price variance will be </w:t>
      </w:r>
      <w:r w:rsidR="00357957">
        <w:t>$</w:t>
      </w:r>
      <w:r w:rsidRPr="00925319">
        <w:rPr>
          <w:rFonts w:cs="Times New Roman"/>
          <w:szCs w:val="24"/>
          <w:lang w:val="en-GB"/>
        </w:rPr>
        <w:t xml:space="preserve">595 and </w:t>
      </w:r>
      <w:r w:rsidR="00357957">
        <w:t>$</w:t>
      </w:r>
      <w:r w:rsidRPr="00925319">
        <w:rPr>
          <w:rFonts w:cs="Times New Roman"/>
          <w:szCs w:val="24"/>
          <w:lang w:val="en-GB"/>
        </w:rPr>
        <w:t xml:space="preserve">525 for each of its product X and Y, which is </w:t>
      </w:r>
      <w:r w:rsidR="00925319" w:rsidRPr="00925319">
        <w:rPr>
          <w:rFonts w:cs="Times New Roman"/>
          <w:szCs w:val="24"/>
          <w:lang w:val="en-GB"/>
        </w:rPr>
        <w:t>favourable</w:t>
      </w:r>
      <w:r w:rsidRPr="00925319">
        <w:rPr>
          <w:rFonts w:cs="Times New Roman"/>
          <w:szCs w:val="24"/>
          <w:lang w:val="en-GB"/>
        </w:rPr>
        <w:t xml:space="preserve"> for the company. Therefore, the company will be earning more profits if it manufactures famaQ in UK. </w:t>
      </w:r>
    </w:p>
    <w:p w14:paraId="62DABDA4" w14:textId="77777777" w:rsidR="00797A0C" w:rsidRPr="00925319" w:rsidRDefault="00EE7DBA" w:rsidP="003F00E6">
      <w:pPr>
        <w:pStyle w:val="Heading2"/>
        <w:spacing w:line="480" w:lineRule="auto"/>
        <w:rPr>
          <w:rFonts w:cs="Times New Roman"/>
          <w:szCs w:val="24"/>
          <w:lang w:val="en-GB"/>
        </w:rPr>
      </w:pPr>
      <w:bookmarkStart w:id="15" w:name="_Toc50559637"/>
      <w:r w:rsidRPr="00925319">
        <w:rPr>
          <w:rFonts w:cs="Times New Roman"/>
          <w:szCs w:val="24"/>
          <w:lang w:val="en-GB"/>
        </w:rPr>
        <w:t>Problems with Manufacturing:</w:t>
      </w:r>
      <w:bookmarkEnd w:id="15"/>
    </w:p>
    <w:p w14:paraId="0A048E18" w14:textId="48FF3B0F" w:rsidR="00680D38" w:rsidRDefault="00EE7DBA" w:rsidP="00680D38">
      <w:pPr>
        <w:spacing w:line="480" w:lineRule="auto"/>
        <w:ind w:firstLine="720"/>
        <w:rPr>
          <w:rFonts w:cs="Times New Roman"/>
          <w:szCs w:val="24"/>
          <w:lang w:val="en-GB"/>
        </w:rPr>
      </w:pPr>
      <w:r w:rsidRPr="00925319">
        <w:rPr>
          <w:rFonts w:cs="Times New Roman"/>
          <w:szCs w:val="24"/>
          <w:lang w:val="en-GB"/>
        </w:rPr>
        <w:t>The main problem with manufacturing the product by XLG Company is the building of plan</w:t>
      </w:r>
      <w:r w:rsidR="00621757">
        <w:rPr>
          <w:rFonts w:cs="Times New Roman"/>
          <w:szCs w:val="24"/>
          <w:lang w:val="en-GB"/>
        </w:rPr>
        <w:t>ts</w:t>
      </w:r>
      <w:r w:rsidRPr="00925319">
        <w:rPr>
          <w:rFonts w:cs="Times New Roman"/>
          <w:szCs w:val="24"/>
          <w:lang w:val="en-GB"/>
        </w:rPr>
        <w:t xml:space="preserve"> and acquisition of machinery for setting up the production process. Moreover, setting up a production facility involves both accumulation of huge capital as well as time</w:t>
      </w:r>
      <w:r w:rsidR="001736F4" w:rsidRPr="00925319">
        <w:rPr>
          <w:rFonts w:cs="Times New Roman"/>
          <w:szCs w:val="24"/>
          <w:lang w:val="en-GB"/>
        </w:rPr>
        <w:t xml:space="preserve"> (</w:t>
      </w:r>
      <w:r w:rsidR="001736F4" w:rsidRPr="00925319">
        <w:rPr>
          <w:rFonts w:cs="Times New Roman"/>
          <w:szCs w:val="24"/>
          <w:shd w:val="clear" w:color="auto" w:fill="FFFFFF"/>
          <w:lang w:val="en-GB"/>
        </w:rPr>
        <w:t>Gates, 2020)</w:t>
      </w:r>
      <w:r w:rsidRPr="00925319">
        <w:rPr>
          <w:rFonts w:cs="Times New Roman"/>
          <w:szCs w:val="24"/>
          <w:lang w:val="en-GB"/>
        </w:rPr>
        <w:t xml:space="preserve">. As the </w:t>
      </w:r>
      <w:r w:rsidR="004047F5" w:rsidRPr="00925319">
        <w:rPr>
          <w:rFonts w:cs="Times New Roman"/>
          <w:szCs w:val="24"/>
          <w:lang w:val="en-GB"/>
        </w:rPr>
        <w:t>time</w:t>
      </w:r>
      <w:r w:rsidRPr="00925319">
        <w:rPr>
          <w:rFonts w:cs="Times New Roman"/>
          <w:szCs w:val="24"/>
          <w:lang w:val="en-GB"/>
        </w:rPr>
        <w:t xml:space="preserve"> is very short for the company it is not possible for the company to create a production facility setup in UK. </w:t>
      </w:r>
      <w:r w:rsidR="00680D38">
        <w:rPr>
          <w:rFonts w:cs="Times New Roman"/>
          <w:szCs w:val="24"/>
          <w:lang w:val="en-GB"/>
        </w:rPr>
        <w:t xml:space="preserve">Therefore, this are some certain problem of the organisation. </w:t>
      </w:r>
    </w:p>
    <w:p w14:paraId="7CAA362F" w14:textId="6BCBD621" w:rsidR="00797A0C" w:rsidRPr="00925319" w:rsidRDefault="00797A0C" w:rsidP="004047F5">
      <w:pPr>
        <w:spacing w:line="480" w:lineRule="auto"/>
        <w:ind w:firstLine="720"/>
        <w:rPr>
          <w:rFonts w:cs="Times New Roman"/>
          <w:szCs w:val="24"/>
          <w:lang w:val="en-GB"/>
        </w:rPr>
      </w:pPr>
    </w:p>
    <w:p w14:paraId="28EDA1B6" w14:textId="77777777" w:rsidR="00797A0C" w:rsidRPr="00925319" w:rsidRDefault="00EE7DBA" w:rsidP="003F00E6">
      <w:pPr>
        <w:pStyle w:val="Heading2"/>
        <w:spacing w:line="480" w:lineRule="auto"/>
        <w:rPr>
          <w:rFonts w:cs="Times New Roman"/>
          <w:szCs w:val="24"/>
          <w:lang w:val="en-GB"/>
        </w:rPr>
      </w:pPr>
      <w:bookmarkStart w:id="16" w:name="_Toc50559638"/>
      <w:r w:rsidRPr="00925319">
        <w:rPr>
          <w:rFonts w:cs="Times New Roman"/>
          <w:szCs w:val="24"/>
          <w:lang w:val="en-GB"/>
        </w:rPr>
        <w:t>Recommendation</w:t>
      </w:r>
      <w:r w:rsidR="004357FB" w:rsidRPr="00925319">
        <w:rPr>
          <w:rFonts w:cs="Times New Roman"/>
          <w:szCs w:val="24"/>
          <w:lang w:val="en-GB"/>
        </w:rPr>
        <w:t xml:space="preserve"> and Conclusion</w:t>
      </w:r>
      <w:r w:rsidRPr="00925319">
        <w:rPr>
          <w:rFonts w:cs="Times New Roman"/>
          <w:szCs w:val="24"/>
          <w:lang w:val="en-GB"/>
        </w:rPr>
        <w:t>:</w:t>
      </w:r>
      <w:bookmarkEnd w:id="16"/>
    </w:p>
    <w:p w14:paraId="3F6187AD" w14:textId="02F7F72B" w:rsidR="00797A0C" w:rsidRPr="005A499A" w:rsidRDefault="00EE7DBA" w:rsidP="004047F5">
      <w:pPr>
        <w:spacing w:line="480" w:lineRule="auto"/>
        <w:ind w:firstLine="720"/>
        <w:rPr>
          <w:rFonts w:cs="Times New Roman"/>
          <w:color w:val="FF0000"/>
          <w:szCs w:val="24"/>
          <w:lang w:val="en-GB"/>
        </w:rPr>
      </w:pPr>
      <w:r w:rsidRPr="00925319">
        <w:rPr>
          <w:rFonts w:cs="Times New Roman"/>
          <w:szCs w:val="24"/>
          <w:lang w:val="en-GB"/>
        </w:rPr>
        <w:t xml:space="preserve">Therefore, as per the given scenario, it has been stated that the product famaQ is a patented product of XLG </w:t>
      </w:r>
      <w:r w:rsidR="004357FB" w:rsidRPr="00925319">
        <w:rPr>
          <w:rFonts w:cs="Times New Roman"/>
          <w:szCs w:val="24"/>
          <w:lang w:val="en-GB"/>
        </w:rPr>
        <w:t>Company</w:t>
      </w:r>
      <w:r w:rsidRPr="00925319">
        <w:rPr>
          <w:rFonts w:cs="Times New Roman"/>
          <w:szCs w:val="24"/>
          <w:lang w:val="en-GB"/>
        </w:rPr>
        <w:t xml:space="preserve"> and therefore, the company can </w:t>
      </w:r>
      <w:r w:rsidR="00967ED4" w:rsidRPr="00925319">
        <w:rPr>
          <w:rFonts w:cs="Times New Roman"/>
          <w:szCs w:val="24"/>
          <w:lang w:val="en-GB"/>
        </w:rPr>
        <w:t>enter</w:t>
      </w:r>
      <w:r w:rsidR="004357FB" w:rsidRPr="00925319">
        <w:rPr>
          <w:rFonts w:cs="Times New Roman"/>
          <w:szCs w:val="24"/>
          <w:lang w:val="en-GB"/>
        </w:rPr>
        <w:t xml:space="preserve"> contract with any other company in the industry for the manufacturing of the product. As XLG holds a patent registered against the product, therefore, the other company who will manufacture the product will not be able to use the same in their own name and hence, XLG Company will be able to achieve its aim of manufacturing its product in UK and can earn higher profits than it earns at present</w:t>
      </w:r>
      <w:r w:rsidR="004357FB" w:rsidRPr="005A499A">
        <w:rPr>
          <w:rFonts w:cs="Times New Roman"/>
          <w:color w:val="FF0000"/>
          <w:szCs w:val="24"/>
          <w:lang w:val="en-GB"/>
        </w:rPr>
        <w:t>.</w:t>
      </w:r>
      <w:r w:rsidR="004357FB" w:rsidRPr="00E04777">
        <w:rPr>
          <w:rFonts w:cs="Times New Roman"/>
          <w:szCs w:val="24"/>
          <w:lang w:val="en-GB"/>
        </w:rPr>
        <w:t xml:space="preserve"> </w:t>
      </w:r>
      <w:r w:rsidR="00E04777" w:rsidRPr="00E04777">
        <w:rPr>
          <w:rFonts w:cs="Times New Roman"/>
          <w:szCs w:val="24"/>
          <w:lang w:val="en-GB"/>
        </w:rPr>
        <w:t xml:space="preserve">In addition to that it can also be commented that the company might face time lagging to make its own factory, and this will incur additional cost. </w:t>
      </w:r>
      <w:r w:rsidR="00BC6789">
        <w:rPr>
          <w:rFonts w:cs="Times New Roman"/>
          <w:szCs w:val="24"/>
          <w:lang w:val="en-GB"/>
        </w:rPr>
        <w:t>As</w:t>
      </w:r>
      <w:r w:rsidR="00E04777" w:rsidRPr="00E04777">
        <w:rPr>
          <w:rFonts w:cs="Times New Roman"/>
          <w:szCs w:val="24"/>
          <w:lang w:val="en-GB"/>
        </w:rPr>
        <w:t xml:space="preserve"> the company is having patent it can make it product with the help of other companies or its factories on contractual basis for speedy and cost-effective production</w:t>
      </w:r>
    </w:p>
    <w:p w14:paraId="1B9ED968" w14:textId="77777777" w:rsidR="00652DD9" w:rsidRPr="00925319" w:rsidRDefault="00652DD9" w:rsidP="003F00E6">
      <w:pPr>
        <w:spacing w:line="480" w:lineRule="auto"/>
        <w:rPr>
          <w:rFonts w:cs="Times New Roman"/>
          <w:szCs w:val="24"/>
          <w:lang w:val="en-GB"/>
        </w:rPr>
      </w:pPr>
    </w:p>
    <w:p w14:paraId="3807314A" w14:textId="77777777" w:rsidR="00484DE4" w:rsidRPr="00925319" w:rsidRDefault="00484DE4" w:rsidP="003F00E6">
      <w:pPr>
        <w:spacing w:line="480" w:lineRule="auto"/>
        <w:rPr>
          <w:rFonts w:cs="Times New Roman"/>
          <w:szCs w:val="24"/>
          <w:lang w:val="en-GB"/>
        </w:rPr>
      </w:pPr>
    </w:p>
    <w:p w14:paraId="06FABACE" w14:textId="77777777" w:rsidR="00AE772A" w:rsidRPr="00925319" w:rsidRDefault="00AE772A" w:rsidP="003F00E6">
      <w:pPr>
        <w:spacing w:line="480" w:lineRule="auto"/>
        <w:rPr>
          <w:rFonts w:cs="Times New Roman"/>
          <w:szCs w:val="24"/>
          <w:lang w:val="en-GB"/>
        </w:rPr>
      </w:pPr>
    </w:p>
    <w:p w14:paraId="5BDD18EC" w14:textId="77777777" w:rsidR="00AE772A" w:rsidRPr="00925319" w:rsidRDefault="00AE772A" w:rsidP="003F00E6">
      <w:pPr>
        <w:spacing w:line="480" w:lineRule="auto"/>
        <w:rPr>
          <w:rFonts w:cs="Times New Roman"/>
          <w:szCs w:val="24"/>
          <w:lang w:val="en-GB"/>
        </w:rPr>
      </w:pPr>
    </w:p>
    <w:p w14:paraId="4C11F664" w14:textId="77777777" w:rsidR="00AE772A" w:rsidRPr="00925319" w:rsidRDefault="00AE772A" w:rsidP="003F00E6">
      <w:pPr>
        <w:spacing w:line="480" w:lineRule="auto"/>
        <w:rPr>
          <w:rFonts w:cs="Times New Roman"/>
          <w:szCs w:val="24"/>
          <w:lang w:val="en-GB"/>
        </w:rPr>
      </w:pPr>
    </w:p>
    <w:p w14:paraId="6826404E" w14:textId="77777777" w:rsidR="00AE772A" w:rsidRDefault="00AE772A" w:rsidP="003F00E6">
      <w:pPr>
        <w:spacing w:line="480" w:lineRule="auto"/>
        <w:rPr>
          <w:rFonts w:cs="Times New Roman"/>
          <w:szCs w:val="24"/>
          <w:lang w:val="en-GB"/>
        </w:rPr>
      </w:pPr>
    </w:p>
    <w:p w14:paraId="1E7DD258" w14:textId="77777777" w:rsidR="00866B01" w:rsidRDefault="00866B01" w:rsidP="003F00E6">
      <w:pPr>
        <w:spacing w:line="480" w:lineRule="auto"/>
        <w:rPr>
          <w:rFonts w:cs="Times New Roman"/>
          <w:szCs w:val="24"/>
          <w:lang w:val="en-GB"/>
        </w:rPr>
      </w:pPr>
    </w:p>
    <w:p w14:paraId="5BFB43EC" w14:textId="77777777" w:rsidR="00866B01" w:rsidRDefault="00866B01" w:rsidP="003F00E6">
      <w:pPr>
        <w:spacing w:line="480" w:lineRule="auto"/>
        <w:rPr>
          <w:rFonts w:cs="Times New Roman"/>
          <w:szCs w:val="24"/>
          <w:lang w:val="en-GB"/>
        </w:rPr>
      </w:pPr>
    </w:p>
    <w:p w14:paraId="5169994A" w14:textId="77777777" w:rsidR="00866B01" w:rsidRDefault="00866B01" w:rsidP="003F00E6">
      <w:pPr>
        <w:spacing w:line="480" w:lineRule="auto"/>
        <w:rPr>
          <w:rFonts w:cs="Times New Roman"/>
          <w:szCs w:val="24"/>
          <w:lang w:val="en-GB"/>
        </w:rPr>
      </w:pPr>
    </w:p>
    <w:p w14:paraId="5B2A7C94" w14:textId="77777777" w:rsidR="00866B01" w:rsidRDefault="00866B01" w:rsidP="003F00E6">
      <w:pPr>
        <w:spacing w:line="480" w:lineRule="auto"/>
        <w:rPr>
          <w:rFonts w:cs="Times New Roman"/>
          <w:szCs w:val="24"/>
          <w:lang w:val="en-GB"/>
        </w:rPr>
      </w:pPr>
    </w:p>
    <w:p w14:paraId="07FA2BA9" w14:textId="77777777" w:rsidR="00866B01" w:rsidRDefault="00866B01" w:rsidP="003F00E6">
      <w:pPr>
        <w:spacing w:line="480" w:lineRule="auto"/>
        <w:rPr>
          <w:rFonts w:cs="Times New Roman"/>
          <w:szCs w:val="24"/>
          <w:lang w:val="en-GB"/>
        </w:rPr>
      </w:pPr>
    </w:p>
    <w:p w14:paraId="6CD246B7" w14:textId="77777777" w:rsidR="00866B01" w:rsidRPr="00925319" w:rsidRDefault="00866B01" w:rsidP="003F00E6">
      <w:pPr>
        <w:spacing w:line="480" w:lineRule="auto"/>
        <w:rPr>
          <w:rFonts w:cs="Times New Roman"/>
          <w:szCs w:val="24"/>
          <w:lang w:val="en-GB"/>
        </w:rPr>
      </w:pPr>
    </w:p>
    <w:p w14:paraId="59EFBAB0" w14:textId="77777777" w:rsidR="00AE772A" w:rsidRPr="00925319" w:rsidRDefault="00EE7DBA" w:rsidP="003F00E6">
      <w:pPr>
        <w:pStyle w:val="Heading1"/>
        <w:spacing w:line="480" w:lineRule="auto"/>
        <w:rPr>
          <w:rFonts w:cs="Times New Roman"/>
          <w:szCs w:val="24"/>
          <w:lang w:val="en-GB"/>
        </w:rPr>
      </w:pPr>
      <w:bookmarkStart w:id="17" w:name="_Toc50559639"/>
      <w:r w:rsidRPr="00925319">
        <w:rPr>
          <w:rFonts w:cs="Times New Roman"/>
          <w:szCs w:val="24"/>
          <w:lang w:val="en-GB"/>
        </w:rPr>
        <w:lastRenderedPageBreak/>
        <w:t>Reference</w:t>
      </w:r>
      <w:r w:rsidR="00866B01">
        <w:rPr>
          <w:rFonts w:cs="Times New Roman"/>
          <w:szCs w:val="24"/>
          <w:lang w:val="en-GB"/>
        </w:rPr>
        <w:t xml:space="preserve"> list:</w:t>
      </w:r>
      <w:bookmarkEnd w:id="17"/>
    </w:p>
    <w:p w14:paraId="5CD9D477" w14:textId="1AF17C68" w:rsidR="00AE772A" w:rsidRPr="00BC6789"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Aabri.com.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 xml:space="preserve">Sales </w:t>
      </w:r>
      <w:r w:rsidR="000B486C" w:rsidRPr="00866B01">
        <w:rPr>
          <w:rFonts w:cs="Times New Roman"/>
          <w:i/>
          <w:iCs/>
          <w:szCs w:val="24"/>
          <w:shd w:val="clear" w:color="auto" w:fill="FFFFFF"/>
          <w:lang w:val="en-GB"/>
        </w:rPr>
        <w:t>and</w:t>
      </w:r>
      <w:r w:rsidRPr="00866B01">
        <w:rPr>
          <w:rFonts w:cs="Times New Roman"/>
          <w:i/>
          <w:iCs/>
          <w:szCs w:val="24"/>
          <w:shd w:val="clear" w:color="auto" w:fill="FFFFFF"/>
          <w:lang w:val="en-GB"/>
        </w:rPr>
        <w:t xml:space="preserve"> Production Volume Variances </w:t>
      </w:r>
      <w:r w:rsidR="00BC6789" w:rsidRPr="00866B01">
        <w:rPr>
          <w:rFonts w:cs="Times New Roman"/>
          <w:i/>
          <w:iCs/>
          <w:szCs w:val="24"/>
          <w:shd w:val="clear" w:color="auto" w:fill="FFFFFF"/>
          <w:lang w:val="en-GB"/>
        </w:rPr>
        <w:t>in</w:t>
      </w:r>
      <w:r w:rsidRPr="00866B01">
        <w:rPr>
          <w:rFonts w:cs="Times New Roman"/>
          <w:i/>
          <w:iCs/>
          <w:szCs w:val="24"/>
          <w:shd w:val="clear" w:color="auto" w:fill="FFFFFF"/>
          <w:lang w:val="en-GB"/>
        </w:rPr>
        <w:t xml:space="preserve"> Standard Costing</w:t>
      </w:r>
      <w:r w:rsidRPr="00866B01">
        <w:rPr>
          <w:rFonts w:cs="Times New Roman"/>
          <w:szCs w:val="24"/>
          <w:shd w:val="clear" w:color="auto" w:fill="FFFFFF"/>
          <w:lang w:val="en-GB"/>
        </w:rPr>
        <w:t>. [online] Available at: &lt;https://www.aabri.com/manuscripts/08057.pdf&gt; [Accessed 18 August 2020].</w:t>
      </w:r>
    </w:p>
    <w:p w14:paraId="2BAC415C" w14:textId="5388B2D1" w:rsidR="00BC6789" w:rsidRPr="008D7275" w:rsidRDefault="00BF119A" w:rsidP="00BC6789">
      <w:pPr>
        <w:pStyle w:val="ListParagraph"/>
        <w:numPr>
          <w:ilvl w:val="0"/>
          <w:numId w:val="5"/>
        </w:numPr>
        <w:spacing w:line="480" w:lineRule="auto"/>
        <w:jc w:val="left"/>
        <w:rPr>
          <w:rStyle w:val="Hyperlink"/>
          <w:rFonts w:cs="Times New Roman"/>
          <w:color w:val="auto"/>
          <w:szCs w:val="24"/>
          <w:u w:val="none"/>
          <w:lang w:val="en-GB"/>
        </w:rPr>
      </w:pPr>
      <w:r w:rsidRPr="00BF119A">
        <w:rPr>
          <w:rStyle w:val="selectable"/>
          <w:rFonts w:cs="Times New Roman"/>
          <w:color w:val="000000"/>
          <w:szCs w:val="24"/>
          <w:shd w:val="clear" w:color="auto" w:fill="FFFFFF"/>
        </w:rPr>
        <w:t xml:space="preserve">Akrofi, M. and Antwi, S., </w:t>
      </w:r>
      <w:r w:rsidR="00626F6F">
        <w:rPr>
          <w:rStyle w:val="selectable"/>
          <w:rFonts w:cs="Times New Roman"/>
          <w:color w:val="000000"/>
          <w:szCs w:val="24"/>
          <w:shd w:val="clear" w:color="auto" w:fill="FFFFFF"/>
        </w:rPr>
        <w:t>(</w:t>
      </w:r>
      <w:r w:rsidRPr="00BF119A">
        <w:rPr>
          <w:rStyle w:val="selectable"/>
          <w:rFonts w:cs="Times New Roman"/>
          <w:color w:val="000000"/>
          <w:szCs w:val="24"/>
          <w:shd w:val="clear" w:color="auto" w:fill="FFFFFF"/>
        </w:rPr>
        <w:t>2020</w:t>
      </w:r>
      <w:r w:rsidR="00626F6F">
        <w:rPr>
          <w:rStyle w:val="selectable"/>
          <w:rFonts w:cs="Times New Roman"/>
          <w:color w:val="000000"/>
          <w:szCs w:val="24"/>
          <w:shd w:val="clear" w:color="auto" w:fill="FFFFFF"/>
        </w:rPr>
        <w:t>)</w:t>
      </w:r>
      <w:r w:rsidRPr="00BF119A">
        <w:rPr>
          <w:rStyle w:val="selectable"/>
          <w:rFonts w:cs="Times New Roman"/>
          <w:color w:val="000000"/>
          <w:szCs w:val="24"/>
          <w:shd w:val="clear" w:color="auto" w:fill="FFFFFF"/>
        </w:rPr>
        <w:t>. </w:t>
      </w:r>
      <w:r w:rsidR="00626F6F">
        <w:rPr>
          <w:rStyle w:val="selectable"/>
          <w:rFonts w:cs="Times New Roman"/>
          <w:color w:val="000000"/>
          <w:szCs w:val="24"/>
          <w:shd w:val="clear" w:color="auto" w:fill="FFFFFF"/>
        </w:rPr>
        <w:t>‘</w:t>
      </w:r>
      <w:r w:rsidRPr="00626F6F">
        <w:rPr>
          <w:rStyle w:val="selectable"/>
          <w:rFonts w:cs="Times New Roman"/>
          <w:color w:val="000000"/>
          <w:szCs w:val="24"/>
          <w:shd w:val="clear" w:color="auto" w:fill="FFFFFF"/>
        </w:rPr>
        <w:t xml:space="preserve">COVID-19 Energy Sector Responses </w:t>
      </w:r>
      <w:r w:rsidR="00626F6F" w:rsidRPr="00626F6F">
        <w:rPr>
          <w:rStyle w:val="selectable"/>
          <w:rFonts w:cs="Times New Roman"/>
          <w:color w:val="000000"/>
          <w:szCs w:val="24"/>
          <w:shd w:val="clear" w:color="auto" w:fill="FFFFFF"/>
        </w:rPr>
        <w:t>in</w:t>
      </w:r>
      <w:r w:rsidRPr="00626F6F">
        <w:rPr>
          <w:rStyle w:val="selectable"/>
          <w:rFonts w:cs="Times New Roman"/>
          <w:color w:val="000000"/>
          <w:szCs w:val="24"/>
          <w:shd w:val="clear" w:color="auto" w:fill="FFFFFF"/>
        </w:rPr>
        <w:t xml:space="preserve"> Africa</w:t>
      </w:r>
      <w:r w:rsidR="00626F6F">
        <w:rPr>
          <w:rStyle w:val="selectable"/>
          <w:rFonts w:cs="Times New Roman"/>
          <w:i/>
          <w:iCs/>
          <w:color w:val="000000"/>
          <w:szCs w:val="24"/>
          <w:shd w:val="clear" w:color="auto" w:fill="FFFFFF"/>
        </w:rPr>
        <w:t>’</w:t>
      </w:r>
      <w:r w:rsidRPr="00BF119A">
        <w:rPr>
          <w:rStyle w:val="selectable"/>
          <w:rFonts w:cs="Times New Roman"/>
          <w:i/>
          <w:iCs/>
          <w:color w:val="000000"/>
          <w:szCs w:val="24"/>
          <w:shd w:val="clear" w:color="auto" w:fill="FFFFFF"/>
        </w:rPr>
        <w:t xml:space="preserve">: A Review </w:t>
      </w:r>
      <w:r w:rsidR="00626F6F" w:rsidRPr="00BF119A">
        <w:rPr>
          <w:rStyle w:val="selectable"/>
          <w:rFonts w:cs="Times New Roman"/>
          <w:i/>
          <w:iCs/>
          <w:color w:val="000000"/>
          <w:szCs w:val="24"/>
          <w:shd w:val="clear" w:color="auto" w:fill="FFFFFF"/>
        </w:rPr>
        <w:t>of</w:t>
      </w:r>
      <w:r w:rsidRPr="00BF119A">
        <w:rPr>
          <w:rStyle w:val="selectable"/>
          <w:rFonts w:cs="Times New Roman"/>
          <w:i/>
          <w:iCs/>
          <w:color w:val="000000"/>
          <w:szCs w:val="24"/>
          <w:shd w:val="clear" w:color="auto" w:fill="FFFFFF"/>
        </w:rPr>
        <w:t xml:space="preserve"> Preliminary Government Interventions</w:t>
      </w:r>
      <w:r w:rsidR="00626F6F">
        <w:rPr>
          <w:rStyle w:val="selectable"/>
          <w:rFonts w:cs="Times New Roman"/>
          <w:i/>
          <w:iCs/>
          <w:color w:val="000000"/>
          <w:szCs w:val="24"/>
          <w:shd w:val="clear" w:color="auto" w:fill="FFFFFF"/>
        </w:rPr>
        <w:t xml:space="preserve">. </w:t>
      </w:r>
      <w:r w:rsidR="00626F6F">
        <w:rPr>
          <w:rStyle w:val="fm-vol-iss-date"/>
          <w:rFonts w:ascii="Arial" w:hAnsi="Arial" w:cs="Arial"/>
          <w:color w:val="000000"/>
          <w:sz w:val="20"/>
          <w:szCs w:val="20"/>
          <w:shd w:val="clear" w:color="auto" w:fill="FFFFFF"/>
        </w:rPr>
        <w:t> </w:t>
      </w:r>
      <w:r w:rsidR="00626F6F">
        <w:rPr>
          <w:rStyle w:val="doi"/>
          <w:rFonts w:cs="Times New Roman"/>
          <w:szCs w:val="24"/>
          <w:shd w:val="clear" w:color="auto" w:fill="FFFFFF"/>
        </w:rPr>
        <w:t>DOI</w:t>
      </w:r>
      <w:r w:rsidR="00626F6F" w:rsidRPr="00626F6F">
        <w:rPr>
          <w:rStyle w:val="doi"/>
          <w:rFonts w:cs="Times New Roman"/>
          <w:szCs w:val="24"/>
          <w:shd w:val="clear" w:color="auto" w:fill="FFFFFF"/>
        </w:rPr>
        <w:t>: </w:t>
      </w:r>
      <w:hyperlink r:id="rId15" w:tgtFrame="pmc_ext" w:history="1">
        <w:r w:rsidR="00626F6F" w:rsidRPr="00626F6F">
          <w:rPr>
            <w:rStyle w:val="Hyperlink"/>
            <w:rFonts w:cs="Times New Roman"/>
            <w:color w:val="auto"/>
            <w:szCs w:val="24"/>
            <w:u w:val="none"/>
            <w:shd w:val="clear" w:color="auto" w:fill="FFFFFF"/>
          </w:rPr>
          <w:t>10.1016/j.erss.2020.101681</w:t>
        </w:r>
      </w:hyperlink>
    </w:p>
    <w:p w14:paraId="3E40EB58" w14:textId="3AAC4342" w:rsidR="008D7275" w:rsidRPr="008D7275" w:rsidRDefault="008D7275" w:rsidP="008D7275">
      <w:pPr>
        <w:pStyle w:val="ListParagraph"/>
        <w:numPr>
          <w:ilvl w:val="0"/>
          <w:numId w:val="5"/>
        </w:numPr>
        <w:spacing w:line="480" w:lineRule="auto"/>
        <w:jc w:val="left"/>
        <w:rPr>
          <w:rFonts w:cs="Times New Roman"/>
          <w:szCs w:val="24"/>
          <w:lang w:val="en-GB"/>
        </w:rPr>
      </w:pPr>
      <w:bookmarkStart w:id="18" w:name="_Hlk50395537"/>
      <w:r w:rsidRPr="008D7275">
        <w:rPr>
          <w:rFonts w:cs="Times New Roman"/>
          <w:szCs w:val="24"/>
          <w:lang w:val="en-JM"/>
        </w:rPr>
        <w:t xml:space="preserve">Bizfluent. (2018). </w:t>
      </w:r>
      <w:bookmarkEnd w:id="18"/>
      <w:r w:rsidRPr="008D7275">
        <w:rPr>
          <w:rFonts w:cs="Times New Roman"/>
          <w:i/>
          <w:iCs/>
          <w:szCs w:val="24"/>
          <w:lang w:val="en-JM"/>
        </w:rPr>
        <w:t xml:space="preserve">Advantages &amp; Disadvantages of Using a Standard Costing System. </w:t>
      </w:r>
      <w:r w:rsidRPr="008D7275">
        <w:rPr>
          <w:rFonts w:cs="Times New Roman"/>
          <w:szCs w:val="24"/>
          <w:lang w:val="en-JM"/>
        </w:rPr>
        <w:t>[online] Available at: https://bizfluent.com/info-8553460-advantages-using-standard-costing-system.html [Accessed 10 Mar. 2018].</w:t>
      </w:r>
    </w:p>
    <w:p w14:paraId="6CA8726F" w14:textId="4692D8BA"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Bus.tu.ac.th.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Sales Variance Analysis</w:t>
      </w:r>
      <w:r w:rsidRPr="00866B01">
        <w:rPr>
          <w:rFonts w:cs="Times New Roman"/>
          <w:szCs w:val="24"/>
          <w:shd w:val="clear" w:color="auto" w:fill="FFFFFF"/>
          <w:lang w:val="en-GB"/>
        </w:rPr>
        <w:t>. [online] Available at: &lt;http://www.bus.tu.ac.th/usr/anchalee/ac314/531/17-58.pdf&gt; [Accessed 18 August 2020].</w:t>
      </w:r>
    </w:p>
    <w:p w14:paraId="1B3C1163" w14:textId="351AD8D2"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Cpaireland.ie.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 xml:space="preserve">Standard Costing - Operational </w:t>
      </w:r>
      <w:r w:rsidR="00866B01" w:rsidRPr="00866B01">
        <w:rPr>
          <w:rFonts w:cs="Times New Roman"/>
          <w:i/>
          <w:iCs/>
          <w:szCs w:val="24"/>
          <w:shd w:val="clear" w:color="auto" w:fill="FFFFFF"/>
          <w:lang w:val="en-GB"/>
        </w:rPr>
        <w:t>and</w:t>
      </w:r>
      <w:r w:rsidRPr="00866B01">
        <w:rPr>
          <w:rFonts w:cs="Times New Roman"/>
          <w:i/>
          <w:iCs/>
          <w:szCs w:val="24"/>
          <w:shd w:val="clear" w:color="auto" w:fill="FFFFFF"/>
          <w:lang w:val="en-GB"/>
        </w:rPr>
        <w:t xml:space="preserve"> Planning Variances</w:t>
      </w:r>
      <w:r w:rsidRPr="00866B01">
        <w:rPr>
          <w:rFonts w:cs="Times New Roman"/>
          <w:szCs w:val="24"/>
          <w:shd w:val="clear" w:color="auto" w:fill="FFFFFF"/>
          <w:lang w:val="en-GB"/>
        </w:rPr>
        <w:t>. [online] Available at: &lt;https://www.cpaireland.ie/CPAIreland/media/Education-Training/Study%20Support%20Resources/P2%20Strategic%20Performance%20Management/Relevant%20Articles/standard-costing-operational-and-planning-variances.pdf&gt; [Accessed 18 August 2020].</w:t>
      </w:r>
    </w:p>
    <w:p w14:paraId="6A73B098" w14:textId="37A44DEA"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Gates, B.,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xml:space="preserve">. Responding to Covid-19—a once-in-a-century </w:t>
      </w:r>
      <w:r w:rsidR="000B486C" w:rsidRPr="00866B01">
        <w:rPr>
          <w:rFonts w:cs="Times New Roman"/>
          <w:szCs w:val="24"/>
          <w:shd w:val="clear" w:color="auto" w:fill="FFFFFF"/>
          <w:lang w:val="en-GB"/>
        </w:rPr>
        <w:t>pandemic?</w:t>
      </w:r>
      <w:r w:rsidRPr="00866B01">
        <w:rPr>
          <w:rFonts w:cs="Times New Roman"/>
          <w:szCs w:val="24"/>
          <w:shd w:val="clear" w:color="auto" w:fill="FFFFFF"/>
          <w:lang w:val="en-GB"/>
        </w:rPr>
        <w:t> </w:t>
      </w:r>
      <w:r w:rsidRPr="00866B01">
        <w:rPr>
          <w:rFonts w:cs="Times New Roman"/>
          <w:i/>
          <w:iCs/>
          <w:szCs w:val="24"/>
          <w:shd w:val="clear" w:color="auto" w:fill="FFFFFF"/>
          <w:lang w:val="en-GB"/>
        </w:rPr>
        <w:t>New England Journal of Medicine</w:t>
      </w:r>
      <w:r w:rsidRPr="00866B01">
        <w:rPr>
          <w:rFonts w:cs="Times New Roman"/>
          <w:szCs w:val="24"/>
          <w:shd w:val="clear" w:color="auto" w:fill="FFFFFF"/>
          <w:lang w:val="en-GB"/>
        </w:rPr>
        <w:t>, </w:t>
      </w:r>
      <w:r w:rsidRPr="00866B01">
        <w:rPr>
          <w:rFonts w:cs="Times New Roman"/>
          <w:i/>
          <w:iCs/>
          <w:szCs w:val="24"/>
          <w:shd w:val="clear" w:color="auto" w:fill="FFFFFF"/>
          <w:lang w:val="en-GB"/>
        </w:rPr>
        <w:t>382</w:t>
      </w:r>
      <w:r w:rsidRPr="00866B01">
        <w:rPr>
          <w:rFonts w:cs="Times New Roman"/>
          <w:szCs w:val="24"/>
          <w:shd w:val="clear" w:color="auto" w:fill="FFFFFF"/>
          <w:lang w:val="en-GB"/>
        </w:rPr>
        <w:t>(18), pp.1677-1679.</w:t>
      </w:r>
    </w:p>
    <w:p w14:paraId="734AA8CF" w14:textId="046AB8B4"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Iiste.org.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 xml:space="preserve">Application </w:t>
      </w:r>
      <w:r w:rsidR="000B486C" w:rsidRPr="00866B01">
        <w:rPr>
          <w:rFonts w:cs="Times New Roman"/>
          <w:i/>
          <w:iCs/>
          <w:szCs w:val="24"/>
          <w:shd w:val="clear" w:color="auto" w:fill="FFFFFF"/>
          <w:lang w:val="en-GB"/>
        </w:rPr>
        <w:t>of</w:t>
      </w:r>
      <w:r w:rsidRPr="00866B01">
        <w:rPr>
          <w:rFonts w:cs="Times New Roman"/>
          <w:i/>
          <w:iCs/>
          <w:szCs w:val="24"/>
          <w:shd w:val="clear" w:color="auto" w:fill="FFFFFF"/>
          <w:lang w:val="en-GB"/>
        </w:rPr>
        <w:t xml:space="preserve"> Variance Analysis </w:t>
      </w:r>
      <w:r w:rsidR="000B486C" w:rsidRPr="00866B01">
        <w:rPr>
          <w:rFonts w:cs="Times New Roman"/>
          <w:i/>
          <w:iCs/>
          <w:szCs w:val="24"/>
          <w:shd w:val="clear" w:color="auto" w:fill="FFFFFF"/>
          <w:lang w:val="en-GB"/>
        </w:rPr>
        <w:t>for</w:t>
      </w:r>
      <w:r w:rsidRPr="00866B01">
        <w:rPr>
          <w:rFonts w:cs="Times New Roman"/>
          <w:i/>
          <w:iCs/>
          <w:szCs w:val="24"/>
          <w:shd w:val="clear" w:color="auto" w:fill="FFFFFF"/>
          <w:lang w:val="en-GB"/>
        </w:rPr>
        <w:t xml:space="preserve"> Performance</w:t>
      </w:r>
      <w:r w:rsidRPr="00866B01">
        <w:rPr>
          <w:rFonts w:cs="Times New Roman"/>
          <w:szCs w:val="24"/>
          <w:shd w:val="clear" w:color="auto" w:fill="FFFFFF"/>
          <w:lang w:val="en-GB"/>
        </w:rPr>
        <w:t>. [online] Available at: &lt;http://www.iiste.org/Journals/index.php/RJFA/article/download/7790/7935&gt; [Accessed 18 August 2020].</w:t>
      </w:r>
    </w:p>
    <w:p w14:paraId="123AF521" w14:textId="64FE931D"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lastRenderedPageBreak/>
        <w:t xml:space="preserve">Jones, T.M., Harrison, J.S. and Felps, W., </w:t>
      </w:r>
      <w:r w:rsidR="00626F6F">
        <w:rPr>
          <w:rFonts w:cs="Times New Roman"/>
          <w:szCs w:val="24"/>
          <w:shd w:val="clear" w:color="auto" w:fill="FFFFFF"/>
          <w:lang w:val="en-GB"/>
        </w:rPr>
        <w:t>(</w:t>
      </w:r>
      <w:r w:rsidRPr="00866B01">
        <w:rPr>
          <w:rFonts w:cs="Times New Roman"/>
          <w:szCs w:val="24"/>
          <w:shd w:val="clear" w:color="auto" w:fill="FFFFFF"/>
          <w:lang w:val="en-GB"/>
        </w:rPr>
        <w:t>2018</w:t>
      </w:r>
      <w:r w:rsidR="00626F6F">
        <w:rPr>
          <w:rFonts w:cs="Times New Roman"/>
          <w:szCs w:val="24"/>
          <w:shd w:val="clear" w:color="auto" w:fill="FFFFFF"/>
          <w:lang w:val="en-GB"/>
        </w:rPr>
        <w:t>)</w:t>
      </w:r>
      <w:r w:rsidRPr="00866B01">
        <w:rPr>
          <w:rFonts w:cs="Times New Roman"/>
          <w:szCs w:val="24"/>
          <w:shd w:val="clear" w:color="auto" w:fill="FFFFFF"/>
          <w:lang w:val="en-GB"/>
        </w:rPr>
        <w:t>. How applying instrumental stakeholder theory can provide sustainable competitive advantage. </w:t>
      </w:r>
      <w:r w:rsidRPr="00866B01">
        <w:rPr>
          <w:rFonts w:cs="Times New Roman"/>
          <w:i/>
          <w:iCs/>
          <w:szCs w:val="24"/>
          <w:shd w:val="clear" w:color="auto" w:fill="FFFFFF"/>
          <w:lang w:val="en-GB"/>
        </w:rPr>
        <w:t>Academy of Management Review</w:t>
      </w:r>
      <w:r w:rsidRPr="00866B01">
        <w:rPr>
          <w:rFonts w:cs="Times New Roman"/>
          <w:szCs w:val="24"/>
          <w:shd w:val="clear" w:color="auto" w:fill="FFFFFF"/>
          <w:lang w:val="en-GB"/>
        </w:rPr>
        <w:t>, </w:t>
      </w:r>
      <w:r w:rsidRPr="00866B01">
        <w:rPr>
          <w:rFonts w:cs="Times New Roman"/>
          <w:i/>
          <w:iCs/>
          <w:szCs w:val="24"/>
          <w:shd w:val="clear" w:color="auto" w:fill="FFFFFF"/>
          <w:lang w:val="en-GB"/>
        </w:rPr>
        <w:t>43</w:t>
      </w:r>
      <w:r w:rsidRPr="00866B01">
        <w:rPr>
          <w:rFonts w:cs="Times New Roman"/>
          <w:szCs w:val="24"/>
          <w:shd w:val="clear" w:color="auto" w:fill="FFFFFF"/>
          <w:lang w:val="en-GB"/>
        </w:rPr>
        <w:t>(3), pp.371-391.</w:t>
      </w:r>
    </w:p>
    <w:p w14:paraId="7ADAA410" w14:textId="6ADDF625"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Jr., T. and IV, M.,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 xml:space="preserve">Usage </w:t>
      </w:r>
      <w:r w:rsidR="000B486C" w:rsidRPr="00866B01">
        <w:rPr>
          <w:rFonts w:cs="Times New Roman"/>
          <w:i/>
          <w:iCs/>
          <w:szCs w:val="24"/>
          <w:shd w:val="clear" w:color="auto" w:fill="FFFFFF"/>
          <w:lang w:val="en-GB"/>
        </w:rPr>
        <w:t>of</w:t>
      </w:r>
      <w:r w:rsidRPr="00866B01">
        <w:rPr>
          <w:rFonts w:cs="Times New Roman"/>
          <w:i/>
          <w:iCs/>
          <w:szCs w:val="24"/>
          <w:shd w:val="clear" w:color="auto" w:fill="FFFFFF"/>
          <w:lang w:val="en-GB"/>
        </w:rPr>
        <w:t xml:space="preserve"> Variance Analysis Is, Well, Variable</w:t>
      </w:r>
      <w:r w:rsidRPr="00866B01">
        <w:rPr>
          <w:rFonts w:cs="Times New Roman"/>
          <w:szCs w:val="24"/>
          <w:shd w:val="clear" w:color="auto" w:fill="FFFFFF"/>
          <w:lang w:val="en-GB"/>
        </w:rPr>
        <w:t>. [online] CFO. Available at: &lt;https://www.cfo.com/budgeting/2018/04/usage-of-variance-analysis-is-well-variable/#:~:text=Variance%20analysis%2C%20well%2Drecognized%20as,budget%20or%20prior%20time%20period.&gt; [Accessed 18 August 2020].</w:t>
      </w:r>
    </w:p>
    <w:p w14:paraId="30D4F90B" w14:textId="01B038F8" w:rsidR="00AE772A" w:rsidRPr="00866B01" w:rsidRDefault="00EE7DBA" w:rsidP="00866B01">
      <w:pPr>
        <w:pStyle w:val="ListParagraph"/>
        <w:numPr>
          <w:ilvl w:val="0"/>
          <w:numId w:val="5"/>
        </w:numPr>
        <w:spacing w:line="480" w:lineRule="auto"/>
        <w:jc w:val="left"/>
        <w:rPr>
          <w:rFonts w:cs="Times New Roman"/>
          <w:szCs w:val="24"/>
          <w:lang w:val="en-GB"/>
        </w:rPr>
      </w:pPr>
      <w:r w:rsidRPr="00866B01">
        <w:rPr>
          <w:rFonts w:cs="Times New Roman"/>
          <w:szCs w:val="24"/>
          <w:shd w:val="clear" w:color="auto" w:fill="FFFFFF"/>
          <w:lang w:val="en-GB"/>
        </w:rPr>
        <w:t xml:space="preserve">Kfknowledgebank.kaplan.co.uk.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w:t>
      </w:r>
      <w:r w:rsidRPr="00866B01">
        <w:rPr>
          <w:rFonts w:cs="Times New Roman"/>
          <w:i/>
          <w:iCs/>
          <w:szCs w:val="24"/>
          <w:shd w:val="clear" w:color="auto" w:fill="FFFFFF"/>
          <w:lang w:val="en-GB"/>
        </w:rPr>
        <w:t xml:space="preserve">Planning </w:t>
      </w:r>
      <w:r w:rsidR="000B486C" w:rsidRPr="00866B01">
        <w:rPr>
          <w:rFonts w:cs="Times New Roman"/>
          <w:i/>
          <w:iCs/>
          <w:szCs w:val="24"/>
          <w:shd w:val="clear" w:color="auto" w:fill="FFFFFF"/>
          <w:lang w:val="en-GB"/>
        </w:rPr>
        <w:t>and</w:t>
      </w:r>
      <w:r w:rsidRPr="00866B01">
        <w:rPr>
          <w:rFonts w:cs="Times New Roman"/>
          <w:i/>
          <w:iCs/>
          <w:szCs w:val="24"/>
          <w:shd w:val="clear" w:color="auto" w:fill="FFFFFF"/>
          <w:lang w:val="en-GB"/>
        </w:rPr>
        <w:t xml:space="preserve"> Operating Variances</w:t>
      </w:r>
      <w:r w:rsidRPr="00866B01">
        <w:rPr>
          <w:rFonts w:cs="Times New Roman"/>
          <w:szCs w:val="24"/>
          <w:shd w:val="clear" w:color="auto" w:fill="FFFFFF"/>
          <w:lang w:val="en-GB"/>
        </w:rPr>
        <w:t>. [online] Available at: &lt;https://kfknowledgebank.kaplan.co.uk/planning-and-operating-variances-&gt; [Accessed 18 August 2020].</w:t>
      </w:r>
    </w:p>
    <w:p w14:paraId="7562DEF4" w14:textId="180410BE" w:rsidR="00AE772A" w:rsidRPr="00866B01" w:rsidRDefault="00EE7DBA" w:rsidP="00866B01">
      <w:pPr>
        <w:pStyle w:val="ListParagraph"/>
        <w:numPr>
          <w:ilvl w:val="0"/>
          <w:numId w:val="6"/>
        </w:numPr>
        <w:spacing w:line="480" w:lineRule="auto"/>
        <w:jc w:val="left"/>
        <w:rPr>
          <w:rFonts w:cs="Times New Roman"/>
          <w:szCs w:val="24"/>
          <w:lang w:val="en-GB"/>
        </w:rPr>
      </w:pPr>
      <w:r w:rsidRPr="00866B01">
        <w:rPr>
          <w:rFonts w:cs="Times New Roman"/>
          <w:szCs w:val="24"/>
          <w:shd w:val="clear" w:color="auto" w:fill="FFFFFF"/>
          <w:lang w:val="en-GB"/>
        </w:rPr>
        <w:t xml:space="preserve">Paul, S.K. and Chowdhury, P., </w:t>
      </w:r>
      <w:r w:rsidR="00626F6F">
        <w:rPr>
          <w:rFonts w:cs="Times New Roman"/>
          <w:szCs w:val="24"/>
          <w:shd w:val="clear" w:color="auto" w:fill="FFFFFF"/>
          <w:lang w:val="en-GB"/>
        </w:rPr>
        <w:t>(</w:t>
      </w:r>
      <w:r w:rsidRPr="00866B01">
        <w:rPr>
          <w:rFonts w:cs="Times New Roman"/>
          <w:szCs w:val="24"/>
          <w:shd w:val="clear" w:color="auto" w:fill="FFFFFF"/>
          <w:lang w:val="en-GB"/>
        </w:rPr>
        <w:t>2020</w:t>
      </w:r>
      <w:r w:rsidR="00626F6F">
        <w:rPr>
          <w:rFonts w:cs="Times New Roman"/>
          <w:szCs w:val="24"/>
          <w:shd w:val="clear" w:color="auto" w:fill="FFFFFF"/>
          <w:lang w:val="en-GB"/>
        </w:rPr>
        <w:t>)</w:t>
      </w:r>
      <w:r w:rsidRPr="00866B01">
        <w:rPr>
          <w:rFonts w:cs="Times New Roman"/>
          <w:szCs w:val="24"/>
          <w:shd w:val="clear" w:color="auto" w:fill="FFFFFF"/>
          <w:lang w:val="en-GB"/>
        </w:rPr>
        <w:t>. A production recovery plan in manufacturing supply chains for a high-demand item during COVID-19. </w:t>
      </w:r>
      <w:r w:rsidRPr="00866B01">
        <w:rPr>
          <w:rFonts w:cs="Times New Roman"/>
          <w:i/>
          <w:iCs/>
          <w:szCs w:val="24"/>
          <w:shd w:val="clear" w:color="auto" w:fill="FFFFFF"/>
          <w:lang w:val="en-GB"/>
        </w:rPr>
        <w:t>International Journal of Physical Distribution &amp; Logistics Management</w:t>
      </w:r>
      <w:r w:rsidRPr="00866B01">
        <w:rPr>
          <w:rFonts w:cs="Times New Roman"/>
          <w:szCs w:val="24"/>
          <w:shd w:val="clear" w:color="auto" w:fill="FFFFFF"/>
          <w:lang w:val="en-GB"/>
        </w:rPr>
        <w:t>.</w:t>
      </w:r>
    </w:p>
    <w:p w14:paraId="297A5751" w14:textId="614A0469" w:rsidR="003237DA" w:rsidRPr="00AE17FD" w:rsidRDefault="00EE7DBA" w:rsidP="00332A23">
      <w:pPr>
        <w:pStyle w:val="ListParagraph"/>
        <w:numPr>
          <w:ilvl w:val="0"/>
          <w:numId w:val="5"/>
        </w:numPr>
        <w:spacing w:line="480" w:lineRule="auto"/>
        <w:jc w:val="left"/>
        <w:rPr>
          <w:rFonts w:cs="Times New Roman"/>
          <w:szCs w:val="24"/>
          <w:lang w:val="en-GB"/>
        </w:rPr>
      </w:pPr>
      <w:r w:rsidRPr="00AE17FD">
        <w:rPr>
          <w:rFonts w:cs="Times New Roman"/>
          <w:szCs w:val="24"/>
          <w:shd w:val="clear" w:color="auto" w:fill="FFFFFF"/>
          <w:lang w:val="en-GB"/>
        </w:rPr>
        <w:t xml:space="preserve">Sarkis, J., Cohen, M.J., Dewick, P. and Schröder, P., </w:t>
      </w:r>
      <w:r w:rsidR="00626F6F">
        <w:rPr>
          <w:rFonts w:cs="Times New Roman"/>
          <w:szCs w:val="24"/>
          <w:shd w:val="clear" w:color="auto" w:fill="FFFFFF"/>
          <w:lang w:val="en-GB"/>
        </w:rPr>
        <w:t>(</w:t>
      </w:r>
      <w:r w:rsidRPr="00AE17FD">
        <w:rPr>
          <w:rFonts w:cs="Times New Roman"/>
          <w:szCs w:val="24"/>
          <w:shd w:val="clear" w:color="auto" w:fill="FFFFFF"/>
          <w:lang w:val="en-GB"/>
        </w:rPr>
        <w:t>2020</w:t>
      </w:r>
      <w:r w:rsidR="00626F6F">
        <w:rPr>
          <w:rFonts w:cs="Times New Roman"/>
          <w:szCs w:val="24"/>
          <w:shd w:val="clear" w:color="auto" w:fill="FFFFFF"/>
          <w:lang w:val="en-GB"/>
        </w:rPr>
        <w:t>)</w:t>
      </w:r>
      <w:r w:rsidRPr="00AE17FD">
        <w:rPr>
          <w:rFonts w:cs="Times New Roman"/>
          <w:szCs w:val="24"/>
          <w:shd w:val="clear" w:color="auto" w:fill="FFFFFF"/>
          <w:lang w:val="en-GB"/>
        </w:rPr>
        <w:t>. A brave new world: lessons from the COVID-19 pandemic for transitioning to sustainable supply and production. </w:t>
      </w:r>
      <w:r w:rsidRPr="00AE17FD">
        <w:rPr>
          <w:rFonts w:cs="Times New Roman"/>
          <w:i/>
          <w:iCs/>
          <w:szCs w:val="24"/>
          <w:shd w:val="clear" w:color="auto" w:fill="FFFFFF"/>
          <w:lang w:val="en-GB"/>
        </w:rPr>
        <w:t>Resources, Conservation, and Recycling</w:t>
      </w:r>
      <w:r w:rsidRPr="00AE17FD">
        <w:rPr>
          <w:rFonts w:cs="Times New Roman"/>
          <w:szCs w:val="24"/>
          <w:shd w:val="clear" w:color="auto" w:fill="FFFFFF"/>
          <w:lang w:val="en-GB"/>
        </w:rPr>
        <w:t>.</w:t>
      </w:r>
    </w:p>
    <w:sectPr w:rsidR="003237DA" w:rsidRPr="00AE17FD" w:rsidSect="000502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27BDD" w14:textId="77777777" w:rsidR="00B42BE3" w:rsidRDefault="00B42BE3" w:rsidP="00F47977">
      <w:pPr>
        <w:spacing w:line="240" w:lineRule="auto"/>
      </w:pPr>
      <w:r>
        <w:separator/>
      </w:r>
    </w:p>
  </w:endnote>
  <w:endnote w:type="continuationSeparator" w:id="0">
    <w:p w14:paraId="5A8E7C15" w14:textId="77777777" w:rsidR="00B42BE3" w:rsidRDefault="00B42BE3" w:rsidP="00F479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F241D" w14:textId="77777777" w:rsidR="00B42BE3" w:rsidRDefault="00B42BE3" w:rsidP="00F47977">
      <w:pPr>
        <w:spacing w:line="240" w:lineRule="auto"/>
      </w:pPr>
      <w:r>
        <w:separator/>
      </w:r>
    </w:p>
  </w:footnote>
  <w:footnote w:type="continuationSeparator" w:id="0">
    <w:p w14:paraId="59704C81" w14:textId="77777777" w:rsidR="00B42BE3" w:rsidRDefault="00B42BE3" w:rsidP="00F479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33EC0"/>
    <w:multiLevelType w:val="hybridMultilevel"/>
    <w:tmpl w:val="FA764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A14D6"/>
    <w:multiLevelType w:val="hybridMultilevel"/>
    <w:tmpl w:val="180E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00D23"/>
    <w:multiLevelType w:val="hybridMultilevel"/>
    <w:tmpl w:val="6526F074"/>
    <w:lvl w:ilvl="0" w:tplc="23AC068E">
      <w:start w:val="1"/>
      <w:numFmt w:val="decimal"/>
      <w:lvlText w:val="%1."/>
      <w:lvlJc w:val="left"/>
      <w:pPr>
        <w:ind w:left="720" w:hanging="360"/>
      </w:pPr>
    </w:lvl>
    <w:lvl w:ilvl="1" w:tplc="D5EC3578" w:tentative="1">
      <w:start w:val="1"/>
      <w:numFmt w:val="lowerLetter"/>
      <w:lvlText w:val="%2."/>
      <w:lvlJc w:val="left"/>
      <w:pPr>
        <w:ind w:left="1440" w:hanging="360"/>
      </w:pPr>
    </w:lvl>
    <w:lvl w:ilvl="2" w:tplc="89F4DA00" w:tentative="1">
      <w:start w:val="1"/>
      <w:numFmt w:val="lowerRoman"/>
      <w:lvlText w:val="%3."/>
      <w:lvlJc w:val="right"/>
      <w:pPr>
        <w:ind w:left="2160" w:hanging="180"/>
      </w:pPr>
    </w:lvl>
    <w:lvl w:ilvl="3" w:tplc="F34898B6" w:tentative="1">
      <w:start w:val="1"/>
      <w:numFmt w:val="decimal"/>
      <w:lvlText w:val="%4."/>
      <w:lvlJc w:val="left"/>
      <w:pPr>
        <w:ind w:left="2880" w:hanging="360"/>
      </w:pPr>
    </w:lvl>
    <w:lvl w:ilvl="4" w:tplc="0E4CF1A6" w:tentative="1">
      <w:start w:val="1"/>
      <w:numFmt w:val="lowerLetter"/>
      <w:lvlText w:val="%5."/>
      <w:lvlJc w:val="left"/>
      <w:pPr>
        <w:ind w:left="3600" w:hanging="360"/>
      </w:pPr>
    </w:lvl>
    <w:lvl w:ilvl="5" w:tplc="0F14C838" w:tentative="1">
      <w:start w:val="1"/>
      <w:numFmt w:val="lowerRoman"/>
      <w:lvlText w:val="%6."/>
      <w:lvlJc w:val="right"/>
      <w:pPr>
        <w:ind w:left="4320" w:hanging="180"/>
      </w:pPr>
    </w:lvl>
    <w:lvl w:ilvl="6" w:tplc="8D8E19AC" w:tentative="1">
      <w:start w:val="1"/>
      <w:numFmt w:val="decimal"/>
      <w:lvlText w:val="%7."/>
      <w:lvlJc w:val="left"/>
      <w:pPr>
        <w:ind w:left="5040" w:hanging="360"/>
      </w:pPr>
    </w:lvl>
    <w:lvl w:ilvl="7" w:tplc="3B2EA216" w:tentative="1">
      <w:start w:val="1"/>
      <w:numFmt w:val="lowerLetter"/>
      <w:lvlText w:val="%8."/>
      <w:lvlJc w:val="left"/>
      <w:pPr>
        <w:ind w:left="5760" w:hanging="360"/>
      </w:pPr>
    </w:lvl>
    <w:lvl w:ilvl="8" w:tplc="CE9A75EC" w:tentative="1">
      <w:start w:val="1"/>
      <w:numFmt w:val="lowerRoman"/>
      <w:lvlText w:val="%9."/>
      <w:lvlJc w:val="right"/>
      <w:pPr>
        <w:ind w:left="6480" w:hanging="180"/>
      </w:pPr>
    </w:lvl>
  </w:abstractNum>
  <w:abstractNum w:abstractNumId="3" w15:restartNumberingAfterBreak="0">
    <w:nsid w:val="4EA008CB"/>
    <w:multiLevelType w:val="hybridMultilevel"/>
    <w:tmpl w:val="2D100E20"/>
    <w:lvl w:ilvl="0" w:tplc="6A9A1FC8">
      <w:start w:val="1"/>
      <w:numFmt w:val="bullet"/>
      <w:lvlText w:val=""/>
      <w:lvlJc w:val="left"/>
      <w:pPr>
        <w:ind w:left="720" w:hanging="360"/>
      </w:pPr>
      <w:rPr>
        <w:rFonts w:ascii="Symbol" w:hAnsi="Symbol" w:hint="default"/>
      </w:rPr>
    </w:lvl>
    <w:lvl w:ilvl="1" w:tplc="A328CE1C" w:tentative="1">
      <w:start w:val="1"/>
      <w:numFmt w:val="bullet"/>
      <w:lvlText w:val="o"/>
      <w:lvlJc w:val="left"/>
      <w:pPr>
        <w:ind w:left="1440" w:hanging="360"/>
      </w:pPr>
      <w:rPr>
        <w:rFonts w:ascii="Courier New" w:hAnsi="Courier New" w:cs="Courier New" w:hint="default"/>
      </w:rPr>
    </w:lvl>
    <w:lvl w:ilvl="2" w:tplc="B57E4CB6" w:tentative="1">
      <w:start w:val="1"/>
      <w:numFmt w:val="bullet"/>
      <w:lvlText w:val=""/>
      <w:lvlJc w:val="left"/>
      <w:pPr>
        <w:ind w:left="2160" w:hanging="360"/>
      </w:pPr>
      <w:rPr>
        <w:rFonts w:ascii="Wingdings" w:hAnsi="Wingdings" w:hint="default"/>
      </w:rPr>
    </w:lvl>
    <w:lvl w:ilvl="3" w:tplc="4D6C8B18" w:tentative="1">
      <w:start w:val="1"/>
      <w:numFmt w:val="bullet"/>
      <w:lvlText w:val=""/>
      <w:lvlJc w:val="left"/>
      <w:pPr>
        <w:ind w:left="2880" w:hanging="360"/>
      </w:pPr>
      <w:rPr>
        <w:rFonts w:ascii="Symbol" w:hAnsi="Symbol" w:hint="default"/>
      </w:rPr>
    </w:lvl>
    <w:lvl w:ilvl="4" w:tplc="83BC668C" w:tentative="1">
      <w:start w:val="1"/>
      <w:numFmt w:val="bullet"/>
      <w:lvlText w:val="o"/>
      <w:lvlJc w:val="left"/>
      <w:pPr>
        <w:ind w:left="3600" w:hanging="360"/>
      </w:pPr>
      <w:rPr>
        <w:rFonts w:ascii="Courier New" w:hAnsi="Courier New" w:cs="Courier New" w:hint="default"/>
      </w:rPr>
    </w:lvl>
    <w:lvl w:ilvl="5" w:tplc="86FAB03E" w:tentative="1">
      <w:start w:val="1"/>
      <w:numFmt w:val="bullet"/>
      <w:lvlText w:val=""/>
      <w:lvlJc w:val="left"/>
      <w:pPr>
        <w:ind w:left="4320" w:hanging="360"/>
      </w:pPr>
      <w:rPr>
        <w:rFonts w:ascii="Wingdings" w:hAnsi="Wingdings" w:hint="default"/>
      </w:rPr>
    </w:lvl>
    <w:lvl w:ilvl="6" w:tplc="C486C256" w:tentative="1">
      <w:start w:val="1"/>
      <w:numFmt w:val="bullet"/>
      <w:lvlText w:val=""/>
      <w:lvlJc w:val="left"/>
      <w:pPr>
        <w:ind w:left="5040" w:hanging="360"/>
      </w:pPr>
      <w:rPr>
        <w:rFonts w:ascii="Symbol" w:hAnsi="Symbol" w:hint="default"/>
      </w:rPr>
    </w:lvl>
    <w:lvl w:ilvl="7" w:tplc="E06414B2" w:tentative="1">
      <w:start w:val="1"/>
      <w:numFmt w:val="bullet"/>
      <w:lvlText w:val="o"/>
      <w:lvlJc w:val="left"/>
      <w:pPr>
        <w:ind w:left="5760" w:hanging="360"/>
      </w:pPr>
      <w:rPr>
        <w:rFonts w:ascii="Courier New" w:hAnsi="Courier New" w:cs="Courier New" w:hint="default"/>
      </w:rPr>
    </w:lvl>
    <w:lvl w:ilvl="8" w:tplc="76AC1978" w:tentative="1">
      <w:start w:val="1"/>
      <w:numFmt w:val="bullet"/>
      <w:lvlText w:val=""/>
      <w:lvlJc w:val="left"/>
      <w:pPr>
        <w:ind w:left="6480" w:hanging="360"/>
      </w:pPr>
      <w:rPr>
        <w:rFonts w:ascii="Wingdings" w:hAnsi="Wingdings" w:hint="default"/>
      </w:rPr>
    </w:lvl>
  </w:abstractNum>
  <w:abstractNum w:abstractNumId="4" w15:restartNumberingAfterBreak="0">
    <w:nsid w:val="50021942"/>
    <w:multiLevelType w:val="hybridMultilevel"/>
    <w:tmpl w:val="2EACC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D36F98"/>
    <w:multiLevelType w:val="hybridMultilevel"/>
    <w:tmpl w:val="EA88F800"/>
    <w:lvl w:ilvl="0" w:tplc="F80ED34C">
      <w:start w:val="1"/>
      <w:numFmt w:val="bullet"/>
      <w:lvlText w:val=""/>
      <w:lvlJc w:val="left"/>
      <w:pPr>
        <w:ind w:left="720" w:hanging="360"/>
      </w:pPr>
      <w:rPr>
        <w:rFonts w:ascii="Symbol" w:hAnsi="Symbol" w:hint="default"/>
      </w:rPr>
    </w:lvl>
    <w:lvl w:ilvl="1" w:tplc="8B9ED400" w:tentative="1">
      <w:start w:val="1"/>
      <w:numFmt w:val="bullet"/>
      <w:lvlText w:val="o"/>
      <w:lvlJc w:val="left"/>
      <w:pPr>
        <w:ind w:left="1440" w:hanging="360"/>
      </w:pPr>
      <w:rPr>
        <w:rFonts w:ascii="Courier New" w:hAnsi="Courier New" w:cs="Courier New" w:hint="default"/>
      </w:rPr>
    </w:lvl>
    <w:lvl w:ilvl="2" w:tplc="976C83BC" w:tentative="1">
      <w:start w:val="1"/>
      <w:numFmt w:val="bullet"/>
      <w:lvlText w:val=""/>
      <w:lvlJc w:val="left"/>
      <w:pPr>
        <w:ind w:left="2160" w:hanging="360"/>
      </w:pPr>
      <w:rPr>
        <w:rFonts w:ascii="Wingdings" w:hAnsi="Wingdings" w:hint="default"/>
      </w:rPr>
    </w:lvl>
    <w:lvl w:ilvl="3" w:tplc="39468666" w:tentative="1">
      <w:start w:val="1"/>
      <w:numFmt w:val="bullet"/>
      <w:lvlText w:val=""/>
      <w:lvlJc w:val="left"/>
      <w:pPr>
        <w:ind w:left="2880" w:hanging="360"/>
      </w:pPr>
      <w:rPr>
        <w:rFonts w:ascii="Symbol" w:hAnsi="Symbol" w:hint="default"/>
      </w:rPr>
    </w:lvl>
    <w:lvl w:ilvl="4" w:tplc="631A62A6" w:tentative="1">
      <w:start w:val="1"/>
      <w:numFmt w:val="bullet"/>
      <w:lvlText w:val="o"/>
      <w:lvlJc w:val="left"/>
      <w:pPr>
        <w:ind w:left="3600" w:hanging="360"/>
      </w:pPr>
      <w:rPr>
        <w:rFonts w:ascii="Courier New" w:hAnsi="Courier New" w:cs="Courier New" w:hint="default"/>
      </w:rPr>
    </w:lvl>
    <w:lvl w:ilvl="5" w:tplc="01FA0BAE" w:tentative="1">
      <w:start w:val="1"/>
      <w:numFmt w:val="bullet"/>
      <w:lvlText w:val=""/>
      <w:lvlJc w:val="left"/>
      <w:pPr>
        <w:ind w:left="4320" w:hanging="360"/>
      </w:pPr>
      <w:rPr>
        <w:rFonts w:ascii="Wingdings" w:hAnsi="Wingdings" w:hint="default"/>
      </w:rPr>
    </w:lvl>
    <w:lvl w:ilvl="6" w:tplc="6B4E19F4" w:tentative="1">
      <w:start w:val="1"/>
      <w:numFmt w:val="bullet"/>
      <w:lvlText w:val=""/>
      <w:lvlJc w:val="left"/>
      <w:pPr>
        <w:ind w:left="5040" w:hanging="360"/>
      </w:pPr>
      <w:rPr>
        <w:rFonts w:ascii="Symbol" w:hAnsi="Symbol" w:hint="default"/>
      </w:rPr>
    </w:lvl>
    <w:lvl w:ilvl="7" w:tplc="1714DAAA" w:tentative="1">
      <w:start w:val="1"/>
      <w:numFmt w:val="bullet"/>
      <w:lvlText w:val="o"/>
      <w:lvlJc w:val="left"/>
      <w:pPr>
        <w:ind w:left="5760" w:hanging="360"/>
      </w:pPr>
      <w:rPr>
        <w:rFonts w:ascii="Courier New" w:hAnsi="Courier New" w:cs="Courier New" w:hint="default"/>
      </w:rPr>
    </w:lvl>
    <w:lvl w:ilvl="8" w:tplc="68A61732"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E94"/>
    <w:rsid w:val="00005F6B"/>
    <w:rsid w:val="0001262A"/>
    <w:rsid w:val="000432DA"/>
    <w:rsid w:val="000502BE"/>
    <w:rsid w:val="00053462"/>
    <w:rsid w:val="00083564"/>
    <w:rsid w:val="000A2800"/>
    <w:rsid w:val="000A64EE"/>
    <w:rsid w:val="000A68B3"/>
    <w:rsid w:val="000B486C"/>
    <w:rsid w:val="000C7AE2"/>
    <w:rsid w:val="000D40F5"/>
    <w:rsid w:val="000E1BD6"/>
    <w:rsid w:val="00137378"/>
    <w:rsid w:val="00152AEA"/>
    <w:rsid w:val="001736F4"/>
    <w:rsid w:val="00180960"/>
    <w:rsid w:val="00181FFA"/>
    <w:rsid w:val="00183F9B"/>
    <w:rsid w:val="00195E0A"/>
    <w:rsid w:val="001E683D"/>
    <w:rsid w:val="001F2744"/>
    <w:rsid w:val="0020369C"/>
    <w:rsid w:val="00205C0C"/>
    <w:rsid w:val="002267D3"/>
    <w:rsid w:val="00230B2B"/>
    <w:rsid w:val="00281E82"/>
    <w:rsid w:val="002D1FA9"/>
    <w:rsid w:val="003101B9"/>
    <w:rsid w:val="003237DA"/>
    <w:rsid w:val="00351D89"/>
    <w:rsid w:val="00354E89"/>
    <w:rsid w:val="00357957"/>
    <w:rsid w:val="003760B9"/>
    <w:rsid w:val="003815EC"/>
    <w:rsid w:val="00381E29"/>
    <w:rsid w:val="003B2E2D"/>
    <w:rsid w:val="003C3F95"/>
    <w:rsid w:val="003F00E6"/>
    <w:rsid w:val="003F4EBE"/>
    <w:rsid w:val="004047F5"/>
    <w:rsid w:val="00420B4E"/>
    <w:rsid w:val="00426BDC"/>
    <w:rsid w:val="00431B57"/>
    <w:rsid w:val="004357FB"/>
    <w:rsid w:val="0043790F"/>
    <w:rsid w:val="004448B7"/>
    <w:rsid w:val="00446F72"/>
    <w:rsid w:val="004774D8"/>
    <w:rsid w:val="00484DE4"/>
    <w:rsid w:val="00516A68"/>
    <w:rsid w:val="00524A3C"/>
    <w:rsid w:val="00526494"/>
    <w:rsid w:val="00535926"/>
    <w:rsid w:val="005435A2"/>
    <w:rsid w:val="005506AD"/>
    <w:rsid w:val="005523E8"/>
    <w:rsid w:val="00570B04"/>
    <w:rsid w:val="00586996"/>
    <w:rsid w:val="00596FFC"/>
    <w:rsid w:val="005A499A"/>
    <w:rsid w:val="005E139A"/>
    <w:rsid w:val="005E777D"/>
    <w:rsid w:val="005F24DD"/>
    <w:rsid w:val="006123E0"/>
    <w:rsid w:val="006131BA"/>
    <w:rsid w:val="00621757"/>
    <w:rsid w:val="00626F6F"/>
    <w:rsid w:val="00636EBE"/>
    <w:rsid w:val="006374A5"/>
    <w:rsid w:val="006512E0"/>
    <w:rsid w:val="00652DD9"/>
    <w:rsid w:val="00680D38"/>
    <w:rsid w:val="006908E7"/>
    <w:rsid w:val="006F2CD3"/>
    <w:rsid w:val="00715469"/>
    <w:rsid w:val="00715A2A"/>
    <w:rsid w:val="0072676E"/>
    <w:rsid w:val="00731766"/>
    <w:rsid w:val="00741070"/>
    <w:rsid w:val="007777D4"/>
    <w:rsid w:val="00786D9C"/>
    <w:rsid w:val="00790EE8"/>
    <w:rsid w:val="007947B2"/>
    <w:rsid w:val="0079698D"/>
    <w:rsid w:val="00797A0C"/>
    <w:rsid w:val="007F275F"/>
    <w:rsid w:val="00814A03"/>
    <w:rsid w:val="00832C09"/>
    <w:rsid w:val="00834477"/>
    <w:rsid w:val="008532CF"/>
    <w:rsid w:val="00866B01"/>
    <w:rsid w:val="008B2E73"/>
    <w:rsid w:val="008D1151"/>
    <w:rsid w:val="008D7275"/>
    <w:rsid w:val="008F3A61"/>
    <w:rsid w:val="008F692B"/>
    <w:rsid w:val="009024CA"/>
    <w:rsid w:val="00923F55"/>
    <w:rsid w:val="00924D51"/>
    <w:rsid w:val="00925319"/>
    <w:rsid w:val="009277AF"/>
    <w:rsid w:val="00967ED4"/>
    <w:rsid w:val="0098314F"/>
    <w:rsid w:val="009B704C"/>
    <w:rsid w:val="009C184A"/>
    <w:rsid w:val="00A024F7"/>
    <w:rsid w:val="00A42ACA"/>
    <w:rsid w:val="00A621BE"/>
    <w:rsid w:val="00AA4144"/>
    <w:rsid w:val="00AA5B02"/>
    <w:rsid w:val="00AB5469"/>
    <w:rsid w:val="00AE17FD"/>
    <w:rsid w:val="00AE772A"/>
    <w:rsid w:val="00AF292D"/>
    <w:rsid w:val="00B10904"/>
    <w:rsid w:val="00B212F2"/>
    <w:rsid w:val="00B35B60"/>
    <w:rsid w:val="00B42BE3"/>
    <w:rsid w:val="00B72E60"/>
    <w:rsid w:val="00B867B9"/>
    <w:rsid w:val="00B87F26"/>
    <w:rsid w:val="00BA35A1"/>
    <w:rsid w:val="00BB0FBB"/>
    <w:rsid w:val="00BB2BA6"/>
    <w:rsid w:val="00BB5DF6"/>
    <w:rsid w:val="00BC6789"/>
    <w:rsid w:val="00BC6C96"/>
    <w:rsid w:val="00BD4BA4"/>
    <w:rsid w:val="00BE4067"/>
    <w:rsid w:val="00BF119A"/>
    <w:rsid w:val="00C414A0"/>
    <w:rsid w:val="00C4746E"/>
    <w:rsid w:val="00C524C5"/>
    <w:rsid w:val="00C73E6D"/>
    <w:rsid w:val="00C76174"/>
    <w:rsid w:val="00C8171D"/>
    <w:rsid w:val="00CB3DCE"/>
    <w:rsid w:val="00CC0D34"/>
    <w:rsid w:val="00CD2639"/>
    <w:rsid w:val="00CF14C8"/>
    <w:rsid w:val="00D04FA5"/>
    <w:rsid w:val="00D4228C"/>
    <w:rsid w:val="00D72AF9"/>
    <w:rsid w:val="00D95FEA"/>
    <w:rsid w:val="00DA1822"/>
    <w:rsid w:val="00DB1289"/>
    <w:rsid w:val="00DB7A7F"/>
    <w:rsid w:val="00DD1B93"/>
    <w:rsid w:val="00DF7341"/>
    <w:rsid w:val="00DF7C66"/>
    <w:rsid w:val="00E04777"/>
    <w:rsid w:val="00E1716D"/>
    <w:rsid w:val="00E75496"/>
    <w:rsid w:val="00E80AF8"/>
    <w:rsid w:val="00EB6E94"/>
    <w:rsid w:val="00EE4A8A"/>
    <w:rsid w:val="00EE7DBA"/>
    <w:rsid w:val="00EF7D00"/>
    <w:rsid w:val="00F023D0"/>
    <w:rsid w:val="00F178E4"/>
    <w:rsid w:val="00F47977"/>
    <w:rsid w:val="00F776A7"/>
    <w:rsid w:val="00FA2C57"/>
    <w:rsid w:val="00FD11B6"/>
    <w:rsid w:val="00FD521B"/>
    <w:rsid w:val="00FD6524"/>
    <w:rsid w:val="00FE59A6"/>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F18B8"/>
  <w15:docId w15:val="{DCCDA5BA-7432-4FE2-A9FE-38EDC28D7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BD6"/>
    <w:pPr>
      <w:spacing w:line="360" w:lineRule="auto"/>
      <w:jc w:val="both"/>
    </w:pPr>
    <w:rPr>
      <w:rFonts w:ascii="Times New Roman" w:eastAsiaTheme="minorHAnsi" w:hAnsi="Times New Roman" w:cstheme="minorBidi"/>
      <w:sz w:val="24"/>
    </w:rPr>
  </w:style>
  <w:style w:type="paragraph" w:styleId="Heading1">
    <w:name w:val="heading 1"/>
    <w:basedOn w:val="Normal"/>
    <w:next w:val="Normal"/>
    <w:link w:val="Heading1Char"/>
    <w:uiPriority w:val="9"/>
    <w:qFormat/>
    <w:rsid w:val="000E1BD6"/>
    <w:pPr>
      <w:keepNext/>
      <w:keepLines/>
      <w:spacing w:before="120"/>
      <w:outlineLvl w:val="0"/>
    </w:pPr>
    <w:rPr>
      <w:b/>
      <w:szCs w:val="40"/>
    </w:rPr>
  </w:style>
  <w:style w:type="paragraph" w:styleId="Heading2">
    <w:name w:val="heading 2"/>
    <w:basedOn w:val="Normal"/>
    <w:next w:val="Normal"/>
    <w:link w:val="Heading2Char"/>
    <w:qFormat/>
    <w:rsid w:val="00EB6E94"/>
    <w:pPr>
      <w:keepNext/>
      <w:keepLines/>
      <w:spacing w:before="120"/>
      <w:outlineLvl w:val="1"/>
    </w:pPr>
    <w:rPr>
      <w:b/>
      <w:szCs w:val="32"/>
    </w:rPr>
  </w:style>
  <w:style w:type="paragraph" w:styleId="Heading3">
    <w:name w:val="heading 3"/>
    <w:basedOn w:val="Normal"/>
    <w:next w:val="Normal"/>
    <w:link w:val="Heading3Char"/>
    <w:qFormat/>
    <w:rsid w:val="00C4746E"/>
    <w:pPr>
      <w:keepNext/>
      <w:keepLines/>
      <w:spacing w:before="120"/>
      <w:outlineLvl w:val="2"/>
    </w:pPr>
    <w:rPr>
      <w:b/>
      <w:szCs w:val="28"/>
    </w:rPr>
  </w:style>
  <w:style w:type="paragraph" w:styleId="Heading4">
    <w:name w:val="heading 4"/>
    <w:basedOn w:val="Normal"/>
    <w:next w:val="Normal"/>
    <w:link w:val="Heading4Char"/>
    <w:rsid w:val="003815EC"/>
    <w:pPr>
      <w:keepNext/>
      <w:keepLines/>
      <w:spacing w:before="280" w:after="80"/>
      <w:outlineLvl w:val="3"/>
    </w:pPr>
    <w:rPr>
      <w:color w:val="666666"/>
      <w:szCs w:val="24"/>
    </w:rPr>
  </w:style>
  <w:style w:type="paragraph" w:styleId="Heading5">
    <w:name w:val="heading 5"/>
    <w:basedOn w:val="Normal"/>
    <w:next w:val="Normal"/>
    <w:link w:val="Heading5Char"/>
    <w:rsid w:val="003815EC"/>
    <w:pPr>
      <w:keepNext/>
      <w:keepLines/>
      <w:spacing w:before="240" w:after="80"/>
      <w:outlineLvl w:val="4"/>
    </w:pPr>
    <w:rPr>
      <w:color w:val="666666"/>
      <w:sz w:val="22"/>
    </w:rPr>
  </w:style>
  <w:style w:type="paragraph" w:styleId="Heading6">
    <w:name w:val="heading 6"/>
    <w:basedOn w:val="Normal"/>
    <w:next w:val="Normal"/>
    <w:link w:val="Heading6Char"/>
    <w:rsid w:val="003815EC"/>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B6E94"/>
    <w:rPr>
      <w:rFonts w:ascii="Times New Roman" w:eastAsiaTheme="minorHAnsi" w:hAnsi="Times New Roman" w:cstheme="minorBidi"/>
      <w:b/>
      <w:sz w:val="24"/>
      <w:szCs w:val="32"/>
    </w:rPr>
  </w:style>
  <w:style w:type="character" w:customStyle="1" w:styleId="Heading1Char">
    <w:name w:val="Heading 1 Char"/>
    <w:basedOn w:val="DefaultParagraphFont"/>
    <w:link w:val="Heading1"/>
    <w:uiPriority w:val="9"/>
    <w:rsid w:val="000E1BD6"/>
    <w:rPr>
      <w:rFonts w:ascii="Times New Roman" w:eastAsiaTheme="minorHAnsi" w:hAnsi="Times New Roman" w:cstheme="minorBidi"/>
      <w:b/>
      <w:sz w:val="24"/>
      <w:szCs w:val="40"/>
    </w:rPr>
  </w:style>
  <w:style w:type="character" w:styleId="Hyperlink">
    <w:name w:val="Hyperlink"/>
    <w:basedOn w:val="DefaultParagraphFont"/>
    <w:uiPriority w:val="99"/>
    <w:unhideWhenUsed/>
    <w:rsid w:val="003815EC"/>
    <w:rPr>
      <w:color w:val="0563C1" w:themeColor="hyperlink"/>
      <w:u w:val="single"/>
    </w:rPr>
  </w:style>
  <w:style w:type="table" w:customStyle="1" w:styleId="TableGrid4">
    <w:name w:val="Table Grid4"/>
    <w:basedOn w:val="TableNormal"/>
    <w:uiPriority w:val="39"/>
    <w:rsid w:val="002267D3"/>
    <w:rPr>
      <w:rFonts w:asciiTheme="minorHAnsi" w:hAnsiTheme="minorHAnsi" w:cstheme="minorBidi"/>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15EC"/>
    <w:pPr>
      <w:ind w:left="720"/>
      <w:contextualSpacing/>
    </w:pPr>
  </w:style>
  <w:style w:type="paragraph" w:styleId="FootnoteText">
    <w:name w:val="footnote text"/>
    <w:basedOn w:val="Normal"/>
    <w:link w:val="FootnoteTextChar"/>
    <w:uiPriority w:val="99"/>
    <w:semiHidden/>
    <w:unhideWhenUsed/>
    <w:rsid w:val="003815EC"/>
    <w:pPr>
      <w:spacing w:line="240" w:lineRule="auto"/>
    </w:pPr>
    <w:rPr>
      <w:sz w:val="20"/>
      <w:szCs w:val="20"/>
    </w:rPr>
  </w:style>
  <w:style w:type="character" w:customStyle="1" w:styleId="FootnoteTextChar">
    <w:name w:val="Footnote Text Char"/>
    <w:basedOn w:val="DefaultParagraphFont"/>
    <w:link w:val="FootnoteText"/>
    <w:uiPriority w:val="99"/>
    <w:semiHidden/>
    <w:rsid w:val="003815EC"/>
    <w:rPr>
      <w:rFonts w:ascii="Times New Roman" w:eastAsia="Arial" w:hAnsi="Times New Roman"/>
      <w:sz w:val="20"/>
      <w:szCs w:val="20"/>
    </w:rPr>
  </w:style>
  <w:style w:type="character" w:styleId="FootnoteReference">
    <w:name w:val="footnote reference"/>
    <w:basedOn w:val="DefaultParagraphFont"/>
    <w:uiPriority w:val="99"/>
    <w:semiHidden/>
    <w:unhideWhenUsed/>
    <w:rsid w:val="003815EC"/>
    <w:rPr>
      <w:vertAlign w:val="superscript"/>
    </w:rPr>
  </w:style>
  <w:style w:type="paragraph" w:customStyle="1" w:styleId="Normal1">
    <w:name w:val="Normal1"/>
    <w:rsid w:val="00381E29"/>
  </w:style>
  <w:style w:type="table" w:customStyle="1" w:styleId="a">
    <w:name w:val="a"/>
    <w:basedOn w:val="TableNormal"/>
    <w:rsid w:val="00381E29"/>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81E29"/>
    <w:tblPr>
      <w:tblStyleRowBandSize w:val="1"/>
      <w:tblStyleColBandSize w:val="1"/>
      <w:tblCellMar>
        <w:top w:w="100" w:type="dxa"/>
        <w:left w:w="100" w:type="dxa"/>
        <w:bottom w:w="100" w:type="dxa"/>
        <w:right w:w="100" w:type="dxa"/>
      </w:tblCellMar>
    </w:tblPr>
  </w:style>
  <w:style w:type="table" w:customStyle="1" w:styleId="a1">
    <w:name w:val="a1"/>
    <w:basedOn w:val="TableNormal"/>
    <w:rsid w:val="00381E29"/>
    <w:tblPr>
      <w:tblStyleRowBandSize w:val="1"/>
      <w:tblStyleColBandSize w:val="1"/>
      <w:tblCellMar>
        <w:top w:w="100" w:type="dxa"/>
        <w:left w:w="100" w:type="dxa"/>
        <w:bottom w:w="100" w:type="dxa"/>
        <w:right w:w="100" w:type="dxa"/>
      </w:tblCellMar>
    </w:tblPr>
  </w:style>
  <w:style w:type="table" w:customStyle="1" w:styleId="a2">
    <w:name w:val="a2"/>
    <w:basedOn w:val="TableNormal"/>
    <w:rsid w:val="00381E29"/>
    <w:tblPr>
      <w:tblStyleRowBandSize w:val="1"/>
      <w:tblStyleColBandSize w:val="1"/>
      <w:tblCellMar>
        <w:top w:w="100" w:type="dxa"/>
        <w:left w:w="100" w:type="dxa"/>
        <w:bottom w:w="100" w:type="dxa"/>
        <w:right w:w="100" w:type="dxa"/>
      </w:tblCellMar>
    </w:tblPr>
  </w:style>
  <w:style w:type="table" w:customStyle="1" w:styleId="a3">
    <w:name w:val="a3"/>
    <w:basedOn w:val="TableNormal"/>
    <w:rsid w:val="00381E29"/>
    <w:tblPr>
      <w:tblStyleRowBandSize w:val="1"/>
      <w:tblStyleColBandSize w:val="1"/>
      <w:tblCellMar>
        <w:top w:w="100" w:type="dxa"/>
        <w:left w:w="100" w:type="dxa"/>
        <w:bottom w:w="100" w:type="dxa"/>
        <w:right w:w="100" w:type="dxa"/>
      </w:tblCellMar>
    </w:tblPr>
  </w:style>
  <w:style w:type="table" w:customStyle="1" w:styleId="a4">
    <w:name w:val="a4"/>
    <w:basedOn w:val="TableNormal"/>
    <w:rsid w:val="00381E29"/>
    <w:tblPr>
      <w:tblStyleRowBandSize w:val="1"/>
      <w:tblStyleColBandSize w:val="1"/>
      <w:tblCellMar>
        <w:top w:w="100" w:type="dxa"/>
        <w:left w:w="100" w:type="dxa"/>
        <w:bottom w:w="100" w:type="dxa"/>
        <w:right w:w="100" w:type="dxa"/>
      </w:tblCellMar>
    </w:tblPr>
  </w:style>
  <w:style w:type="table" w:customStyle="1" w:styleId="a5">
    <w:name w:val="a5"/>
    <w:basedOn w:val="TableNormal"/>
    <w:rsid w:val="00381E29"/>
    <w:tblPr>
      <w:tblStyleRowBandSize w:val="1"/>
      <w:tblStyleColBandSize w:val="1"/>
      <w:tblCellMar>
        <w:top w:w="100" w:type="dxa"/>
        <w:left w:w="100" w:type="dxa"/>
        <w:bottom w:w="100" w:type="dxa"/>
        <w:right w:w="100" w:type="dxa"/>
      </w:tblCellMar>
    </w:tblPr>
  </w:style>
  <w:style w:type="table" w:customStyle="1" w:styleId="a6">
    <w:name w:val="a6"/>
    <w:basedOn w:val="TableNormal"/>
    <w:rsid w:val="00381E29"/>
    <w:tblPr>
      <w:tblStyleRowBandSize w:val="1"/>
      <w:tblStyleColBandSize w:val="1"/>
      <w:tblCellMar>
        <w:top w:w="100" w:type="dxa"/>
        <w:left w:w="100" w:type="dxa"/>
        <w:bottom w:w="100" w:type="dxa"/>
        <w:right w:w="100" w:type="dxa"/>
      </w:tblCellMar>
    </w:tblPr>
  </w:style>
  <w:style w:type="table" w:customStyle="1" w:styleId="a7">
    <w:name w:val="a7"/>
    <w:basedOn w:val="TableNormal"/>
    <w:rsid w:val="00381E29"/>
    <w:tblPr>
      <w:tblStyleRowBandSize w:val="1"/>
      <w:tblStyleColBandSize w:val="1"/>
      <w:tblCellMar>
        <w:top w:w="100" w:type="dxa"/>
        <w:left w:w="100" w:type="dxa"/>
        <w:bottom w:w="100" w:type="dxa"/>
        <w:right w:w="100" w:type="dxa"/>
      </w:tblCellMar>
    </w:tblPr>
  </w:style>
  <w:style w:type="table" w:customStyle="1" w:styleId="a8">
    <w:name w:val="a8"/>
    <w:basedOn w:val="TableNormal"/>
    <w:rsid w:val="00381E29"/>
    <w:tblPr>
      <w:tblStyleRowBandSize w:val="1"/>
      <w:tblStyleColBandSize w:val="1"/>
      <w:tblCellMar>
        <w:top w:w="100" w:type="dxa"/>
        <w:left w:w="100" w:type="dxa"/>
        <w:bottom w:w="100" w:type="dxa"/>
        <w:right w:w="100" w:type="dxa"/>
      </w:tblCellMar>
    </w:tblPr>
  </w:style>
  <w:style w:type="table" w:customStyle="1" w:styleId="a9">
    <w:name w:val="a9"/>
    <w:basedOn w:val="TableNormal"/>
    <w:rsid w:val="00381E29"/>
    <w:tblPr>
      <w:tblStyleRowBandSize w:val="1"/>
      <w:tblStyleColBandSize w:val="1"/>
      <w:tblCellMar>
        <w:top w:w="100" w:type="dxa"/>
        <w:left w:w="100" w:type="dxa"/>
        <w:bottom w:w="100" w:type="dxa"/>
        <w:right w:w="100" w:type="dxa"/>
      </w:tblCellMar>
    </w:tblPr>
  </w:style>
  <w:style w:type="table" w:customStyle="1" w:styleId="aa">
    <w:name w:val="aa"/>
    <w:basedOn w:val="TableNormal"/>
    <w:rsid w:val="00381E29"/>
    <w:tblPr>
      <w:tblStyleRowBandSize w:val="1"/>
      <w:tblStyleColBandSize w:val="1"/>
      <w:tblCellMar>
        <w:top w:w="100" w:type="dxa"/>
        <w:left w:w="100" w:type="dxa"/>
        <w:bottom w:w="100" w:type="dxa"/>
        <w:right w:w="100" w:type="dxa"/>
      </w:tblCellMar>
    </w:tblPr>
  </w:style>
  <w:style w:type="table" w:customStyle="1" w:styleId="ab">
    <w:name w:val="ab"/>
    <w:basedOn w:val="TableNormal"/>
    <w:rsid w:val="00381E29"/>
    <w:tblPr>
      <w:tblStyleRowBandSize w:val="1"/>
      <w:tblStyleColBandSize w:val="1"/>
      <w:tblCellMar>
        <w:top w:w="100" w:type="dxa"/>
        <w:left w:w="100" w:type="dxa"/>
        <w:bottom w:w="100" w:type="dxa"/>
        <w:right w:w="100" w:type="dxa"/>
      </w:tblCellMar>
    </w:tblPr>
  </w:style>
  <w:style w:type="table" w:customStyle="1" w:styleId="ac">
    <w:name w:val="ac"/>
    <w:basedOn w:val="TableNormal"/>
    <w:rsid w:val="00381E29"/>
    <w:tblPr>
      <w:tblStyleRowBandSize w:val="1"/>
      <w:tblStyleColBandSize w:val="1"/>
      <w:tblCellMar>
        <w:top w:w="100" w:type="dxa"/>
        <w:left w:w="100" w:type="dxa"/>
        <w:bottom w:w="100" w:type="dxa"/>
        <w:right w:w="100" w:type="dxa"/>
      </w:tblCellMar>
    </w:tblPr>
  </w:style>
  <w:style w:type="table" w:customStyle="1" w:styleId="ad">
    <w:name w:val="ad"/>
    <w:basedOn w:val="TableNormal"/>
    <w:rsid w:val="00381E29"/>
    <w:tblPr>
      <w:tblStyleRowBandSize w:val="1"/>
      <w:tblStyleColBandSize w:val="1"/>
      <w:tblCellMar>
        <w:top w:w="100" w:type="dxa"/>
        <w:left w:w="100" w:type="dxa"/>
        <w:bottom w:w="100" w:type="dxa"/>
        <w:right w:w="100" w:type="dxa"/>
      </w:tblCellMar>
    </w:tblPr>
  </w:style>
  <w:style w:type="table" w:customStyle="1" w:styleId="ae">
    <w:name w:val="ae"/>
    <w:basedOn w:val="TableNormal"/>
    <w:rsid w:val="00381E29"/>
    <w:tblPr>
      <w:tblStyleRowBandSize w:val="1"/>
      <w:tblStyleColBandSize w:val="1"/>
      <w:tblCellMar>
        <w:top w:w="100" w:type="dxa"/>
        <w:left w:w="100" w:type="dxa"/>
        <w:bottom w:w="100" w:type="dxa"/>
        <w:right w:w="100" w:type="dxa"/>
      </w:tblCellMar>
    </w:tblPr>
  </w:style>
  <w:style w:type="character" w:customStyle="1" w:styleId="Heading3Char">
    <w:name w:val="Heading 3 Char"/>
    <w:basedOn w:val="DefaultParagraphFont"/>
    <w:link w:val="Heading3"/>
    <w:uiPriority w:val="9"/>
    <w:rsid w:val="00C4746E"/>
    <w:rPr>
      <w:rFonts w:ascii="Times New Roman" w:eastAsiaTheme="minorHAnsi" w:hAnsi="Times New Roman" w:cstheme="minorBidi"/>
      <w:b/>
      <w:sz w:val="24"/>
      <w:szCs w:val="28"/>
    </w:rPr>
  </w:style>
  <w:style w:type="character" w:customStyle="1" w:styleId="Heading4Char">
    <w:name w:val="Heading 4 Char"/>
    <w:basedOn w:val="DefaultParagraphFont"/>
    <w:link w:val="Heading4"/>
    <w:rsid w:val="003815EC"/>
    <w:rPr>
      <w:rFonts w:ascii="Times New Roman" w:eastAsia="Arial" w:hAnsi="Times New Roman"/>
      <w:color w:val="666666"/>
      <w:sz w:val="24"/>
      <w:szCs w:val="24"/>
    </w:rPr>
  </w:style>
  <w:style w:type="character" w:customStyle="1" w:styleId="Heading5Char">
    <w:name w:val="Heading 5 Char"/>
    <w:basedOn w:val="DefaultParagraphFont"/>
    <w:link w:val="Heading5"/>
    <w:rsid w:val="003815EC"/>
    <w:rPr>
      <w:rFonts w:ascii="Times New Roman" w:eastAsia="Arial" w:hAnsi="Times New Roman"/>
      <w:color w:val="666666"/>
    </w:rPr>
  </w:style>
  <w:style w:type="character" w:customStyle="1" w:styleId="Heading6Char">
    <w:name w:val="Heading 6 Char"/>
    <w:basedOn w:val="DefaultParagraphFont"/>
    <w:link w:val="Heading6"/>
    <w:rsid w:val="003815EC"/>
    <w:rPr>
      <w:rFonts w:ascii="Times New Roman" w:eastAsia="Arial" w:hAnsi="Times New Roman"/>
      <w:i/>
      <w:color w:val="666666"/>
    </w:rPr>
  </w:style>
  <w:style w:type="paragraph" w:styleId="TOC1">
    <w:name w:val="toc 1"/>
    <w:basedOn w:val="Normal"/>
    <w:next w:val="Normal"/>
    <w:autoRedefine/>
    <w:uiPriority w:val="39"/>
    <w:unhideWhenUsed/>
    <w:rsid w:val="003815EC"/>
    <w:pPr>
      <w:spacing w:after="100"/>
    </w:pPr>
  </w:style>
  <w:style w:type="paragraph" w:styleId="Title">
    <w:name w:val="Title"/>
    <w:basedOn w:val="Normal"/>
    <w:next w:val="Normal"/>
    <w:link w:val="TitleChar"/>
    <w:rsid w:val="003815EC"/>
    <w:pPr>
      <w:keepNext/>
      <w:keepLines/>
      <w:spacing w:after="60"/>
    </w:pPr>
    <w:rPr>
      <w:sz w:val="52"/>
      <w:szCs w:val="52"/>
    </w:rPr>
  </w:style>
  <w:style w:type="character" w:customStyle="1" w:styleId="TitleChar">
    <w:name w:val="Title Char"/>
    <w:basedOn w:val="DefaultParagraphFont"/>
    <w:link w:val="Title"/>
    <w:rsid w:val="003815EC"/>
    <w:rPr>
      <w:rFonts w:ascii="Times New Roman" w:eastAsia="Arial" w:hAnsi="Times New Roman"/>
      <w:sz w:val="52"/>
      <w:szCs w:val="52"/>
    </w:rPr>
  </w:style>
  <w:style w:type="paragraph" w:styleId="Subtitle">
    <w:name w:val="Subtitle"/>
    <w:basedOn w:val="Normal"/>
    <w:next w:val="Normal"/>
    <w:link w:val="SubtitleChar"/>
    <w:rsid w:val="003815EC"/>
    <w:pPr>
      <w:keepNext/>
      <w:keepLines/>
      <w:spacing w:after="320"/>
    </w:pPr>
    <w:rPr>
      <w:rFonts w:ascii="Arial" w:hAnsi="Arial"/>
      <w:color w:val="666666"/>
      <w:sz w:val="30"/>
      <w:szCs w:val="30"/>
    </w:rPr>
  </w:style>
  <w:style w:type="character" w:customStyle="1" w:styleId="SubtitleChar">
    <w:name w:val="Subtitle Char"/>
    <w:basedOn w:val="DefaultParagraphFont"/>
    <w:link w:val="Subtitle"/>
    <w:rsid w:val="003815EC"/>
    <w:rPr>
      <w:rFonts w:eastAsia="Arial"/>
      <w:color w:val="666666"/>
      <w:sz w:val="30"/>
      <w:szCs w:val="30"/>
    </w:rPr>
  </w:style>
  <w:style w:type="paragraph" w:styleId="BalloonText">
    <w:name w:val="Balloon Text"/>
    <w:basedOn w:val="Normal"/>
    <w:link w:val="BalloonTextChar"/>
    <w:uiPriority w:val="99"/>
    <w:semiHidden/>
    <w:unhideWhenUsed/>
    <w:rsid w:val="003815E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15EC"/>
    <w:rPr>
      <w:rFonts w:ascii="Segoe UI" w:eastAsia="Arial" w:hAnsi="Segoe UI" w:cs="Segoe UI"/>
      <w:sz w:val="18"/>
      <w:szCs w:val="18"/>
    </w:rPr>
  </w:style>
  <w:style w:type="paragraph" w:styleId="TOCHeading">
    <w:name w:val="TOC Heading"/>
    <w:basedOn w:val="Heading1"/>
    <w:next w:val="Normal"/>
    <w:uiPriority w:val="39"/>
    <w:unhideWhenUsed/>
    <w:qFormat/>
    <w:rsid w:val="003815EC"/>
    <w:pPr>
      <w:spacing w:before="240"/>
      <w:outlineLvl w:val="9"/>
    </w:pPr>
    <w:rPr>
      <w:rFonts w:asciiTheme="majorHAnsi" w:eastAsiaTheme="majorEastAsia" w:hAnsiTheme="majorHAnsi" w:cstheme="majorBidi"/>
      <w:b w:val="0"/>
      <w:color w:val="2E74B5" w:themeColor="accent1" w:themeShade="BF"/>
      <w:sz w:val="32"/>
      <w:szCs w:val="32"/>
    </w:rPr>
  </w:style>
  <w:style w:type="paragraph" w:styleId="TOC2">
    <w:name w:val="toc 2"/>
    <w:basedOn w:val="Normal"/>
    <w:next w:val="Normal"/>
    <w:autoRedefine/>
    <w:uiPriority w:val="39"/>
    <w:unhideWhenUsed/>
    <w:rsid w:val="00596FFC"/>
    <w:pPr>
      <w:spacing w:after="100"/>
      <w:ind w:left="240"/>
    </w:pPr>
  </w:style>
  <w:style w:type="paragraph" w:styleId="TOC3">
    <w:name w:val="toc 3"/>
    <w:basedOn w:val="Normal"/>
    <w:next w:val="Normal"/>
    <w:autoRedefine/>
    <w:uiPriority w:val="39"/>
    <w:unhideWhenUsed/>
    <w:rsid w:val="00596FFC"/>
    <w:pPr>
      <w:spacing w:after="100"/>
      <w:ind w:left="480"/>
    </w:pPr>
  </w:style>
  <w:style w:type="table" w:styleId="TableGrid">
    <w:name w:val="Table Grid"/>
    <w:basedOn w:val="TableNormal"/>
    <w:uiPriority w:val="39"/>
    <w:rsid w:val="004448B7"/>
    <w:pPr>
      <w:spacing w:line="240" w:lineRule="auto"/>
    </w:pPr>
    <w:rPr>
      <w:rFonts w:asciiTheme="minorHAnsi" w:eastAsiaTheme="minorHAnsi" w:hAnsiTheme="minorHAnsi" w:cstheme="minorBidi"/>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B2BA6"/>
    <w:rPr>
      <w:sz w:val="16"/>
      <w:szCs w:val="16"/>
    </w:rPr>
  </w:style>
  <w:style w:type="paragraph" w:styleId="CommentText">
    <w:name w:val="annotation text"/>
    <w:basedOn w:val="Normal"/>
    <w:link w:val="CommentTextChar"/>
    <w:uiPriority w:val="99"/>
    <w:semiHidden/>
    <w:unhideWhenUsed/>
    <w:rsid w:val="00BB2BA6"/>
    <w:pPr>
      <w:spacing w:line="240" w:lineRule="auto"/>
    </w:pPr>
    <w:rPr>
      <w:sz w:val="20"/>
      <w:szCs w:val="20"/>
    </w:rPr>
  </w:style>
  <w:style w:type="character" w:customStyle="1" w:styleId="CommentTextChar">
    <w:name w:val="Comment Text Char"/>
    <w:basedOn w:val="DefaultParagraphFont"/>
    <w:link w:val="CommentText"/>
    <w:uiPriority w:val="99"/>
    <w:semiHidden/>
    <w:rsid w:val="00BB2BA6"/>
    <w:rPr>
      <w:rFonts w:ascii="Times New Roman" w:eastAsiaTheme="minorHAnsi" w:hAnsi="Times New Roman" w:cstheme="minorBidi"/>
      <w:sz w:val="20"/>
      <w:szCs w:val="20"/>
    </w:rPr>
  </w:style>
  <w:style w:type="paragraph" w:styleId="CommentSubject">
    <w:name w:val="annotation subject"/>
    <w:basedOn w:val="CommentText"/>
    <w:next w:val="CommentText"/>
    <w:link w:val="CommentSubjectChar"/>
    <w:uiPriority w:val="99"/>
    <w:semiHidden/>
    <w:unhideWhenUsed/>
    <w:rsid w:val="00BB2BA6"/>
    <w:rPr>
      <w:b/>
      <w:bCs/>
    </w:rPr>
  </w:style>
  <w:style w:type="character" w:customStyle="1" w:styleId="CommentSubjectChar">
    <w:name w:val="Comment Subject Char"/>
    <w:basedOn w:val="CommentTextChar"/>
    <w:link w:val="CommentSubject"/>
    <w:uiPriority w:val="99"/>
    <w:semiHidden/>
    <w:rsid w:val="00BB2BA6"/>
    <w:rPr>
      <w:rFonts w:ascii="Times New Roman" w:eastAsiaTheme="minorHAnsi" w:hAnsi="Times New Roman" w:cstheme="minorBidi"/>
      <w:b/>
      <w:bCs/>
      <w:sz w:val="20"/>
      <w:szCs w:val="20"/>
    </w:rPr>
  </w:style>
  <w:style w:type="paragraph" w:styleId="Header">
    <w:name w:val="header"/>
    <w:basedOn w:val="Normal"/>
    <w:link w:val="HeaderChar"/>
    <w:uiPriority w:val="99"/>
    <w:unhideWhenUsed/>
    <w:rsid w:val="00F47977"/>
    <w:pPr>
      <w:tabs>
        <w:tab w:val="center" w:pos="4680"/>
        <w:tab w:val="right" w:pos="9360"/>
      </w:tabs>
      <w:spacing w:line="240" w:lineRule="auto"/>
    </w:pPr>
  </w:style>
  <w:style w:type="character" w:customStyle="1" w:styleId="HeaderChar">
    <w:name w:val="Header Char"/>
    <w:basedOn w:val="DefaultParagraphFont"/>
    <w:link w:val="Header"/>
    <w:uiPriority w:val="99"/>
    <w:rsid w:val="00F47977"/>
    <w:rPr>
      <w:rFonts w:ascii="Times New Roman" w:eastAsiaTheme="minorHAnsi" w:hAnsi="Times New Roman" w:cstheme="minorBidi"/>
      <w:sz w:val="24"/>
    </w:rPr>
  </w:style>
  <w:style w:type="paragraph" w:styleId="Footer">
    <w:name w:val="footer"/>
    <w:basedOn w:val="Normal"/>
    <w:link w:val="FooterChar"/>
    <w:uiPriority w:val="99"/>
    <w:unhideWhenUsed/>
    <w:rsid w:val="00F47977"/>
    <w:pPr>
      <w:tabs>
        <w:tab w:val="center" w:pos="4680"/>
        <w:tab w:val="right" w:pos="9360"/>
      </w:tabs>
      <w:spacing w:line="240" w:lineRule="auto"/>
    </w:pPr>
  </w:style>
  <w:style w:type="character" w:customStyle="1" w:styleId="FooterChar">
    <w:name w:val="Footer Char"/>
    <w:basedOn w:val="DefaultParagraphFont"/>
    <w:link w:val="Footer"/>
    <w:uiPriority w:val="99"/>
    <w:rsid w:val="00F47977"/>
    <w:rPr>
      <w:rFonts w:ascii="Times New Roman" w:eastAsiaTheme="minorHAnsi" w:hAnsi="Times New Roman" w:cstheme="minorBidi"/>
      <w:sz w:val="24"/>
    </w:rPr>
  </w:style>
  <w:style w:type="character" w:styleId="Strong">
    <w:name w:val="Strong"/>
    <w:basedOn w:val="DefaultParagraphFont"/>
    <w:uiPriority w:val="22"/>
    <w:qFormat/>
    <w:rsid w:val="00BF119A"/>
    <w:rPr>
      <w:b/>
      <w:bCs/>
    </w:rPr>
  </w:style>
  <w:style w:type="character" w:customStyle="1" w:styleId="selectable">
    <w:name w:val="selectable"/>
    <w:basedOn w:val="DefaultParagraphFont"/>
    <w:rsid w:val="00BF119A"/>
  </w:style>
  <w:style w:type="character" w:customStyle="1" w:styleId="fm-vol-iss-date">
    <w:name w:val="fm-vol-iss-date"/>
    <w:basedOn w:val="DefaultParagraphFont"/>
    <w:rsid w:val="00626F6F"/>
  </w:style>
  <w:style w:type="character" w:customStyle="1" w:styleId="doi">
    <w:name w:val="doi"/>
    <w:basedOn w:val="DefaultParagraphFont"/>
    <w:rsid w:val="00626F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56925">
      <w:bodyDiv w:val="1"/>
      <w:marLeft w:val="0"/>
      <w:marRight w:val="0"/>
      <w:marTop w:val="0"/>
      <w:marBottom w:val="0"/>
      <w:divBdr>
        <w:top w:val="none" w:sz="0" w:space="0" w:color="auto"/>
        <w:left w:val="none" w:sz="0" w:space="0" w:color="auto"/>
        <w:bottom w:val="none" w:sz="0" w:space="0" w:color="auto"/>
        <w:right w:val="none" w:sz="0" w:space="0" w:color="auto"/>
      </w:divBdr>
    </w:div>
    <w:div w:id="178743042">
      <w:bodyDiv w:val="1"/>
      <w:marLeft w:val="0"/>
      <w:marRight w:val="0"/>
      <w:marTop w:val="0"/>
      <w:marBottom w:val="0"/>
      <w:divBdr>
        <w:top w:val="none" w:sz="0" w:space="0" w:color="auto"/>
        <w:left w:val="none" w:sz="0" w:space="0" w:color="auto"/>
        <w:bottom w:val="none" w:sz="0" w:space="0" w:color="auto"/>
        <w:right w:val="none" w:sz="0" w:space="0" w:color="auto"/>
      </w:divBdr>
    </w:div>
    <w:div w:id="213586262">
      <w:bodyDiv w:val="1"/>
      <w:marLeft w:val="0"/>
      <w:marRight w:val="0"/>
      <w:marTop w:val="0"/>
      <w:marBottom w:val="0"/>
      <w:divBdr>
        <w:top w:val="none" w:sz="0" w:space="0" w:color="auto"/>
        <w:left w:val="none" w:sz="0" w:space="0" w:color="auto"/>
        <w:bottom w:val="none" w:sz="0" w:space="0" w:color="auto"/>
        <w:right w:val="none" w:sz="0" w:space="0" w:color="auto"/>
      </w:divBdr>
    </w:div>
    <w:div w:id="268588356">
      <w:bodyDiv w:val="1"/>
      <w:marLeft w:val="0"/>
      <w:marRight w:val="0"/>
      <w:marTop w:val="0"/>
      <w:marBottom w:val="0"/>
      <w:divBdr>
        <w:top w:val="none" w:sz="0" w:space="0" w:color="auto"/>
        <w:left w:val="none" w:sz="0" w:space="0" w:color="auto"/>
        <w:bottom w:val="none" w:sz="0" w:space="0" w:color="auto"/>
        <w:right w:val="none" w:sz="0" w:space="0" w:color="auto"/>
      </w:divBdr>
    </w:div>
    <w:div w:id="513811460">
      <w:bodyDiv w:val="1"/>
      <w:marLeft w:val="0"/>
      <w:marRight w:val="0"/>
      <w:marTop w:val="0"/>
      <w:marBottom w:val="0"/>
      <w:divBdr>
        <w:top w:val="none" w:sz="0" w:space="0" w:color="auto"/>
        <w:left w:val="none" w:sz="0" w:space="0" w:color="auto"/>
        <w:bottom w:val="none" w:sz="0" w:space="0" w:color="auto"/>
        <w:right w:val="none" w:sz="0" w:space="0" w:color="auto"/>
      </w:divBdr>
    </w:div>
    <w:div w:id="539828751">
      <w:bodyDiv w:val="1"/>
      <w:marLeft w:val="0"/>
      <w:marRight w:val="0"/>
      <w:marTop w:val="0"/>
      <w:marBottom w:val="0"/>
      <w:divBdr>
        <w:top w:val="none" w:sz="0" w:space="0" w:color="auto"/>
        <w:left w:val="none" w:sz="0" w:space="0" w:color="auto"/>
        <w:bottom w:val="none" w:sz="0" w:space="0" w:color="auto"/>
        <w:right w:val="none" w:sz="0" w:space="0" w:color="auto"/>
      </w:divBdr>
    </w:div>
    <w:div w:id="883981446">
      <w:bodyDiv w:val="1"/>
      <w:marLeft w:val="0"/>
      <w:marRight w:val="0"/>
      <w:marTop w:val="0"/>
      <w:marBottom w:val="0"/>
      <w:divBdr>
        <w:top w:val="none" w:sz="0" w:space="0" w:color="auto"/>
        <w:left w:val="none" w:sz="0" w:space="0" w:color="auto"/>
        <w:bottom w:val="none" w:sz="0" w:space="0" w:color="auto"/>
        <w:right w:val="none" w:sz="0" w:space="0" w:color="auto"/>
      </w:divBdr>
    </w:div>
    <w:div w:id="1240673562">
      <w:bodyDiv w:val="1"/>
      <w:marLeft w:val="0"/>
      <w:marRight w:val="0"/>
      <w:marTop w:val="0"/>
      <w:marBottom w:val="0"/>
      <w:divBdr>
        <w:top w:val="none" w:sz="0" w:space="0" w:color="auto"/>
        <w:left w:val="none" w:sz="0" w:space="0" w:color="auto"/>
        <w:bottom w:val="none" w:sz="0" w:space="0" w:color="auto"/>
        <w:right w:val="none" w:sz="0" w:space="0" w:color="auto"/>
      </w:divBdr>
    </w:div>
    <w:div w:id="1361466280">
      <w:bodyDiv w:val="1"/>
      <w:marLeft w:val="0"/>
      <w:marRight w:val="0"/>
      <w:marTop w:val="0"/>
      <w:marBottom w:val="0"/>
      <w:divBdr>
        <w:top w:val="none" w:sz="0" w:space="0" w:color="auto"/>
        <w:left w:val="none" w:sz="0" w:space="0" w:color="auto"/>
        <w:bottom w:val="none" w:sz="0" w:space="0" w:color="auto"/>
        <w:right w:val="none" w:sz="0" w:space="0" w:color="auto"/>
      </w:divBdr>
    </w:div>
    <w:div w:id="1634215640">
      <w:bodyDiv w:val="1"/>
      <w:marLeft w:val="0"/>
      <w:marRight w:val="0"/>
      <w:marTop w:val="0"/>
      <w:marBottom w:val="0"/>
      <w:divBdr>
        <w:top w:val="none" w:sz="0" w:space="0" w:color="auto"/>
        <w:left w:val="none" w:sz="0" w:space="0" w:color="auto"/>
        <w:bottom w:val="none" w:sz="0" w:space="0" w:color="auto"/>
        <w:right w:val="none" w:sz="0" w:space="0" w:color="auto"/>
      </w:divBdr>
    </w:div>
    <w:div w:id="1926720156">
      <w:bodyDiv w:val="1"/>
      <w:marLeft w:val="0"/>
      <w:marRight w:val="0"/>
      <w:marTop w:val="0"/>
      <w:marBottom w:val="0"/>
      <w:divBdr>
        <w:top w:val="none" w:sz="0" w:space="0" w:color="auto"/>
        <w:left w:val="none" w:sz="0" w:space="0" w:color="auto"/>
        <w:bottom w:val="none" w:sz="0" w:space="0" w:color="auto"/>
        <w:right w:val="none" w:sz="0" w:space="0" w:color="auto"/>
      </w:divBdr>
    </w:div>
    <w:div w:id="1990475730">
      <w:bodyDiv w:val="1"/>
      <w:marLeft w:val="0"/>
      <w:marRight w:val="0"/>
      <w:marTop w:val="0"/>
      <w:marBottom w:val="0"/>
      <w:divBdr>
        <w:top w:val="none" w:sz="0" w:space="0" w:color="auto"/>
        <w:left w:val="none" w:sz="0" w:space="0" w:color="auto"/>
        <w:bottom w:val="none" w:sz="0" w:space="0" w:color="auto"/>
        <w:right w:val="none" w:sz="0" w:space="0" w:color="auto"/>
      </w:divBdr>
    </w:div>
    <w:div w:id="2081293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x.doi.org/10.1016%2Fj.erss.2020.101681"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lynda.com/Finance-Accounting-tutorials/Accounting-Foundations-Managerial-Accounting/368916-2.html"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9EE01-CFE9-4721-92BB-BABDAA904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7058</TotalTime>
  <Pages>14</Pages>
  <Words>2544</Words>
  <Characters>14039</Characters>
  <Application>Microsoft Office Word</Application>
  <DocSecurity>0</DocSecurity>
  <Lines>270</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cp:revision>
  <dcterms:created xsi:type="dcterms:W3CDTF">2020-09-04T17:22:00Z</dcterms:created>
  <dcterms:modified xsi:type="dcterms:W3CDTF">2020-09-09T15:01:00Z</dcterms:modified>
</cp:coreProperties>
</file>