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D4630" w14:textId="77777777" w:rsidR="00B4014E" w:rsidRPr="00A97ACD" w:rsidRDefault="00B4014E">
      <w:pPr>
        <w:rPr>
          <w:rFonts w:cs="Arial"/>
        </w:rPr>
      </w:pPr>
    </w:p>
    <w:p w14:paraId="0CFAADC6" w14:textId="77777777" w:rsidR="00B4014E" w:rsidRPr="00A97ACD" w:rsidRDefault="00B4014E">
      <w:pPr>
        <w:rPr>
          <w:rFonts w:cs="Arial"/>
        </w:rPr>
      </w:pPr>
    </w:p>
    <w:p w14:paraId="1AF48AA2" w14:textId="77777777" w:rsidR="00B4014E" w:rsidRPr="00A97ACD" w:rsidRDefault="00B4014E">
      <w:pPr>
        <w:rPr>
          <w:rFonts w:cs="Arial"/>
        </w:rPr>
      </w:pPr>
    </w:p>
    <w:p w14:paraId="00F06977" w14:textId="77777777" w:rsidR="00B4014E" w:rsidRPr="00A97ACD" w:rsidRDefault="00B4014E">
      <w:pPr>
        <w:rPr>
          <w:rFonts w:cs="Arial"/>
        </w:rPr>
      </w:pPr>
    </w:p>
    <w:p w14:paraId="44C70A06" w14:textId="16AAC4AB" w:rsidR="00B4014E" w:rsidRPr="00A97ACD" w:rsidRDefault="00B4014E" w:rsidP="00AB5665">
      <w:pPr>
        <w:pStyle w:val="Title"/>
        <w:pBdr>
          <w:top w:val="none" w:sz="0" w:space="0" w:color="auto"/>
          <w:bottom w:val="none" w:sz="0" w:space="0" w:color="auto"/>
        </w:pBdr>
        <w:rPr>
          <w:rFonts w:cs="Arial"/>
        </w:rPr>
      </w:pPr>
      <w:r w:rsidRPr="00A97ACD">
        <w:rPr>
          <w:rFonts w:cs="Arial"/>
        </w:rPr>
        <w:t xml:space="preserve">Effective </w:t>
      </w:r>
      <w:r w:rsidR="009B2EDF" w:rsidRPr="00A97ACD">
        <w:rPr>
          <w:rFonts w:cs="Arial"/>
        </w:rPr>
        <w:t>Teamwork</w:t>
      </w:r>
      <w:r w:rsidRPr="00A97ACD">
        <w:rPr>
          <w:rFonts w:cs="Arial"/>
        </w:rPr>
        <w:t xml:space="preserve"> and Communication</w:t>
      </w:r>
      <w:r w:rsidR="009B2EDF">
        <w:rPr>
          <w:rFonts w:cs="Arial"/>
        </w:rPr>
        <w:t xml:space="preserve"> AS1</w:t>
      </w:r>
    </w:p>
    <w:p w14:paraId="0F603C87" w14:textId="77777777" w:rsidR="00B4014E" w:rsidRPr="00A97ACD" w:rsidRDefault="00B4014E">
      <w:pPr>
        <w:spacing w:line="259" w:lineRule="auto"/>
        <w:jc w:val="left"/>
        <w:rPr>
          <w:rFonts w:cs="Arial"/>
          <w:b/>
          <w:sz w:val="32"/>
        </w:rPr>
      </w:pPr>
      <w:r w:rsidRPr="00A97ACD">
        <w:rPr>
          <w:rFonts w:cs="Arial"/>
        </w:rPr>
        <w:br w:type="page"/>
      </w:r>
    </w:p>
    <w:sdt>
      <w:sdtPr>
        <w:rPr>
          <w:rFonts w:ascii="Arial" w:eastAsiaTheme="minorHAnsi" w:hAnsi="Arial" w:cs="Arial"/>
          <w:color w:val="auto"/>
          <w:sz w:val="22"/>
          <w:szCs w:val="22"/>
          <w:lang w:val="en-GB"/>
        </w:rPr>
        <w:id w:val="-540510458"/>
        <w:docPartObj>
          <w:docPartGallery w:val="Table of Contents"/>
          <w:docPartUnique/>
        </w:docPartObj>
      </w:sdtPr>
      <w:sdtEndPr>
        <w:rPr>
          <w:b/>
          <w:bCs/>
          <w:noProof/>
        </w:rPr>
      </w:sdtEndPr>
      <w:sdtContent>
        <w:p w14:paraId="51508613" w14:textId="7389FE49" w:rsidR="00CA561A" w:rsidRPr="00A97ACD" w:rsidRDefault="00CA561A">
          <w:pPr>
            <w:pStyle w:val="Titlucuprins"/>
            <w:rPr>
              <w:rFonts w:ascii="Arial" w:hAnsi="Arial" w:cs="Arial"/>
              <w:b/>
              <w:bCs/>
            </w:rPr>
          </w:pPr>
          <w:r w:rsidRPr="00A97ACD">
            <w:rPr>
              <w:rFonts w:ascii="Arial" w:hAnsi="Arial" w:cs="Arial"/>
              <w:b/>
              <w:bCs/>
            </w:rPr>
            <w:t>Table of Contents</w:t>
          </w:r>
        </w:p>
        <w:p w14:paraId="0FED2C29" w14:textId="77777777" w:rsidR="00CA561A" w:rsidRPr="00A97ACD" w:rsidRDefault="00CA561A" w:rsidP="00CA561A">
          <w:pPr>
            <w:pStyle w:val="Frspaiere"/>
            <w:rPr>
              <w:rFonts w:ascii="Arial" w:hAnsi="Arial" w:cs="Arial"/>
              <w:sz w:val="16"/>
              <w:szCs w:val="14"/>
              <w:lang w:val="en-US"/>
            </w:rPr>
          </w:pPr>
        </w:p>
        <w:p w14:paraId="5F0F9EEA" w14:textId="5D7FC461" w:rsidR="00CA561A" w:rsidRPr="00A97ACD" w:rsidRDefault="00CA561A">
          <w:pPr>
            <w:pStyle w:val="Cuprins1"/>
            <w:tabs>
              <w:tab w:val="right" w:leader="dot" w:pos="9017"/>
            </w:tabs>
            <w:rPr>
              <w:rFonts w:cs="Arial"/>
              <w:noProof/>
            </w:rPr>
          </w:pPr>
          <w:r w:rsidRPr="00A97ACD">
            <w:rPr>
              <w:rFonts w:cs="Arial"/>
            </w:rPr>
            <w:fldChar w:fldCharType="begin"/>
          </w:r>
          <w:r w:rsidRPr="00A97ACD">
            <w:rPr>
              <w:rFonts w:cs="Arial"/>
            </w:rPr>
            <w:instrText xml:space="preserve"> TOC \o "1-3" \h \z \u </w:instrText>
          </w:r>
          <w:r w:rsidRPr="00A97ACD">
            <w:rPr>
              <w:rFonts w:cs="Arial"/>
            </w:rPr>
            <w:fldChar w:fldCharType="separate"/>
          </w:r>
          <w:hyperlink w:anchor="_Toc90904753" w:history="1">
            <w:r w:rsidRPr="00A97ACD">
              <w:rPr>
                <w:rStyle w:val="Hyperlink"/>
                <w:rFonts w:cs="Arial"/>
                <w:noProof/>
              </w:rPr>
              <w:t>Introduction</w:t>
            </w:r>
            <w:r w:rsidRPr="00A97ACD">
              <w:rPr>
                <w:rFonts w:cs="Arial"/>
                <w:noProof/>
                <w:webHidden/>
              </w:rPr>
              <w:tab/>
            </w:r>
            <w:r w:rsidRPr="00A97ACD">
              <w:rPr>
                <w:rFonts w:cs="Arial"/>
                <w:noProof/>
                <w:webHidden/>
              </w:rPr>
              <w:fldChar w:fldCharType="begin"/>
            </w:r>
            <w:r w:rsidRPr="00A97ACD">
              <w:rPr>
                <w:rFonts w:cs="Arial"/>
                <w:noProof/>
                <w:webHidden/>
              </w:rPr>
              <w:instrText xml:space="preserve"> PAGEREF _Toc90904753 \h </w:instrText>
            </w:r>
            <w:r w:rsidRPr="00A97ACD">
              <w:rPr>
                <w:rFonts w:cs="Arial"/>
                <w:noProof/>
                <w:webHidden/>
              </w:rPr>
            </w:r>
            <w:r w:rsidRPr="00A97ACD">
              <w:rPr>
                <w:rFonts w:cs="Arial"/>
                <w:noProof/>
                <w:webHidden/>
              </w:rPr>
              <w:fldChar w:fldCharType="separate"/>
            </w:r>
            <w:r w:rsidRPr="00A97ACD">
              <w:rPr>
                <w:rFonts w:cs="Arial"/>
                <w:noProof/>
                <w:webHidden/>
              </w:rPr>
              <w:t>3</w:t>
            </w:r>
            <w:r w:rsidRPr="00A97ACD">
              <w:rPr>
                <w:rFonts w:cs="Arial"/>
                <w:noProof/>
                <w:webHidden/>
              </w:rPr>
              <w:fldChar w:fldCharType="end"/>
            </w:r>
          </w:hyperlink>
        </w:p>
        <w:p w14:paraId="75505677" w14:textId="7DD2AA53" w:rsidR="00CA561A" w:rsidRPr="00A97ACD" w:rsidRDefault="002927B1">
          <w:pPr>
            <w:pStyle w:val="Cuprins1"/>
            <w:tabs>
              <w:tab w:val="right" w:leader="dot" w:pos="9017"/>
            </w:tabs>
            <w:rPr>
              <w:rFonts w:cs="Arial"/>
              <w:noProof/>
            </w:rPr>
          </w:pPr>
          <w:hyperlink w:anchor="_Toc90904754" w:history="1">
            <w:r w:rsidR="00CA561A" w:rsidRPr="00A97ACD">
              <w:rPr>
                <w:rStyle w:val="Hyperlink"/>
                <w:rFonts w:cs="Arial"/>
                <w:noProof/>
              </w:rPr>
              <w:t>Models of Communication</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_Toc90904754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2611FCCE" w14:textId="557E35FD" w:rsidR="00CA561A" w:rsidRPr="00A97ACD" w:rsidRDefault="002927B1">
          <w:pPr>
            <w:pStyle w:val="Cuprins2"/>
            <w:tabs>
              <w:tab w:val="right" w:leader="dot" w:pos="9017"/>
            </w:tabs>
            <w:rPr>
              <w:rFonts w:cs="Arial"/>
              <w:noProof/>
            </w:rPr>
          </w:pPr>
          <w:hyperlink w:anchor="_Toc90904755" w:history="1">
            <w:r w:rsidR="00CA561A" w:rsidRPr="00A97ACD">
              <w:rPr>
                <w:rStyle w:val="Hyperlink"/>
                <w:rFonts w:cs="Arial"/>
                <w:noProof/>
              </w:rPr>
              <w:t>Shannon and Weaver model</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_Toc90904755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1B1C4221" w14:textId="05AD262B" w:rsidR="00CA561A" w:rsidRPr="00A97ACD" w:rsidRDefault="002927B1">
          <w:pPr>
            <w:pStyle w:val="Cuprins2"/>
            <w:tabs>
              <w:tab w:val="right" w:leader="dot" w:pos="9017"/>
            </w:tabs>
            <w:rPr>
              <w:rFonts w:cs="Arial"/>
              <w:noProof/>
            </w:rPr>
          </w:pPr>
          <w:hyperlink w:anchor="_Toc90904756" w:history="1">
            <w:r w:rsidR="00CA561A" w:rsidRPr="00A97ACD">
              <w:rPr>
                <w:rStyle w:val="Hyperlink"/>
                <w:rFonts w:cs="Arial"/>
                <w:noProof/>
              </w:rPr>
              <w:t>Schramm Model</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_Toc90904756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2621B6EB" w14:textId="5D8BE562" w:rsidR="00CA561A" w:rsidRPr="00A97ACD" w:rsidRDefault="002927B1">
          <w:pPr>
            <w:pStyle w:val="Cuprins2"/>
            <w:tabs>
              <w:tab w:val="right" w:leader="dot" w:pos="9017"/>
            </w:tabs>
            <w:rPr>
              <w:rFonts w:cs="Arial"/>
              <w:noProof/>
            </w:rPr>
          </w:pPr>
          <w:hyperlink w:anchor="_Toc90904757" w:history="1">
            <w:r w:rsidR="00CA561A" w:rsidRPr="00A97ACD">
              <w:rPr>
                <w:rStyle w:val="Hyperlink"/>
                <w:rFonts w:cs="Arial"/>
                <w:noProof/>
              </w:rPr>
              <w:t>SMCR model</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_Toc90904757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7673216C" w14:textId="7C4597F9" w:rsidR="00CA561A" w:rsidRPr="00A97ACD" w:rsidRDefault="002927B1">
          <w:pPr>
            <w:pStyle w:val="Cuprins1"/>
            <w:tabs>
              <w:tab w:val="right" w:leader="dot" w:pos="9017"/>
            </w:tabs>
            <w:rPr>
              <w:rFonts w:cs="Arial"/>
              <w:noProof/>
            </w:rPr>
          </w:pPr>
          <w:hyperlink w:anchor="_Toc90904758" w:history="1">
            <w:r w:rsidR="00CA561A" w:rsidRPr="00A97ACD">
              <w:rPr>
                <w:rStyle w:val="Hyperlink"/>
                <w:rFonts w:cs="Arial"/>
                <w:noProof/>
              </w:rPr>
              <w:t>Communication Skills</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_Toc90904758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39D61416" w14:textId="46DC2A20" w:rsidR="00CA561A" w:rsidRPr="00A97ACD" w:rsidRDefault="002927B1">
          <w:pPr>
            <w:pStyle w:val="Cuprins2"/>
            <w:tabs>
              <w:tab w:val="right" w:leader="dot" w:pos="9017"/>
            </w:tabs>
            <w:rPr>
              <w:rFonts w:cs="Arial"/>
              <w:noProof/>
            </w:rPr>
          </w:pPr>
          <w:hyperlink w:anchor="_Toc90904759" w:history="1">
            <w:r w:rsidR="00CA561A" w:rsidRPr="00A97ACD">
              <w:rPr>
                <w:rStyle w:val="Hyperlink"/>
                <w:rFonts w:cs="Arial"/>
                <w:noProof/>
              </w:rPr>
              <w:t>Verbal Communication</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_Toc90904759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64CD608A" w14:textId="5EE0C2E3" w:rsidR="00CA561A" w:rsidRPr="00A97ACD" w:rsidRDefault="002927B1">
          <w:pPr>
            <w:pStyle w:val="Cuprins2"/>
            <w:tabs>
              <w:tab w:val="right" w:leader="dot" w:pos="9017"/>
            </w:tabs>
            <w:rPr>
              <w:rFonts w:cs="Arial"/>
              <w:noProof/>
            </w:rPr>
          </w:pPr>
          <w:hyperlink w:anchor="_Toc90904760" w:history="1">
            <w:r w:rsidR="00CA561A" w:rsidRPr="00A97ACD">
              <w:rPr>
                <w:rStyle w:val="Hyperlink"/>
                <w:rFonts w:cs="Arial"/>
                <w:noProof/>
              </w:rPr>
              <w:t>Non-Veral</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_Toc90904760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35FD7217" w14:textId="682937BC" w:rsidR="00CA561A" w:rsidRPr="00A97ACD" w:rsidRDefault="002927B1">
          <w:pPr>
            <w:pStyle w:val="Cuprins2"/>
            <w:tabs>
              <w:tab w:val="right" w:leader="dot" w:pos="9017"/>
            </w:tabs>
            <w:rPr>
              <w:rFonts w:cs="Arial"/>
              <w:noProof/>
            </w:rPr>
          </w:pPr>
          <w:hyperlink w:anchor="_Toc90904761" w:history="1">
            <w:r w:rsidR="00CA561A" w:rsidRPr="00A97ACD">
              <w:rPr>
                <w:rStyle w:val="Hyperlink"/>
                <w:rFonts w:cs="Arial"/>
                <w:noProof/>
              </w:rPr>
              <w:t>Active Listening</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_Toc90904761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570E9BAB" w14:textId="747A2E6E" w:rsidR="00CA561A" w:rsidRPr="00A97ACD" w:rsidRDefault="002927B1">
          <w:pPr>
            <w:pStyle w:val="Cuprins2"/>
            <w:tabs>
              <w:tab w:val="right" w:leader="dot" w:pos="9017"/>
            </w:tabs>
            <w:rPr>
              <w:rFonts w:cs="Arial"/>
              <w:noProof/>
            </w:rPr>
          </w:pPr>
          <w:hyperlink w:anchor="_Toc90904762" w:history="1">
            <w:r w:rsidR="00CA561A" w:rsidRPr="00A97ACD">
              <w:rPr>
                <w:rStyle w:val="Hyperlink"/>
                <w:rFonts w:cs="Arial"/>
                <w:noProof/>
              </w:rPr>
              <w:t>Empathetic Listening</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_Toc90904762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6676DB9E" w14:textId="04D66B2E" w:rsidR="00CA561A" w:rsidRPr="00A97ACD" w:rsidRDefault="002927B1">
          <w:pPr>
            <w:pStyle w:val="Cuprins1"/>
            <w:tabs>
              <w:tab w:val="right" w:leader="dot" w:pos="9017"/>
            </w:tabs>
            <w:rPr>
              <w:rFonts w:cs="Arial"/>
              <w:noProof/>
            </w:rPr>
          </w:pPr>
          <w:hyperlink w:anchor="_Toc90904763" w:history="1">
            <w:r w:rsidR="00CA561A" w:rsidRPr="00A97ACD">
              <w:rPr>
                <w:rStyle w:val="Hyperlink"/>
                <w:rFonts w:cs="Arial"/>
                <w:noProof/>
              </w:rPr>
              <w:t>Conclusion</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_Toc90904763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3</w:t>
            </w:r>
            <w:r w:rsidR="00CA561A" w:rsidRPr="00A97ACD">
              <w:rPr>
                <w:rFonts w:cs="Arial"/>
                <w:noProof/>
                <w:webHidden/>
              </w:rPr>
              <w:fldChar w:fldCharType="end"/>
            </w:r>
          </w:hyperlink>
        </w:p>
        <w:p w14:paraId="78D416D5" w14:textId="74566706" w:rsidR="00CA561A" w:rsidRPr="00A97ACD" w:rsidRDefault="002927B1">
          <w:pPr>
            <w:pStyle w:val="Cuprins1"/>
            <w:tabs>
              <w:tab w:val="right" w:leader="dot" w:pos="9017"/>
            </w:tabs>
            <w:rPr>
              <w:rFonts w:cs="Arial"/>
              <w:noProof/>
            </w:rPr>
          </w:pPr>
          <w:hyperlink w:anchor="_Toc90904764" w:history="1">
            <w:r w:rsidR="00CA561A" w:rsidRPr="00A97ACD">
              <w:rPr>
                <w:rStyle w:val="Hyperlink"/>
                <w:rFonts w:cs="Arial"/>
                <w:noProof/>
              </w:rPr>
              <w:t>Reference</w:t>
            </w:r>
            <w:r w:rsidR="00CA561A" w:rsidRPr="00A97ACD">
              <w:rPr>
                <w:rFonts w:cs="Arial"/>
                <w:noProof/>
                <w:webHidden/>
              </w:rPr>
              <w:tab/>
            </w:r>
            <w:r w:rsidR="00CA561A" w:rsidRPr="00A97ACD">
              <w:rPr>
                <w:rFonts w:cs="Arial"/>
                <w:noProof/>
                <w:webHidden/>
              </w:rPr>
              <w:fldChar w:fldCharType="begin"/>
            </w:r>
            <w:r w:rsidR="00CA561A" w:rsidRPr="00A97ACD">
              <w:rPr>
                <w:rFonts w:cs="Arial"/>
                <w:noProof/>
                <w:webHidden/>
              </w:rPr>
              <w:instrText xml:space="preserve"> PAGEREF _Toc90904764 \h </w:instrText>
            </w:r>
            <w:r w:rsidR="00CA561A" w:rsidRPr="00A97ACD">
              <w:rPr>
                <w:rFonts w:cs="Arial"/>
                <w:noProof/>
                <w:webHidden/>
              </w:rPr>
            </w:r>
            <w:r w:rsidR="00CA561A" w:rsidRPr="00A97ACD">
              <w:rPr>
                <w:rFonts w:cs="Arial"/>
                <w:noProof/>
                <w:webHidden/>
              </w:rPr>
              <w:fldChar w:fldCharType="separate"/>
            </w:r>
            <w:r w:rsidR="00CA561A" w:rsidRPr="00A97ACD">
              <w:rPr>
                <w:rFonts w:cs="Arial"/>
                <w:noProof/>
                <w:webHidden/>
              </w:rPr>
              <w:t>4</w:t>
            </w:r>
            <w:r w:rsidR="00CA561A" w:rsidRPr="00A97ACD">
              <w:rPr>
                <w:rFonts w:cs="Arial"/>
                <w:noProof/>
                <w:webHidden/>
              </w:rPr>
              <w:fldChar w:fldCharType="end"/>
            </w:r>
          </w:hyperlink>
        </w:p>
        <w:p w14:paraId="19347A38" w14:textId="31BB3AD4" w:rsidR="00CA561A" w:rsidRPr="00A97ACD" w:rsidRDefault="00CA561A">
          <w:pPr>
            <w:rPr>
              <w:rFonts w:cs="Arial"/>
            </w:rPr>
          </w:pPr>
          <w:r w:rsidRPr="00A97ACD">
            <w:rPr>
              <w:rFonts w:cs="Arial"/>
              <w:b/>
              <w:bCs/>
              <w:noProof/>
            </w:rPr>
            <w:fldChar w:fldCharType="end"/>
          </w:r>
        </w:p>
      </w:sdtContent>
    </w:sdt>
    <w:p w14:paraId="4A63F015" w14:textId="2F541082" w:rsidR="00B4014E" w:rsidRPr="00A97ACD" w:rsidRDefault="00B4014E">
      <w:pPr>
        <w:spacing w:line="259" w:lineRule="auto"/>
        <w:jc w:val="left"/>
        <w:rPr>
          <w:rFonts w:cs="Arial"/>
        </w:rPr>
      </w:pPr>
      <w:r w:rsidRPr="00A97ACD">
        <w:rPr>
          <w:rFonts w:cs="Arial"/>
        </w:rPr>
        <w:br w:type="page"/>
      </w:r>
    </w:p>
    <w:p w14:paraId="470A19E7" w14:textId="4154EBA1" w:rsidR="0068699A" w:rsidRPr="00A97ACD" w:rsidRDefault="00B4014E" w:rsidP="008635C8">
      <w:pPr>
        <w:pStyle w:val="Titlu1"/>
        <w:rPr>
          <w:rFonts w:cs="Arial"/>
        </w:rPr>
      </w:pPr>
      <w:bookmarkStart w:id="0" w:name="_Toc90904753"/>
      <w:r w:rsidRPr="00A97ACD">
        <w:rPr>
          <w:rFonts w:cs="Arial"/>
        </w:rPr>
        <w:lastRenderedPageBreak/>
        <w:t>Introduction</w:t>
      </w:r>
      <w:bookmarkEnd w:id="0"/>
    </w:p>
    <w:p w14:paraId="71E04731" w14:textId="288A97B7" w:rsidR="00CA561A" w:rsidRPr="00A97ACD" w:rsidRDefault="009D5A55" w:rsidP="00CA561A">
      <w:pPr>
        <w:rPr>
          <w:rFonts w:cs="Arial"/>
        </w:rPr>
      </w:pPr>
      <w:r w:rsidRPr="00A97ACD">
        <w:rPr>
          <w:rFonts w:cs="Arial"/>
        </w:rPr>
        <w:t xml:space="preserve">"Communication" is derived from the Latin phrase derived from the </w:t>
      </w:r>
      <w:r w:rsidR="00CB5C12" w:rsidRPr="00A97ACD">
        <w:rPr>
          <w:rFonts w:cs="Arial"/>
        </w:rPr>
        <w:t>L</w:t>
      </w:r>
      <w:r w:rsidRPr="00A97ACD">
        <w:rPr>
          <w:rFonts w:cs="Arial"/>
        </w:rPr>
        <w:t>atin word, which means "to communicate or bring together" or "to join together"</w:t>
      </w:r>
      <w:r w:rsidR="00DA455B" w:rsidRPr="00A97ACD">
        <w:rPr>
          <w:rFonts w:cs="Arial"/>
        </w:rPr>
        <w:t xml:space="preserve"> (Ruler, 2018).</w:t>
      </w:r>
      <w:r w:rsidRPr="00A97ACD">
        <w:rPr>
          <w:rFonts w:cs="Arial"/>
        </w:rPr>
        <w:t xml:space="preserve"> The term "communicative activity" or "communication" refers to the act of passing along information from one place, person, or institution to another</w:t>
      </w:r>
      <w:r w:rsidR="00A34B38" w:rsidRPr="00A97ACD">
        <w:rPr>
          <w:rFonts w:cs="Arial"/>
        </w:rPr>
        <w:t xml:space="preserve"> (Obregón and </w:t>
      </w:r>
      <w:proofErr w:type="spellStart"/>
      <w:r w:rsidR="00A34B38" w:rsidRPr="00A97ACD">
        <w:rPr>
          <w:rFonts w:cs="Arial"/>
        </w:rPr>
        <w:t>Tufte</w:t>
      </w:r>
      <w:proofErr w:type="spellEnd"/>
      <w:r w:rsidR="00A34B38" w:rsidRPr="00A97ACD">
        <w:rPr>
          <w:rFonts w:cs="Arial"/>
        </w:rPr>
        <w:t>, 2017)</w:t>
      </w:r>
      <w:r w:rsidRPr="00A97ACD">
        <w:rPr>
          <w:rFonts w:cs="Arial"/>
        </w:rPr>
        <w:t>. At every level of an organisation, effective communication is essential to boosting productivity and maintaining strong working relationships. More than simply how well users get along with other colleagues is important when it comes to communicating in the office. Developing excellent working connections, eliminating mistakes, and operating the company as efficiently as possible are all essential success factors for any organisation</w:t>
      </w:r>
      <w:r w:rsidR="00183BFD" w:rsidRPr="00A97ACD">
        <w:rPr>
          <w:rFonts w:cs="Arial"/>
        </w:rPr>
        <w:t xml:space="preserve"> (Rosales, 2016)</w:t>
      </w:r>
      <w:r w:rsidRPr="00A97ACD">
        <w:rPr>
          <w:rFonts w:cs="Arial"/>
        </w:rPr>
        <w:t xml:space="preserve">. </w:t>
      </w:r>
      <w:proofErr w:type="spellStart"/>
      <w:r w:rsidRPr="00A97ACD">
        <w:rPr>
          <w:rFonts w:cs="Arial"/>
        </w:rPr>
        <w:t>Organizing</w:t>
      </w:r>
      <w:proofErr w:type="spellEnd"/>
      <w:r w:rsidRPr="00A97ACD">
        <w:rPr>
          <w:rFonts w:cs="Arial"/>
        </w:rPr>
        <w:t>, coordinating, commanding, and managing all need excellent communication skills for a manager to succeed. Effective communication is critical to a company's capacity to prosper, meet deadlines, and surpass expectations. A lack of communication may cause stress, poor morale, and dissatisfied consumers, so it's conceivable they're all connected</w:t>
      </w:r>
      <w:r w:rsidR="00183BFD" w:rsidRPr="00A97ACD">
        <w:rPr>
          <w:rFonts w:cs="Arial"/>
        </w:rPr>
        <w:t xml:space="preserve"> (Campbell and Phillips, 2020)</w:t>
      </w:r>
      <w:r w:rsidRPr="00A97ACD">
        <w:rPr>
          <w:rFonts w:cs="Arial"/>
        </w:rPr>
        <w:t xml:space="preserve">. Case studies from the professional world will be used to demonstrate how communication issues influence an enterprise as a whole as well </w:t>
      </w:r>
      <w:r w:rsidR="00CA0518" w:rsidRPr="00A97ACD">
        <w:rPr>
          <w:rFonts w:cs="Arial"/>
        </w:rPr>
        <w:t xml:space="preserve">as </w:t>
      </w:r>
      <w:r w:rsidRPr="00A97ACD">
        <w:rPr>
          <w:rFonts w:cs="Arial"/>
        </w:rPr>
        <w:t>how to fix them.</w:t>
      </w:r>
    </w:p>
    <w:p w14:paraId="45CEA0F6" w14:textId="0F28BB5F" w:rsidR="00B4014E" w:rsidRPr="00A97ACD" w:rsidRDefault="00B4014E" w:rsidP="008635C8">
      <w:pPr>
        <w:pStyle w:val="Titlu1"/>
        <w:rPr>
          <w:rFonts w:cs="Arial"/>
        </w:rPr>
      </w:pPr>
      <w:bookmarkStart w:id="1" w:name="_Toc90904754"/>
      <w:r w:rsidRPr="00A97ACD">
        <w:rPr>
          <w:rFonts w:cs="Arial"/>
        </w:rPr>
        <w:t>Models of Communication</w:t>
      </w:r>
      <w:bookmarkEnd w:id="1"/>
    </w:p>
    <w:p w14:paraId="28A8DD0B" w14:textId="7ED0A6C3" w:rsidR="009D5A55" w:rsidRPr="00A97ACD" w:rsidRDefault="00CA0518" w:rsidP="009D5A55">
      <w:pPr>
        <w:rPr>
          <w:rFonts w:cs="Arial"/>
        </w:rPr>
      </w:pPr>
      <w:r w:rsidRPr="00A97ACD">
        <w:rPr>
          <w:rFonts w:cs="Arial"/>
        </w:rPr>
        <w:t>T</w:t>
      </w:r>
      <w:r w:rsidR="009D5A55" w:rsidRPr="00A97ACD">
        <w:rPr>
          <w:rFonts w:cs="Arial"/>
        </w:rPr>
        <w:t>his article will go through the three most important theories of communication.</w:t>
      </w:r>
    </w:p>
    <w:p w14:paraId="740F26A3" w14:textId="2DB72687" w:rsidR="00B4014E" w:rsidRPr="00A97ACD" w:rsidRDefault="008635C8" w:rsidP="008635C8">
      <w:pPr>
        <w:pStyle w:val="Titlu2"/>
        <w:rPr>
          <w:rFonts w:cs="Arial"/>
        </w:rPr>
      </w:pPr>
      <w:bookmarkStart w:id="2" w:name="_Toc90904755"/>
      <w:r w:rsidRPr="00A97ACD">
        <w:rPr>
          <w:rFonts w:cs="Arial"/>
        </w:rPr>
        <w:t>Shannon and Weaver model</w:t>
      </w:r>
      <w:bookmarkEnd w:id="2"/>
    </w:p>
    <w:p w14:paraId="664DCF8C" w14:textId="6D95E508" w:rsidR="009D5A55" w:rsidRPr="00A97ACD" w:rsidRDefault="004832D1" w:rsidP="009D5A55">
      <w:pPr>
        <w:rPr>
          <w:rFonts w:cs="Arial"/>
        </w:rPr>
      </w:pPr>
      <w:r w:rsidRPr="00A97ACD">
        <w:rPr>
          <w:rFonts w:cs="Arial"/>
        </w:rPr>
        <w:t>Senders and receivers will be able to communicate more effectively using this approach. "Noise" has also been shown to have communication-altering properties</w:t>
      </w:r>
      <w:r w:rsidR="000F3AF4" w:rsidRPr="00A97ACD">
        <w:rPr>
          <w:rFonts w:cs="Arial"/>
        </w:rPr>
        <w:t xml:space="preserve"> (</w:t>
      </w:r>
      <w:proofErr w:type="spellStart"/>
      <w:r w:rsidR="000F3AF4" w:rsidRPr="00A97ACD">
        <w:rPr>
          <w:rFonts w:cs="Arial"/>
        </w:rPr>
        <w:t>Al-Fedaghi</w:t>
      </w:r>
      <w:proofErr w:type="spellEnd"/>
      <w:r w:rsidR="000F3AF4" w:rsidRPr="00A97ACD">
        <w:rPr>
          <w:rFonts w:cs="Arial"/>
        </w:rPr>
        <w:t>, 2012)</w:t>
      </w:r>
      <w:r w:rsidRPr="00A97ACD">
        <w:rPr>
          <w:rFonts w:cs="Arial"/>
        </w:rPr>
        <w:t>. An order to improve communication among technical specialists sparked the development of the concept. Later on, it was employed widely in terms of communication. For sources of information and broadcasters, and receivers and information endpoints, this system has all the necessary components</w:t>
      </w:r>
      <w:r w:rsidR="000F3AF4" w:rsidRPr="00A97ACD">
        <w:rPr>
          <w:rFonts w:cs="Arial"/>
        </w:rPr>
        <w:t xml:space="preserve"> (Gillespie and </w:t>
      </w:r>
      <w:proofErr w:type="spellStart"/>
      <w:r w:rsidR="000F3AF4" w:rsidRPr="00A97ACD">
        <w:rPr>
          <w:rFonts w:cs="Arial"/>
        </w:rPr>
        <w:t>Schiffman</w:t>
      </w:r>
      <w:proofErr w:type="spellEnd"/>
      <w:r w:rsidR="000F3AF4" w:rsidRPr="00A97ACD">
        <w:rPr>
          <w:rFonts w:cs="Arial"/>
        </w:rPr>
        <w:t>, 2018)</w:t>
      </w:r>
      <w:r w:rsidRPr="00A97ACD">
        <w:rPr>
          <w:rFonts w:cs="Arial"/>
        </w:rPr>
        <w:t>. For example, an encoder generates digital information from conventional ones; a decoder converts digital signals back to analogue ones</w:t>
      </w:r>
      <w:r w:rsidR="00CA0518" w:rsidRPr="00A97ACD">
        <w:rPr>
          <w:rFonts w:cs="Arial"/>
        </w:rPr>
        <w:t>,</w:t>
      </w:r>
      <w:r w:rsidRPr="00A97ACD">
        <w:rPr>
          <w:rFonts w:cs="Arial"/>
        </w:rPr>
        <w:t xml:space="preserve"> and an encoder and destination are all part of a five-part propagation model</w:t>
      </w:r>
      <w:r w:rsidR="00CA10CE" w:rsidRPr="00A97ACD">
        <w:rPr>
          <w:rFonts w:cs="Arial"/>
        </w:rPr>
        <w:t>.</w:t>
      </w:r>
      <w:r w:rsidRPr="00A97ACD">
        <w:rPr>
          <w:rFonts w:cs="Arial"/>
        </w:rPr>
        <w:t xml:space="preserve"> The signal intercepted may vary from the signal provided because of the sixth ingredient, noise. </w:t>
      </w:r>
      <w:r w:rsidR="00CA0518" w:rsidRPr="00A97ACD">
        <w:rPr>
          <w:rFonts w:cs="Arial"/>
        </w:rPr>
        <w:t>A</w:t>
      </w:r>
      <w:r w:rsidRPr="00A97ACD">
        <w:rPr>
          <w:rFonts w:cs="Arial"/>
        </w:rPr>
        <w:t xml:space="preserve">nything as simple as background noise on the phone or the radio might result in this. An </w:t>
      </w:r>
      <w:r w:rsidR="009B2EDF" w:rsidRPr="00A97ACD">
        <w:rPr>
          <w:rFonts w:cs="Arial"/>
        </w:rPr>
        <w:t>electrical current pass</w:t>
      </w:r>
      <w:r w:rsidRPr="00A97ACD">
        <w:rPr>
          <w:rFonts w:cs="Arial"/>
        </w:rPr>
        <w:t xml:space="preserve"> from the transmitter to the receiver in a telephone connection. His secretary was phoned by Maria and asked to come over and assist her: "Please come on over and assist me, I'd comprehend it.</w:t>
      </w:r>
      <w:r w:rsidR="00B20747" w:rsidRPr="00A97ACD">
        <w:rPr>
          <w:rFonts w:cs="Arial"/>
        </w:rPr>
        <w:t xml:space="preserve"> </w:t>
      </w:r>
      <w:r w:rsidRPr="00A97ACD">
        <w:rPr>
          <w:rFonts w:cs="Arial"/>
        </w:rPr>
        <w:t xml:space="preserve">Only "I want" was audible to his helper because of the surrounding noise (transmission fault). And what do you have in mind, Anderson? Maria's assistant asked her a follow-up question. (feedback). Semantic noise occurs when Maria and </w:t>
      </w:r>
      <w:r w:rsidRPr="00A97ACD">
        <w:rPr>
          <w:rFonts w:cs="Arial"/>
        </w:rPr>
        <w:lastRenderedPageBreak/>
        <w:t xml:space="preserve">his assistant have divergent frames of reference, leading to a misinterpretation of the message. </w:t>
      </w:r>
      <w:r w:rsidR="00CA0518" w:rsidRPr="00A97ACD">
        <w:rPr>
          <w:rFonts w:cs="Arial"/>
        </w:rPr>
        <w:t>They may</w:t>
      </w:r>
      <w:r w:rsidRPr="00A97ACD">
        <w:rPr>
          <w:rFonts w:cs="Arial"/>
        </w:rPr>
        <w:t xml:space="preserve"> be able to fix the problem with the aid of the input.</w:t>
      </w:r>
    </w:p>
    <w:p w14:paraId="4F6D68BA" w14:textId="602AB70E" w:rsidR="008635C8" w:rsidRPr="00A97ACD" w:rsidRDefault="008635C8" w:rsidP="008635C8">
      <w:pPr>
        <w:pStyle w:val="Titlu2"/>
        <w:rPr>
          <w:rFonts w:cs="Arial"/>
        </w:rPr>
      </w:pPr>
      <w:bookmarkStart w:id="3" w:name="_Toc90904756"/>
      <w:proofErr w:type="spellStart"/>
      <w:r w:rsidRPr="00A97ACD">
        <w:rPr>
          <w:rFonts w:cs="Arial"/>
        </w:rPr>
        <w:t>Schramm</w:t>
      </w:r>
      <w:proofErr w:type="spellEnd"/>
      <w:r w:rsidRPr="00A97ACD">
        <w:rPr>
          <w:rFonts w:cs="Arial"/>
        </w:rPr>
        <w:t xml:space="preserve"> Model</w:t>
      </w:r>
      <w:bookmarkEnd w:id="3"/>
    </w:p>
    <w:p w14:paraId="61BD7651" w14:textId="544994B3" w:rsidR="00CA10CE" w:rsidRPr="00A97ACD" w:rsidRDefault="00B20747" w:rsidP="00CA10CE">
      <w:pPr>
        <w:rPr>
          <w:rFonts w:cs="Arial"/>
        </w:rPr>
      </w:pPr>
      <w:r w:rsidRPr="00A97ACD">
        <w:rPr>
          <w:rFonts w:cs="Arial"/>
        </w:rPr>
        <w:t xml:space="preserve">The </w:t>
      </w:r>
      <w:proofErr w:type="spellStart"/>
      <w:r w:rsidRPr="00A97ACD">
        <w:rPr>
          <w:rFonts w:cs="Arial"/>
        </w:rPr>
        <w:t>Schramm</w:t>
      </w:r>
      <w:proofErr w:type="spellEnd"/>
      <w:r w:rsidRPr="00A97ACD">
        <w:rPr>
          <w:rFonts w:cs="Arial"/>
        </w:rPr>
        <w:t xml:space="preserve"> Communication Model defines it as a circular communication process that covers all communication principles</w:t>
      </w:r>
      <w:r w:rsidR="008A2228" w:rsidRPr="00A97ACD">
        <w:rPr>
          <w:rFonts w:cs="Arial"/>
        </w:rPr>
        <w:t xml:space="preserve"> (Blythe, 2017)</w:t>
      </w:r>
      <w:r w:rsidRPr="00A97ACD">
        <w:rPr>
          <w:rFonts w:cs="Arial"/>
        </w:rPr>
        <w:t>. As far as communication evaluation and explanation are concerned, this is a commonly acknowledged method in the communication field. One may use this method to see how two people communicate while sharing information, opinions, or perspectives. Using the Shannon and Weaver Communication Model, they observe that communication is a constant process in which the transmitter and recipient both have well</w:t>
      </w:r>
      <w:r w:rsidR="00CA0518" w:rsidRPr="00A97ACD">
        <w:rPr>
          <w:rFonts w:cs="Arial"/>
        </w:rPr>
        <w:t>-</w:t>
      </w:r>
      <w:r w:rsidRPr="00A97ACD">
        <w:rPr>
          <w:rFonts w:cs="Arial"/>
        </w:rPr>
        <w:t xml:space="preserve">defined roles. The </w:t>
      </w:r>
      <w:proofErr w:type="spellStart"/>
      <w:r w:rsidRPr="00A97ACD">
        <w:rPr>
          <w:rFonts w:cs="Arial"/>
        </w:rPr>
        <w:t>Schramm</w:t>
      </w:r>
      <w:proofErr w:type="spellEnd"/>
      <w:r w:rsidRPr="00A97ACD">
        <w:rPr>
          <w:rFonts w:cs="Arial"/>
        </w:rPr>
        <w:t xml:space="preserve"> communication model, on the other hand, depicts a knowledge transfer that is uninterrupted and circular throughout</w:t>
      </w:r>
      <w:r w:rsidR="00863FF8" w:rsidRPr="00A97ACD">
        <w:rPr>
          <w:rFonts w:cs="Arial"/>
        </w:rPr>
        <w:t xml:space="preserve"> (Elkins, Derrick, </w:t>
      </w:r>
      <w:proofErr w:type="spellStart"/>
      <w:r w:rsidR="00863FF8" w:rsidRPr="00A97ACD">
        <w:rPr>
          <w:rFonts w:cs="Arial"/>
        </w:rPr>
        <w:t>Burgoon</w:t>
      </w:r>
      <w:proofErr w:type="spellEnd"/>
      <w:r w:rsidR="00863FF8" w:rsidRPr="00A97ACD">
        <w:rPr>
          <w:rFonts w:cs="Arial"/>
        </w:rPr>
        <w:t xml:space="preserve"> and </w:t>
      </w:r>
      <w:proofErr w:type="spellStart"/>
      <w:r w:rsidR="00863FF8" w:rsidRPr="00A97ACD">
        <w:rPr>
          <w:rFonts w:cs="Arial"/>
        </w:rPr>
        <w:t>Nunamaker</w:t>
      </w:r>
      <w:proofErr w:type="spellEnd"/>
      <w:r w:rsidR="00863FF8" w:rsidRPr="00A97ACD">
        <w:rPr>
          <w:rFonts w:cs="Arial"/>
        </w:rPr>
        <w:t>, 2012)</w:t>
      </w:r>
      <w:r w:rsidRPr="00A97ACD">
        <w:rPr>
          <w:rFonts w:cs="Arial"/>
        </w:rPr>
        <w:t xml:space="preserve">. The sender and recipient are frequently unknown because </w:t>
      </w:r>
      <w:r w:rsidR="00CA0518" w:rsidRPr="00A97ACD">
        <w:rPr>
          <w:rFonts w:cs="Arial"/>
        </w:rPr>
        <w:t>this technique concentrates</w:t>
      </w:r>
      <w:r w:rsidRPr="00A97ACD">
        <w:rPr>
          <w:rFonts w:cs="Arial"/>
        </w:rPr>
        <w:t xml:space="preserve"> on the message rather than its delivery and reception. This is due in great part to </w:t>
      </w:r>
      <w:proofErr w:type="spellStart"/>
      <w:r w:rsidRPr="00A97ACD">
        <w:rPr>
          <w:rFonts w:cs="Arial"/>
        </w:rPr>
        <w:t>Schramm's</w:t>
      </w:r>
      <w:proofErr w:type="spellEnd"/>
      <w:r w:rsidRPr="00A97ACD">
        <w:rPr>
          <w:rFonts w:cs="Arial"/>
        </w:rPr>
        <w:t xml:space="preserve"> grasp of the idea of self-messaging, which is discussed more below. Olivia decided to contact her closest friend on her way home today since they hadn't seen her in a while. A lot of time is spent discussing weekends, warmer months plans, and family health as they transfer information back and forth. They agree to talk again shortly as they hang up the phone. They demonstrate how their communication will proceed </w:t>
      </w:r>
      <w:r w:rsidR="00CA0518" w:rsidRPr="00A97ACD">
        <w:rPr>
          <w:rFonts w:cs="Arial"/>
        </w:rPr>
        <w:t>circularly</w:t>
      </w:r>
      <w:r w:rsidRPr="00A97ACD">
        <w:rPr>
          <w:rFonts w:cs="Arial"/>
        </w:rPr>
        <w:t xml:space="preserve"> by transmission and reception back and forth between them. According to Shannon and Weaver Communication Model, Maria will be asked for everything she needs, whether it be a file or whatever else, even if she hasn't requested it yet.</w:t>
      </w:r>
    </w:p>
    <w:p w14:paraId="536B6136" w14:textId="354D7F60" w:rsidR="008A2228" w:rsidRPr="00A97ACD" w:rsidRDefault="008A2228" w:rsidP="008A2228">
      <w:pPr>
        <w:jc w:val="center"/>
        <w:rPr>
          <w:rFonts w:cs="Arial"/>
        </w:rPr>
      </w:pPr>
      <w:r w:rsidRPr="00A97ACD">
        <w:rPr>
          <w:rFonts w:cs="Arial"/>
          <w:noProof/>
        </w:rPr>
        <w:drawing>
          <wp:inline distT="0" distB="0" distL="0" distR="0" wp14:anchorId="67CEF04F" wp14:editId="736EC572">
            <wp:extent cx="3479006" cy="2084872"/>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84531" cy="2088183"/>
                    </a:xfrm>
                    <a:prstGeom prst="rect">
                      <a:avLst/>
                    </a:prstGeom>
                    <a:noFill/>
                    <a:ln>
                      <a:noFill/>
                    </a:ln>
                  </pic:spPr>
                </pic:pic>
              </a:graphicData>
            </a:graphic>
          </wp:inline>
        </w:drawing>
      </w:r>
    </w:p>
    <w:p w14:paraId="448D59E1" w14:textId="4E30D142" w:rsidR="008635C8" w:rsidRPr="00A97ACD" w:rsidRDefault="008635C8" w:rsidP="008635C8">
      <w:pPr>
        <w:pStyle w:val="Titlu2"/>
        <w:rPr>
          <w:rFonts w:cs="Arial"/>
        </w:rPr>
      </w:pPr>
      <w:bookmarkStart w:id="4" w:name="_Toc90904757"/>
      <w:r w:rsidRPr="00A97ACD">
        <w:rPr>
          <w:rFonts w:cs="Arial"/>
        </w:rPr>
        <w:t>SMCR model</w:t>
      </w:r>
      <w:bookmarkEnd w:id="4"/>
    </w:p>
    <w:p w14:paraId="41D8A33F" w14:textId="4B0B8515" w:rsidR="00CA10CE" w:rsidRPr="00A97ACD" w:rsidRDefault="00367C2F" w:rsidP="00CA10CE">
      <w:pPr>
        <w:rPr>
          <w:rFonts w:cs="Arial"/>
        </w:rPr>
      </w:pPr>
      <w:r w:rsidRPr="00A97ACD">
        <w:rPr>
          <w:rFonts w:cs="Arial"/>
        </w:rPr>
        <w:t>David Berlo's SMCR Model</w:t>
      </w:r>
      <w:r w:rsidR="000305D3" w:rsidRPr="00A97ACD">
        <w:rPr>
          <w:rFonts w:cs="Arial"/>
        </w:rPr>
        <w:t xml:space="preserve"> (1960)</w:t>
      </w:r>
      <w:r w:rsidRPr="00A97ACD">
        <w:rPr>
          <w:rFonts w:cs="Arial"/>
        </w:rPr>
        <w:t xml:space="preserve"> is a good starting point. SMC is the abbreviation for all of these letters</w:t>
      </w:r>
      <w:r w:rsidR="000305D3" w:rsidRPr="00A97ACD">
        <w:rPr>
          <w:rFonts w:cs="Arial"/>
        </w:rPr>
        <w:t xml:space="preserve"> and</w:t>
      </w:r>
      <w:r w:rsidRPr="00A97ACD">
        <w:rPr>
          <w:rFonts w:cs="Arial"/>
        </w:rPr>
        <w:t xml:space="preserve"> it illustrates how it's built up</w:t>
      </w:r>
      <w:r w:rsidR="000305D3" w:rsidRPr="00A97ACD">
        <w:rPr>
          <w:rFonts w:cs="Arial"/>
        </w:rPr>
        <w:t xml:space="preserve"> (</w:t>
      </w:r>
      <w:proofErr w:type="spellStart"/>
      <w:r w:rsidR="000305D3" w:rsidRPr="00A97ACD">
        <w:rPr>
          <w:rFonts w:cs="Arial"/>
        </w:rPr>
        <w:t>Muyanga</w:t>
      </w:r>
      <w:proofErr w:type="spellEnd"/>
      <w:r w:rsidR="000305D3" w:rsidRPr="00A97ACD">
        <w:rPr>
          <w:rFonts w:cs="Arial"/>
        </w:rPr>
        <w:t xml:space="preserve"> and </w:t>
      </w:r>
      <w:proofErr w:type="spellStart"/>
      <w:r w:rsidR="000305D3" w:rsidRPr="00A97ACD">
        <w:rPr>
          <w:rFonts w:cs="Arial"/>
        </w:rPr>
        <w:t>Phiri</w:t>
      </w:r>
      <w:proofErr w:type="spellEnd"/>
      <w:r w:rsidR="000305D3" w:rsidRPr="00A97ACD">
        <w:rPr>
          <w:rFonts w:cs="Arial"/>
        </w:rPr>
        <w:t>, 2021)</w:t>
      </w:r>
      <w:r w:rsidRPr="00A97ACD">
        <w:rPr>
          <w:rFonts w:cs="Arial"/>
        </w:rPr>
        <w:t xml:space="preserve">. This encoding and decoding communication tool may be used to improve communication.  Communication is seen as a two-way track in the concept. The model's applicability may be expanded by using </w:t>
      </w:r>
      <w:r w:rsidRPr="00A97ACD">
        <w:rPr>
          <w:rFonts w:cs="Arial"/>
        </w:rPr>
        <w:lastRenderedPageBreak/>
        <w:t xml:space="preserve">it in a variety of settings. In order to communicate effectively, the concept of noise </w:t>
      </w:r>
      <w:r w:rsidR="00CA0518" w:rsidRPr="00A97ACD">
        <w:rPr>
          <w:rFonts w:cs="Arial"/>
        </w:rPr>
        <w:t>helps eliminate</w:t>
      </w:r>
      <w:r w:rsidRPr="00A97ACD">
        <w:rPr>
          <w:rFonts w:cs="Arial"/>
        </w:rPr>
        <w:t xml:space="preserve"> noise or difficulties that generate it. The feedback or reaction is highly valued in this paradigm of communication. You may think of processes as those that have a particular objective in mind. According to Berlo, the provider and the recipient have a special bond. Understanding how and why individuals communicate is explained by Berlo's communication theory. It's difficult to tell someone else what's going through your mind. Consequently, an idea must be articulated and a body of work put together</w:t>
      </w:r>
      <w:r w:rsidR="000305D3" w:rsidRPr="00A97ACD">
        <w:rPr>
          <w:rFonts w:cs="Arial"/>
        </w:rPr>
        <w:t xml:space="preserve"> (</w:t>
      </w:r>
      <w:proofErr w:type="spellStart"/>
      <w:r w:rsidR="000305D3" w:rsidRPr="00A97ACD">
        <w:rPr>
          <w:rFonts w:cs="Arial"/>
        </w:rPr>
        <w:t>Muyanga</w:t>
      </w:r>
      <w:proofErr w:type="spellEnd"/>
      <w:r w:rsidR="000305D3" w:rsidRPr="00A97ACD">
        <w:rPr>
          <w:rFonts w:cs="Arial"/>
        </w:rPr>
        <w:t xml:space="preserve"> and </w:t>
      </w:r>
      <w:proofErr w:type="spellStart"/>
      <w:r w:rsidR="000305D3" w:rsidRPr="00A97ACD">
        <w:rPr>
          <w:rFonts w:cs="Arial"/>
        </w:rPr>
        <w:t>Phiri</w:t>
      </w:r>
      <w:proofErr w:type="spellEnd"/>
      <w:r w:rsidR="000305D3" w:rsidRPr="00A97ACD">
        <w:rPr>
          <w:rFonts w:cs="Arial"/>
        </w:rPr>
        <w:t>, 2021)</w:t>
      </w:r>
      <w:r w:rsidRPr="00A97ACD">
        <w:rPr>
          <w:rFonts w:cs="Arial"/>
        </w:rPr>
        <w:t>. Using Maria as an example, he discovered that the filing cabinet had been destroyed and told his assistant of the situation. What's going on in the massage is Maria and his assistance talking about how they're not happy with how things are in the cabinet right now. A new set of file cabinets may be a possibility for him, according to his assistant. The helper's reaction to Maria's previous statement that she wanted a replacement one by reconstructing the broken one is a recurrence of the same problem, but with an extra response.</w:t>
      </w:r>
    </w:p>
    <w:p w14:paraId="7D91B647" w14:textId="6FE33F2D" w:rsidR="0097774B" w:rsidRPr="00A97ACD" w:rsidRDefault="0097774B" w:rsidP="0097774B">
      <w:pPr>
        <w:pStyle w:val="Titlu2"/>
        <w:rPr>
          <w:rFonts w:cs="Arial"/>
        </w:rPr>
      </w:pPr>
      <w:r w:rsidRPr="00A97ACD">
        <w:rPr>
          <w:rFonts w:cs="Arial"/>
        </w:rPr>
        <w:t>Case Study</w:t>
      </w:r>
    </w:p>
    <w:p w14:paraId="7BFB8945" w14:textId="13FD5F15" w:rsidR="0097774B" w:rsidRPr="00A97ACD" w:rsidRDefault="00E76190" w:rsidP="0097774B">
      <w:pPr>
        <w:rPr>
          <w:rFonts w:cs="Arial"/>
        </w:rPr>
      </w:pPr>
      <w:r w:rsidRPr="00A97ACD">
        <w:rPr>
          <w:rFonts w:cs="Arial"/>
        </w:rPr>
        <w:t>In today's business, cooperation necessitates good communication among workers</w:t>
      </w:r>
      <w:r w:rsidR="00A23BD5" w:rsidRPr="00A97ACD">
        <w:rPr>
          <w:rFonts w:cs="Arial"/>
        </w:rPr>
        <w:t xml:space="preserve"> (</w:t>
      </w:r>
      <w:proofErr w:type="spellStart"/>
      <w:r w:rsidR="00A23BD5" w:rsidRPr="00A97ACD">
        <w:rPr>
          <w:rFonts w:cs="Arial"/>
        </w:rPr>
        <w:t>Castañer</w:t>
      </w:r>
      <w:proofErr w:type="spellEnd"/>
      <w:r w:rsidR="00A23BD5" w:rsidRPr="00A97ACD">
        <w:rPr>
          <w:rFonts w:cs="Arial"/>
        </w:rPr>
        <w:t xml:space="preserve"> and Oliveira, 2020)</w:t>
      </w:r>
      <w:r w:rsidRPr="00A97ACD">
        <w:rPr>
          <w:rFonts w:cs="Arial"/>
        </w:rPr>
        <w:t>. Mr Max used to be a waiter. Mr Alice, our employer, had a group meeting on Friday. He did an excellent job vocally presenting his views because so many of us comprehended what he was expressing. Despite several non-native English speakers, the gathering was varied. They didn't always obey his orders since they were confusing. His face was either despondent or enraged. He didn't listen to others either. He directed the conversation in the proper direction. Non-native staff failed to understand him and made mistakes. After a few weeks, the restaurant recruited a familiar manager, Mr Peter. He was typically pleased. In other words, he exemplified successful communication. He employed a variety of sounds and slowed his voice to better understand our issues. And he kept effective communication with us while encouraging and directing us. Everyone enjoyed working with him. He also had friendly ties with all of his employees. He could talk gradually and in a multitude of accents, and he could also listen well. He taught him several communication skills that he uses in both his business and personal life.</w:t>
      </w:r>
    </w:p>
    <w:p w14:paraId="59168966" w14:textId="32840B10" w:rsidR="008635C8" w:rsidRPr="00A97ACD" w:rsidRDefault="008635C8" w:rsidP="008635C8">
      <w:pPr>
        <w:pStyle w:val="Titlu1"/>
        <w:rPr>
          <w:rFonts w:cs="Arial"/>
        </w:rPr>
      </w:pPr>
      <w:bookmarkStart w:id="5" w:name="_Toc90904758"/>
      <w:r w:rsidRPr="00A97ACD">
        <w:rPr>
          <w:rFonts w:cs="Arial"/>
        </w:rPr>
        <w:t>Communication Skills</w:t>
      </w:r>
      <w:bookmarkEnd w:id="5"/>
    </w:p>
    <w:p w14:paraId="0EA931D8" w14:textId="4A8F65A4" w:rsidR="00367C2F" w:rsidRPr="00A97ACD" w:rsidRDefault="00367C2F" w:rsidP="00367C2F">
      <w:pPr>
        <w:rPr>
          <w:rFonts w:cs="Arial"/>
        </w:rPr>
      </w:pPr>
      <w:r w:rsidRPr="00A97ACD">
        <w:rPr>
          <w:rFonts w:cs="Arial"/>
        </w:rPr>
        <w:t>Using verbal, nonverbal, and active listening and empathetic listening techniques are the most common types of communicating</w:t>
      </w:r>
    </w:p>
    <w:p w14:paraId="0C8B4374" w14:textId="7A3B0F5A" w:rsidR="008635C8" w:rsidRPr="00A97ACD" w:rsidRDefault="008635C8" w:rsidP="008635C8">
      <w:pPr>
        <w:pStyle w:val="Titlu2"/>
        <w:rPr>
          <w:rFonts w:cs="Arial"/>
        </w:rPr>
      </w:pPr>
      <w:bookmarkStart w:id="6" w:name="_Toc90904759"/>
      <w:r w:rsidRPr="00A97ACD">
        <w:rPr>
          <w:rFonts w:cs="Arial"/>
        </w:rPr>
        <w:t>Verbal Communication</w:t>
      </w:r>
      <w:bookmarkEnd w:id="6"/>
    </w:p>
    <w:p w14:paraId="46C8FA8A" w14:textId="1706A57C" w:rsidR="00367C2F" w:rsidRPr="00A97ACD" w:rsidRDefault="0028193C" w:rsidP="00367C2F">
      <w:pPr>
        <w:rPr>
          <w:rFonts w:cs="Arial"/>
        </w:rPr>
      </w:pPr>
      <w:r w:rsidRPr="00A97ACD">
        <w:rPr>
          <w:rFonts w:cs="Arial"/>
        </w:rPr>
        <w:t>Words are used in verbal communication to convey information to another person. It is therefore possible to communicate both vocally and in writing</w:t>
      </w:r>
      <w:r w:rsidR="007656F8" w:rsidRPr="00A97ACD">
        <w:rPr>
          <w:rFonts w:cs="Arial"/>
        </w:rPr>
        <w:t xml:space="preserve"> and</w:t>
      </w:r>
      <w:r w:rsidRPr="00A97ACD">
        <w:rPr>
          <w:rFonts w:cs="Arial"/>
        </w:rPr>
        <w:t xml:space="preserve"> </w:t>
      </w:r>
      <w:r w:rsidR="007656F8" w:rsidRPr="00A97ACD">
        <w:rPr>
          <w:rFonts w:cs="Arial"/>
        </w:rPr>
        <w:t>s</w:t>
      </w:r>
      <w:r w:rsidRPr="00A97ACD">
        <w:rPr>
          <w:rFonts w:cs="Arial"/>
        </w:rPr>
        <w:t>peaking experts employ spoken words to effectively convey their message</w:t>
      </w:r>
      <w:r w:rsidR="007656F8" w:rsidRPr="00A97ACD">
        <w:rPr>
          <w:rFonts w:cs="Arial"/>
        </w:rPr>
        <w:t xml:space="preserve"> and</w:t>
      </w:r>
      <w:r w:rsidRPr="00A97ACD">
        <w:rPr>
          <w:rFonts w:cs="Arial"/>
        </w:rPr>
        <w:t xml:space="preserve"> </w:t>
      </w:r>
      <w:r w:rsidR="007656F8" w:rsidRPr="00A97ACD">
        <w:rPr>
          <w:rFonts w:cs="Arial"/>
        </w:rPr>
        <w:t>t</w:t>
      </w:r>
      <w:r w:rsidRPr="00A97ACD">
        <w:rPr>
          <w:rFonts w:cs="Arial"/>
        </w:rPr>
        <w:t>o guarantee that a</w:t>
      </w:r>
      <w:r w:rsidR="00CA0518" w:rsidRPr="00A97ACD">
        <w:rPr>
          <w:rFonts w:cs="Arial"/>
        </w:rPr>
        <w:t xml:space="preserve"> piece of</w:t>
      </w:r>
      <w:r w:rsidRPr="00A97ACD">
        <w:rPr>
          <w:rFonts w:cs="Arial"/>
        </w:rPr>
        <w:t xml:space="preserve"> information </w:t>
      </w:r>
      <w:r w:rsidRPr="00A97ACD">
        <w:rPr>
          <w:rFonts w:cs="Arial"/>
        </w:rPr>
        <w:lastRenderedPageBreak/>
        <w:t>is conveyed, the receiver must be able to understand it appropriately</w:t>
      </w:r>
      <w:r w:rsidR="007656F8" w:rsidRPr="00A97ACD">
        <w:rPr>
          <w:rFonts w:cs="Arial"/>
        </w:rPr>
        <w:t xml:space="preserve"> (</w:t>
      </w:r>
      <w:proofErr w:type="spellStart"/>
      <w:r w:rsidR="007656F8" w:rsidRPr="00A97ACD">
        <w:rPr>
          <w:rFonts w:cs="Arial"/>
        </w:rPr>
        <w:t>Fer</w:t>
      </w:r>
      <w:proofErr w:type="spellEnd"/>
      <w:r w:rsidR="007656F8" w:rsidRPr="00A97ACD">
        <w:rPr>
          <w:rFonts w:cs="Arial"/>
        </w:rPr>
        <w:t>, 2018)</w:t>
      </w:r>
      <w:r w:rsidRPr="00A97ACD">
        <w:rPr>
          <w:rFonts w:cs="Arial"/>
        </w:rPr>
        <w:t>. It is essential to have good verbal communication skills to maintain commercial ties. Improved communication improves productivity, reduces mistakes, and streamlines operations. In addition to being succinct and to the point, a message must also be complete in all other aspects. If you're going for brevity, don't sacrifice clarity and completeness for it. There is a fine line between over- and under-talking, and it's important to know the difference. As a consequence, it is usually advisable to keep things simple. Invest some time and effort in improving their presentation abilities. Using examples, maintaining a relaxed body posture, and speaking methodically in a range of tones will help improve delivery.</w:t>
      </w:r>
    </w:p>
    <w:p w14:paraId="306EFB25" w14:textId="750755B1" w:rsidR="008635C8" w:rsidRPr="00A97ACD" w:rsidRDefault="008635C8" w:rsidP="008635C8">
      <w:pPr>
        <w:pStyle w:val="Titlu2"/>
        <w:rPr>
          <w:rFonts w:cs="Arial"/>
        </w:rPr>
      </w:pPr>
      <w:bookmarkStart w:id="7" w:name="_Toc90904760"/>
      <w:r w:rsidRPr="00A97ACD">
        <w:rPr>
          <w:rFonts w:cs="Arial"/>
        </w:rPr>
        <w:t>Non-Ver</w:t>
      </w:r>
      <w:r w:rsidR="00CA0518" w:rsidRPr="00A97ACD">
        <w:rPr>
          <w:rFonts w:cs="Arial"/>
        </w:rPr>
        <w:t>b</w:t>
      </w:r>
      <w:r w:rsidRPr="00A97ACD">
        <w:rPr>
          <w:rFonts w:cs="Arial"/>
        </w:rPr>
        <w:t>al</w:t>
      </w:r>
      <w:bookmarkEnd w:id="7"/>
      <w:r w:rsidR="00C25A7C" w:rsidRPr="00A97ACD">
        <w:rPr>
          <w:rFonts w:cs="Arial"/>
        </w:rPr>
        <w:t xml:space="preserve"> Communication</w:t>
      </w:r>
    </w:p>
    <w:p w14:paraId="240B9074" w14:textId="0E5E2C21" w:rsidR="0028193C" w:rsidRPr="00A97ACD" w:rsidRDefault="00C25A7C" w:rsidP="0028193C">
      <w:pPr>
        <w:rPr>
          <w:rFonts w:cs="Arial"/>
        </w:rPr>
      </w:pPr>
      <w:r w:rsidRPr="00A97ACD">
        <w:rPr>
          <w:rFonts w:cs="Arial"/>
        </w:rPr>
        <w:t xml:space="preserve">The use of nonverbal </w:t>
      </w:r>
      <w:r w:rsidR="007656F8" w:rsidRPr="00A97ACD">
        <w:rPr>
          <w:rFonts w:cs="Arial"/>
        </w:rPr>
        <w:t>communication</w:t>
      </w:r>
      <w:r w:rsidRPr="00A97ACD">
        <w:rPr>
          <w:rFonts w:cs="Arial"/>
        </w:rPr>
        <w:t xml:space="preserve"> (such as physical contact, facial expressions, and gestures) to transmit information is called nonverbal communication</w:t>
      </w:r>
      <w:r w:rsidR="007656F8" w:rsidRPr="00A97ACD">
        <w:rPr>
          <w:rFonts w:cs="Arial"/>
        </w:rPr>
        <w:t xml:space="preserve"> and</w:t>
      </w:r>
      <w:r w:rsidRPr="00A97ACD">
        <w:rPr>
          <w:rFonts w:cs="Arial"/>
        </w:rPr>
        <w:t xml:space="preserve"> </w:t>
      </w:r>
      <w:r w:rsidR="007656F8" w:rsidRPr="00A97ACD">
        <w:rPr>
          <w:rFonts w:cs="Arial"/>
        </w:rPr>
        <w:t>t</w:t>
      </w:r>
      <w:r w:rsidRPr="00A97ACD">
        <w:rPr>
          <w:rFonts w:cs="Arial"/>
        </w:rPr>
        <w:t xml:space="preserve">his innovation </w:t>
      </w:r>
      <w:r w:rsidR="00CA0518" w:rsidRPr="00A97ACD">
        <w:rPr>
          <w:rFonts w:cs="Arial"/>
        </w:rPr>
        <w:t>can</w:t>
      </w:r>
      <w:r w:rsidRPr="00A97ACD">
        <w:rPr>
          <w:rFonts w:cs="Arial"/>
        </w:rPr>
        <w:t xml:space="preserve"> be very advantageous to company owners</w:t>
      </w:r>
      <w:r w:rsidR="0060163D" w:rsidRPr="00A97ACD">
        <w:rPr>
          <w:rFonts w:cs="Arial"/>
        </w:rPr>
        <w:t xml:space="preserve"> (Hull, 2016)</w:t>
      </w:r>
      <w:r w:rsidRPr="00A97ACD">
        <w:rPr>
          <w:rFonts w:cs="Arial"/>
        </w:rPr>
        <w:t>. Nonverbal communication is essential in business since it opens up additional channels of communication with employees, rivals, clients, and future customers. In order to demonstrate dependability and regularity, basic indications such as body language and voice tone may be used. In addition to the speaker's voice, speech pattern, tempo, and volume, they all convey different signals. A listener's perceptions might be influenced by the speaker's fragrance and physical contact with the audience. Silence is just one part of nonverbal communication; it also includes the lack of sound. Silence in a face-to-face interaction may indicate misunderstanding or even injured feelings.</w:t>
      </w:r>
    </w:p>
    <w:p w14:paraId="789740B5" w14:textId="4409F5E6" w:rsidR="008635C8" w:rsidRPr="00A97ACD" w:rsidRDefault="008635C8" w:rsidP="008635C8">
      <w:pPr>
        <w:pStyle w:val="Titlu2"/>
        <w:rPr>
          <w:rFonts w:cs="Arial"/>
        </w:rPr>
      </w:pPr>
      <w:bookmarkStart w:id="8" w:name="_Toc90904761"/>
      <w:r w:rsidRPr="00A97ACD">
        <w:rPr>
          <w:rFonts w:cs="Arial"/>
        </w:rPr>
        <w:t>Active Listening</w:t>
      </w:r>
      <w:bookmarkEnd w:id="8"/>
    </w:p>
    <w:p w14:paraId="4D2B6367" w14:textId="4DCF9733" w:rsidR="00C25A7C" w:rsidRPr="00A97ACD" w:rsidRDefault="0097774B" w:rsidP="00C25A7C">
      <w:pPr>
        <w:rPr>
          <w:rFonts w:cs="Arial"/>
        </w:rPr>
      </w:pPr>
      <w:r w:rsidRPr="00A97ACD">
        <w:rPr>
          <w:rFonts w:cs="Arial"/>
        </w:rPr>
        <w:t>What we mean when we say we're good at listening is we can really hear what the other person is saying</w:t>
      </w:r>
      <w:r w:rsidR="00671B24" w:rsidRPr="00A97ACD">
        <w:rPr>
          <w:rFonts w:cs="Arial"/>
        </w:rPr>
        <w:t xml:space="preserve"> and</w:t>
      </w:r>
      <w:r w:rsidRPr="00A97ACD">
        <w:rPr>
          <w:rFonts w:cs="Arial"/>
        </w:rPr>
        <w:t xml:space="preserve"> </w:t>
      </w:r>
      <w:r w:rsidR="00671B24" w:rsidRPr="00A97ACD">
        <w:rPr>
          <w:rFonts w:cs="Arial"/>
        </w:rPr>
        <w:t>e</w:t>
      </w:r>
      <w:r w:rsidRPr="00A97ACD">
        <w:rPr>
          <w:rFonts w:cs="Arial"/>
        </w:rPr>
        <w:t>very job that requires communication requires the capacity to listen carefully</w:t>
      </w:r>
      <w:r w:rsidR="00671B24" w:rsidRPr="00A97ACD">
        <w:rPr>
          <w:rFonts w:cs="Arial"/>
        </w:rPr>
        <w:t xml:space="preserve"> but</w:t>
      </w:r>
      <w:r w:rsidRPr="00A97ACD">
        <w:rPr>
          <w:rFonts w:cs="Arial"/>
        </w:rPr>
        <w:t xml:space="preserve"> </w:t>
      </w:r>
      <w:r w:rsidR="00671B24" w:rsidRPr="00A97ACD">
        <w:rPr>
          <w:rFonts w:cs="Arial"/>
        </w:rPr>
        <w:t>o</w:t>
      </w:r>
      <w:r w:rsidRPr="00A97ACD">
        <w:rPr>
          <w:rFonts w:cs="Arial"/>
        </w:rPr>
        <w:t>ne cannot overestimate the value of listening skills like communication</w:t>
      </w:r>
      <w:r w:rsidR="00671B24" w:rsidRPr="00A97ACD">
        <w:rPr>
          <w:rFonts w:cs="Arial"/>
        </w:rPr>
        <w:t xml:space="preserve"> (</w:t>
      </w:r>
      <w:proofErr w:type="spellStart"/>
      <w:r w:rsidR="00671B24" w:rsidRPr="00A97ACD">
        <w:rPr>
          <w:rFonts w:cs="Arial"/>
        </w:rPr>
        <w:t>Jonsdottir</w:t>
      </w:r>
      <w:proofErr w:type="spellEnd"/>
      <w:r w:rsidR="00671B24" w:rsidRPr="00A97ACD">
        <w:rPr>
          <w:rFonts w:cs="Arial"/>
        </w:rPr>
        <w:t xml:space="preserve"> and </w:t>
      </w:r>
      <w:proofErr w:type="spellStart"/>
      <w:r w:rsidR="00671B24" w:rsidRPr="00A97ACD">
        <w:rPr>
          <w:rFonts w:cs="Arial"/>
        </w:rPr>
        <w:t>Fridriksdottir</w:t>
      </w:r>
      <w:proofErr w:type="spellEnd"/>
      <w:r w:rsidR="00671B24" w:rsidRPr="00A97ACD">
        <w:rPr>
          <w:rFonts w:cs="Arial"/>
        </w:rPr>
        <w:t>, 2019)</w:t>
      </w:r>
      <w:r w:rsidRPr="00A97ACD">
        <w:rPr>
          <w:rFonts w:cs="Arial"/>
        </w:rPr>
        <w:t xml:space="preserve">. A person who has strong listening abilities will be able to work more effectively as </w:t>
      </w:r>
      <w:r w:rsidR="00CA0518" w:rsidRPr="00A97ACD">
        <w:rPr>
          <w:rFonts w:cs="Arial"/>
        </w:rPr>
        <w:t xml:space="preserve">a </w:t>
      </w:r>
      <w:r w:rsidRPr="00A97ACD">
        <w:rPr>
          <w:rFonts w:cs="Arial"/>
        </w:rPr>
        <w:t>member of a collective, accomplish better, express more effectively, and understand more. Given the importance of hearing skills and knowledge, it's no wonder that many well-known companies offer it to their employees. Because great listening skills improve customer satisfaction, productivity, and information sharing, it should come as no surprise. All of these factors encourage a greater level of individual creativity and imagination. Studies show that supervisors and employees who listen well have better working relationships.</w:t>
      </w:r>
    </w:p>
    <w:p w14:paraId="0375DD41" w14:textId="2FD8F1CD" w:rsidR="008635C8" w:rsidRPr="00A97ACD" w:rsidRDefault="008635C8" w:rsidP="008635C8">
      <w:pPr>
        <w:pStyle w:val="Titlu2"/>
        <w:rPr>
          <w:rFonts w:cs="Arial"/>
        </w:rPr>
      </w:pPr>
      <w:bookmarkStart w:id="9" w:name="_Toc90904762"/>
      <w:r w:rsidRPr="00A97ACD">
        <w:rPr>
          <w:rFonts w:cs="Arial"/>
        </w:rPr>
        <w:lastRenderedPageBreak/>
        <w:t>Empathetic Listening</w:t>
      </w:r>
      <w:bookmarkEnd w:id="9"/>
    </w:p>
    <w:p w14:paraId="30C10011" w14:textId="371AC060" w:rsidR="0097774B" w:rsidRPr="00A97ACD" w:rsidRDefault="002651C9" w:rsidP="0097774B">
      <w:pPr>
        <w:rPr>
          <w:rFonts w:cs="Arial"/>
        </w:rPr>
      </w:pPr>
      <w:r w:rsidRPr="00A97ACD">
        <w:rPr>
          <w:rFonts w:cs="Arial"/>
        </w:rPr>
        <w:t xml:space="preserve">Empathic listening is the discipline of paying attention to and responding to the ideas and perspectives of others. In order to respond empathically, </w:t>
      </w:r>
      <w:r w:rsidR="00671B24" w:rsidRPr="00A97ACD">
        <w:rPr>
          <w:rFonts w:cs="Arial"/>
        </w:rPr>
        <w:t>one</w:t>
      </w:r>
      <w:r w:rsidRPr="00A97ACD">
        <w:rPr>
          <w:rFonts w:cs="Arial"/>
        </w:rPr>
        <w:t xml:space="preserve"> must connect emotionally with the other individual and uncover parallels between </w:t>
      </w:r>
      <w:r w:rsidR="00671B24" w:rsidRPr="00A97ACD">
        <w:rPr>
          <w:rFonts w:cs="Arial"/>
        </w:rPr>
        <w:t>their</w:t>
      </w:r>
      <w:r w:rsidRPr="00A97ACD">
        <w:rPr>
          <w:rFonts w:cs="Arial"/>
        </w:rPr>
        <w:t xml:space="preserve"> own experience and theirs</w:t>
      </w:r>
      <w:r w:rsidR="00712F11" w:rsidRPr="00A97ACD">
        <w:rPr>
          <w:rFonts w:cs="Arial"/>
        </w:rPr>
        <w:t xml:space="preserve"> (Floyd, 2014)</w:t>
      </w:r>
      <w:r w:rsidRPr="00A97ACD">
        <w:rPr>
          <w:rFonts w:cs="Arial"/>
        </w:rPr>
        <w:t xml:space="preserve">. Presence is more than simply being there in the same room as the speaker; it also means paying attentive attention to what the speaker is saying. In tight relationships, it might be difficult to openly express one's emotions. To find the right words and feel comfortable enough to deliver them, the person speaking may need some time. If one has shown that you </w:t>
      </w:r>
      <w:r w:rsidR="00CA0518" w:rsidRPr="00A97ACD">
        <w:rPr>
          <w:rFonts w:cs="Arial"/>
        </w:rPr>
        <w:t>can</w:t>
      </w:r>
      <w:r w:rsidRPr="00A97ACD">
        <w:rPr>
          <w:rFonts w:cs="Arial"/>
        </w:rPr>
        <w:t xml:space="preserve"> empathise with people, they may be more likely to open up to you. It is common in the workplace for teams to work together to come up with answers to problems. Empathic listening, on the other hand, is only hearing to the other person without incorporating their thoughts.</w:t>
      </w:r>
    </w:p>
    <w:p w14:paraId="42737CE4" w14:textId="6479C888" w:rsidR="008635C8" w:rsidRPr="00A97ACD" w:rsidRDefault="008635C8" w:rsidP="008635C8">
      <w:pPr>
        <w:pStyle w:val="Titlu1"/>
        <w:rPr>
          <w:rFonts w:cs="Arial"/>
        </w:rPr>
      </w:pPr>
      <w:bookmarkStart w:id="10" w:name="_Toc90904763"/>
      <w:r w:rsidRPr="00A97ACD">
        <w:rPr>
          <w:rFonts w:cs="Arial"/>
        </w:rPr>
        <w:t>Conclusion</w:t>
      </w:r>
      <w:bookmarkEnd w:id="10"/>
    </w:p>
    <w:p w14:paraId="2F0F0424" w14:textId="1852E5F0" w:rsidR="008635C8" w:rsidRPr="00A97ACD" w:rsidRDefault="00E76190" w:rsidP="00E76190">
      <w:pPr>
        <w:rPr>
          <w:rFonts w:eastAsiaTheme="majorEastAsia" w:cs="Arial"/>
          <w:b/>
          <w:color w:val="1F3864" w:themeColor="accent1" w:themeShade="80"/>
          <w:sz w:val="26"/>
          <w:szCs w:val="32"/>
        </w:rPr>
      </w:pPr>
      <w:r w:rsidRPr="00A97ACD">
        <w:rPr>
          <w:rFonts w:cs="Arial"/>
        </w:rPr>
        <w:t>Communication is critical to the success of any organisation. In both opportunities and challenges, it helps to resolve them. The ability to effectively convey ideas and alternatives in the workplace helps firms become more productive. Transmit and receive messages is just one part of the communication equation; you also need to be able to talk and listen, as well as transmit and receive communications through transmission and receipt. Let rid of your ego and allow yourself to be surprised by the answers that come to you when just listen</w:t>
      </w:r>
      <w:r w:rsidR="00CA0518" w:rsidRPr="00A97ACD">
        <w:rPr>
          <w:rFonts w:cs="Arial"/>
        </w:rPr>
        <w:t>ing</w:t>
      </w:r>
      <w:r w:rsidRPr="00A97ACD">
        <w:rPr>
          <w:rFonts w:cs="Arial"/>
        </w:rPr>
        <w:t>. Communication is a fundamental aspect of life, but it is vital to think about how to manage it in a way that is polite to others while still being loyal to one's promises and reputation.</w:t>
      </w:r>
      <w:r w:rsidR="008635C8" w:rsidRPr="00A97ACD">
        <w:rPr>
          <w:rFonts w:cs="Arial"/>
        </w:rPr>
        <w:br w:type="page"/>
      </w:r>
    </w:p>
    <w:p w14:paraId="41A7FBF5" w14:textId="0D01DD9B" w:rsidR="008635C8" w:rsidRPr="00A97ACD" w:rsidRDefault="00CA561A" w:rsidP="00CA561A">
      <w:pPr>
        <w:pStyle w:val="Titlu1"/>
        <w:rPr>
          <w:rFonts w:cs="Arial"/>
        </w:rPr>
      </w:pPr>
      <w:bookmarkStart w:id="11" w:name="_Toc90904764"/>
      <w:r w:rsidRPr="00A97ACD">
        <w:rPr>
          <w:rFonts w:cs="Arial"/>
        </w:rPr>
        <w:lastRenderedPageBreak/>
        <w:t>Reference</w:t>
      </w:r>
      <w:bookmarkEnd w:id="11"/>
    </w:p>
    <w:p w14:paraId="5EB66870"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A97ACD">
        <w:rPr>
          <w:rFonts w:ascii="Arial" w:hAnsi="Arial" w:cs="Arial"/>
          <w:color w:val="000000"/>
          <w:sz w:val="22"/>
          <w:szCs w:val="22"/>
        </w:rPr>
        <w:t>Al-Fedaghi</w:t>
      </w:r>
      <w:proofErr w:type="spellEnd"/>
      <w:r w:rsidRPr="00A97ACD">
        <w:rPr>
          <w:rFonts w:ascii="Arial" w:hAnsi="Arial" w:cs="Arial"/>
          <w:color w:val="000000"/>
          <w:sz w:val="22"/>
          <w:szCs w:val="22"/>
        </w:rPr>
        <w:t>, S., 2012. A Conceptual Foundation for the Shannon-Weaver Model of Communication. </w:t>
      </w:r>
      <w:r w:rsidRPr="00A97ACD">
        <w:rPr>
          <w:rFonts w:ascii="Arial" w:hAnsi="Arial" w:cs="Arial"/>
          <w:i/>
          <w:iCs/>
          <w:color w:val="000000"/>
          <w:sz w:val="22"/>
          <w:szCs w:val="22"/>
        </w:rPr>
        <w:t>International Journal of Soft Computing</w:t>
      </w:r>
      <w:r w:rsidRPr="00A97ACD">
        <w:rPr>
          <w:rFonts w:ascii="Arial" w:hAnsi="Arial" w:cs="Arial"/>
          <w:color w:val="000000"/>
          <w:sz w:val="22"/>
          <w:szCs w:val="22"/>
        </w:rPr>
        <w:t>, 7(1), pp.12-19.</w:t>
      </w:r>
    </w:p>
    <w:p w14:paraId="16D1820F"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 xml:space="preserve">Blythe, J., 2017. The </w:t>
      </w:r>
      <w:proofErr w:type="spellStart"/>
      <w:r w:rsidRPr="00A97ACD">
        <w:rPr>
          <w:rFonts w:ascii="Arial" w:hAnsi="Arial" w:cs="Arial"/>
          <w:color w:val="000000"/>
          <w:sz w:val="22"/>
          <w:szCs w:val="22"/>
        </w:rPr>
        <w:t>Schramm</w:t>
      </w:r>
      <w:proofErr w:type="spellEnd"/>
      <w:r w:rsidRPr="00A97ACD">
        <w:rPr>
          <w:rFonts w:ascii="Arial" w:hAnsi="Arial" w:cs="Arial"/>
          <w:color w:val="000000"/>
          <w:sz w:val="22"/>
          <w:szCs w:val="22"/>
        </w:rPr>
        <w:t xml:space="preserve"> Model of Communication. </w:t>
      </w:r>
      <w:r w:rsidRPr="00A97ACD">
        <w:rPr>
          <w:rFonts w:ascii="Arial" w:hAnsi="Arial" w:cs="Arial"/>
          <w:i/>
          <w:iCs/>
          <w:color w:val="000000"/>
          <w:sz w:val="22"/>
          <w:szCs w:val="22"/>
        </w:rPr>
        <w:t>Key Concepts in Marketing</w:t>
      </w:r>
      <w:r w:rsidRPr="00A97ACD">
        <w:rPr>
          <w:rFonts w:ascii="Arial" w:hAnsi="Arial" w:cs="Arial"/>
          <w:color w:val="000000"/>
          <w:sz w:val="22"/>
          <w:szCs w:val="22"/>
        </w:rPr>
        <w:t>, pp.178-180.</w:t>
      </w:r>
    </w:p>
    <w:p w14:paraId="7E77261A"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Campbell, S. and Phillips, S., 2020. Lack of Communication between Management and Employees. </w:t>
      </w:r>
      <w:r w:rsidRPr="00A97ACD">
        <w:rPr>
          <w:rFonts w:ascii="Arial" w:hAnsi="Arial" w:cs="Arial"/>
          <w:i/>
          <w:iCs/>
          <w:color w:val="000000"/>
          <w:sz w:val="22"/>
          <w:szCs w:val="22"/>
        </w:rPr>
        <w:t>SIASAT</w:t>
      </w:r>
      <w:r w:rsidRPr="00A97ACD">
        <w:rPr>
          <w:rFonts w:ascii="Arial" w:hAnsi="Arial" w:cs="Arial"/>
          <w:color w:val="000000"/>
          <w:sz w:val="22"/>
          <w:szCs w:val="22"/>
        </w:rPr>
        <w:t>, 4(3), pp.32-39.</w:t>
      </w:r>
    </w:p>
    <w:p w14:paraId="3BFDBD8A"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A97ACD">
        <w:rPr>
          <w:rFonts w:ascii="Arial" w:hAnsi="Arial" w:cs="Arial"/>
          <w:color w:val="000000"/>
          <w:sz w:val="22"/>
          <w:szCs w:val="22"/>
        </w:rPr>
        <w:t>Castañer</w:t>
      </w:r>
      <w:proofErr w:type="spellEnd"/>
      <w:r w:rsidRPr="00A97ACD">
        <w:rPr>
          <w:rFonts w:ascii="Arial" w:hAnsi="Arial" w:cs="Arial"/>
          <w:color w:val="000000"/>
          <w:sz w:val="22"/>
          <w:szCs w:val="22"/>
        </w:rPr>
        <w:t>, X. and Oliveira, N., 2020. Collaboration, Coordination, and Cooperation Among Organizations: Establishing the Distinctive Meanings of These Terms Through a Systematic Literature Review. </w:t>
      </w:r>
      <w:r w:rsidRPr="00A97ACD">
        <w:rPr>
          <w:rFonts w:ascii="Arial" w:hAnsi="Arial" w:cs="Arial"/>
          <w:i/>
          <w:iCs/>
          <w:color w:val="000000"/>
          <w:sz w:val="22"/>
          <w:szCs w:val="22"/>
        </w:rPr>
        <w:t>Journal of Management</w:t>
      </w:r>
      <w:r w:rsidRPr="00A97ACD">
        <w:rPr>
          <w:rFonts w:ascii="Arial" w:hAnsi="Arial" w:cs="Arial"/>
          <w:color w:val="000000"/>
          <w:sz w:val="22"/>
          <w:szCs w:val="22"/>
        </w:rPr>
        <w:t>, 46(6), pp.965-1001.</w:t>
      </w:r>
    </w:p>
    <w:p w14:paraId="105D27FC"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 xml:space="preserve">Elkins, A., Derrick, D., </w:t>
      </w:r>
      <w:proofErr w:type="spellStart"/>
      <w:r w:rsidRPr="00A97ACD">
        <w:rPr>
          <w:rFonts w:ascii="Arial" w:hAnsi="Arial" w:cs="Arial"/>
          <w:color w:val="000000"/>
          <w:sz w:val="22"/>
          <w:szCs w:val="22"/>
        </w:rPr>
        <w:t>Burgoon</w:t>
      </w:r>
      <w:proofErr w:type="spellEnd"/>
      <w:r w:rsidRPr="00A97ACD">
        <w:rPr>
          <w:rFonts w:ascii="Arial" w:hAnsi="Arial" w:cs="Arial"/>
          <w:color w:val="000000"/>
          <w:sz w:val="22"/>
          <w:szCs w:val="22"/>
        </w:rPr>
        <w:t xml:space="preserve">, J. and </w:t>
      </w:r>
      <w:proofErr w:type="spellStart"/>
      <w:r w:rsidRPr="00A97ACD">
        <w:rPr>
          <w:rFonts w:ascii="Arial" w:hAnsi="Arial" w:cs="Arial"/>
          <w:color w:val="000000"/>
          <w:sz w:val="22"/>
          <w:szCs w:val="22"/>
        </w:rPr>
        <w:t>Nunamaker</w:t>
      </w:r>
      <w:proofErr w:type="spellEnd"/>
      <w:r w:rsidRPr="00A97ACD">
        <w:rPr>
          <w:rFonts w:ascii="Arial" w:hAnsi="Arial" w:cs="Arial"/>
          <w:color w:val="000000"/>
          <w:sz w:val="22"/>
          <w:szCs w:val="22"/>
        </w:rPr>
        <w:t>, J., 2012. Predicting Users' Perceived Trust in Embodied Conversational Agents Using Vocal Dynamics. </w:t>
      </w:r>
      <w:r w:rsidRPr="00A97ACD">
        <w:rPr>
          <w:rFonts w:ascii="Arial" w:hAnsi="Arial" w:cs="Arial"/>
          <w:i/>
          <w:iCs/>
          <w:color w:val="000000"/>
          <w:sz w:val="22"/>
          <w:szCs w:val="22"/>
        </w:rPr>
        <w:t>2012 45th Hawaii International Conference on System Sciences</w:t>
      </w:r>
      <w:r w:rsidRPr="00A97ACD">
        <w:rPr>
          <w:rFonts w:ascii="Arial" w:hAnsi="Arial" w:cs="Arial"/>
          <w:color w:val="000000"/>
          <w:sz w:val="22"/>
          <w:szCs w:val="22"/>
        </w:rPr>
        <w:t>,.</w:t>
      </w:r>
    </w:p>
    <w:p w14:paraId="60D3A1A5"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A97ACD">
        <w:rPr>
          <w:rFonts w:ascii="Arial" w:hAnsi="Arial" w:cs="Arial"/>
          <w:color w:val="000000"/>
          <w:sz w:val="22"/>
          <w:szCs w:val="22"/>
        </w:rPr>
        <w:t>Fer</w:t>
      </w:r>
      <w:proofErr w:type="spellEnd"/>
      <w:r w:rsidRPr="00A97ACD">
        <w:rPr>
          <w:rFonts w:ascii="Arial" w:hAnsi="Arial" w:cs="Arial"/>
          <w:color w:val="000000"/>
          <w:sz w:val="22"/>
          <w:szCs w:val="22"/>
        </w:rPr>
        <w:t>, S., 2018. Verbal Communication As a Two-Way Process in Connecting People. </w:t>
      </w:r>
      <w:r w:rsidRPr="00A97ACD">
        <w:rPr>
          <w:rFonts w:ascii="Arial" w:hAnsi="Arial" w:cs="Arial"/>
          <w:i/>
          <w:iCs/>
          <w:color w:val="000000"/>
          <w:sz w:val="22"/>
          <w:szCs w:val="22"/>
        </w:rPr>
        <w:t>SSRN Electronic Journal</w:t>
      </w:r>
      <w:r w:rsidRPr="00A97ACD">
        <w:rPr>
          <w:rFonts w:ascii="Arial" w:hAnsi="Arial" w:cs="Arial"/>
          <w:color w:val="000000"/>
          <w:sz w:val="22"/>
          <w:szCs w:val="22"/>
        </w:rPr>
        <w:t>, 46(6), pp.965-1001.</w:t>
      </w:r>
    </w:p>
    <w:p w14:paraId="31ED3280"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Floyd, K., 2014. Empathic Listening as an Expression of Interpersonal Affection. </w:t>
      </w:r>
      <w:r w:rsidRPr="00A97ACD">
        <w:rPr>
          <w:rFonts w:ascii="Arial" w:hAnsi="Arial" w:cs="Arial"/>
          <w:i/>
          <w:iCs/>
          <w:color w:val="000000"/>
          <w:sz w:val="22"/>
          <w:szCs w:val="22"/>
        </w:rPr>
        <w:t>International Journal of Listening</w:t>
      </w:r>
      <w:r w:rsidRPr="00A97ACD">
        <w:rPr>
          <w:rFonts w:ascii="Arial" w:hAnsi="Arial" w:cs="Arial"/>
          <w:color w:val="000000"/>
          <w:sz w:val="22"/>
          <w:szCs w:val="22"/>
        </w:rPr>
        <w:t>, 28(1), pp.1-12.</w:t>
      </w:r>
    </w:p>
    <w:p w14:paraId="73B72021"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 xml:space="preserve">Gillespie, D. and </w:t>
      </w:r>
      <w:proofErr w:type="spellStart"/>
      <w:r w:rsidRPr="00A97ACD">
        <w:rPr>
          <w:rFonts w:ascii="Arial" w:hAnsi="Arial" w:cs="Arial"/>
          <w:color w:val="000000"/>
          <w:sz w:val="22"/>
          <w:szCs w:val="22"/>
        </w:rPr>
        <w:t>Schiffman</w:t>
      </w:r>
      <w:proofErr w:type="spellEnd"/>
      <w:r w:rsidRPr="00A97ACD">
        <w:rPr>
          <w:rFonts w:ascii="Arial" w:hAnsi="Arial" w:cs="Arial"/>
          <w:color w:val="000000"/>
          <w:sz w:val="22"/>
          <w:szCs w:val="22"/>
        </w:rPr>
        <w:t>, R., 2018. A Critique of the Shannon-Weaver Theory of Communication and Its Implications for Nursing. </w:t>
      </w:r>
      <w:r w:rsidRPr="00A97ACD">
        <w:rPr>
          <w:rFonts w:ascii="Arial" w:hAnsi="Arial" w:cs="Arial"/>
          <w:i/>
          <w:iCs/>
          <w:color w:val="000000"/>
          <w:sz w:val="22"/>
          <w:szCs w:val="22"/>
        </w:rPr>
        <w:t>Research and Theory for Nursing Practice</w:t>
      </w:r>
      <w:r w:rsidRPr="00A97ACD">
        <w:rPr>
          <w:rFonts w:ascii="Arial" w:hAnsi="Arial" w:cs="Arial"/>
          <w:color w:val="000000"/>
          <w:sz w:val="22"/>
          <w:szCs w:val="22"/>
        </w:rPr>
        <w:t>, 32(2), pp.216-225.</w:t>
      </w:r>
    </w:p>
    <w:p w14:paraId="535884B4"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Hull, R., 2016. The Art of Nonverbal Communication in Practice. </w:t>
      </w:r>
      <w:r w:rsidRPr="00A97ACD">
        <w:rPr>
          <w:rFonts w:ascii="Arial" w:hAnsi="Arial" w:cs="Arial"/>
          <w:i/>
          <w:iCs/>
          <w:color w:val="000000"/>
          <w:sz w:val="22"/>
          <w:szCs w:val="22"/>
        </w:rPr>
        <w:t>The Hearing Journal</w:t>
      </w:r>
      <w:r w:rsidRPr="00A97ACD">
        <w:rPr>
          <w:rFonts w:ascii="Arial" w:hAnsi="Arial" w:cs="Arial"/>
          <w:color w:val="000000"/>
          <w:sz w:val="22"/>
          <w:szCs w:val="22"/>
        </w:rPr>
        <w:t>, 69(5), p.22.</w:t>
      </w:r>
    </w:p>
    <w:p w14:paraId="05E7CAD4"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A97ACD">
        <w:rPr>
          <w:rFonts w:ascii="Arial" w:hAnsi="Arial" w:cs="Arial"/>
          <w:color w:val="000000"/>
          <w:sz w:val="22"/>
          <w:szCs w:val="22"/>
        </w:rPr>
        <w:t>Jonsdottir</w:t>
      </w:r>
      <w:proofErr w:type="spellEnd"/>
      <w:r w:rsidRPr="00A97ACD">
        <w:rPr>
          <w:rFonts w:ascii="Arial" w:hAnsi="Arial" w:cs="Arial"/>
          <w:color w:val="000000"/>
          <w:sz w:val="22"/>
          <w:szCs w:val="22"/>
        </w:rPr>
        <w:t xml:space="preserve">, I. and </w:t>
      </w:r>
      <w:proofErr w:type="spellStart"/>
      <w:r w:rsidRPr="00A97ACD">
        <w:rPr>
          <w:rFonts w:ascii="Arial" w:hAnsi="Arial" w:cs="Arial"/>
          <w:color w:val="000000"/>
          <w:sz w:val="22"/>
          <w:szCs w:val="22"/>
        </w:rPr>
        <w:t>Fridriksdottir</w:t>
      </w:r>
      <w:proofErr w:type="spellEnd"/>
      <w:r w:rsidRPr="00A97ACD">
        <w:rPr>
          <w:rFonts w:ascii="Arial" w:hAnsi="Arial" w:cs="Arial"/>
          <w:color w:val="000000"/>
          <w:sz w:val="22"/>
          <w:szCs w:val="22"/>
        </w:rPr>
        <w:t>, K., 2019. ACTIVE LISTENING: IS IT THE FORGOTTEN DIMENSION IN MANAGERIAL COMMUNICATION?. </w:t>
      </w:r>
      <w:r w:rsidRPr="00A97ACD">
        <w:rPr>
          <w:rFonts w:ascii="Arial" w:hAnsi="Arial" w:cs="Arial"/>
          <w:i/>
          <w:iCs/>
          <w:color w:val="000000"/>
          <w:sz w:val="22"/>
          <w:szCs w:val="22"/>
        </w:rPr>
        <w:t>International Journal of Listening</w:t>
      </w:r>
      <w:r w:rsidRPr="00A97ACD">
        <w:rPr>
          <w:rFonts w:ascii="Arial" w:hAnsi="Arial" w:cs="Arial"/>
          <w:color w:val="000000"/>
          <w:sz w:val="22"/>
          <w:szCs w:val="22"/>
        </w:rPr>
        <w:t>, 34(3), pp.178-188.</w:t>
      </w:r>
    </w:p>
    <w:p w14:paraId="285CEDE6"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A97ACD">
        <w:rPr>
          <w:rFonts w:ascii="Arial" w:hAnsi="Arial" w:cs="Arial"/>
          <w:color w:val="000000"/>
          <w:sz w:val="22"/>
          <w:szCs w:val="22"/>
        </w:rPr>
        <w:t>Muyanga</w:t>
      </w:r>
      <w:proofErr w:type="spellEnd"/>
      <w:r w:rsidRPr="00A97ACD">
        <w:rPr>
          <w:rFonts w:ascii="Arial" w:hAnsi="Arial" w:cs="Arial"/>
          <w:color w:val="000000"/>
          <w:sz w:val="22"/>
          <w:szCs w:val="22"/>
        </w:rPr>
        <w:t xml:space="preserve">, C. and </w:t>
      </w:r>
      <w:proofErr w:type="spellStart"/>
      <w:r w:rsidRPr="00A97ACD">
        <w:rPr>
          <w:rFonts w:ascii="Arial" w:hAnsi="Arial" w:cs="Arial"/>
          <w:color w:val="000000"/>
          <w:sz w:val="22"/>
          <w:szCs w:val="22"/>
        </w:rPr>
        <w:t>Phiri</w:t>
      </w:r>
      <w:proofErr w:type="spellEnd"/>
      <w:r w:rsidRPr="00A97ACD">
        <w:rPr>
          <w:rFonts w:ascii="Arial" w:hAnsi="Arial" w:cs="Arial"/>
          <w:color w:val="000000"/>
          <w:sz w:val="22"/>
          <w:szCs w:val="22"/>
        </w:rPr>
        <w:t>, J., 2021. Assessment of Effective Communication in International Schools in Developing Countries Based on the Berlo’s SMCR Model. </w:t>
      </w:r>
      <w:r w:rsidRPr="00A97ACD">
        <w:rPr>
          <w:rFonts w:ascii="Arial" w:hAnsi="Arial" w:cs="Arial"/>
          <w:i/>
          <w:iCs/>
          <w:color w:val="000000"/>
          <w:sz w:val="22"/>
          <w:szCs w:val="22"/>
        </w:rPr>
        <w:t>Open Journal of Business and Management</w:t>
      </w:r>
      <w:r w:rsidRPr="00A97ACD">
        <w:rPr>
          <w:rFonts w:ascii="Arial" w:hAnsi="Arial" w:cs="Arial"/>
          <w:color w:val="000000"/>
          <w:sz w:val="22"/>
          <w:szCs w:val="22"/>
        </w:rPr>
        <w:t>, 09(01), pp.448-459.</w:t>
      </w:r>
    </w:p>
    <w:p w14:paraId="101F63F4"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proofErr w:type="spellStart"/>
      <w:r w:rsidRPr="00A97ACD">
        <w:rPr>
          <w:rFonts w:ascii="Arial" w:hAnsi="Arial" w:cs="Arial"/>
          <w:color w:val="000000"/>
          <w:sz w:val="22"/>
          <w:szCs w:val="22"/>
        </w:rPr>
        <w:t>Muyanga</w:t>
      </w:r>
      <w:proofErr w:type="spellEnd"/>
      <w:r w:rsidRPr="00A97ACD">
        <w:rPr>
          <w:rFonts w:ascii="Arial" w:hAnsi="Arial" w:cs="Arial"/>
          <w:color w:val="000000"/>
          <w:sz w:val="22"/>
          <w:szCs w:val="22"/>
        </w:rPr>
        <w:t xml:space="preserve">, C. and </w:t>
      </w:r>
      <w:proofErr w:type="spellStart"/>
      <w:r w:rsidRPr="00A97ACD">
        <w:rPr>
          <w:rFonts w:ascii="Arial" w:hAnsi="Arial" w:cs="Arial"/>
          <w:color w:val="000000"/>
          <w:sz w:val="22"/>
          <w:szCs w:val="22"/>
        </w:rPr>
        <w:t>Phiri</w:t>
      </w:r>
      <w:proofErr w:type="spellEnd"/>
      <w:r w:rsidRPr="00A97ACD">
        <w:rPr>
          <w:rFonts w:ascii="Arial" w:hAnsi="Arial" w:cs="Arial"/>
          <w:color w:val="000000"/>
          <w:sz w:val="22"/>
          <w:szCs w:val="22"/>
        </w:rPr>
        <w:t>, J., 2021. Assessment of Effective Communication in International Schools in Developing Countries Based on the Berlo’s SMCR Model. </w:t>
      </w:r>
      <w:r w:rsidRPr="00A97ACD">
        <w:rPr>
          <w:rFonts w:ascii="Arial" w:hAnsi="Arial" w:cs="Arial"/>
          <w:i/>
          <w:iCs/>
          <w:color w:val="000000"/>
          <w:sz w:val="22"/>
          <w:szCs w:val="22"/>
        </w:rPr>
        <w:t>Open Journal of Business and Management</w:t>
      </w:r>
      <w:r w:rsidRPr="00A97ACD">
        <w:rPr>
          <w:rFonts w:ascii="Arial" w:hAnsi="Arial" w:cs="Arial"/>
          <w:color w:val="000000"/>
          <w:sz w:val="22"/>
          <w:szCs w:val="22"/>
        </w:rPr>
        <w:t>, 09(01), pp.448-459.</w:t>
      </w:r>
    </w:p>
    <w:p w14:paraId="1F4A417D"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lastRenderedPageBreak/>
        <w:t xml:space="preserve">Obregón, R. and </w:t>
      </w:r>
      <w:proofErr w:type="spellStart"/>
      <w:r w:rsidRPr="00A97ACD">
        <w:rPr>
          <w:rFonts w:ascii="Arial" w:hAnsi="Arial" w:cs="Arial"/>
          <w:color w:val="000000"/>
          <w:sz w:val="22"/>
          <w:szCs w:val="22"/>
        </w:rPr>
        <w:t>Tufte</w:t>
      </w:r>
      <w:proofErr w:type="spellEnd"/>
      <w:r w:rsidRPr="00A97ACD">
        <w:rPr>
          <w:rFonts w:ascii="Arial" w:hAnsi="Arial" w:cs="Arial"/>
          <w:color w:val="000000"/>
          <w:sz w:val="22"/>
          <w:szCs w:val="22"/>
        </w:rPr>
        <w:t>, T., 2017. Communication, Social Movements, and Collective Action: Toward a New Research Agenda in Communication for Development and Social Change. </w:t>
      </w:r>
      <w:r w:rsidRPr="00A97ACD">
        <w:rPr>
          <w:rFonts w:ascii="Arial" w:hAnsi="Arial" w:cs="Arial"/>
          <w:i/>
          <w:iCs/>
          <w:color w:val="000000"/>
          <w:sz w:val="22"/>
          <w:szCs w:val="22"/>
        </w:rPr>
        <w:t>Journal of Communication</w:t>
      </w:r>
      <w:r w:rsidRPr="00A97ACD">
        <w:rPr>
          <w:rFonts w:ascii="Arial" w:hAnsi="Arial" w:cs="Arial"/>
          <w:color w:val="000000"/>
          <w:sz w:val="22"/>
          <w:szCs w:val="22"/>
        </w:rPr>
        <w:t>, 67(5), pp.635-645.</w:t>
      </w:r>
    </w:p>
    <w:p w14:paraId="7EBF1493"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Rosales, R., 2016. Energizing Social Interactions at Work: An Exploration of Relationships that Generate Employee and Organizational Thriving. </w:t>
      </w:r>
      <w:r w:rsidRPr="00A97ACD">
        <w:rPr>
          <w:rFonts w:ascii="Arial" w:hAnsi="Arial" w:cs="Arial"/>
          <w:i/>
          <w:iCs/>
          <w:color w:val="000000"/>
          <w:sz w:val="22"/>
          <w:szCs w:val="22"/>
        </w:rPr>
        <w:t>Open Journal of Social Sciences</w:t>
      </w:r>
      <w:r w:rsidRPr="00A97ACD">
        <w:rPr>
          <w:rFonts w:ascii="Arial" w:hAnsi="Arial" w:cs="Arial"/>
          <w:color w:val="000000"/>
          <w:sz w:val="22"/>
          <w:szCs w:val="22"/>
        </w:rPr>
        <w:t>, 04(09), pp.29-33.</w:t>
      </w:r>
    </w:p>
    <w:p w14:paraId="03854624" w14:textId="77777777" w:rsidR="00712F11" w:rsidRPr="00A97ACD" w:rsidRDefault="00712F11" w:rsidP="00A97ACD">
      <w:pPr>
        <w:pStyle w:val="NormalWeb"/>
        <w:spacing w:before="0" w:beforeAutospacing="0" w:after="180" w:afterAutospacing="0" w:line="360" w:lineRule="auto"/>
        <w:ind w:left="450" w:hanging="450"/>
        <w:jc w:val="both"/>
        <w:rPr>
          <w:rFonts w:ascii="Arial" w:hAnsi="Arial" w:cs="Arial"/>
          <w:color w:val="000000"/>
          <w:sz w:val="22"/>
          <w:szCs w:val="22"/>
        </w:rPr>
      </w:pPr>
      <w:r w:rsidRPr="00A97ACD">
        <w:rPr>
          <w:rFonts w:ascii="Arial" w:hAnsi="Arial" w:cs="Arial"/>
          <w:color w:val="000000"/>
          <w:sz w:val="22"/>
          <w:szCs w:val="22"/>
        </w:rPr>
        <w:t>Ruler, B., 2018. Communication Theory: An Underrated Pillar on Which Strategic Communication Rests. </w:t>
      </w:r>
      <w:r w:rsidRPr="00A97ACD">
        <w:rPr>
          <w:rFonts w:ascii="Arial" w:hAnsi="Arial" w:cs="Arial"/>
          <w:i/>
          <w:iCs/>
          <w:color w:val="000000"/>
          <w:sz w:val="22"/>
          <w:szCs w:val="22"/>
        </w:rPr>
        <w:t>International Journal of Strategic Communication</w:t>
      </w:r>
      <w:r w:rsidRPr="00A97ACD">
        <w:rPr>
          <w:rFonts w:ascii="Arial" w:hAnsi="Arial" w:cs="Arial"/>
          <w:color w:val="000000"/>
          <w:sz w:val="22"/>
          <w:szCs w:val="22"/>
        </w:rPr>
        <w:t>, 12(4), pp.367-381.</w:t>
      </w:r>
    </w:p>
    <w:p w14:paraId="1B9F37D6" w14:textId="77777777" w:rsidR="00712F11" w:rsidRPr="00A97ACD" w:rsidRDefault="00712F11" w:rsidP="00A97ACD">
      <w:pPr>
        <w:rPr>
          <w:rFonts w:cs="Arial"/>
        </w:rPr>
      </w:pPr>
    </w:p>
    <w:sectPr w:rsidR="00712F11" w:rsidRPr="00A97ACD" w:rsidSect="00A71907">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ExM7a0sDSyNDQ1NTBV0lEKTi0uzszPAykwrAUAEVAnXCwAAAA="/>
  </w:docVars>
  <w:rsids>
    <w:rsidRoot w:val="00B4014E"/>
    <w:rsid w:val="000305D3"/>
    <w:rsid w:val="000F3AF4"/>
    <w:rsid w:val="00183BFD"/>
    <w:rsid w:val="001A6995"/>
    <w:rsid w:val="002651C9"/>
    <w:rsid w:val="0028193C"/>
    <w:rsid w:val="002927B1"/>
    <w:rsid w:val="002D6679"/>
    <w:rsid w:val="00367C2F"/>
    <w:rsid w:val="004832D1"/>
    <w:rsid w:val="00531E41"/>
    <w:rsid w:val="0060163D"/>
    <w:rsid w:val="00653CF4"/>
    <w:rsid w:val="00671B24"/>
    <w:rsid w:val="0068699A"/>
    <w:rsid w:val="00712F11"/>
    <w:rsid w:val="007656F8"/>
    <w:rsid w:val="008635C8"/>
    <w:rsid w:val="00863FF8"/>
    <w:rsid w:val="008A2228"/>
    <w:rsid w:val="0097774B"/>
    <w:rsid w:val="009A279D"/>
    <w:rsid w:val="009B2EDF"/>
    <w:rsid w:val="009D5A55"/>
    <w:rsid w:val="009E7B68"/>
    <w:rsid w:val="00A23BD5"/>
    <w:rsid w:val="00A34B38"/>
    <w:rsid w:val="00A71907"/>
    <w:rsid w:val="00A97ACD"/>
    <w:rsid w:val="00AB5665"/>
    <w:rsid w:val="00B20747"/>
    <w:rsid w:val="00B4014E"/>
    <w:rsid w:val="00C25A7C"/>
    <w:rsid w:val="00CA0518"/>
    <w:rsid w:val="00CA10CE"/>
    <w:rsid w:val="00CA561A"/>
    <w:rsid w:val="00CB5C12"/>
    <w:rsid w:val="00DA455B"/>
    <w:rsid w:val="00E34D1D"/>
    <w:rsid w:val="00E761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EEF5E"/>
  <w15:chartTrackingRefBased/>
  <w15:docId w15:val="{166D753E-8186-4647-A8F2-2737920EC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CF4"/>
    <w:pPr>
      <w:spacing w:line="360" w:lineRule="auto"/>
      <w:jc w:val="both"/>
    </w:pPr>
    <w:rPr>
      <w:rFonts w:ascii="Arial" w:hAnsi="Arial"/>
      <w:lang w:val="en-GB"/>
    </w:rPr>
  </w:style>
  <w:style w:type="paragraph" w:styleId="Titlu1">
    <w:name w:val="heading 1"/>
    <w:basedOn w:val="Normal"/>
    <w:next w:val="Normal"/>
    <w:link w:val="Titlu1Caracter"/>
    <w:uiPriority w:val="9"/>
    <w:qFormat/>
    <w:rsid w:val="00653CF4"/>
    <w:pPr>
      <w:keepNext/>
      <w:keepLines/>
      <w:spacing w:before="240" w:after="0"/>
      <w:outlineLvl w:val="0"/>
    </w:pPr>
    <w:rPr>
      <w:rFonts w:eastAsiaTheme="majorEastAsia" w:cstheme="majorBidi"/>
      <w:b/>
      <w:color w:val="1F3864" w:themeColor="accent1" w:themeShade="80"/>
      <w:sz w:val="24"/>
      <w:szCs w:val="32"/>
    </w:rPr>
  </w:style>
  <w:style w:type="paragraph" w:styleId="Titlu2">
    <w:name w:val="heading 2"/>
    <w:basedOn w:val="Normal"/>
    <w:next w:val="Normal"/>
    <w:link w:val="Titlu2Caracter"/>
    <w:uiPriority w:val="9"/>
    <w:unhideWhenUsed/>
    <w:qFormat/>
    <w:rsid w:val="001A6995"/>
    <w:pPr>
      <w:keepNext/>
      <w:keepLines/>
      <w:spacing w:before="40" w:after="0"/>
      <w:outlineLvl w:val="1"/>
    </w:pPr>
    <w:rPr>
      <w:rFonts w:eastAsiaTheme="majorEastAsia" w:cstheme="majorBidi"/>
      <w:b/>
      <w:szCs w:val="26"/>
    </w:rPr>
  </w:style>
  <w:style w:type="paragraph" w:styleId="Titlu3">
    <w:name w:val="heading 3"/>
    <w:basedOn w:val="Normal"/>
    <w:next w:val="Normal"/>
    <w:link w:val="Titlu3Caracter"/>
    <w:uiPriority w:val="9"/>
    <w:semiHidden/>
    <w:unhideWhenUsed/>
    <w:qFormat/>
    <w:rsid w:val="009A279D"/>
    <w:pPr>
      <w:keepNext/>
      <w:keepLines/>
      <w:spacing w:before="40" w:after="0"/>
      <w:outlineLvl w:val="2"/>
    </w:pPr>
    <w:rPr>
      <w:rFonts w:eastAsiaTheme="majorEastAsia" w:cstheme="majorBidi"/>
      <w:b/>
      <w:szCs w:val="24"/>
    </w:rPr>
  </w:style>
  <w:style w:type="paragraph" w:styleId="Titlu4">
    <w:name w:val="heading 4"/>
    <w:basedOn w:val="Normal"/>
    <w:next w:val="Normal"/>
    <w:link w:val="Titlu4Caracter"/>
    <w:uiPriority w:val="9"/>
    <w:semiHidden/>
    <w:unhideWhenUsed/>
    <w:qFormat/>
    <w:rsid w:val="001A6995"/>
    <w:pPr>
      <w:keepNext/>
      <w:keepLines/>
      <w:spacing w:before="40" w:after="0"/>
      <w:outlineLvl w:val="3"/>
    </w:pPr>
    <w:rPr>
      <w:rFonts w:eastAsiaTheme="majorEastAsia" w:cstheme="majorBidi"/>
      <w:i/>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53CF4"/>
    <w:rPr>
      <w:rFonts w:ascii="Arial" w:eastAsiaTheme="majorEastAsia" w:hAnsi="Arial" w:cstheme="majorBidi"/>
      <w:b/>
      <w:color w:val="1F3864" w:themeColor="accent1" w:themeShade="80"/>
      <w:sz w:val="24"/>
      <w:szCs w:val="32"/>
      <w:lang w:val="en-GB"/>
    </w:rPr>
  </w:style>
  <w:style w:type="character" w:customStyle="1" w:styleId="Titlu2Caracter">
    <w:name w:val="Titlu 2 Caracter"/>
    <w:basedOn w:val="Fontdeparagrafimplicit"/>
    <w:link w:val="Titlu2"/>
    <w:uiPriority w:val="9"/>
    <w:rsid w:val="001A6995"/>
    <w:rPr>
      <w:rFonts w:ascii="Times New Roman" w:eastAsiaTheme="majorEastAsia" w:hAnsi="Times New Roman" w:cstheme="majorBidi"/>
      <w:b/>
      <w:sz w:val="24"/>
      <w:szCs w:val="26"/>
    </w:rPr>
  </w:style>
  <w:style w:type="character" w:customStyle="1" w:styleId="Titlu4Caracter">
    <w:name w:val="Titlu 4 Caracter"/>
    <w:basedOn w:val="Fontdeparagrafimplicit"/>
    <w:link w:val="Titlu4"/>
    <w:uiPriority w:val="9"/>
    <w:semiHidden/>
    <w:rsid w:val="001A6995"/>
    <w:rPr>
      <w:rFonts w:ascii="Times New Roman" w:eastAsiaTheme="majorEastAsia" w:hAnsi="Times New Roman" w:cstheme="majorBidi"/>
      <w:i/>
      <w:iCs/>
      <w:sz w:val="24"/>
    </w:rPr>
  </w:style>
  <w:style w:type="paragraph" w:styleId="Titlu">
    <w:name w:val="Title"/>
    <w:basedOn w:val="Normal"/>
    <w:next w:val="Normal"/>
    <w:link w:val="TitluCaracter"/>
    <w:autoRedefine/>
    <w:uiPriority w:val="10"/>
    <w:rsid w:val="001A6995"/>
    <w:pPr>
      <w:spacing w:after="0"/>
      <w:contextualSpacing/>
    </w:pPr>
    <w:rPr>
      <w:rFonts w:eastAsiaTheme="majorEastAsia" w:cstheme="majorBidi"/>
      <w:b/>
      <w:spacing w:val="-10"/>
      <w:kern w:val="28"/>
      <w:sz w:val="56"/>
      <w:szCs w:val="56"/>
      <w:u w:val="single"/>
    </w:rPr>
  </w:style>
  <w:style w:type="character" w:customStyle="1" w:styleId="TitluCaracter">
    <w:name w:val="Titlu Caracter"/>
    <w:basedOn w:val="Fontdeparagrafimplicit"/>
    <w:link w:val="Titlu"/>
    <w:uiPriority w:val="10"/>
    <w:rsid w:val="001A6995"/>
    <w:rPr>
      <w:rFonts w:ascii="Times New Roman" w:eastAsiaTheme="majorEastAsia" w:hAnsi="Times New Roman" w:cstheme="majorBidi"/>
      <w:b/>
      <w:spacing w:val="-10"/>
      <w:kern w:val="28"/>
      <w:sz w:val="56"/>
      <w:szCs w:val="56"/>
      <w:u w:val="single"/>
    </w:rPr>
  </w:style>
  <w:style w:type="character" w:customStyle="1" w:styleId="Titlu3Caracter">
    <w:name w:val="Titlu 3 Caracter"/>
    <w:basedOn w:val="Fontdeparagrafimplicit"/>
    <w:link w:val="Titlu3"/>
    <w:uiPriority w:val="9"/>
    <w:semiHidden/>
    <w:rsid w:val="009A279D"/>
    <w:rPr>
      <w:rFonts w:ascii="Times New Roman" w:eastAsiaTheme="majorEastAsia" w:hAnsi="Times New Roman" w:cstheme="majorBidi"/>
      <w:b/>
      <w:sz w:val="24"/>
      <w:szCs w:val="24"/>
      <w:lang w:val="en-GB"/>
    </w:rPr>
  </w:style>
  <w:style w:type="paragraph" w:customStyle="1" w:styleId="Title">
    <w:name w:val="Title()"/>
    <w:basedOn w:val="Normal"/>
    <w:link w:val="TitleChar"/>
    <w:qFormat/>
    <w:rsid w:val="00531E41"/>
    <w:pPr>
      <w:pBdr>
        <w:top w:val="single" w:sz="8" w:space="1" w:color="auto"/>
        <w:bottom w:val="single" w:sz="8" w:space="1" w:color="auto"/>
      </w:pBdr>
      <w:jc w:val="center"/>
    </w:pPr>
    <w:rPr>
      <w:b/>
      <w:sz w:val="32"/>
    </w:rPr>
  </w:style>
  <w:style w:type="character" w:customStyle="1" w:styleId="TitleChar">
    <w:name w:val="Title() Char"/>
    <w:basedOn w:val="Fontdeparagrafimplicit"/>
    <w:link w:val="Title"/>
    <w:rsid w:val="00531E41"/>
    <w:rPr>
      <w:rFonts w:ascii="Times New Roman" w:hAnsi="Times New Roman"/>
      <w:b/>
      <w:sz w:val="32"/>
    </w:rPr>
  </w:style>
  <w:style w:type="paragraph" w:styleId="Titlucuprins">
    <w:name w:val="TOC Heading"/>
    <w:basedOn w:val="Titlu1"/>
    <w:next w:val="Normal"/>
    <w:uiPriority w:val="39"/>
    <w:unhideWhenUsed/>
    <w:qFormat/>
    <w:rsid w:val="00CA561A"/>
    <w:pPr>
      <w:spacing w:line="259" w:lineRule="auto"/>
      <w:jc w:val="left"/>
      <w:outlineLvl w:val="9"/>
    </w:pPr>
    <w:rPr>
      <w:rFonts w:asciiTheme="majorHAnsi" w:hAnsiTheme="majorHAnsi"/>
      <w:b w:val="0"/>
      <w:color w:val="2F5496" w:themeColor="accent1" w:themeShade="BF"/>
      <w:sz w:val="32"/>
      <w:lang w:val="en-US"/>
    </w:rPr>
  </w:style>
  <w:style w:type="paragraph" w:styleId="Cuprins1">
    <w:name w:val="toc 1"/>
    <w:basedOn w:val="Normal"/>
    <w:next w:val="Normal"/>
    <w:autoRedefine/>
    <w:uiPriority w:val="39"/>
    <w:unhideWhenUsed/>
    <w:rsid w:val="00CA561A"/>
    <w:pPr>
      <w:spacing w:after="100"/>
    </w:pPr>
  </w:style>
  <w:style w:type="paragraph" w:styleId="Cuprins2">
    <w:name w:val="toc 2"/>
    <w:basedOn w:val="Normal"/>
    <w:next w:val="Normal"/>
    <w:autoRedefine/>
    <w:uiPriority w:val="39"/>
    <w:unhideWhenUsed/>
    <w:rsid w:val="00CA561A"/>
    <w:pPr>
      <w:spacing w:after="100"/>
      <w:ind w:left="240"/>
    </w:pPr>
  </w:style>
  <w:style w:type="character" w:styleId="Hyperlink">
    <w:name w:val="Hyperlink"/>
    <w:basedOn w:val="Fontdeparagrafimplicit"/>
    <w:uiPriority w:val="99"/>
    <w:unhideWhenUsed/>
    <w:rsid w:val="00CA561A"/>
    <w:rPr>
      <w:color w:val="0563C1" w:themeColor="hyperlink"/>
      <w:u w:val="single"/>
    </w:rPr>
  </w:style>
  <w:style w:type="paragraph" w:styleId="Frspaiere">
    <w:name w:val="No Spacing"/>
    <w:uiPriority w:val="1"/>
    <w:qFormat/>
    <w:rsid w:val="00CA561A"/>
    <w:pPr>
      <w:spacing w:after="0" w:line="240" w:lineRule="auto"/>
      <w:jc w:val="both"/>
    </w:pPr>
    <w:rPr>
      <w:rFonts w:ascii="Times New Roman" w:hAnsi="Times New Roman"/>
      <w:sz w:val="24"/>
      <w:lang w:val="en-GB"/>
    </w:rPr>
  </w:style>
  <w:style w:type="paragraph" w:styleId="NormalWeb">
    <w:name w:val="Normal (Web)"/>
    <w:basedOn w:val="Normal"/>
    <w:uiPriority w:val="99"/>
    <w:semiHidden/>
    <w:unhideWhenUsed/>
    <w:rsid w:val="00712F11"/>
    <w:pPr>
      <w:spacing w:before="100" w:beforeAutospacing="1" w:after="100" w:afterAutospacing="1" w:line="240" w:lineRule="auto"/>
      <w:jc w:val="left"/>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3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5294C-A3D6-4B23-A99B-EE3303CEF1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2319</Words>
  <Characters>13452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 Hassan</dc:creator>
  <cp:keywords/>
  <dc:description/>
  <cp:lastModifiedBy>Madalina Stefania Stan (2017906)</cp:lastModifiedBy>
  <cp:revision>2</cp:revision>
  <dcterms:created xsi:type="dcterms:W3CDTF">2022-04-25T22:26:00Z</dcterms:created>
  <dcterms:modified xsi:type="dcterms:W3CDTF">2022-04-25T22:26:00Z</dcterms:modified>
</cp:coreProperties>
</file>