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D5A7F7" w14:textId="77777777" w:rsidR="00BF68DF" w:rsidRPr="00707723" w:rsidRDefault="00BF68DF" w:rsidP="00BF68DF">
      <w:pPr>
        <w:rPr>
          <w:rFonts w:ascii="Times New Roman" w:hAnsi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szCs w:val="48"/>
          <w:lang w:val="cy-GB"/>
        </w:rPr>
        <w:t>TYSTYSGRIF RADDEDIG mewn Cadarnhau Ymarfer Gwaith Cymdeithasol</w:t>
      </w:r>
    </w:p>
    <w:p w14:paraId="58996F3E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LEFEL 6 - 60 credyd</w:t>
      </w:r>
    </w:p>
    <w:p w14:paraId="114D866D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BMPF6044C</w:t>
      </w:r>
    </w:p>
    <w:p w14:paraId="662AC276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117311EB" w14:textId="77777777" w:rsidR="00BF68DF" w:rsidRPr="00395344" w:rsidRDefault="00BF68DF" w:rsidP="00BF68DF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0683312D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PORTFFOLIO’R DYSGWR</w:t>
      </w:r>
    </w:p>
    <w:p w14:paraId="720245CA" w14:textId="77777777" w:rsidR="00BF68DF" w:rsidRDefault="00BF68DF" w:rsidP="00BF68DF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CYMRU </w:t>
      </w:r>
    </w:p>
    <w:p w14:paraId="5C3C4A4C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 DRINDOD DEWI SANT)</w:t>
      </w:r>
    </w:p>
    <w:p w14:paraId="0FFB1F74" w14:textId="77777777" w:rsidR="00BF68DF" w:rsidRPr="00395344" w:rsidRDefault="00BF68DF" w:rsidP="00BF68DF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2FF25073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BF68DF" w:rsidRPr="00707723" w14:paraId="2AC55A02" w14:textId="77777777" w:rsidTr="00C82A91">
        <w:trPr>
          <w:trHeight w:val="240"/>
        </w:trPr>
        <w:tc>
          <w:tcPr>
            <w:tcW w:w="10368" w:type="dxa"/>
          </w:tcPr>
          <w:p w14:paraId="7E05252A" w14:textId="77777777" w:rsidR="00BF68DF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Enw’r dysgwr: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Elin Hughes</w:t>
            </w:r>
          </w:p>
          <w:p w14:paraId="266FB0D9" w14:textId="77777777" w:rsidR="00BF68DF" w:rsidRPr="00395344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22"/>
                <w:szCs w:val="6"/>
                <w:lang w:val="cy-GB"/>
              </w:rPr>
            </w:pPr>
          </w:p>
          <w:p w14:paraId="25E04096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: </w:t>
            </w:r>
            <w:hyperlink r:id="rId4" w:history="1">
              <w:r>
                <w:rPr>
                  <w:rStyle w:val="Hyperddolen"/>
                </w:rPr>
                <w:t>2206120@student.uwtsd.ac.uk</w:t>
              </w:r>
            </w:hyperlink>
          </w:p>
          <w:p w14:paraId="271A8679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3FA58A7A" w14:textId="77777777" w:rsidR="00BF68DF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Rhif Cofrestru’r Dysgwr yn y Brifysgol:</w:t>
            </w:r>
          </w:p>
          <w:p w14:paraId="4CBE3ED7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2206120</w:t>
            </w:r>
          </w:p>
          <w:p w14:paraId="397D93C0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2199F7D5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Carfan: 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21 ac ymlaen</w:t>
            </w:r>
          </w:p>
        </w:tc>
      </w:tr>
    </w:tbl>
    <w:p w14:paraId="701AB7F8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 xml:space="preserve"> </w:t>
      </w:r>
    </w:p>
    <w:p w14:paraId="4C109C9B" w14:textId="77777777" w:rsidR="00BF68DF" w:rsidRPr="00707723" w:rsidRDefault="00BF68DF" w:rsidP="00BF68DF">
      <w:pPr>
        <w:rPr>
          <w:rFonts w:ascii="Times New Roman" w:hAnsi="Times New Roman" w:cs="Times New Roman"/>
          <w:lang w:val="cy-GB"/>
        </w:rPr>
      </w:pPr>
    </w:p>
    <w:p w14:paraId="3454B55C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30BE561A" w14:textId="77777777" w:rsidR="00BF68DF" w:rsidRPr="00707723" w:rsidRDefault="00BF68DF" w:rsidP="00BF68DF">
      <w:pPr>
        <w:ind w:right="-957"/>
        <w:jc w:val="center"/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sz w:val="40"/>
          <w:szCs w:val="40"/>
          <w:lang w:val="cy-GB"/>
        </w:rPr>
        <w:t>ACADEMI CYMRU AR GYFER ARFER PROFFESIYNOL AC YMCHWIL CYMHWYSOL</w:t>
      </w:r>
    </w:p>
    <w:p w14:paraId="10F9E875" w14:textId="77777777" w:rsidR="00BF68DF" w:rsidRPr="00707723" w:rsidRDefault="00BF68DF" w:rsidP="00BF68DF">
      <w:pPr>
        <w:rPr>
          <w:lang w:val="cy-GB"/>
        </w:rPr>
      </w:pPr>
      <w:r w:rsidRPr="00707723">
        <w:rPr>
          <w:rFonts w:ascii="Times New Roman" w:hAnsi="Times New Roman" w:cs="Times New Roman"/>
          <w:lang w:val="cy-GB"/>
        </w:rPr>
        <w:br w:type="page"/>
      </w:r>
    </w:p>
    <w:p w14:paraId="5E578F24" w14:textId="77777777" w:rsidR="00BF68DF" w:rsidRPr="005D28CA" w:rsidRDefault="00BF68DF" w:rsidP="00BF68DF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601B5296" w14:textId="77777777" w:rsidR="00BF68DF" w:rsidRDefault="00BF68DF" w:rsidP="00BF68DF">
      <w:pPr>
        <w:keepNext/>
        <w:spacing w:before="240" w:after="60"/>
        <w:jc w:val="both"/>
        <w:rPr>
          <w:lang w:val="cy-GB"/>
        </w:rPr>
      </w:pPr>
      <w:r w:rsidRPr="00AF317B">
        <w:rPr>
          <w:lang w:val="cy-GB"/>
        </w:rPr>
        <w:t xml:space="preserve">Gellir gweld gwybodaeth am gyfeirnodi mewn aseiniadau ysgrifenedig a sut i osgoi llên-ladrad ar </w:t>
      </w:r>
      <w:proofErr w:type="spellStart"/>
      <w:r w:rsidRPr="00AF317B">
        <w:rPr>
          <w:lang w:val="cy-GB"/>
        </w:rPr>
        <w:t>Moodle</w:t>
      </w:r>
      <w:proofErr w:type="spellEnd"/>
      <w:r w:rsidRPr="00AF317B">
        <w:rPr>
          <w:lang w:val="cy-GB"/>
        </w:rPr>
        <w:t xml:space="preserve">. </w:t>
      </w:r>
      <w:r w:rsidRPr="00224575">
        <w:rPr>
          <w:lang w:val="cy-GB"/>
        </w:rPr>
        <w:t xml:space="preserve">Mae’n bwysig eich bod yn ymwybodol o bwysigrwydd sicrhau mai eich gwaith gwreiddiol chi yw’r gwaith a gyflwynir. </w:t>
      </w:r>
      <w:r w:rsidRPr="00707723">
        <w:rPr>
          <w:lang w:val="cy-GB"/>
        </w:rPr>
        <w:t xml:space="preserve">     </w:t>
      </w:r>
    </w:p>
    <w:p w14:paraId="133C1DA9" w14:textId="77777777" w:rsidR="00BF68DF" w:rsidRDefault="00BF68DF" w:rsidP="00BF68DF">
      <w:pPr>
        <w:keepNext/>
        <w:spacing w:before="240" w:after="60"/>
        <w:jc w:val="both"/>
        <w:rPr>
          <w:lang w:val="cy-GB"/>
        </w:rPr>
      </w:pPr>
    </w:p>
    <w:p w14:paraId="044A95B8" w14:textId="77777777" w:rsidR="00BF68DF" w:rsidRDefault="00BF68DF" w:rsidP="00BF68DF">
      <w:pPr>
        <w:rPr>
          <w:rFonts w:eastAsiaTheme="majorEastAsia"/>
          <w:color w:val="000000" w:themeColor="text1"/>
          <w:kern w:val="24"/>
        </w:rPr>
      </w:pPr>
      <w:r w:rsidRPr="00FC5DED">
        <w:rPr>
          <w:rFonts w:eastAsiaTheme="majorEastAsia"/>
          <w:color w:val="000000" w:themeColor="text1"/>
          <w:kern w:val="24"/>
        </w:rPr>
        <w:t>Abbot, D., Townley, R. and Watson, D (2005a) ‘</w:t>
      </w:r>
      <w:r w:rsidRPr="00FC5DED">
        <w:rPr>
          <w:rFonts w:eastAsiaTheme="majorEastAsia"/>
          <w:bCs/>
          <w:color w:val="000000" w:themeColor="text1"/>
          <w:kern w:val="24"/>
        </w:rPr>
        <w:t>Multi Agency working in services for disabled children: what impact does it have on professionals?’ Health and Social Care in the Community</w:t>
      </w:r>
      <w:r w:rsidRPr="00FC5DED">
        <w:rPr>
          <w:rFonts w:eastAsiaTheme="majorEastAsia"/>
          <w:color w:val="000000" w:themeColor="text1"/>
          <w:kern w:val="24"/>
        </w:rPr>
        <w:t>, 13,2.</w:t>
      </w:r>
    </w:p>
    <w:p w14:paraId="3C5E6599" w14:textId="77777777" w:rsidR="00BF68DF" w:rsidRDefault="00BF68DF" w:rsidP="00BF68DF">
      <w:pPr>
        <w:rPr>
          <w:rFonts w:eastAsiaTheme="majorEastAsia"/>
          <w:color w:val="000000" w:themeColor="text1"/>
          <w:kern w:val="24"/>
        </w:rPr>
      </w:pPr>
    </w:p>
    <w:p w14:paraId="0C6C6970" w14:textId="77777777" w:rsidR="00BF68DF" w:rsidRPr="00600FE6" w:rsidRDefault="00BF68DF" w:rsidP="00BF68DF">
      <w:pPr>
        <w:pStyle w:val="NormalGwe"/>
        <w:spacing w:line="480" w:lineRule="auto"/>
        <w:rPr>
          <w:color w:val="000000"/>
        </w:rPr>
      </w:pPr>
      <w:r w:rsidRPr="003E33BC">
        <w:rPr>
          <w:color w:val="000000"/>
          <w:shd w:val="clear" w:color="auto" w:fill="FFFFFF"/>
        </w:rPr>
        <w:t>Beth, H. (2008). </w:t>
      </w:r>
      <w:r w:rsidRPr="003E33BC">
        <w:rPr>
          <w:i/>
          <w:iCs/>
          <w:color w:val="000000"/>
          <w:shd w:val="clear" w:color="auto" w:fill="FFFFFF"/>
        </w:rPr>
        <w:t xml:space="preserve">Social </w:t>
      </w:r>
      <w:proofErr w:type="spellStart"/>
      <w:r w:rsidRPr="003E33BC">
        <w:rPr>
          <w:i/>
          <w:iCs/>
          <w:color w:val="000000"/>
          <w:shd w:val="clear" w:color="auto" w:fill="FFFFFF"/>
        </w:rPr>
        <w:t>Work</w:t>
      </w:r>
      <w:proofErr w:type="spellEnd"/>
      <w:r w:rsidRPr="003E33BC">
        <w:rPr>
          <w:i/>
          <w:iCs/>
          <w:color w:val="000000"/>
          <w:shd w:val="clear" w:color="auto" w:fill="FFFFFF"/>
        </w:rPr>
        <w:t xml:space="preserve"> Research </w:t>
      </w:r>
      <w:proofErr w:type="spellStart"/>
      <w:r w:rsidRPr="003E33BC">
        <w:rPr>
          <w:i/>
          <w:iCs/>
          <w:color w:val="000000"/>
          <w:shd w:val="clear" w:color="auto" w:fill="FFFFFF"/>
        </w:rPr>
        <w:t>for</w:t>
      </w:r>
      <w:proofErr w:type="spellEnd"/>
      <w:r w:rsidRPr="003E33BC">
        <w:rPr>
          <w:i/>
          <w:iCs/>
          <w:color w:val="000000"/>
          <w:shd w:val="clear" w:color="auto" w:fill="FFFFFF"/>
        </w:rPr>
        <w:t xml:space="preserve"> Social </w:t>
      </w:r>
      <w:proofErr w:type="spellStart"/>
      <w:r w:rsidRPr="003E33BC">
        <w:rPr>
          <w:i/>
          <w:iCs/>
          <w:color w:val="000000"/>
          <w:shd w:val="clear" w:color="auto" w:fill="FFFFFF"/>
        </w:rPr>
        <w:t>Justice</w:t>
      </w:r>
      <w:proofErr w:type="spellEnd"/>
      <w:r w:rsidRPr="003E33BC">
        <w:rPr>
          <w:color w:val="000000"/>
          <w:shd w:val="clear" w:color="auto" w:fill="FFFFFF"/>
        </w:rPr>
        <w:t xml:space="preserve">. </w:t>
      </w:r>
      <w:proofErr w:type="spellStart"/>
      <w:r w:rsidRPr="003E33BC">
        <w:rPr>
          <w:color w:val="000000"/>
          <w:shd w:val="clear" w:color="auto" w:fill="FFFFFF"/>
        </w:rPr>
        <w:t>Hampshire</w:t>
      </w:r>
      <w:proofErr w:type="spellEnd"/>
      <w:r w:rsidRPr="003E33BC">
        <w:rPr>
          <w:color w:val="000000"/>
          <w:shd w:val="clear" w:color="auto" w:fill="FFFFFF"/>
        </w:rPr>
        <w:t xml:space="preserve">: </w:t>
      </w:r>
      <w:proofErr w:type="spellStart"/>
      <w:r w:rsidRPr="003E33BC">
        <w:rPr>
          <w:color w:val="000000"/>
          <w:shd w:val="clear" w:color="auto" w:fill="FFFFFF"/>
        </w:rPr>
        <w:t>Palgrave</w:t>
      </w:r>
      <w:proofErr w:type="spellEnd"/>
      <w:r w:rsidRPr="003E33BC">
        <w:rPr>
          <w:color w:val="000000"/>
          <w:shd w:val="clear" w:color="auto" w:fill="FFFFFF"/>
        </w:rPr>
        <w:t xml:space="preserve"> </w:t>
      </w:r>
      <w:proofErr w:type="spellStart"/>
      <w:r w:rsidRPr="003E33BC">
        <w:rPr>
          <w:color w:val="000000"/>
          <w:shd w:val="clear" w:color="auto" w:fill="FFFFFF"/>
        </w:rPr>
        <w:t>Macmillan</w:t>
      </w:r>
      <w:proofErr w:type="spellEnd"/>
    </w:p>
    <w:p w14:paraId="3615B2C6" w14:textId="77777777" w:rsidR="00BF68DF" w:rsidRPr="00707723" w:rsidRDefault="00BF68DF" w:rsidP="00BF68DF">
      <w:pPr>
        <w:jc w:val="both"/>
        <w:rPr>
          <w:lang w:val="cy-GB"/>
        </w:rPr>
      </w:pPr>
    </w:p>
    <w:p w14:paraId="79781B89" w14:textId="77777777" w:rsidR="00BF68DF" w:rsidRPr="00707723" w:rsidRDefault="00BF68DF" w:rsidP="00BF68DF">
      <w:pPr>
        <w:jc w:val="both"/>
        <w:rPr>
          <w:lang w:val="cy-GB"/>
        </w:rPr>
      </w:pPr>
    </w:p>
    <w:p w14:paraId="0FC54D29" w14:textId="77777777" w:rsidR="00BF68DF" w:rsidRDefault="00BF68DF" w:rsidP="00BF68DF">
      <w:pPr>
        <w:jc w:val="both"/>
      </w:pPr>
      <w:r w:rsidRPr="000F5DEF">
        <w:t xml:space="preserve">Children Act 1989. Available at: </w:t>
      </w:r>
      <w:hyperlink r:id="rId5" w:history="1">
        <w:r w:rsidRPr="000F5DEF">
          <w:rPr>
            <w:rStyle w:val="Hyperddolen"/>
          </w:rPr>
          <w:t>Children Act 1989 (legislation.gov.uk)</w:t>
        </w:r>
      </w:hyperlink>
      <w:r w:rsidRPr="000F5DEF">
        <w:t xml:space="preserve">. Accessed </w:t>
      </w:r>
      <w:r>
        <w:t>12</w:t>
      </w:r>
      <w:r w:rsidRPr="003C0107">
        <w:rPr>
          <w:vertAlign w:val="superscript"/>
        </w:rPr>
        <w:t>th</w:t>
      </w:r>
      <w:r>
        <w:t xml:space="preserve"> February 2024. </w:t>
      </w:r>
    </w:p>
    <w:p w14:paraId="1F2DD113" w14:textId="77777777" w:rsidR="00BF68DF" w:rsidRDefault="00BF68DF" w:rsidP="00BF68DF">
      <w:pPr>
        <w:jc w:val="both"/>
      </w:pPr>
    </w:p>
    <w:p w14:paraId="3BBA7BB4" w14:textId="77777777" w:rsidR="00BF68DF" w:rsidRDefault="00BF68DF" w:rsidP="00BF68DF">
      <w:pPr>
        <w:jc w:val="both"/>
      </w:pPr>
    </w:p>
    <w:p w14:paraId="7C286BE6" w14:textId="77777777" w:rsidR="00BF68DF" w:rsidRDefault="00BF68DF" w:rsidP="00BF68DF">
      <w:pPr>
        <w:spacing w:line="480" w:lineRule="auto"/>
        <w:rPr>
          <w:rFonts w:eastAsiaTheme="majorEastAsia"/>
          <w:color w:val="000000" w:themeColor="text1"/>
          <w:kern w:val="24"/>
        </w:rPr>
      </w:pPr>
      <w:proofErr w:type="spellStart"/>
      <w:r w:rsidRPr="00FC5DED">
        <w:rPr>
          <w:rFonts w:eastAsiaTheme="majorEastAsia"/>
          <w:color w:val="000000" w:themeColor="text1"/>
          <w:kern w:val="24"/>
        </w:rPr>
        <w:t>Canllawiau</w:t>
      </w:r>
      <w:proofErr w:type="spellEnd"/>
      <w:r w:rsidRPr="00FC5DED">
        <w:rPr>
          <w:rFonts w:eastAsiaTheme="majorEastAsia"/>
          <w:color w:val="000000" w:themeColor="text1"/>
          <w:kern w:val="24"/>
        </w:rPr>
        <w:t xml:space="preserve"> Amddiffyn Plant Cymru </w:t>
      </w:r>
      <w:proofErr w:type="spellStart"/>
      <w:r w:rsidRPr="00FC5DED">
        <w:rPr>
          <w:rFonts w:eastAsiaTheme="majorEastAsia"/>
          <w:color w:val="000000" w:themeColor="text1"/>
          <w:kern w:val="24"/>
        </w:rPr>
        <w:t>Gyfan</w:t>
      </w:r>
      <w:proofErr w:type="spellEnd"/>
      <w:r w:rsidRPr="00FC5DED">
        <w:rPr>
          <w:rFonts w:eastAsiaTheme="majorEastAsia"/>
          <w:color w:val="000000" w:themeColor="text1"/>
          <w:kern w:val="24"/>
        </w:rPr>
        <w:t xml:space="preserve"> (2008)</w:t>
      </w:r>
    </w:p>
    <w:p w14:paraId="35C049A5" w14:textId="77777777" w:rsidR="00BF68DF" w:rsidRDefault="00BF68DF" w:rsidP="00BF68DF">
      <w:pPr>
        <w:spacing w:line="480" w:lineRule="auto"/>
        <w:rPr>
          <w:rFonts w:eastAsiaTheme="majorEastAsia"/>
          <w:color w:val="000000" w:themeColor="text1"/>
          <w:kern w:val="24"/>
        </w:rPr>
      </w:pPr>
    </w:p>
    <w:p w14:paraId="2CD618C8" w14:textId="77777777" w:rsidR="00BF68DF" w:rsidRPr="00600FE6" w:rsidRDefault="00BF68DF" w:rsidP="00BF68DF">
      <w:pPr>
        <w:spacing w:line="480" w:lineRule="auto"/>
        <w:rPr>
          <w:shd w:val="clear" w:color="auto" w:fill="FFFFFF"/>
        </w:rPr>
      </w:pPr>
      <w:r w:rsidRPr="00FC5DED">
        <w:rPr>
          <w:i/>
          <w:iCs/>
          <w:shd w:val="clear" w:color="auto" w:fill="FFFFFF"/>
        </w:rPr>
        <w:t>Children Act 2004</w:t>
      </w:r>
      <w:r w:rsidRPr="00FC5DED">
        <w:rPr>
          <w:shd w:val="clear" w:color="auto" w:fill="FFFFFF"/>
        </w:rPr>
        <w:t>. London: Stationery Office D3.</w:t>
      </w:r>
    </w:p>
    <w:p w14:paraId="2C818254" w14:textId="77777777" w:rsidR="00BF68DF" w:rsidRDefault="00BF68DF" w:rsidP="00BF68DF">
      <w:pPr>
        <w:jc w:val="both"/>
      </w:pPr>
    </w:p>
    <w:p w14:paraId="7F71A9E7" w14:textId="77777777" w:rsidR="00BF68DF" w:rsidRDefault="00BF68DF" w:rsidP="00BF68DF">
      <w:pPr>
        <w:jc w:val="both"/>
      </w:pPr>
    </w:p>
    <w:p w14:paraId="468FF782" w14:textId="77777777" w:rsidR="00BF68DF" w:rsidRDefault="00BF68DF" w:rsidP="00BF68DF">
      <w:pPr>
        <w:jc w:val="both"/>
      </w:pPr>
      <w:r w:rsidRPr="000F5DEF">
        <w:t xml:space="preserve">Davies, E. (2010). </w:t>
      </w:r>
      <w:r w:rsidRPr="000F5DEF">
        <w:rPr>
          <w:i/>
          <w:iCs/>
        </w:rPr>
        <w:t>Different Words, Different Worlds? The concept of language choice in social work and social care</w:t>
      </w:r>
      <w:r w:rsidRPr="000F5DEF">
        <w:t xml:space="preserve">. Cardiff: Care Council for Wales. </w:t>
      </w:r>
    </w:p>
    <w:p w14:paraId="1C1701FB" w14:textId="77777777" w:rsidR="00BF68DF" w:rsidRDefault="00BF68DF" w:rsidP="00BF68DF">
      <w:pPr>
        <w:jc w:val="both"/>
      </w:pPr>
    </w:p>
    <w:p w14:paraId="39B3C629" w14:textId="77777777" w:rsidR="00BF68DF" w:rsidRDefault="00BF68DF" w:rsidP="00BF68DF">
      <w:pPr>
        <w:jc w:val="both"/>
      </w:pPr>
    </w:p>
    <w:p w14:paraId="40C5F3C7" w14:textId="77777777" w:rsidR="00BF68DF" w:rsidRDefault="00BF68DF" w:rsidP="00BF68DF">
      <w:pPr>
        <w:jc w:val="both"/>
      </w:pPr>
      <w:r w:rsidRPr="000F5DEF">
        <w:t xml:space="preserve">Dominelli, L., Campling, J. (2002). </w:t>
      </w:r>
      <w:r w:rsidRPr="000F5DEF">
        <w:rPr>
          <w:i/>
          <w:iCs/>
        </w:rPr>
        <w:t>Anti-oppressive social work theory and practice</w:t>
      </w:r>
      <w:r w:rsidRPr="000F5DEF">
        <w:t>. Hampshire: Palgrave Macmillan</w:t>
      </w:r>
    </w:p>
    <w:p w14:paraId="0525EDD1" w14:textId="77777777" w:rsidR="00BF68DF" w:rsidRDefault="00BF68DF" w:rsidP="00BF68DF">
      <w:pPr>
        <w:jc w:val="both"/>
      </w:pPr>
    </w:p>
    <w:p w14:paraId="1B211A35" w14:textId="77777777" w:rsidR="00BF68DF" w:rsidRDefault="00BF68DF" w:rsidP="00BF68DF">
      <w:pPr>
        <w:jc w:val="both"/>
      </w:pPr>
    </w:p>
    <w:p w14:paraId="5FF72E55" w14:textId="77777777" w:rsidR="00BF68DF" w:rsidRDefault="00BF68DF" w:rsidP="00BF68DF">
      <w:pPr>
        <w:jc w:val="both"/>
        <w:rPr>
          <w:rStyle w:val="Hyperddolen"/>
        </w:rPr>
      </w:pPr>
      <w:proofErr w:type="spellStart"/>
      <w:r w:rsidRPr="00FC5DED">
        <w:t>Deddf</w:t>
      </w:r>
      <w:proofErr w:type="spellEnd"/>
      <w:r w:rsidRPr="00FC5DED">
        <w:t xml:space="preserve"> </w:t>
      </w:r>
      <w:proofErr w:type="spellStart"/>
      <w:r w:rsidRPr="00FC5DED">
        <w:t>Gwasanaethau</w:t>
      </w:r>
      <w:proofErr w:type="spellEnd"/>
      <w:r w:rsidRPr="00FC5DED">
        <w:t xml:space="preserve"> </w:t>
      </w:r>
      <w:proofErr w:type="spellStart"/>
      <w:r w:rsidRPr="00FC5DED">
        <w:t>Cymdeithasol</w:t>
      </w:r>
      <w:proofErr w:type="spellEnd"/>
      <w:r w:rsidRPr="00FC5DED">
        <w:t xml:space="preserve"> </w:t>
      </w:r>
      <w:proofErr w:type="gramStart"/>
      <w:r w:rsidRPr="00FC5DED">
        <w:t>A</w:t>
      </w:r>
      <w:proofErr w:type="gramEnd"/>
      <w:r w:rsidRPr="00FC5DED">
        <w:t xml:space="preserve"> </w:t>
      </w:r>
      <w:proofErr w:type="spellStart"/>
      <w:r w:rsidRPr="00FC5DED">
        <w:t>Llesiant</w:t>
      </w:r>
      <w:proofErr w:type="spellEnd"/>
      <w:r w:rsidRPr="00FC5DED">
        <w:t xml:space="preserve"> (Cymru) 2014. (Ar-Lein) Ar </w:t>
      </w:r>
      <w:proofErr w:type="spellStart"/>
      <w:r w:rsidRPr="00FC5DED">
        <w:t>gael</w:t>
      </w:r>
      <w:proofErr w:type="spellEnd"/>
      <w:r w:rsidRPr="00FC5DED">
        <w:t xml:space="preserve">: </w:t>
      </w:r>
      <w:hyperlink r:id="rId6" w:history="1">
        <w:r w:rsidRPr="00FC5DED">
          <w:rPr>
            <w:rStyle w:val="Hyperddolen"/>
          </w:rPr>
          <w:t>https://www.legislation.gov.uk/anaw/2014/4/contents</w:t>
        </w:r>
      </w:hyperlink>
    </w:p>
    <w:p w14:paraId="28B94CDF" w14:textId="77777777" w:rsidR="00BF68DF" w:rsidRDefault="00BF68DF" w:rsidP="00BF68DF">
      <w:pPr>
        <w:jc w:val="both"/>
        <w:rPr>
          <w:rStyle w:val="Hyperddolen"/>
        </w:rPr>
      </w:pPr>
    </w:p>
    <w:p w14:paraId="67C6C041" w14:textId="77777777" w:rsidR="00BF68DF" w:rsidRDefault="00BF68DF" w:rsidP="00BF68DF">
      <w:pPr>
        <w:jc w:val="both"/>
        <w:rPr>
          <w:rStyle w:val="Hyperddolen"/>
        </w:rPr>
      </w:pPr>
    </w:p>
    <w:p w14:paraId="4ECA7520" w14:textId="77777777" w:rsidR="00BF68DF" w:rsidRDefault="00BF68DF" w:rsidP="00BF68DF">
      <w:pPr>
        <w:jc w:val="both"/>
      </w:pPr>
    </w:p>
    <w:p w14:paraId="47FC1B99" w14:textId="77777777" w:rsidR="00BF68DF" w:rsidRDefault="00BF68DF" w:rsidP="00BF68DF">
      <w:pPr>
        <w:spacing w:line="480" w:lineRule="auto"/>
      </w:pPr>
      <w:r w:rsidRPr="00FC5DED">
        <w:t xml:space="preserve">Doyle, C., 1997. Emotional abuse of children: issues for intervention. </w:t>
      </w:r>
      <w:r w:rsidRPr="00FC5DED">
        <w:rPr>
          <w:i/>
        </w:rPr>
        <w:t>Child Abuse Review</w:t>
      </w:r>
      <w:r w:rsidRPr="00FC5DED">
        <w:t>, 6(5), pp.330-342</w:t>
      </w:r>
    </w:p>
    <w:p w14:paraId="2DBBA7A8" w14:textId="77777777" w:rsidR="00BF68DF" w:rsidRDefault="00BF68DF" w:rsidP="00BF68DF">
      <w:pPr>
        <w:spacing w:line="480" w:lineRule="auto"/>
      </w:pPr>
    </w:p>
    <w:p w14:paraId="131BA12A" w14:textId="77777777" w:rsidR="00BF68DF" w:rsidRPr="00FC5DED" w:rsidRDefault="00BF68DF" w:rsidP="00BF68DF">
      <w:pPr>
        <w:spacing w:line="480" w:lineRule="auto"/>
      </w:pPr>
      <w:proofErr w:type="gramStart"/>
      <w:r w:rsidRPr="00FC5DED">
        <w:lastRenderedPageBreak/>
        <w:t>Frost,.</w:t>
      </w:r>
      <w:proofErr w:type="gramEnd"/>
      <w:r w:rsidRPr="00FC5DED">
        <w:t xml:space="preserve"> N (2005) Professionalism, partnership and joined-up thinking:  a research review of front-line working with children and families. </w:t>
      </w:r>
      <w:proofErr w:type="gramStart"/>
      <w:r w:rsidRPr="00FC5DED">
        <w:t>Published;</w:t>
      </w:r>
      <w:proofErr w:type="gramEnd"/>
      <w:r w:rsidRPr="00FC5DED">
        <w:t xml:space="preserve"> Research in practice. </w:t>
      </w:r>
    </w:p>
    <w:p w14:paraId="26028686" w14:textId="77777777" w:rsidR="00BF68DF" w:rsidRDefault="00BF68DF" w:rsidP="00BF68DF">
      <w:pPr>
        <w:jc w:val="both"/>
      </w:pPr>
    </w:p>
    <w:p w14:paraId="49EF9A58" w14:textId="77777777" w:rsidR="00BF68DF" w:rsidRDefault="00BF68DF" w:rsidP="00BF68DF">
      <w:pPr>
        <w:jc w:val="both"/>
      </w:pPr>
    </w:p>
    <w:p w14:paraId="08010FBE" w14:textId="77777777" w:rsidR="00BF68DF" w:rsidRDefault="00BF68DF" w:rsidP="00BF68DF">
      <w:pPr>
        <w:jc w:val="both"/>
        <w:rPr>
          <w:shd w:val="clear" w:color="auto" w:fill="FFFFFF"/>
        </w:rPr>
      </w:pPr>
      <w:r w:rsidRPr="000F5DEF">
        <w:rPr>
          <w:shd w:val="clear" w:color="auto" w:fill="FFFFFF"/>
        </w:rPr>
        <w:t xml:space="preserve">Human Rights Act1988 (c.42). London: The Stationary Office. [Online]. Available at: </w:t>
      </w:r>
      <w:hyperlink r:id="rId7" w:history="1">
        <w:r w:rsidRPr="000F5DEF">
          <w:rPr>
            <w:rStyle w:val="Hyperddolen"/>
          </w:rPr>
          <w:t>Welsh Language (Wales) Measure 2011 (legislation.gov.uk)</w:t>
        </w:r>
      </w:hyperlink>
      <w:r w:rsidRPr="000F5DEF">
        <w:t xml:space="preserve"> </w:t>
      </w:r>
      <w:r w:rsidRPr="000F5DEF">
        <w:rPr>
          <w:shd w:val="clear" w:color="auto" w:fill="FFFFFF"/>
        </w:rPr>
        <w:t>Accessed</w:t>
      </w:r>
      <w:r>
        <w:rPr>
          <w:shd w:val="clear" w:color="auto" w:fill="FFFFFF"/>
        </w:rPr>
        <w:t xml:space="preserve"> September 2024.</w:t>
      </w:r>
    </w:p>
    <w:p w14:paraId="2BC5A379" w14:textId="77777777" w:rsidR="00BF68DF" w:rsidRDefault="00BF68DF" w:rsidP="00BF68DF">
      <w:pPr>
        <w:jc w:val="both"/>
        <w:rPr>
          <w:shd w:val="clear" w:color="auto" w:fill="FFFFFF"/>
        </w:rPr>
      </w:pPr>
    </w:p>
    <w:p w14:paraId="581D1C51" w14:textId="77777777" w:rsidR="00BF68DF" w:rsidRDefault="00BF68DF" w:rsidP="00BF68DF">
      <w:pPr>
        <w:jc w:val="both"/>
        <w:rPr>
          <w:shd w:val="clear" w:color="auto" w:fill="FFFFFF"/>
        </w:rPr>
      </w:pPr>
    </w:p>
    <w:p w14:paraId="6FD43494" w14:textId="77777777" w:rsidR="00BF68DF" w:rsidRDefault="00BF68DF" w:rsidP="00BF68DF">
      <w:pPr>
        <w:jc w:val="both"/>
      </w:pPr>
      <w:r w:rsidRPr="000F5DEF">
        <w:t xml:space="preserve">Kondrat, D. (2010). Person-centred approach. In Teater, B. (2010). </w:t>
      </w:r>
      <w:r w:rsidRPr="000F5DEF">
        <w:rPr>
          <w:i/>
          <w:iCs/>
        </w:rPr>
        <w:t>An introduction to applying social work theories and methods</w:t>
      </w:r>
      <w:r w:rsidRPr="000F5DEF">
        <w:t>. Berkshire: Open University Press.</w:t>
      </w:r>
    </w:p>
    <w:p w14:paraId="3AF1F3D9" w14:textId="77777777" w:rsidR="00BF68DF" w:rsidRDefault="00BF68DF" w:rsidP="00BF68DF">
      <w:pPr>
        <w:jc w:val="both"/>
      </w:pPr>
    </w:p>
    <w:p w14:paraId="6F249CD4" w14:textId="77777777" w:rsidR="00BF68DF" w:rsidRPr="000F5DEF" w:rsidRDefault="00BF68DF" w:rsidP="00BF68DF">
      <w:pPr>
        <w:jc w:val="both"/>
      </w:pPr>
    </w:p>
    <w:p w14:paraId="6AA1586A" w14:textId="77777777" w:rsidR="00BF68DF" w:rsidRDefault="00BF68DF" w:rsidP="00BF68DF">
      <w:pPr>
        <w:jc w:val="both"/>
      </w:pPr>
      <w:r w:rsidRPr="000F5DEF">
        <w:t xml:space="preserve">Koprowska, J. (2010). </w:t>
      </w:r>
      <w:r w:rsidRPr="000F5DEF">
        <w:rPr>
          <w:i/>
          <w:iCs/>
        </w:rPr>
        <w:t>Communication and Interpersonal Skills in Social Work</w:t>
      </w:r>
      <w:r w:rsidRPr="000F5DEF">
        <w:t xml:space="preserve">. Exeter: Learning Matters.  </w:t>
      </w:r>
    </w:p>
    <w:p w14:paraId="4AC9CDD2" w14:textId="77777777" w:rsidR="00BF68DF" w:rsidRDefault="00BF68DF" w:rsidP="00BF68DF">
      <w:pPr>
        <w:jc w:val="both"/>
      </w:pPr>
    </w:p>
    <w:p w14:paraId="42843689" w14:textId="2F8C6BF1" w:rsidR="00315502" w:rsidRDefault="00315502" w:rsidP="00BF68DF">
      <w:pPr>
        <w:jc w:val="both"/>
      </w:pPr>
      <w:r>
        <w:t xml:space="preserve">Law Wales Care and support for adults and children. Available at: </w:t>
      </w:r>
      <w:hyperlink r:id="rId8" w:history="1">
        <w:r w:rsidRPr="00B0070F">
          <w:rPr>
            <w:rStyle w:val="Hyperddolen"/>
          </w:rPr>
          <w:t>http://law.gov.wales/care-and-support-adults-and-children</w:t>
        </w:r>
      </w:hyperlink>
      <w:r>
        <w:t xml:space="preserve"> (Accessed: 02/02/2026)</w:t>
      </w:r>
    </w:p>
    <w:p w14:paraId="3AE9E009" w14:textId="77777777" w:rsidR="00BF68DF" w:rsidRDefault="00BF68DF" w:rsidP="00BF68DF">
      <w:pPr>
        <w:jc w:val="both"/>
      </w:pPr>
    </w:p>
    <w:p w14:paraId="39447E94" w14:textId="77777777" w:rsidR="00BF68DF" w:rsidRPr="00FC5DED" w:rsidRDefault="00BF68DF" w:rsidP="00BF68DF">
      <w:pPr>
        <w:spacing w:line="480" w:lineRule="auto"/>
        <w:rPr>
          <w:color w:val="0000FF"/>
          <w:u w:val="single"/>
        </w:rPr>
      </w:pPr>
      <w:proofErr w:type="spellStart"/>
      <w:r w:rsidRPr="00FC5DED">
        <w:t>Llywodraeth</w:t>
      </w:r>
      <w:proofErr w:type="spellEnd"/>
      <w:r w:rsidRPr="00FC5DED">
        <w:t xml:space="preserve"> Cymru (2015) </w:t>
      </w:r>
      <w:proofErr w:type="spellStart"/>
      <w:r w:rsidRPr="00FC5DED">
        <w:t>Deddf</w:t>
      </w:r>
      <w:proofErr w:type="spellEnd"/>
      <w:r w:rsidRPr="00FC5DED">
        <w:t xml:space="preserve"> </w:t>
      </w:r>
      <w:proofErr w:type="spellStart"/>
      <w:r w:rsidRPr="00FC5DED">
        <w:t>Llesiant</w:t>
      </w:r>
      <w:proofErr w:type="spellEnd"/>
      <w:r w:rsidRPr="00FC5DED">
        <w:t xml:space="preserve"> </w:t>
      </w:r>
      <w:proofErr w:type="spellStart"/>
      <w:r w:rsidRPr="00FC5DED">
        <w:t>Cenedlaethau'r</w:t>
      </w:r>
      <w:proofErr w:type="spellEnd"/>
      <w:r w:rsidRPr="00FC5DED">
        <w:t xml:space="preserve"> </w:t>
      </w:r>
      <w:proofErr w:type="spellStart"/>
      <w:r w:rsidRPr="00FC5DED">
        <w:t>Dyfodol</w:t>
      </w:r>
      <w:proofErr w:type="spellEnd"/>
      <w:r w:rsidRPr="00FC5DED">
        <w:t xml:space="preserve"> (Cymru) 2015 (Ar-lein) </w:t>
      </w:r>
      <w:proofErr w:type="spellStart"/>
      <w:r w:rsidRPr="00FC5DED">
        <w:t>Ar</w:t>
      </w:r>
      <w:proofErr w:type="spellEnd"/>
      <w:r w:rsidRPr="00FC5DED">
        <w:t xml:space="preserve"> </w:t>
      </w:r>
      <w:proofErr w:type="spellStart"/>
      <w:r w:rsidRPr="00FC5DED">
        <w:t>gael</w:t>
      </w:r>
      <w:proofErr w:type="spellEnd"/>
      <w:r w:rsidRPr="00FC5DED">
        <w:t xml:space="preserve">: </w:t>
      </w:r>
      <w:hyperlink r:id="rId9" w:history="1">
        <w:r w:rsidRPr="00FC5DED">
          <w:rPr>
            <w:rStyle w:val="Hyperddolen"/>
          </w:rPr>
          <w:t>https://www.legislation.gov.uk/anaw/2015/2/resources/enacted/welsh</w:t>
        </w:r>
      </w:hyperlink>
    </w:p>
    <w:p w14:paraId="13B8CE48" w14:textId="77777777" w:rsidR="00BF68DF" w:rsidRDefault="00BF68DF" w:rsidP="00BF68DF">
      <w:pPr>
        <w:spacing w:line="480" w:lineRule="auto"/>
        <w:rPr>
          <w:shd w:val="clear" w:color="auto" w:fill="FFFFFF"/>
        </w:rPr>
      </w:pPr>
    </w:p>
    <w:p w14:paraId="33CE63D1" w14:textId="77777777" w:rsidR="00BF68DF" w:rsidRPr="00FC5DED" w:rsidRDefault="00BF68DF" w:rsidP="00BF68DF">
      <w:pPr>
        <w:spacing w:line="480" w:lineRule="auto"/>
        <w:rPr>
          <w:shd w:val="clear" w:color="auto" w:fill="FFFFFF"/>
        </w:rPr>
      </w:pPr>
      <w:proofErr w:type="spellStart"/>
      <w:r w:rsidRPr="00FC5DED">
        <w:rPr>
          <w:shd w:val="clear" w:color="auto" w:fill="FFFFFF"/>
        </w:rPr>
        <w:t>Llywodraeth</w:t>
      </w:r>
      <w:proofErr w:type="spellEnd"/>
      <w:r w:rsidRPr="00FC5DED">
        <w:rPr>
          <w:shd w:val="clear" w:color="auto" w:fill="FFFFFF"/>
        </w:rPr>
        <w:t xml:space="preserve"> Cymru (2016</w:t>
      </w:r>
      <w:proofErr w:type="gramStart"/>
      <w:r w:rsidRPr="00FC5DED">
        <w:rPr>
          <w:shd w:val="clear" w:color="auto" w:fill="FFFFFF"/>
        </w:rPr>
        <w:t>) :</w:t>
      </w:r>
      <w:proofErr w:type="gramEnd"/>
      <w:r w:rsidRPr="00FC5DED">
        <w:rPr>
          <w:shd w:val="clear" w:color="auto" w:fill="FFFFFF"/>
        </w:rPr>
        <w:t xml:space="preserve"> ‘</w:t>
      </w:r>
      <w:proofErr w:type="spellStart"/>
      <w:r w:rsidRPr="00FC5DED">
        <w:rPr>
          <w:shd w:val="clear" w:color="auto" w:fill="FFFFFF"/>
        </w:rPr>
        <w:t>Cyflwyniad</w:t>
      </w:r>
      <w:proofErr w:type="spellEnd"/>
      <w:r w:rsidRPr="00FC5DED">
        <w:rPr>
          <w:shd w:val="clear" w:color="auto" w:fill="FFFFFF"/>
        </w:rPr>
        <w:t xml:space="preserve"> i </w:t>
      </w:r>
      <w:proofErr w:type="spellStart"/>
      <w:r w:rsidRPr="00FC5DED">
        <w:rPr>
          <w:shd w:val="clear" w:color="auto" w:fill="FFFFFF"/>
        </w:rPr>
        <w:t>Ddeddf</w:t>
      </w:r>
      <w:proofErr w:type="spellEnd"/>
      <w:r w:rsidRPr="00FC5DED">
        <w:rPr>
          <w:shd w:val="clear" w:color="auto" w:fill="FFFFFF"/>
        </w:rPr>
        <w:t xml:space="preserve"> </w:t>
      </w:r>
      <w:proofErr w:type="spellStart"/>
      <w:r w:rsidRPr="00FC5DED">
        <w:rPr>
          <w:shd w:val="clear" w:color="auto" w:fill="FFFFFF"/>
        </w:rPr>
        <w:t>Gwasanaethau</w:t>
      </w:r>
      <w:proofErr w:type="spellEnd"/>
      <w:r w:rsidRPr="00FC5DED">
        <w:rPr>
          <w:shd w:val="clear" w:color="auto" w:fill="FFFFFF"/>
        </w:rPr>
        <w:t xml:space="preserve"> </w:t>
      </w:r>
      <w:proofErr w:type="spellStart"/>
      <w:r w:rsidRPr="00FC5DED">
        <w:rPr>
          <w:shd w:val="clear" w:color="auto" w:fill="FFFFFF"/>
        </w:rPr>
        <w:t>Cymdeithasol</w:t>
      </w:r>
      <w:proofErr w:type="spellEnd"/>
      <w:r w:rsidRPr="00FC5DED">
        <w:rPr>
          <w:shd w:val="clear" w:color="auto" w:fill="FFFFFF"/>
        </w:rPr>
        <w:t xml:space="preserve"> a </w:t>
      </w:r>
      <w:proofErr w:type="spellStart"/>
      <w:r w:rsidRPr="00FC5DED">
        <w:rPr>
          <w:shd w:val="clear" w:color="auto" w:fill="FFFFFF"/>
        </w:rPr>
        <w:t>Llesiant</w:t>
      </w:r>
      <w:proofErr w:type="spellEnd"/>
      <w:r w:rsidRPr="00FC5DED">
        <w:rPr>
          <w:shd w:val="clear" w:color="auto" w:fill="FFFFFF"/>
        </w:rPr>
        <w:t xml:space="preserve"> Cymru (2014).</w:t>
      </w:r>
    </w:p>
    <w:p w14:paraId="0FD82398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</w:p>
    <w:p w14:paraId="71DA2973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 (2008</w:t>
      </w:r>
      <w:r w:rsidRPr="003E33BC">
        <w:rPr>
          <w:rFonts w:ascii="Times New Roman" w:hAnsi="Times New Roman" w:cs="Times New Roman"/>
        </w:rPr>
        <w:t xml:space="preserve">): </w:t>
      </w:r>
      <w:proofErr w:type="spellStart"/>
      <w:r>
        <w:rPr>
          <w:rFonts w:ascii="Times New Roman" w:hAnsi="Times New Roman" w:cs="Times New Roman"/>
        </w:rPr>
        <w:t>Canllawiau</w:t>
      </w:r>
      <w:proofErr w:type="spellEnd"/>
      <w:r>
        <w:rPr>
          <w:rFonts w:ascii="Times New Roman" w:hAnsi="Times New Roman" w:cs="Times New Roman"/>
        </w:rPr>
        <w:t xml:space="preserve"> Amddiffyn Plant Cymru </w:t>
      </w:r>
      <w:proofErr w:type="spellStart"/>
      <w:r>
        <w:rPr>
          <w:rFonts w:ascii="Times New Roman" w:hAnsi="Times New Roman" w:cs="Times New Roman"/>
        </w:rPr>
        <w:t>Gyfan</w:t>
      </w:r>
      <w:proofErr w:type="spellEnd"/>
      <w:r>
        <w:rPr>
          <w:rFonts w:ascii="Times New Roman" w:hAnsi="Times New Roman" w:cs="Times New Roman"/>
        </w:rPr>
        <w:t>.</w:t>
      </w:r>
    </w:p>
    <w:p w14:paraId="5975198F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</w:p>
    <w:p w14:paraId="7C627BA8" w14:textId="77777777" w:rsidR="00BF68DF" w:rsidRPr="00FC5DED" w:rsidRDefault="00BF68DF" w:rsidP="00BF68DF">
      <w:pPr>
        <w:spacing w:line="480" w:lineRule="auto"/>
        <w:rPr>
          <w:shd w:val="clear" w:color="auto" w:fill="FFFFFF"/>
        </w:rPr>
      </w:pPr>
      <w:proofErr w:type="spellStart"/>
      <w:r w:rsidRPr="00FC5DED">
        <w:rPr>
          <w:shd w:val="clear" w:color="auto" w:fill="FFFFFF"/>
        </w:rPr>
        <w:t>Llywodraeth</w:t>
      </w:r>
      <w:proofErr w:type="spellEnd"/>
      <w:r w:rsidRPr="00FC5DED">
        <w:rPr>
          <w:shd w:val="clear" w:color="auto" w:fill="FFFFFF"/>
        </w:rPr>
        <w:t xml:space="preserve"> Cymru (2020) </w:t>
      </w:r>
      <w:proofErr w:type="spellStart"/>
      <w:r w:rsidRPr="00FC5DED">
        <w:rPr>
          <w:shd w:val="clear" w:color="auto" w:fill="FFFFFF"/>
        </w:rPr>
        <w:t>Gweithdrefnau</w:t>
      </w:r>
      <w:proofErr w:type="spellEnd"/>
      <w:r w:rsidRPr="00FC5DED">
        <w:rPr>
          <w:shd w:val="clear" w:color="auto" w:fill="FFFFFF"/>
        </w:rPr>
        <w:t xml:space="preserve"> </w:t>
      </w:r>
      <w:proofErr w:type="spellStart"/>
      <w:r w:rsidRPr="00FC5DED">
        <w:rPr>
          <w:shd w:val="clear" w:color="auto" w:fill="FFFFFF"/>
        </w:rPr>
        <w:t>Diogelu</w:t>
      </w:r>
      <w:proofErr w:type="spellEnd"/>
      <w:r w:rsidRPr="00FC5DED">
        <w:rPr>
          <w:shd w:val="clear" w:color="auto" w:fill="FFFFFF"/>
        </w:rPr>
        <w:t xml:space="preserve"> Cymru.</w:t>
      </w:r>
    </w:p>
    <w:p w14:paraId="692ECDC5" w14:textId="77777777" w:rsidR="00BF68DF" w:rsidRDefault="00BF68DF" w:rsidP="00BF68DF">
      <w:pPr>
        <w:spacing w:line="480" w:lineRule="auto"/>
        <w:rPr>
          <w:shd w:val="clear" w:color="auto" w:fill="FFFFFF"/>
        </w:rPr>
      </w:pPr>
    </w:p>
    <w:p w14:paraId="4398F494" w14:textId="77777777" w:rsidR="00BF68DF" w:rsidRDefault="00BF68DF" w:rsidP="00BF68DF">
      <w:pPr>
        <w:spacing w:line="480" w:lineRule="auto"/>
        <w:rPr>
          <w:shd w:val="clear" w:color="auto" w:fill="FFFFFF"/>
        </w:rPr>
      </w:pPr>
      <w:proofErr w:type="spellStart"/>
      <w:r w:rsidRPr="00FC5DED">
        <w:rPr>
          <w:shd w:val="clear" w:color="auto" w:fill="FFFFFF"/>
        </w:rPr>
        <w:t>Llywodraeth</w:t>
      </w:r>
      <w:proofErr w:type="spellEnd"/>
      <w:r w:rsidRPr="00FC5DED">
        <w:rPr>
          <w:shd w:val="clear" w:color="auto" w:fill="FFFFFF"/>
        </w:rPr>
        <w:t xml:space="preserve"> Cymru 2015, </w:t>
      </w:r>
      <w:proofErr w:type="spellStart"/>
      <w:r w:rsidRPr="00FC5DED">
        <w:rPr>
          <w:i/>
          <w:shd w:val="clear" w:color="auto" w:fill="FFFFFF"/>
        </w:rPr>
        <w:t>Deddf</w:t>
      </w:r>
      <w:proofErr w:type="spellEnd"/>
      <w:r w:rsidRPr="00FC5DED">
        <w:rPr>
          <w:i/>
          <w:shd w:val="clear" w:color="auto" w:fill="FFFFFF"/>
        </w:rPr>
        <w:t xml:space="preserve"> </w:t>
      </w:r>
      <w:proofErr w:type="spellStart"/>
      <w:r w:rsidRPr="00FC5DED">
        <w:rPr>
          <w:i/>
          <w:shd w:val="clear" w:color="auto" w:fill="FFFFFF"/>
        </w:rPr>
        <w:t>Llesiant</w:t>
      </w:r>
      <w:proofErr w:type="spellEnd"/>
      <w:r w:rsidRPr="00FC5DED">
        <w:rPr>
          <w:i/>
          <w:shd w:val="clear" w:color="auto" w:fill="FFFFFF"/>
        </w:rPr>
        <w:t xml:space="preserve"> </w:t>
      </w:r>
      <w:proofErr w:type="spellStart"/>
      <w:r w:rsidRPr="00FC5DED">
        <w:rPr>
          <w:i/>
          <w:shd w:val="clear" w:color="auto" w:fill="FFFFFF"/>
        </w:rPr>
        <w:t>Cenedlaethau’r</w:t>
      </w:r>
      <w:proofErr w:type="spellEnd"/>
      <w:r w:rsidRPr="00FC5DED">
        <w:rPr>
          <w:i/>
          <w:shd w:val="clear" w:color="auto" w:fill="FFFFFF"/>
        </w:rPr>
        <w:t xml:space="preserve"> </w:t>
      </w:r>
      <w:proofErr w:type="spellStart"/>
      <w:r w:rsidRPr="00FC5DED">
        <w:rPr>
          <w:i/>
          <w:shd w:val="clear" w:color="auto" w:fill="FFFFFF"/>
        </w:rPr>
        <w:t>Dyfodol</w:t>
      </w:r>
      <w:proofErr w:type="spellEnd"/>
      <w:r w:rsidRPr="00FC5DED">
        <w:rPr>
          <w:shd w:val="clear" w:color="auto" w:fill="FFFFFF"/>
        </w:rPr>
        <w:t xml:space="preserve"> (Cymru)</w:t>
      </w:r>
    </w:p>
    <w:p w14:paraId="5DEBAED3" w14:textId="77777777" w:rsidR="00BF68DF" w:rsidRDefault="00BF68DF" w:rsidP="00BF68DF">
      <w:pPr>
        <w:spacing w:line="480" w:lineRule="auto"/>
        <w:rPr>
          <w:shd w:val="clear" w:color="auto" w:fill="FFFFFF"/>
        </w:rPr>
      </w:pPr>
    </w:p>
    <w:p w14:paraId="359EC56C" w14:textId="77777777" w:rsidR="00BF68DF" w:rsidRDefault="00BF68DF" w:rsidP="00BF68DF">
      <w:pPr>
        <w:spacing w:line="480" w:lineRule="auto"/>
        <w:rPr>
          <w:shd w:val="clear" w:color="auto" w:fill="FFFFFF"/>
        </w:rPr>
      </w:pPr>
      <w:proofErr w:type="spellStart"/>
      <w:r w:rsidRPr="00FC5DED">
        <w:rPr>
          <w:shd w:val="clear" w:color="auto" w:fill="FFFFFF"/>
        </w:rPr>
        <w:t>Llywodraeth</w:t>
      </w:r>
      <w:proofErr w:type="spellEnd"/>
      <w:r w:rsidRPr="00FC5DED">
        <w:rPr>
          <w:shd w:val="clear" w:color="auto" w:fill="FFFFFF"/>
        </w:rPr>
        <w:t xml:space="preserve"> </w:t>
      </w:r>
      <w:proofErr w:type="spellStart"/>
      <w:r w:rsidRPr="00FC5DED">
        <w:rPr>
          <w:shd w:val="clear" w:color="auto" w:fill="FFFFFF"/>
        </w:rPr>
        <w:t>Cynulliad</w:t>
      </w:r>
      <w:proofErr w:type="spellEnd"/>
      <w:r w:rsidRPr="00FC5DED">
        <w:rPr>
          <w:shd w:val="clear" w:color="auto" w:fill="FFFFFF"/>
        </w:rPr>
        <w:t xml:space="preserve"> Cymru (2006) ‘Safeguarding</w:t>
      </w:r>
      <w:r>
        <w:rPr>
          <w:shd w:val="clear" w:color="auto" w:fill="FFFFFF"/>
        </w:rPr>
        <w:t xml:space="preserve"> </w:t>
      </w:r>
      <w:r w:rsidRPr="00FC5DED">
        <w:rPr>
          <w:shd w:val="clear" w:color="auto" w:fill="FFFFFF"/>
        </w:rPr>
        <w:t>Children: working together under the Children Act 2004.</w:t>
      </w:r>
    </w:p>
    <w:p w14:paraId="270881E0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  <w:proofErr w:type="spellStart"/>
      <w:r w:rsidRPr="003E33BC">
        <w:rPr>
          <w:rFonts w:ascii="Times New Roman" w:hAnsi="Times New Roman" w:cs="Times New Roman"/>
        </w:rPr>
        <w:lastRenderedPageBreak/>
        <w:t>Llywodraeth</w:t>
      </w:r>
      <w:proofErr w:type="spellEnd"/>
      <w:r w:rsidRPr="003E33BC">
        <w:rPr>
          <w:rFonts w:ascii="Times New Roman" w:hAnsi="Times New Roman" w:cs="Times New Roman"/>
        </w:rPr>
        <w:t xml:space="preserve"> </w:t>
      </w:r>
      <w:proofErr w:type="spellStart"/>
      <w:r w:rsidRPr="003E33BC">
        <w:rPr>
          <w:rFonts w:ascii="Times New Roman" w:hAnsi="Times New Roman" w:cs="Times New Roman"/>
        </w:rPr>
        <w:t>Cynulliad</w:t>
      </w:r>
      <w:proofErr w:type="spellEnd"/>
      <w:r w:rsidRPr="003E33BC">
        <w:rPr>
          <w:rFonts w:ascii="Times New Roman" w:hAnsi="Times New Roman" w:cs="Times New Roman"/>
        </w:rPr>
        <w:t xml:space="preserve"> Cymru (2006) ‘Safeguarding Children Act (1989) </w:t>
      </w:r>
    </w:p>
    <w:p w14:paraId="0C6B265A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</w:p>
    <w:p w14:paraId="05AAF21D" w14:textId="77777777" w:rsidR="00BF68DF" w:rsidRPr="003E33BC" w:rsidRDefault="00BF68DF" w:rsidP="00BF68DF">
      <w:pPr>
        <w:spacing w:line="480" w:lineRule="auto"/>
        <w:rPr>
          <w:rFonts w:ascii="Times New Roman" w:hAnsi="Times New Roman" w:cs="Times New Roman"/>
        </w:rPr>
      </w:pPr>
      <w:r w:rsidRPr="003E33BC">
        <w:rPr>
          <w:rFonts w:ascii="Times New Roman" w:hAnsi="Times New Roman" w:cs="Times New Roman"/>
        </w:rPr>
        <w:t>Local Authority Social Services Act, (1970)</w:t>
      </w:r>
    </w:p>
    <w:p w14:paraId="0A16E47B" w14:textId="77777777" w:rsidR="00BF68DF" w:rsidRPr="00FC5DED" w:rsidRDefault="00BF68DF" w:rsidP="00BF68DF">
      <w:pPr>
        <w:spacing w:line="480" w:lineRule="auto"/>
        <w:rPr>
          <w:shd w:val="clear" w:color="auto" w:fill="FFFFFF"/>
        </w:rPr>
      </w:pPr>
    </w:p>
    <w:p w14:paraId="2B480107" w14:textId="77777777" w:rsidR="00BF68DF" w:rsidRDefault="00BF68DF" w:rsidP="00BF68DF">
      <w:pPr>
        <w:jc w:val="both"/>
      </w:pPr>
      <w:r w:rsidRPr="000F5DEF">
        <w:t xml:space="preserve">McLean, T. (2019). </w:t>
      </w:r>
      <w:r w:rsidRPr="000F5DEF">
        <w:rPr>
          <w:i/>
          <w:iCs/>
        </w:rPr>
        <w:t>Models for reflection</w:t>
      </w:r>
      <w:r w:rsidRPr="000F5DEF">
        <w:t>. Study Skills Series</w:t>
      </w:r>
    </w:p>
    <w:p w14:paraId="045C21D1" w14:textId="77777777" w:rsidR="00BF68DF" w:rsidRDefault="00BF68DF" w:rsidP="00BF68DF">
      <w:pPr>
        <w:jc w:val="both"/>
      </w:pPr>
    </w:p>
    <w:p w14:paraId="5D8A1236" w14:textId="77777777" w:rsidR="00BF68DF" w:rsidRDefault="00BF68DF" w:rsidP="00BF68DF">
      <w:pPr>
        <w:jc w:val="both"/>
      </w:pPr>
    </w:p>
    <w:p w14:paraId="14E97FCE" w14:textId="77777777" w:rsidR="00BF68DF" w:rsidRDefault="00BF68DF" w:rsidP="00BF68DF">
      <w:pPr>
        <w:jc w:val="both"/>
      </w:pPr>
      <w:r w:rsidRPr="000F5DEF">
        <w:t xml:space="preserve">Mental Capacity Act 2005. London: Stationary Office. [Online]. Available at: </w:t>
      </w:r>
      <w:hyperlink r:id="rId10" w:history="1">
        <w:r w:rsidRPr="000F5DEF">
          <w:rPr>
            <w:rStyle w:val="Hyperddolen"/>
          </w:rPr>
          <w:t>Mental Capacity Act 2005 (legislation.gov.uk)</w:t>
        </w:r>
      </w:hyperlink>
      <w:r w:rsidRPr="000F5DEF">
        <w:t>. Accessed 10</w:t>
      </w:r>
      <w:r w:rsidRPr="000F5DEF">
        <w:rPr>
          <w:vertAlign w:val="superscript"/>
        </w:rPr>
        <w:t>th</w:t>
      </w:r>
      <w:r w:rsidRPr="000F5DEF">
        <w:t xml:space="preserve"> </w:t>
      </w:r>
      <w:r>
        <w:t>September 2024</w:t>
      </w:r>
    </w:p>
    <w:p w14:paraId="5CD8C1AC" w14:textId="77777777" w:rsidR="00BF68DF" w:rsidRDefault="00BF68DF" w:rsidP="00BF68DF">
      <w:pPr>
        <w:jc w:val="both"/>
      </w:pPr>
    </w:p>
    <w:p w14:paraId="028ADA66" w14:textId="77777777" w:rsidR="00BF68DF" w:rsidRDefault="00BF68DF" w:rsidP="00BF68DF">
      <w:pPr>
        <w:jc w:val="both"/>
      </w:pPr>
    </w:p>
    <w:p w14:paraId="23E938A6" w14:textId="77777777" w:rsidR="00BF68DF" w:rsidRDefault="00BF68DF" w:rsidP="00BF68DF">
      <w:pPr>
        <w:jc w:val="both"/>
      </w:pPr>
      <w:r w:rsidRPr="000F5DEF">
        <w:t xml:space="preserve">Parker, J. (2010). </w:t>
      </w:r>
      <w:r w:rsidRPr="000F5DEF">
        <w:rPr>
          <w:i/>
        </w:rPr>
        <w:t>Effective Practice Learning in Social Work.</w:t>
      </w:r>
      <w:r w:rsidRPr="000F5DEF">
        <w:t xml:space="preserve"> Learning Matters Ltd: Exeter. </w:t>
      </w:r>
    </w:p>
    <w:p w14:paraId="6B5CAAEB" w14:textId="77777777" w:rsidR="00315502" w:rsidRDefault="00315502" w:rsidP="00BF68DF">
      <w:pPr>
        <w:jc w:val="both"/>
      </w:pPr>
    </w:p>
    <w:p w14:paraId="2D6F3122" w14:textId="0D43FE3B" w:rsidR="00315502" w:rsidRDefault="00315502" w:rsidP="00BF68DF">
      <w:pPr>
        <w:jc w:val="both"/>
      </w:pPr>
      <w:r>
        <w:t xml:space="preserve">Prochaska, J.O. and DiClemente, C.C, 1983. Stages and processes of self-change; Toward an integrative model of change. Journal of Consulting and Clinical Psychology. </w:t>
      </w:r>
    </w:p>
    <w:p w14:paraId="452EF79F" w14:textId="77777777" w:rsidR="00BF68DF" w:rsidRDefault="00BF68DF" w:rsidP="00BF68DF">
      <w:pPr>
        <w:jc w:val="both"/>
      </w:pPr>
    </w:p>
    <w:p w14:paraId="122B35E8" w14:textId="390D575D" w:rsidR="00315502" w:rsidRDefault="00315502" w:rsidP="00BF68DF">
      <w:pPr>
        <w:jc w:val="both"/>
      </w:pPr>
      <w:r>
        <w:t xml:space="preserve">Rhondda Cynon Taf County Borough Council (2023) Technical briefing: Part 3 – Assessing Needs. Available at: </w:t>
      </w:r>
      <w:hyperlink r:id="rId11" w:history="1">
        <w:r w:rsidRPr="00B0070F">
          <w:rPr>
            <w:rStyle w:val="Hyperddolen"/>
          </w:rPr>
          <w:t>http://www.rctcbc.gov.uk</w:t>
        </w:r>
      </w:hyperlink>
      <w:r>
        <w:t xml:space="preserve"> (Accessed 19/01/2026)</w:t>
      </w:r>
    </w:p>
    <w:p w14:paraId="35DE6BE6" w14:textId="77777777" w:rsidR="00BF68DF" w:rsidRPr="000F5DEF" w:rsidRDefault="00BF68DF" w:rsidP="00BF68DF">
      <w:pPr>
        <w:jc w:val="both"/>
      </w:pPr>
    </w:p>
    <w:p w14:paraId="30DE27EE" w14:textId="77777777" w:rsidR="00BF68DF" w:rsidRDefault="00BF68DF" w:rsidP="00BF68DF">
      <w:pPr>
        <w:jc w:val="both"/>
      </w:pPr>
      <w:r w:rsidRPr="000F5DEF">
        <w:t xml:space="preserve">Social Care Wales. (2017). </w:t>
      </w:r>
      <w:r w:rsidRPr="000F5DEF">
        <w:rPr>
          <w:i/>
          <w:iCs/>
        </w:rPr>
        <w:t>Code of Professional Practice for Social Care</w:t>
      </w:r>
      <w:r w:rsidRPr="000F5DEF">
        <w:t xml:space="preserve">. Cardiff: Social Care Wales. [Online]. Available at: </w:t>
      </w:r>
      <w:hyperlink r:id="rId12" w:history="1">
        <w:r w:rsidRPr="000F5DEF">
          <w:rPr>
            <w:rStyle w:val="Hyperddolen"/>
          </w:rPr>
          <w:t>untitled (</w:t>
        </w:r>
        <w:proofErr w:type="spellStart"/>
        <w:r w:rsidRPr="000F5DEF">
          <w:rPr>
            <w:rStyle w:val="Hyperddolen"/>
          </w:rPr>
          <w:t>socialcare.wales</w:t>
        </w:r>
        <w:proofErr w:type="spellEnd"/>
        <w:r w:rsidRPr="000F5DEF">
          <w:rPr>
            <w:rStyle w:val="Hyperddolen"/>
          </w:rPr>
          <w:t>)</w:t>
        </w:r>
      </w:hyperlink>
      <w:r w:rsidRPr="000F5DEF">
        <w:t xml:space="preserve">. Accessed </w:t>
      </w:r>
      <w:r>
        <w:t>July 2024</w:t>
      </w:r>
      <w:r w:rsidRPr="000F5DEF">
        <w:t xml:space="preserve">. </w:t>
      </w:r>
    </w:p>
    <w:p w14:paraId="55AE92FA" w14:textId="77777777" w:rsidR="00BF68DF" w:rsidRDefault="00BF68DF" w:rsidP="00BF68DF">
      <w:pPr>
        <w:jc w:val="both"/>
      </w:pPr>
    </w:p>
    <w:p w14:paraId="25495F88" w14:textId="77777777" w:rsidR="00BF68DF" w:rsidRPr="000F5DEF" w:rsidRDefault="00BF68DF" w:rsidP="00BF68DF">
      <w:pPr>
        <w:jc w:val="both"/>
      </w:pPr>
    </w:p>
    <w:p w14:paraId="0AE2AEAA" w14:textId="77777777" w:rsidR="00BF68DF" w:rsidRDefault="00BF68DF" w:rsidP="00BF68DF">
      <w:pPr>
        <w:jc w:val="both"/>
      </w:pPr>
      <w:r w:rsidRPr="000F5DEF">
        <w:t xml:space="preserve">Social Services and Wellbeing (Wales) Act 2014. Available at: </w:t>
      </w:r>
      <w:hyperlink r:id="rId13" w:history="1">
        <w:r w:rsidRPr="000F5DEF">
          <w:rPr>
            <w:rStyle w:val="Hyperddolen"/>
          </w:rPr>
          <w:t>Social Services and Well-being (Wales) Act 2014 (legislation.gov.uk)</w:t>
        </w:r>
      </w:hyperlink>
      <w:r w:rsidRPr="000F5DEF">
        <w:t>. Accessed</w:t>
      </w:r>
      <w:r>
        <w:t xml:space="preserve"> February 2024</w:t>
      </w:r>
      <w:r w:rsidRPr="000F5DEF">
        <w:t>.</w:t>
      </w:r>
    </w:p>
    <w:p w14:paraId="35536376" w14:textId="77777777" w:rsidR="00BF68DF" w:rsidRDefault="00BF68DF" w:rsidP="00BF68DF">
      <w:pPr>
        <w:jc w:val="both"/>
      </w:pPr>
    </w:p>
    <w:p w14:paraId="5B1B6614" w14:textId="77777777" w:rsidR="00BF68DF" w:rsidRDefault="00BF68DF" w:rsidP="00BF68DF">
      <w:pPr>
        <w:jc w:val="both"/>
      </w:pPr>
    </w:p>
    <w:p w14:paraId="452800A8" w14:textId="77777777" w:rsidR="00BF68DF" w:rsidRDefault="00BF68DF" w:rsidP="00BF68DF">
      <w:pPr>
        <w:jc w:val="both"/>
      </w:pPr>
      <w:r w:rsidRPr="000F5DEF">
        <w:t xml:space="preserve">The Welsh Language (Wales) Measure 2011. [Online]. Available at: </w:t>
      </w:r>
      <w:hyperlink r:id="rId14" w:history="1">
        <w:proofErr w:type="spellStart"/>
        <w:r w:rsidRPr="000F5DEF">
          <w:rPr>
            <w:rStyle w:val="Hyperddolen"/>
          </w:rPr>
          <w:t>WelshLanguage</w:t>
        </w:r>
        <w:proofErr w:type="spellEnd"/>
        <w:r w:rsidRPr="000F5DEF">
          <w:rPr>
            <w:rStyle w:val="Hyperddolen"/>
          </w:rPr>
          <w:t xml:space="preserve"> (Wales) Measure 2011 (legislation.gov.uk)</w:t>
        </w:r>
      </w:hyperlink>
      <w:r w:rsidRPr="000F5DEF">
        <w:t xml:space="preserve">. Accessed </w:t>
      </w:r>
      <w:r>
        <w:t>25 February 2024</w:t>
      </w:r>
    </w:p>
    <w:p w14:paraId="2AADFC62" w14:textId="77777777" w:rsidR="00BF68DF" w:rsidRDefault="00BF68DF" w:rsidP="00BF68DF">
      <w:pPr>
        <w:jc w:val="both"/>
      </w:pPr>
    </w:p>
    <w:p w14:paraId="6FB7FCC9" w14:textId="77777777" w:rsidR="00BF68DF" w:rsidRPr="000F5DEF" w:rsidRDefault="00BF68DF" w:rsidP="00BF68DF">
      <w:pPr>
        <w:jc w:val="both"/>
      </w:pPr>
    </w:p>
    <w:p w14:paraId="0069AC46" w14:textId="77777777" w:rsidR="00BF68DF" w:rsidRDefault="00BF68DF" w:rsidP="00BF68DF">
      <w:pPr>
        <w:jc w:val="both"/>
      </w:pPr>
      <w:r w:rsidRPr="000F5DEF">
        <w:t xml:space="preserve">Thompson, N. (2009). </w:t>
      </w:r>
      <w:r w:rsidRPr="000F5DEF">
        <w:rPr>
          <w:i/>
          <w:iCs/>
        </w:rPr>
        <w:t xml:space="preserve">People </w:t>
      </w:r>
      <w:proofErr w:type="gramStart"/>
      <w:r w:rsidRPr="000F5DEF">
        <w:rPr>
          <w:i/>
          <w:iCs/>
        </w:rPr>
        <w:t>Skills</w:t>
      </w:r>
      <w:r w:rsidRPr="000F5DEF">
        <w:t>..</w:t>
      </w:r>
      <w:proofErr w:type="gramEnd"/>
      <w:r w:rsidRPr="000F5DEF">
        <w:t xml:space="preserve"> Hampshire: Palgrave MacMillan. </w:t>
      </w:r>
    </w:p>
    <w:p w14:paraId="7102B9A4" w14:textId="77777777" w:rsidR="00BF68DF" w:rsidRDefault="00BF68DF" w:rsidP="00BF68DF">
      <w:pPr>
        <w:jc w:val="both"/>
      </w:pPr>
      <w:r w:rsidRPr="000F5DEF">
        <w:t>Wales Safeguarding Procedures (2019). Local Safeguarding Children’s Board in Wales.</w:t>
      </w:r>
    </w:p>
    <w:p w14:paraId="1098BBF9" w14:textId="77777777" w:rsidR="00BF68DF" w:rsidRDefault="00BF68DF" w:rsidP="00BF68DF">
      <w:pPr>
        <w:jc w:val="both"/>
      </w:pPr>
    </w:p>
    <w:p w14:paraId="4E6FF6D4" w14:textId="77777777" w:rsidR="00BF68DF" w:rsidRDefault="00BF68DF" w:rsidP="00BF68DF">
      <w:pPr>
        <w:jc w:val="both"/>
      </w:pPr>
    </w:p>
    <w:p w14:paraId="385D05C6" w14:textId="77777777" w:rsidR="00BF68DF" w:rsidRDefault="00BF68DF" w:rsidP="00BF68DF">
      <w:pPr>
        <w:jc w:val="both"/>
      </w:pPr>
      <w:r w:rsidRPr="00E973F6">
        <w:t xml:space="preserve">United Nations Human Rights. (2023). </w:t>
      </w:r>
      <w:r w:rsidRPr="00E973F6">
        <w:rPr>
          <w:i/>
        </w:rPr>
        <w:t>Convention of the Rights of the Child. United Nations Human Rights Office of the High Commissioner website</w:t>
      </w:r>
      <w:r w:rsidRPr="00E973F6">
        <w:t>. [Online].</w:t>
      </w:r>
    </w:p>
    <w:p w14:paraId="63B33FD7" w14:textId="77777777" w:rsidR="00BF68DF" w:rsidRDefault="00BF68DF" w:rsidP="00BF68DF">
      <w:pPr>
        <w:jc w:val="both"/>
      </w:pPr>
    </w:p>
    <w:p w14:paraId="6EA4FCCF" w14:textId="77777777" w:rsidR="00BF68DF" w:rsidRDefault="00BF68DF" w:rsidP="00BF68DF">
      <w:pPr>
        <w:jc w:val="both"/>
      </w:pPr>
    </w:p>
    <w:p w14:paraId="4A838C02" w14:textId="77777777" w:rsidR="00BF68DF" w:rsidRPr="000F5DEF" w:rsidRDefault="00BF68DF" w:rsidP="00BF68DF">
      <w:pPr>
        <w:jc w:val="both"/>
      </w:pPr>
      <w:r w:rsidRPr="000F5DEF">
        <w:t xml:space="preserve">Welsh Government. (2014c). </w:t>
      </w:r>
      <w:r w:rsidRPr="000F5DEF">
        <w:rPr>
          <w:i/>
          <w:iCs/>
        </w:rPr>
        <w:t>Social Services and Well-being (Wales) Act 2014: Working Together to Safeguard People: Code of Safeguarding Practice</w:t>
      </w:r>
      <w:r w:rsidRPr="000F5DEF">
        <w:t xml:space="preserve">. Cardiff: Welsh Government. </w:t>
      </w:r>
    </w:p>
    <w:p w14:paraId="339EF77A" w14:textId="77777777" w:rsidR="00BF68DF" w:rsidRDefault="00BF68DF" w:rsidP="00BF68DF">
      <w:pPr>
        <w:jc w:val="both"/>
      </w:pPr>
      <w:r w:rsidRPr="000F5DEF">
        <w:lastRenderedPageBreak/>
        <w:t xml:space="preserve">Welsh Government. (2021). </w:t>
      </w:r>
      <w:r w:rsidRPr="000F5DEF">
        <w:rPr>
          <w:i/>
          <w:iCs/>
        </w:rPr>
        <w:t>Young Persons Consultation for a National Plan for Carers in Wales. Cardiff: Welsh Government.</w:t>
      </w:r>
      <w:r w:rsidRPr="000F5DEF">
        <w:t xml:space="preserve"> [Online]. Available at.</w:t>
      </w:r>
      <w:r w:rsidRPr="00E973F6">
        <w:t xml:space="preserve"> </w:t>
      </w:r>
      <w:hyperlink r:id="rId15" w:anchor=":~:text=An%20Act%20of%20the%20National%20Assembly%20for" w:history="1">
        <w:r>
          <w:rPr>
            <w:rStyle w:val="Hyperddolen"/>
          </w:rPr>
          <w:t>Social Services and Well-being (Wales) Act 2014 (legislation.gov.uk)</w:t>
        </w:r>
      </w:hyperlink>
      <w:r w:rsidRPr="000F5DEF">
        <w:t xml:space="preserve"> Accessed </w:t>
      </w:r>
      <w:r>
        <w:t>September 2024</w:t>
      </w:r>
      <w:r w:rsidRPr="000F5DEF">
        <w:t xml:space="preserve">. </w:t>
      </w:r>
    </w:p>
    <w:p w14:paraId="7488D97C" w14:textId="77777777" w:rsidR="00BF68DF" w:rsidRDefault="00BF68DF" w:rsidP="00BF68DF">
      <w:pPr>
        <w:jc w:val="both"/>
      </w:pPr>
    </w:p>
    <w:p w14:paraId="410C65E7" w14:textId="77777777" w:rsidR="00BF68DF" w:rsidRPr="000F5DEF" w:rsidRDefault="00BF68DF" w:rsidP="00BF68DF">
      <w:pPr>
        <w:jc w:val="both"/>
      </w:pPr>
    </w:p>
    <w:p w14:paraId="13AE3280" w14:textId="77777777" w:rsidR="00BF68DF" w:rsidRDefault="00BF68DF" w:rsidP="00BF68DF">
      <w:pPr>
        <w:jc w:val="both"/>
      </w:pPr>
      <w:r w:rsidRPr="000F5DEF">
        <w:t xml:space="preserve">Welsh Government. (2021). </w:t>
      </w:r>
      <w:r w:rsidRPr="000F5DEF">
        <w:rPr>
          <w:i/>
          <w:iCs/>
        </w:rPr>
        <w:t xml:space="preserve">More than just words: five-year plan 2022-2027. Cardiff: Welsh Government. </w:t>
      </w:r>
      <w:r w:rsidRPr="000F5DEF">
        <w:t xml:space="preserve">[Online]. Available at: </w:t>
      </w:r>
      <w:hyperlink r:id="rId16" w:history="1">
        <w:r w:rsidRPr="000F5DEF">
          <w:rPr>
            <w:rStyle w:val="Hyperddolen"/>
          </w:rPr>
          <w:t>More than just words (</w:t>
        </w:r>
        <w:proofErr w:type="spellStart"/>
        <w:r w:rsidRPr="000F5DEF">
          <w:rPr>
            <w:rStyle w:val="Hyperddolen"/>
          </w:rPr>
          <w:t>gov.wales</w:t>
        </w:r>
        <w:proofErr w:type="spellEnd"/>
        <w:r w:rsidRPr="000F5DEF">
          <w:rPr>
            <w:rStyle w:val="Hyperddolen"/>
          </w:rPr>
          <w:t>)</w:t>
        </w:r>
      </w:hyperlink>
      <w:r w:rsidRPr="000F5DEF">
        <w:t>.</w:t>
      </w:r>
    </w:p>
    <w:p w14:paraId="1CD41B57" w14:textId="77777777" w:rsidR="00BF68DF" w:rsidRDefault="00BF68DF" w:rsidP="00BF68DF">
      <w:pPr>
        <w:jc w:val="both"/>
      </w:pPr>
    </w:p>
    <w:p w14:paraId="10298CFC" w14:textId="77777777" w:rsidR="00BF68DF" w:rsidRPr="000F5DEF" w:rsidRDefault="00BF68DF" w:rsidP="00BF68DF">
      <w:pPr>
        <w:jc w:val="both"/>
      </w:pPr>
    </w:p>
    <w:p w14:paraId="251251C0" w14:textId="77777777" w:rsidR="00BF68DF" w:rsidRPr="000F5DEF" w:rsidRDefault="00BF68DF" w:rsidP="00BF68DF">
      <w:pPr>
        <w:jc w:val="both"/>
      </w:pPr>
      <w:r w:rsidRPr="000F5DEF">
        <w:t xml:space="preserve">Dominelli, L., Campling, J. (2002). </w:t>
      </w:r>
      <w:r w:rsidRPr="000F5DEF">
        <w:rPr>
          <w:i/>
          <w:iCs/>
        </w:rPr>
        <w:t>Anti-oppressive social work theory and practice</w:t>
      </w:r>
      <w:r w:rsidRPr="000F5DEF">
        <w:t xml:space="preserve">. Hampshire: Palgrave Macmillan. </w:t>
      </w:r>
    </w:p>
    <w:p w14:paraId="4AD7010D" w14:textId="77777777" w:rsidR="00BF68DF" w:rsidRPr="00E973F6" w:rsidRDefault="00BF68DF" w:rsidP="00BF68DF">
      <w:pPr>
        <w:jc w:val="both"/>
      </w:pPr>
    </w:p>
    <w:p w14:paraId="35502272" w14:textId="77777777" w:rsidR="00BF68DF" w:rsidRDefault="00BF68DF" w:rsidP="00BF68DF">
      <w:pPr>
        <w:jc w:val="both"/>
      </w:pPr>
    </w:p>
    <w:p w14:paraId="5E463745" w14:textId="77777777" w:rsidR="00BF68DF" w:rsidRDefault="00BF68DF" w:rsidP="00BF68DF">
      <w:pPr>
        <w:jc w:val="both"/>
      </w:pPr>
    </w:p>
    <w:p w14:paraId="46C33353" w14:textId="77777777" w:rsidR="00BF68DF" w:rsidRPr="000F5DEF" w:rsidRDefault="00BF68DF" w:rsidP="00BF68DF">
      <w:pPr>
        <w:jc w:val="both"/>
      </w:pPr>
    </w:p>
    <w:p w14:paraId="4994C826" w14:textId="77777777" w:rsidR="00BF68DF" w:rsidRPr="000F5DEF" w:rsidRDefault="00BF68DF" w:rsidP="00BF68DF">
      <w:pPr>
        <w:jc w:val="both"/>
      </w:pPr>
    </w:p>
    <w:p w14:paraId="6BCF4134" w14:textId="77777777" w:rsidR="00BF68DF" w:rsidRDefault="00BF68DF" w:rsidP="00BF68DF">
      <w:pPr>
        <w:jc w:val="both"/>
      </w:pPr>
    </w:p>
    <w:p w14:paraId="09055B35" w14:textId="77777777" w:rsidR="00BF68DF" w:rsidRPr="00707723" w:rsidRDefault="00BF68DF" w:rsidP="00BF68DF">
      <w:pPr>
        <w:jc w:val="both"/>
        <w:rPr>
          <w:lang w:val="cy-GB"/>
        </w:rPr>
      </w:pPr>
    </w:p>
    <w:p w14:paraId="2D88C8B6" w14:textId="77777777" w:rsidR="00BF68DF" w:rsidRPr="00707723" w:rsidRDefault="00BF68DF" w:rsidP="00BF68DF">
      <w:pPr>
        <w:jc w:val="both"/>
        <w:rPr>
          <w:lang w:val="cy-GB"/>
        </w:rPr>
      </w:pPr>
    </w:p>
    <w:p w14:paraId="410C8709" w14:textId="77777777" w:rsidR="00C07A95" w:rsidRDefault="00C07A95"/>
    <w:sectPr w:rsidR="00C07A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8DF"/>
    <w:rsid w:val="00315502"/>
    <w:rsid w:val="005A231B"/>
    <w:rsid w:val="005C15F2"/>
    <w:rsid w:val="006707A7"/>
    <w:rsid w:val="00BF68DF"/>
    <w:rsid w:val="00C07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F1C40"/>
  <w15:chartTrackingRefBased/>
  <w15:docId w15:val="{7D7F4E34-F8DE-4B83-A59F-4473AFCB0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cy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8DF"/>
    <w:pPr>
      <w:spacing w:after="0" w:line="240" w:lineRule="auto"/>
    </w:pPr>
    <w:rPr>
      <w:kern w:val="0"/>
      <w:lang w:val="en-GB"/>
      <w14:ligatures w14:val="none"/>
    </w:rPr>
  </w:style>
  <w:style w:type="paragraph" w:styleId="Pennawd1">
    <w:name w:val="heading 1"/>
    <w:basedOn w:val="Normal"/>
    <w:next w:val="Normal"/>
    <w:link w:val="Pennawd1Nod"/>
    <w:uiPriority w:val="9"/>
    <w:qFormat/>
    <w:rsid w:val="00BF68D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cy-GB"/>
      <w14:ligatures w14:val="standardContextual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BF68D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cy-GB"/>
      <w14:ligatures w14:val="standardContextual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BF68D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cy-GB"/>
      <w14:ligatures w14:val="standardContextual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BF68D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val="cy-GB"/>
      <w14:ligatures w14:val="standardContextual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BF68D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val="cy-GB"/>
      <w14:ligatures w14:val="standardContextual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BF68DF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cy-GB"/>
      <w14:ligatures w14:val="standardContextual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BF68DF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lang w:val="cy-GB"/>
      <w14:ligatures w14:val="standardContextual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BF68DF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cy-GB"/>
      <w14:ligatures w14:val="standardContextual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BF68DF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lang w:val="cy-GB"/>
      <w14:ligatures w14:val="standardContextual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BF68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BF68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BF68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BF68DF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BF68DF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BF68DF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BF68DF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BF68DF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BF68DF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BF68D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  <w14:ligatures w14:val="standardContextual"/>
    </w:rPr>
  </w:style>
  <w:style w:type="character" w:customStyle="1" w:styleId="TeitlNod">
    <w:name w:val="Teitl Nod"/>
    <w:basedOn w:val="FfontParagraffDdiofyn"/>
    <w:link w:val="Teitl"/>
    <w:uiPriority w:val="10"/>
    <w:rsid w:val="00BF68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BF68DF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cy-GB"/>
      <w14:ligatures w14:val="standardContextual"/>
    </w:rPr>
  </w:style>
  <w:style w:type="character" w:customStyle="1" w:styleId="IsdeitlNod">
    <w:name w:val="Isdeitl Nod"/>
    <w:basedOn w:val="FfontParagraffDdiofyn"/>
    <w:link w:val="Isdeitl"/>
    <w:uiPriority w:val="11"/>
    <w:rsid w:val="00BF68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BF68DF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lang w:val="cy-GB"/>
      <w14:ligatures w14:val="standardContextual"/>
    </w:rPr>
  </w:style>
  <w:style w:type="character" w:customStyle="1" w:styleId="DyfyniadNod">
    <w:name w:val="Dyfyniad Nod"/>
    <w:basedOn w:val="FfontParagraffDdiofyn"/>
    <w:link w:val="Dyfyniad"/>
    <w:uiPriority w:val="29"/>
    <w:rsid w:val="00BF68DF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BF68DF"/>
    <w:pPr>
      <w:spacing w:after="160" w:line="278" w:lineRule="auto"/>
      <w:ind w:left="720"/>
      <w:contextualSpacing/>
    </w:pPr>
    <w:rPr>
      <w:kern w:val="2"/>
      <w:lang w:val="cy-GB"/>
      <w14:ligatures w14:val="standardContextual"/>
    </w:rPr>
  </w:style>
  <w:style w:type="character" w:styleId="PwyslaisDdwys">
    <w:name w:val="Intense Emphasis"/>
    <w:basedOn w:val="FfontParagraffDdiofyn"/>
    <w:uiPriority w:val="21"/>
    <w:qFormat/>
    <w:rsid w:val="00BF68DF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BF68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lang w:val="cy-GB"/>
      <w14:ligatures w14:val="standardContextual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BF68DF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BF68DF"/>
    <w:rPr>
      <w:b/>
      <w:bCs/>
      <w:smallCaps/>
      <w:color w:val="0F4761" w:themeColor="accent1" w:themeShade="BF"/>
      <w:spacing w:val="5"/>
    </w:rPr>
  </w:style>
  <w:style w:type="character" w:styleId="Hyperddolen">
    <w:name w:val="Hyperlink"/>
    <w:basedOn w:val="FfontParagraffDdiofyn"/>
    <w:uiPriority w:val="99"/>
    <w:unhideWhenUsed/>
    <w:rsid w:val="00BF68DF"/>
    <w:rPr>
      <w:color w:val="0000FF"/>
      <w:u w:val="single"/>
    </w:rPr>
  </w:style>
  <w:style w:type="paragraph" w:styleId="NormalGwe">
    <w:name w:val="Normal (Web)"/>
    <w:basedOn w:val="Normal"/>
    <w:uiPriority w:val="99"/>
    <w:unhideWhenUsed/>
    <w:rsid w:val="00BF68DF"/>
    <w:pPr>
      <w:spacing w:before="100" w:beforeAutospacing="1" w:after="100" w:afterAutospacing="1"/>
    </w:pPr>
    <w:rPr>
      <w:rFonts w:ascii="Times New Roman" w:eastAsia="Times New Roman" w:hAnsi="Times New Roman" w:cs="Times New Roman"/>
      <w:lang w:val="cy-GB" w:eastAsia="cy-GB"/>
    </w:rPr>
  </w:style>
  <w:style w:type="character" w:styleId="SnhebeiDdatrys">
    <w:name w:val="Unresolved Mention"/>
    <w:basedOn w:val="FfontParagraffDdiofyn"/>
    <w:uiPriority w:val="99"/>
    <w:semiHidden/>
    <w:unhideWhenUsed/>
    <w:rsid w:val="003155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aw.gov.wales/care-and-support-adults-and-children" TargetMode="External"/><Relationship Id="rId13" Type="http://schemas.openxmlformats.org/officeDocument/2006/relationships/hyperlink" Target="https://www.legislation.gov.uk/anaw/2014/4/content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mwa/2011/1/contents/enacted" TargetMode="External"/><Relationship Id="rId12" Type="http://schemas.openxmlformats.org/officeDocument/2006/relationships/hyperlink" Target="https://socialcare.wales/cms-assets/documents/Code-of-Professional-Practice-for-Social-Care-web-version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gov.wales/sites/default/files/publications/2022-07/more-than-just-words-action-plan-2022-2027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anaw/2014/4/contents" TargetMode="External"/><Relationship Id="rId11" Type="http://schemas.openxmlformats.org/officeDocument/2006/relationships/hyperlink" Target="http://www.rctcbc.gov.uk" TargetMode="External"/><Relationship Id="rId5" Type="http://schemas.openxmlformats.org/officeDocument/2006/relationships/hyperlink" Target="https://www.legislation.gov.uk/ukpga/1989/41/contents" TargetMode="External"/><Relationship Id="rId15" Type="http://schemas.openxmlformats.org/officeDocument/2006/relationships/hyperlink" Target="https://www.legislation.gov.uk/anaw/2014/4/contents" TargetMode="External"/><Relationship Id="rId10" Type="http://schemas.openxmlformats.org/officeDocument/2006/relationships/hyperlink" Target="https://www.legislation.gov.uk/ukpga/2005/9/contents" TargetMode="External"/><Relationship Id="rId4" Type="http://schemas.openxmlformats.org/officeDocument/2006/relationships/hyperlink" Target="mailto:2206120@student.uwtsd.ac.uk" TargetMode="External"/><Relationship Id="rId9" Type="http://schemas.openxmlformats.org/officeDocument/2006/relationships/hyperlink" Target="https://www.legislation.gov.uk/anaw/2015/2/resources/enacted/welsh" TargetMode="External"/><Relationship Id="rId14" Type="http://schemas.openxmlformats.org/officeDocument/2006/relationships/hyperlink" Target="https://www.legislation.gov.uk/mwa/2011/1/contents/enacted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809</Words>
  <Characters>5431</Characters>
  <Application>Microsoft Office Word</Application>
  <DocSecurity>0</DocSecurity>
  <Lines>208</Lines>
  <Paragraphs>73</Paragraphs>
  <ScaleCrop>false</ScaleCrop>
  <Company/>
  <LinksUpToDate>false</LinksUpToDate>
  <CharactersWithSpaces>6167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Wyn Hughes (PLANT)</dc:creator>
  <cp:keywords/>
  <dc:description/>
  <cp:lastModifiedBy>Elin Wyn Hughes (PLANT)</cp:lastModifiedBy>
  <cp:revision>2</cp:revision>
  <dcterms:created xsi:type="dcterms:W3CDTF">2026-02-24T16:07:00Z</dcterms:created>
  <dcterms:modified xsi:type="dcterms:W3CDTF">2026-02-24T16:07:00Z</dcterms:modified>
</cp:coreProperties>
</file>