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2F67A7" wp14:paraId="58BD4787" wp14:textId="52AF4BF7">
      <w:pPr>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28C0A9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F67A7" w:rsidR="4064048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F67A7" w:rsidR="28C0A985">
        <w:rPr>
          <w:rFonts w:ascii="Arial" w:hAnsi="Arial" w:eastAsia="Arial" w:cs="Arial"/>
          <w:b w:val="0"/>
          <w:bCs w:val="0"/>
          <w:i w:val="0"/>
          <w:iCs w:val="0"/>
          <w:caps w:val="0"/>
          <w:smallCaps w:val="0"/>
          <w:noProof w:val="0"/>
          <w:color w:val="000000" w:themeColor="text1" w:themeTint="FF" w:themeShade="FF"/>
          <w:sz w:val="24"/>
          <w:szCs w:val="24"/>
          <w:lang w:val="en-US"/>
        </w:rPr>
        <w:t xml:space="preserve">     Problem Solving and Innovation </w:t>
      </w:r>
    </w:p>
    <w:p xmlns:wp14="http://schemas.microsoft.com/office/word/2010/wordml" w:rsidP="622F67A7" wp14:paraId="25B67D6E" wp14:textId="0D8F7CFD">
      <w:pPr>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293231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F67A7" w:rsidR="28C0A985">
        <w:rPr>
          <w:rFonts w:ascii="Arial" w:hAnsi="Arial" w:eastAsia="Arial" w:cs="Arial"/>
          <w:b w:val="0"/>
          <w:bCs w:val="0"/>
          <w:i w:val="0"/>
          <w:iCs w:val="0"/>
          <w:caps w:val="0"/>
          <w:smallCaps w:val="0"/>
          <w:noProof w:val="0"/>
          <w:color w:val="000000" w:themeColor="text1" w:themeTint="FF" w:themeShade="FF"/>
          <w:sz w:val="24"/>
          <w:szCs w:val="24"/>
          <w:lang w:val="en-US"/>
        </w:rPr>
        <w:t>(BMSW4014)</w:t>
      </w:r>
    </w:p>
    <w:p xmlns:wp14="http://schemas.microsoft.com/office/word/2010/wordml" w:rsidP="622F67A7" wp14:paraId="414D2D50" wp14:textId="45DF89A1">
      <w:pPr>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12417708">
        <w:rPr>
          <w:rFonts w:ascii="Arial" w:hAnsi="Arial" w:eastAsia="Arial" w:cs="Arial"/>
          <w:b w:val="0"/>
          <w:bCs w:val="0"/>
          <w:i w:val="0"/>
          <w:iCs w:val="0"/>
          <w:caps w:val="0"/>
          <w:smallCaps w:val="0"/>
          <w:noProof w:val="0"/>
          <w:color w:val="000000" w:themeColor="text1" w:themeTint="FF" w:themeShade="FF"/>
          <w:sz w:val="24"/>
          <w:szCs w:val="24"/>
          <w:lang w:val="en-US"/>
        </w:rPr>
        <w:t xml:space="preserve">                                      A SWOT Analysis of Starbucks</w:t>
      </w:r>
    </w:p>
    <w:p xmlns:wp14="http://schemas.microsoft.com/office/word/2010/wordml" w:rsidP="622F67A7" wp14:paraId="13DCA9D3" wp14:textId="290F40A1">
      <w:pPr>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28C0A985">
        <w:rPr>
          <w:rFonts w:ascii="Arial" w:hAnsi="Arial" w:eastAsia="Arial" w:cs="Arial"/>
          <w:b w:val="0"/>
          <w:bCs w:val="0"/>
          <w:i w:val="0"/>
          <w:iCs w:val="0"/>
          <w:caps w:val="0"/>
          <w:smallCaps w:val="0"/>
          <w:noProof w:val="0"/>
          <w:color w:val="000000" w:themeColor="text1" w:themeTint="FF" w:themeShade="FF"/>
          <w:sz w:val="24"/>
          <w:szCs w:val="24"/>
          <w:lang w:val="en-US"/>
        </w:rPr>
        <w:t xml:space="preserve">                                      Fatema Baksh Nura (2311422)</w:t>
      </w:r>
    </w:p>
    <w:p xmlns:wp14="http://schemas.microsoft.com/office/word/2010/wordml" w:rsidP="622F67A7" wp14:paraId="012B7417" wp14:textId="425A4EF6">
      <w:pPr>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28C0A9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F67A7" w:rsidR="13379C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F67A7" w:rsidR="28C0A985">
        <w:rPr>
          <w:rFonts w:ascii="Arial" w:hAnsi="Arial" w:eastAsia="Arial" w:cs="Arial"/>
          <w:b w:val="0"/>
          <w:bCs w:val="0"/>
          <w:i w:val="0"/>
          <w:iCs w:val="0"/>
          <w:caps w:val="0"/>
          <w:smallCaps w:val="0"/>
          <w:noProof w:val="0"/>
          <w:color w:val="000000" w:themeColor="text1" w:themeTint="FF" w:themeShade="FF"/>
          <w:sz w:val="24"/>
          <w:szCs w:val="24"/>
          <w:lang w:val="en-US"/>
        </w:rPr>
        <w:t xml:space="preserve">   Ch</w:t>
      </w:r>
      <w:r w:rsidRPr="622F67A7" w:rsidR="25844856">
        <w:rPr>
          <w:rFonts w:ascii="Arial" w:hAnsi="Arial" w:eastAsia="Arial" w:cs="Arial"/>
          <w:b w:val="0"/>
          <w:bCs w:val="0"/>
          <w:i w:val="0"/>
          <w:iCs w:val="0"/>
          <w:caps w:val="0"/>
          <w:smallCaps w:val="0"/>
          <w:noProof w:val="0"/>
          <w:color w:val="000000" w:themeColor="text1" w:themeTint="FF" w:themeShade="FF"/>
          <w:sz w:val="24"/>
          <w:szCs w:val="24"/>
          <w:lang w:val="en-US"/>
        </w:rPr>
        <w:t>ris Rogers</w:t>
      </w:r>
    </w:p>
    <w:p xmlns:wp14="http://schemas.microsoft.com/office/word/2010/wordml" w:rsidP="622F67A7" wp14:paraId="74C82EF3" wp14:textId="56363A46">
      <w:pPr>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28C0A985">
        <w:rPr>
          <w:rFonts w:ascii="Arial" w:hAnsi="Arial" w:eastAsia="Arial" w:cs="Arial"/>
          <w:b w:val="0"/>
          <w:bCs w:val="0"/>
          <w:i w:val="0"/>
          <w:iCs w:val="0"/>
          <w:caps w:val="0"/>
          <w:smallCaps w:val="0"/>
          <w:noProof w:val="0"/>
          <w:color w:val="000000" w:themeColor="text1" w:themeTint="FF" w:themeShade="FF"/>
          <w:sz w:val="24"/>
          <w:szCs w:val="24"/>
          <w:lang w:val="en-US"/>
        </w:rPr>
        <w:t xml:space="preserve">                                  Submission Date: </w:t>
      </w:r>
      <w:r w:rsidRPr="622F67A7" w:rsidR="41C1B9C1">
        <w:rPr>
          <w:rFonts w:ascii="Arial" w:hAnsi="Arial" w:eastAsia="Arial" w:cs="Arial"/>
          <w:b w:val="0"/>
          <w:bCs w:val="0"/>
          <w:i w:val="0"/>
          <w:iCs w:val="0"/>
          <w:caps w:val="0"/>
          <w:smallCaps w:val="0"/>
          <w:noProof w:val="0"/>
          <w:color w:val="000000" w:themeColor="text1" w:themeTint="FF" w:themeShade="FF"/>
          <w:sz w:val="24"/>
          <w:szCs w:val="24"/>
          <w:lang w:val="en-US"/>
        </w:rPr>
        <w:t>8</w:t>
      </w:r>
      <w:r w:rsidRPr="622F67A7" w:rsidR="41C1B9C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622F67A7" w:rsidR="41C1B9C1">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w:t>
      </w:r>
      <w:r w:rsidRPr="622F67A7" w:rsidR="28C0A985">
        <w:rPr>
          <w:rFonts w:ascii="Arial" w:hAnsi="Arial" w:eastAsia="Arial" w:cs="Arial"/>
          <w:b w:val="0"/>
          <w:bCs w:val="0"/>
          <w:i w:val="0"/>
          <w:iCs w:val="0"/>
          <w:caps w:val="0"/>
          <w:smallCaps w:val="0"/>
          <w:noProof w:val="0"/>
          <w:color w:val="000000" w:themeColor="text1" w:themeTint="FF" w:themeShade="FF"/>
          <w:sz w:val="24"/>
          <w:szCs w:val="24"/>
          <w:lang w:val="en-US"/>
        </w:rPr>
        <w:t xml:space="preserve"> (23:59)</w:t>
      </w:r>
    </w:p>
    <w:p xmlns:wp14="http://schemas.microsoft.com/office/word/2010/wordml" w:rsidP="622F67A7" wp14:paraId="7B77C949" wp14:textId="2B9E9580">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54E59875" wp14:textId="5D70ED95">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2DE3E5D3" wp14:textId="5A822601">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6B978A70" wp14:textId="16DDC3A5">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06E2E540" wp14:textId="201387A5">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0EE147BA" wp14:textId="4B6E3213">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70E8A57A" wp14:textId="31BEBB70">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0A45D816" wp14:textId="60181C6C">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4E069B0F" wp14:textId="43F63CAE">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0FB2D54F" wp14:textId="11D5F8BC">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8945272" wp14:paraId="0D0135FA" wp14:textId="1A07FDF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28945272" w:rsidR="5BEFE806">
        <w:rPr>
          <w:rFonts w:ascii="Arial" w:hAnsi="Arial" w:eastAsia="Arial" w:cs="Arial"/>
          <w:b w:val="0"/>
          <w:bCs w:val="0"/>
          <w:i w:val="0"/>
          <w:iCs w:val="0"/>
          <w:caps w:val="0"/>
          <w:smallCaps w:val="0"/>
          <w:noProof w:val="0"/>
          <w:color w:val="000000" w:themeColor="text1" w:themeTint="FF" w:themeShade="FF"/>
          <w:sz w:val="24"/>
          <w:szCs w:val="24"/>
          <w:lang w:val="en-US"/>
        </w:rPr>
        <w:t>Word count:</w:t>
      </w:r>
      <w:r w:rsidRPr="28945272" w:rsidR="0934AC06">
        <w:rPr>
          <w:rFonts w:ascii="Arial" w:hAnsi="Arial" w:eastAsia="Arial" w:cs="Arial"/>
          <w:b w:val="0"/>
          <w:bCs w:val="0"/>
          <w:i w:val="0"/>
          <w:iCs w:val="0"/>
          <w:caps w:val="0"/>
          <w:smallCaps w:val="0"/>
          <w:noProof w:val="0"/>
          <w:color w:val="000000" w:themeColor="text1" w:themeTint="FF" w:themeShade="FF"/>
          <w:sz w:val="24"/>
          <w:szCs w:val="24"/>
          <w:lang w:val="en-US"/>
        </w:rPr>
        <w:t xml:space="preserve"> 692</w:t>
      </w:r>
    </w:p>
    <w:p xmlns:wp14="http://schemas.microsoft.com/office/word/2010/wordml" w:rsidP="622F67A7" wp14:paraId="40045D3F" wp14:textId="42897E6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2205D15E" wp14:textId="4E5E677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3DB7A948" wp14:textId="77F7786E">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31E0825B" wp14:textId="46E2070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13FC9BDD" wp14:textId="5BEEBF6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267F6DD6" wp14:textId="55FC7FD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7F3999D1" wp14:textId="08855A91">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53C3E178" wp14:textId="1EB996F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2A194AF7" wp14:textId="668CFD8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4065DE48" wp14:textId="325ABB21">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63C48444" wp14:textId="460553D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71DCB900" wp14:textId="38A11DF1">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75C537B5" wp14:textId="742ED17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595DCE7D" wp14:textId="6EB9BDC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6AFB394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F67A7" w:rsidR="42759BA5">
        <w:rPr>
          <w:rFonts w:ascii="Arial" w:hAnsi="Arial" w:eastAsia="Arial" w:cs="Arial"/>
          <w:b w:val="0"/>
          <w:bCs w:val="0"/>
          <w:i w:val="0"/>
          <w:iCs w:val="0"/>
          <w:caps w:val="0"/>
          <w:smallCaps w:val="0"/>
          <w:noProof w:val="0"/>
          <w:color w:val="000000" w:themeColor="text1" w:themeTint="FF" w:themeShade="FF"/>
          <w:sz w:val="24"/>
          <w:szCs w:val="24"/>
          <w:lang w:val="en-US"/>
        </w:rPr>
        <w:t>Table Content</w:t>
      </w:r>
    </w:p>
    <w:p xmlns:wp14="http://schemas.microsoft.com/office/word/2010/wordml" w:rsidP="622F67A7" wp14:paraId="3F444225" wp14:textId="6ACF9CA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172E0EF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F67A7" w:rsidR="2E47DAE8">
        <w:rPr>
          <w:rFonts w:ascii="Arial" w:hAnsi="Arial" w:eastAsia="Arial" w:cs="Arial"/>
          <w:b w:val="0"/>
          <w:bCs w:val="0"/>
          <w:i w:val="0"/>
          <w:iCs w:val="0"/>
          <w:caps w:val="0"/>
          <w:smallCaps w:val="0"/>
          <w:noProof w:val="0"/>
          <w:color w:val="000000" w:themeColor="text1" w:themeTint="FF" w:themeShade="FF"/>
          <w:sz w:val="24"/>
          <w:szCs w:val="24"/>
          <w:lang w:val="en-US"/>
        </w:rPr>
        <w:t xml:space="preserve">A </w:t>
      </w:r>
      <w:r w:rsidRPr="622F67A7" w:rsidR="42759BA5">
        <w:rPr>
          <w:rFonts w:ascii="Arial" w:hAnsi="Arial" w:eastAsia="Arial" w:cs="Arial"/>
          <w:b w:val="0"/>
          <w:bCs w:val="0"/>
          <w:i w:val="0"/>
          <w:iCs w:val="0"/>
          <w:caps w:val="0"/>
          <w:smallCaps w:val="0"/>
          <w:noProof w:val="0"/>
          <w:color w:val="000000" w:themeColor="text1" w:themeTint="FF" w:themeShade="FF"/>
          <w:sz w:val="24"/>
          <w:szCs w:val="24"/>
          <w:lang w:val="en-US"/>
        </w:rPr>
        <w:t>Swot Analysis</w:t>
      </w:r>
      <w:r w:rsidRPr="622F67A7" w:rsidR="5A51F455">
        <w:rPr>
          <w:rFonts w:ascii="Arial" w:hAnsi="Arial" w:eastAsia="Arial" w:cs="Arial"/>
          <w:b w:val="0"/>
          <w:bCs w:val="0"/>
          <w:i w:val="0"/>
          <w:iCs w:val="0"/>
          <w:caps w:val="0"/>
          <w:smallCaps w:val="0"/>
          <w:noProof w:val="0"/>
          <w:color w:val="000000" w:themeColor="text1" w:themeTint="FF" w:themeShade="FF"/>
          <w:sz w:val="24"/>
          <w:szCs w:val="24"/>
          <w:lang w:val="en-US"/>
        </w:rPr>
        <w:t xml:space="preserve"> of </w:t>
      </w:r>
      <w:r w:rsidRPr="622F67A7" w:rsidR="7BF2E7A2">
        <w:rPr>
          <w:rFonts w:ascii="Arial" w:hAnsi="Arial" w:eastAsia="Arial" w:cs="Arial"/>
          <w:b w:val="0"/>
          <w:bCs w:val="0"/>
          <w:i w:val="0"/>
          <w:iCs w:val="0"/>
          <w:caps w:val="0"/>
          <w:smallCaps w:val="0"/>
          <w:noProof w:val="0"/>
          <w:color w:val="000000" w:themeColor="text1" w:themeTint="FF" w:themeShade="FF"/>
          <w:sz w:val="24"/>
          <w:szCs w:val="24"/>
          <w:lang w:val="en-US"/>
        </w:rPr>
        <w:t>Starbucks</w:t>
      </w:r>
      <w:r w:rsidRPr="622F67A7" w:rsidR="42759BA5">
        <w:rPr>
          <w:rFonts w:ascii="Arial" w:hAnsi="Arial" w:eastAsia="Arial" w:cs="Arial"/>
          <w:b w:val="0"/>
          <w:bCs w:val="0"/>
          <w:i w:val="0"/>
          <w:iCs w:val="0"/>
          <w:caps w:val="0"/>
          <w:smallCaps w:val="0"/>
          <w:noProof w:val="0"/>
          <w:color w:val="000000" w:themeColor="text1" w:themeTint="FF" w:themeShade="FF"/>
          <w:sz w:val="24"/>
          <w:szCs w:val="24"/>
          <w:lang w:val="en-US"/>
        </w:rPr>
        <w:t>......................... 3</w:t>
      </w:r>
      <w:r w:rsidRPr="622F67A7" w:rsidR="0407AC35">
        <w:rPr>
          <w:rFonts w:ascii="Arial" w:hAnsi="Arial" w:eastAsia="Arial" w:cs="Arial"/>
          <w:b w:val="0"/>
          <w:bCs w:val="0"/>
          <w:i w:val="0"/>
          <w:iCs w:val="0"/>
          <w:caps w:val="0"/>
          <w:smallCaps w:val="0"/>
          <w:noProof w:val="0"/>
          <w:color w:val="000000" w:themeColor="text1" w:themeTint="FF" w:themeShade="FF"/>
          <w:sz w:val="24"/>
          <w:szCs w:val="24"/>
          <w:lang w:val="en-US"/>
        </w:rPr>
        <w:t xml:space="preserve"> - 4</w:t>
      </w:r>
    </w:p>
    <w:p xmlns:wp14="http://schemas.microsoft.com/office/word/2010/wordml" w:rsidP="622F67A7" wp14:paraId="797EEF24" wp14:textId="267280C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272CFD86">
        <w:rPr>
          <w:rFonts w:ascii="Arial" w:hAnsi="Arial" w:eastAsia="Arial" w:cs="Arial"/>
          <w:b w:val="0"/>
          <w:bCs w:val="0"/>
          <w:i w:val="0"/>
          <w:iCs w:val="0"/>
          <w:caps w:val="0"/>
          <w:smallCaps w:val="0"/>
          <w:noProof w:val="0"/>
          <w:color w:val="000000" w:themeColor="text1" w:themeTint="FF" w:themeShade="FF"/>
          <w:sz w:val="24"/>
          <w:szCs w:val="24"/>
          <w:lang w:val="en-US"/>
        </w:rPr>
        <w:t xml:space="preserve">      Reference List.................................................</w:t>
      </w:r>
      <w:r w:rsidRPr="622F67A7" w:rsidR="473F71DB">
        <w:rPr>
          <w:rFonts w:ascii="Arial" w:hAnsi="Arial" w:eastAsia="Arial" w:cs="Arial"/>
          <w:b w:val="0"/>
          <w:bCs w:val="0"/>
          <w:i w:val="0"/>
          <w:iCs w:val="0"/>
          <w:caps w:val="0"/>
          <w:smallCaps w:val="0"/>
          <w:noProof w:val="0"/>
          <w:color w:val="000000" w:themeColor="text1" w:themeTint="FF" w:themeShade="FF"/>
          <w:sz w:val="24"/>
          <w:szCs w:val="24"/>
          <w:lang w:val="en-US"/>
        </w:rPr>
        <w:t>.....</w:t>
      </w:r>
      <w:r w:rsidRPr="622F67A7" w:rsidR="272CFD86">
        <w:rPr>
          <w:rFonts w:ascii="Arial" w:hAnsi="Arial" w:eastAsia="Arial" w:cs="Arial"/>
          <w:b w:val="0"/>
          <w:bCs w:val="0"/>
          <w:i w:val="0"/>
          <w:iCs w:val="0"/>
          <w:caps w:val="0"/>
          <w:smallCaps w:val="0"/>
          <w:noProof w:val="0"/>
          <w:color w:val="000000" w:themeColor="text1" w:themeTint="FF" w:themeShade="FF"/>
          <w:sz w:val="24"/>
          <w:szCs w:val="24"/>
          <w:lang w:val="en-US"/>
        </w:rPr>
        <w:t>.</w:t>
      </w:r>
      <w:r w:rsidRPr="622F67A7" w:rsidR="0027E31A">
        <w:rPr>
          <w:rFonts w:ascii="Arial" w:hAnsi="Arial" w:eastAsia="Arial" w:cs="Arial"/>
          <w:b w:val="0"/>
          <w:bCs w:val="0"/>
          <w:i w:val="0"/>
          <w:iCs w:val="0"/>
          <w:caps w:val="0"/>
          <w:smallCaps w:val="0"/>
          <w:noProof w:val="0"/>
          <w:color w:val="000000" w:themeColor="text1" w:themeTint="FF" w:themeShade="FF"/>
          <w:sz w:val="24"/>
          <w:szCs w:val="24"/>
          <w:lang w:val="en-US"/>
        </w:rPr>
        <w:t xml:space="preserve">5  </w:t>
      </w:r>
    </w:p>
    <w:p xmlns:wp14="http://schemas.microsoft.com/office/word/2010/wordml" w:rsidP="622F67A7" wp14:paraId="7F1B474C" wp14:textId="0CE126C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1B14AF6A" wp14:textId="077F0D2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1777D28C" wp14:textId="185F35B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7EF1E57D" wp14:textId="1911E48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5C673EA9" wp14:textId="1C0D900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1462D241" wp14:textId="5FA222F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63A331AB" wp14:textId="1FBDFD9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6D3BDA10" wp14:textId="4BC4175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0D7A0D4C" wp14:textId="6423EF8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116867D5" wp14:textId="7179D94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3F4EC098" wp14:textId="39F1E3D4">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3808789C" wp14:textId="3AB7FC0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2E88625D" wp14:textId="2CF71D9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5ED170AF" wp14:textId="0B4F441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73780CD4" wp14:textId="138E8D91">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02C15AE1" wp14:textId="18C75CF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5B94E8C5" wp14:textId="0A836D0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22F67A7" wp14:paraId="002DB159" wp14:textId="5C5726B4">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2ADC1108"/>
    <w:p w:rsidR="622F67A7" w:rsidRDefault="622F67A7" w14:paraId="7CA0152C" w14:textId="5F9A95C3"/>
    <w:p w:rsidR="622F67A7" w:rsidRDefault="622F67A7" w14:paraId="4A6B88FA" w14:textId="03F42FF7"/>
    <w:p w:rsidR="622F67A7" w:rsidRDefault="622F67A7" w14:paraId="5DC7A197" w14:textId="6F80E4F9"/>
    <w:p w:rsidR="622F67A7" w:rsidRDefault="622F67A7" w14:paraId="7A7A991C" w14:textId="552B4BAC"/>
    <w:p w:rsidR="54C11411" w:rsidP="622F67A7" w:rsidRDefault="54C11411" w14:paraId="5E1282B1" w14:textId="3C9B4672">
      <w:pPr>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A SWOT analysis is a framework and a diagnostic tool is used to help you understand the external and internal factors which can influence a project or an organisation. Four elements stand for SWOT analysis which are:</w:t>
      </w:r>
    </w:p>
    <w:p w:rsidR="54C11411" w:rsidP="622F67A7" w:rsidRDefault="54C11411" w14:paraId="114A801E" w14:textId="2136DB7E">
      <w:pPr>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Strengths: These are positive contributions that have happened during the timescale of an activity/ project that should be celebrated. This would include any advantages to the organisation such as upskilling, reputation, resources etc.</w:t>
      </w:r>
    </w:p>
    <w:p w:rsidR="54C11411" w:rsidP="622F67A7" w:rsidRDefault="54C11411" w14:paraId="2B69F33A" w14:textId="1E37324E">
      <w:pPr>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Weaknesses: Theses are activities or areas that have been identified could be improved such as any gaps or any situations for the business or a company.</w:t>
      </w:r>
    </w:p>
    <w:p w:rsidR="54C11411" w:rsidP="622F67A7" w:rsidRDefault="54C11411" w14:paraId="35DF0FD9" w14:textId="015857C1">
      <w:pPr>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Opportunities: These offer any opportunities for improvement that will contribute to strengthening any project or organisation that you could take advantage of.</w:t>
      </w:r>
    </w:p>
    <w:p w:rsidR="54C11411" w:rsidP="622F67A7" w:rsidRDefault="54C11411" w14:paraId="5E808A25" w14:textId="0296A2F7">
      <w:pPr>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Threats: These are external factors that can negatively affect the performance or survival of a project. External means that they are usually outside of the departments or organisations control.</w:t>
      </w:r>
    </w:p>
    <w:p w:rsidR="03BC01FD" w:rsidP="622F67A7" w:rsidRDefault="03BC01FD" w14:paraId="52B3406B" w14:textId="453E6307">
      <w:pPr>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03BC01FD">
        <w:rPr>
          <w:rFonts w:ascii="Arial" w:hAnsi="Arial" w:eastAsia="Arial" w:cs="Arial"/>
          <w:b w:val="0"/>
          <w:bCs w:val="0"/>
          <w:i w:val="0"/>
          <w:iCs w:val="0"/>
          <w:caps w:val="0"/>
          <w:smallCaps w:val="0"/>
          <w:noProof w:val="0"/>
          <w:color w:val="000000" w:themeColor="text1" w:themeTint="FF" w:themeShade="FF"/>
          <w:sz w:val="24"/>
          <w:szCs w:val="24"/>
          <w:lang w:val="en-US"/>
        </w:rPr>
        <w:t xml:space="preserve">In the process of depicting the origins of Swot, our </w:t>
      </w:r>
      <w:r w:rsidRPr="622F67A7" w:rsidR="41A50F70">
        <w:rPr>
          <w:rFonts w:ascii="Arial" w:hAnsi="Arial" w:eastAsia="Arial" w:cs="Arial"/>
          <w:b w:val="0"/>
          <w:bCs w:val="0"/>
          <w:i w:val="0"/>
          <w:iCs w:val="0"/>
          <w:caps w:val="0"/>
          <w:smallCaps w:val="0"/>
          <w:noProof w:val="0"/>
          <w:color w:val="000000" w:themeColor="text1" w:themeTint="FF" w:themeShade="FF"/>
          <w:sz w:val="24"/>
          <w:szCs w:val="24"/>
          <w:lang w:val="en-US"/>
        </w:rPr>
        <w:t>initial</w:t>
      </w:r>
      <w:r w:rsidRPr="622F67A7" w:rsidR="03BC01FD">
        <w:rPr>
          <w:rFonts w:ascii="Arial" w:hAnsi="Arial" w:eastAsia="Arial" w:cs="Arial"/>
          <w:b w:val="0"/>
          <w:bCs w:val="0"/>
          <w:i w:val="0"/>
          <w:iCs w:val="0"/>
          <w:caps w:val="0"/>
          <w:smallCaps w:val="0"/>
          <w:noProof w:val="0"/>
          <w:color w:val="000000" w:themeColor="text1" w:themeTint="FF" w:themeShade="FF"/>
          <w:sz w:val="24"/>
          <w:szCs w:val="24"/>
          <w:lang w:val="en-US"/>
        </w:rPr>
        <w:t xml:space="preserve"> goal wa</w:t>
      </w:r>
      <w:r w:rsidRPr="622F67A7" w:rsidR="56409D1B">
        <w:rPr>
          <w:rFonts w:ascii="Arial" w:hAnsi="Arial" w:eastAsia="Arial" w:cs="Arial"/>
          <w:b w:val="0"/>
          <w:bCs w:val="0"/>
          <w:i w:val="0"/>
          <w:iCs w:val="0"/>
          <w:caps w:val="0"/>
          <w:smallCaps w:val="0"/>
          <w:noProof w:val="0"/>
          <w:color w:val="000000" w:themeColor="text1" w:themeTint="FF" w:themeShade="FF"/>
          <w:sz w:val="24"/>
          <w:szCs w:val="24"/>
          <w:lang w:val="en-US"/>
        </w:rPr>
        <w:t xml:space="preserve">s to </w:t>
      </w:r>
      <w:r w:rsidRPr="622F67A7" w:rsidR="3433A4C3">
        <w:rPr>
          <w:rFonts w:ascii="Arial" w:hAnsi="Arial" w:eastAsia="Arial" w:cs="Arial"/>
          <w:b w:val="0"/>
          <w:bCs w:val="0"/>
          <w:i w:val="0"/>
          <w:iCs w:val="0"/>
          <w:caps w:val="0"/>
          <w:smallCaps w:val="0"/>
          <w:noProof w:val="0"/>
          <w:color w:val="000000" w:themeColor="text1" w:themeTint="FF" w:themeShade="FF"/>
          <w:sz w:val="24"/>
          <w:szCs w:val="24"/>
          <w:lang w:val="en-US"/>
        </w:rPr>
        <w:t>comprehensively</w:t>
      </w:r>
      <w:r w:rsidRPr="622F67A7" w:rsidR="56409D1B">
        <w:rPr>
          <w:rFonts w:ascii="Arial" w:hAnsi="Arial" w:eastAsia="Arial" w:cs="Arial"/>
          <w:b w:val="0"/>
          <w:bCs w:val="0"/>
          <w:i w:val="0"/>
          <w:iCs w:val="0"/>
          <w:caps w:val="0"/>
          <w:smallCaps w:val="0"/>
          <w:noProof w:val="0"/>
          <w:color w:val="000000" w:themeColor="text1" w:themeTint="FF" w:themeShade="FF"/>
          <w:sz w:val="24"/>
          <w:szCs w:val="24"/>
          <w:lang w:val="en-US"/>
        </w:rPr>
        <w:t xml:space="preserve"> identify and review the</w:t>
      </w:r>
      <w:r w:rsidRPr="622F67A7" w:rsidR="4AC3024E">
        <w:rPr>
          <w:rFonts w:ascii="Arial" w:hAnsi="Arial" w:eastAsia="Arial" w:cs="Arial"/>
          <w:b w:val="0"/>
          <w:bCs w:val="0"/>
          <w:i w:val="0"/>
          <w:iCs w:val="0"/>
          <w:caps w:val="0"/>
          <w:smallCaps w:val="0"/>
          <w:noProof w:val="0"/>
          <w:color w:val="000000" w:themeColor="text1" w:themeTint="FF" w:themeShade="FF"/>
          <w:sz w:val="24"/>
          <w:szCs w:val="24"/>
          <w:lang w:val="en-US"/>
        </w:rPr>
        <w:t xml:space="preserve"> relevant</w:t>
      </w:r>
      <w:r w:rsidRPr="622F67A7" w:rsidR="606F06E7">
        <w:rPr>
          <w:rFonts w:ascii="Arial" w:hAnsi="Arial" w:eastAsia="Arial" w:cs="Arial"/>
          <w:b w:val="0"/>
          <w:bCs w:val="0"/>
          <w:i w:val="0"/>
          <w:iCs w:val="0"/>
          <w:caps w:val="0"/>
          <w:smallCaps w:val="0"/>
          <w:noProof w:val="0"/>
          <w:color w:val="000000" w:themeColor="text1" w:themeTint="FF" w:themeShade="FF"/>
          <w:sz w:val="24"/>
          <w:szCs w:val="24"/>
          <w:lang w:val="en-US"/>
        </w:rPr>
        <w:t xml:space="preserve"> publications on Swot analysis (Petticrew and Roberts, 2012).</w:t>
      </w:r>
      <w:r w:rsidRPr="622F67A7" w:rsidR="725C4F78">
        <w:rPr>
          <w:rFonts w:ascii="Arial" w:hAnsi="Arial" w:eastAsia="Arial" w:cs="Arial"/>
          <w:b w:val="0"/>
          <w:bCs w:val="0"/>
          <w:i w:val="0"/>
          <w:iCs w:val="0"/>
          <w:caps w:val="0"/>
          <w:smallCaps w:val="0"/>
          <w:noProof w:val="0"/>
          <w:color w:val="000000" w:themeColor="text1" w:themeTint="FF" w:themeShade="FF"/>
          <w:sz w:val="24"/>
          <w:szCs w:val="24"/>
          <w:lang w:val="en-US"/>
        </w:rPr>
        <w:t xml:space="preserve"> ‘Techniques f</w:t>
      </w:r>
      <w:r w:rsidRPr="622F67A7" w:rsidR="725C4F78">
        <w:rPr>
          <w:rFonts w:ascii="Arial" w:hAnsi="Arial" w:eastAsia="Arial" w:cs="Arial"/>
          <w:b w:val="0"/>
          <w:bCs w:val="0"/>
          <w:i w:val="0"/>
          <w:iCs w:val="0"/>
          <w:caps w:val="0"/>
          <w:smallCaps w:val="0"/>
          <w:noProof w:val="0"/>
          <w:color w:val="000000" w:themeColor="text1" w:themeTint="FF" w:themeShade="FF"/>
          <w:sz w:val="24"/>
          <w:szCs w:val="24"/>
          <w:lang w:val="en-US"/>
        </w:rPr>
        <w:t xml:space="preserve">or the compilations, </w:t>
      </w:r>
      <w:r w:rsidRPr="622F67A7" w:rsidR="74861203">
        <w:rPr>
          <w:rFonts w:ascii="Arial" w:hAnsi="Arial" w:eastAsia="Arial" w:cs="Arial"/>
          <w:b w:val="0"/>
          <w:bCs w:val="0"/>
          <w:i w:val="0"/>
          <w:iCs w:val="0"/>
          <w:caps w:val="0"/>
          <w:smallCaps w:val="0"/>
          <w:noProof w:val="0"/>
          <w:color w:val="000000" w:themeColor="text1" w:themeTint="FF" w:themeShade="FF"/>
          <w:sz w:val="24"/>
          <w:szCs w:val="24"/>
          <w:lang w:val="en-US"/>
        </w:rPr>
        <w:t>description and critical analysis of primary and secondary historical</w:t>
      </w:r>
      <w:r w:rsidRPr="622F67A7" w:rsidR="0F32E245">
        <w:rPr>
          <w:rFonts w:ascii="Arial" w:hAnsi="Arial" w:eastAsia="Arial" w:cs="Arial"/>
          <w:b w:val="0"/>
          <w:bCs w:val="0"/>
          <w:i w:val="0"/>
          <w:iCs w:val="0"/>
          <w:caps w:val="0"/>
          <w:smallCaps w:val="0"/>
          <w:noProof w:val="0"/>
          <w:color w:val="000000" w:themeColor="text1" w:themeTint="FF" w:themeShade="FF"/>
          <w:sz w:val="24"/>
          <w:szCs w:val="24"/>
          <w:lang w:val="en-US"/>
        </w:rPr>
        <w:t xml:space="preserve"> sources with the intention to provide a contextualized exp</w:t>
      </w:r>
      <w:r w:rsidRPr="622F67A7" w:rsidR="7A4D5A86">
        <w:rPr>
          <w:rFonts w:ascii="Arial" w:hAnsi="Arial" w:eastAsia="Arial" w:cs="Arial"/>
          <w:b w:val="0"/>
          <w:bCs w:val="0"/>
          <w:i w:val="0"/>
          <w:iCs w:val="0"/>
          <w:caps w:val="0"/>
          <w:smallCaps w:val="0"/>
          <w:noProof w:val="0"/>
          <w:color w:val="000000" w:themeColor="text1" w:themeTint="FF" w:themeShade="FF"/>
          <w:sz w:val="24"/>
          <w:szCs w:val="24"/>
          <w:lang w:val="en-US"/>
        </w:rPr>
        <w:t xml:space="preserve">lanation of the phenomenon of </w:t>
      </w:r>
      <w:r w:rsidRPr="622F67A7" w:rsidR="7EF2F0E3">
        <w:rPr>
          <w:rFonts w:ascii="Arial" w:hAnsi="Arial" w:eastAsia="Arial" w:cs="Arial"/>
          <w:b w:val="0"/>
          <w:bCs w:val="0"/>
          <w:i w:val="0"/>
          <w:iCs w:val="0"/>
          <w:caps w:val="0"/>
          <w:smallCaps w:val="0"/>
          <w:noProof w:val="0"/>
          <w:color w:val="000000" w:themeColor="text1" w:themeTint="FF" w:themeShade="FF"/>
          <w:sz w:val="24"/>
          <w:szCs w:val="24"/>
          <w:lang w:val="en-US"/>
        </w:rPr>
        <w:t>interest</w:t>
      </w:r>
      <w:r w:rsidRPr="622F67A7" w:rsidR="7A4D5A8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F67A7" w:rsidR="280BC00A">
        <w:rPr>
          <w:rFonts w:ascii="Arial" w:hAnsi="Arial" w:eastAsia="Arial" w:cs="Arial"/>
          <w:b w:val="0"/>
          <w:bCs w:val="0"/>
          <w:i w:val="0"/>
          <w:iCs w:val="0"/>
          <w:caps w:val="0"/>
          <w:smallCaps w:val="0"/>
          <w:noProof w:val="0"/>
          <w:color w:val="000000" w:themeColor="text1" w:themeTint="FF" w:themeShade="FF"/>
          <w:sz w:val="24"/>
          <w:szCs w:val="24"/>
          <w:lang w:val="en-US"/>
        </w:rPr>
        <w:t>(</w:t>
      </w:r>
      <w:r w:rsidRPr="622F67A7" w:rsidR="280BC00A">
        <w:rPr>
          <w:rFonts w:ascii="Arial" w:hAnsi="Arial" w:eastAsia="Arial" w:cs="Arial"/>
          <w:b w:val="0"/>
          <w:bCs w:val="0"/>
          <w:i w:val="0"/>
          <w:iCs w:val="0"/>
          <w:caps w:val="0"/>
          <w:smallCaps w:val="0"/>
          <w:noProof w:val="0"/>
          <w:color w:val="000000" w:themeColor="text1" w:themeTint="FF" w:themeShade="FF"/>
          <w:sz w:val="24"/>
          <w:szCs w:val="24"/>
          <w:lang w:val="en-US"/>
        </w:rPr>
        <w:t>Argyres</w:t>
      </w:r>
      <w:r w:rsidRPr="622F67A7" w:rsidR="280BC00A">
        <w:rPr>
          <w:rFonts w:ascii="Arial" w:hAnsi="Arial" w:eastAsia="Arial" w:cs="Arial"/>
          <w:b w:val="0"/>
          <w:bCs w:val="0"/>
          <w:i w:val="0"/>
          <w:iCs w:val="0"/>
          <w:caps w:val="0"/>
          <w:smallCaps w:val="0"/>
          <w:noProof w:val="0"/>
          <w:color w:val="000000" w:themeColor="text1" w:themeTint="FF" w:themeShade="FF"/>
          <w:sz w:val="24"/>
          <w:szCs w:val="24"/>
          <w:lang w:val="en-US"/>
        </w:rPr>
        <w:t xml:space="preserve"> et al.2020, P.345).</w:t>
      </w:r>
    </w:p>
    <w:p w:rsidR="54C11411" w:rsidP="622F67A7" w:rsidRDefault="54C11411" w14:paraId="3A25BF40" w14:textId="41F45DA1">
      <w:pPr>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A SWOT analysis allows you to generate information so that you can evaluate the current situation, identifying areas to improve and grow and address any challenges in achieving goals that have been created for a project or organisation. It helps to generate ideas, seize opportunities and overcome challenges. It is a useful communication tool when engaging with stakeholders.</w:t>
      </w:r>
    </w:p>
    <w:p w:rsidR="54C11411" w:rsidP="622F67A7" w:rsidRDefault="54C11411" w14:paraId="7D240300" w14:textId="72F716FD">
      <w:pPr>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advantages of a SWOT analysis is that it is a quick and effective tool. However, the framework may appear simple to apply, for a SWOT analysis to meaningful it does require significant time and resource. Undertaking a SWOT analysis is a team effort and cannot be done by one person. When you are facilitating a SWOT analysis session, you will need to invite the relevant stakeholders so they can participate with the analysis. </w:t>
      </w:r>
    </w:p>
    <w:p w:rsidR="54C11411" w:rsidP="622F67A7" w:rsidRDefault="54C11411" w14:paraId="67BF00BE" w14:textId="36A4602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Disadvantages include the risk of capturing too much data may lead to paralysis and analysis. It lacks detailed structure, so key elements may get missed. It accesses to quality internal data sources can be time consuming and politically difficult. The data used may be bases on assumptions that later prove to be unfounded. To be effective, the process needs to be repeated on a regular basis.</w:t>
      </w:r>
    </w:p>
    <w:p w:rsidR="54C11411" w:rsidP="622F67A7" w:rsidRDefault="54C11411" w14:paraId="5C010A4C" w14:textId="4A21C36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 xml:space="preserve">Starbucks is an American company that operates the largest coffeehouse chain and one of the most recognizable brands in the world. </w:t>
      </w:r>
    </w:p>
    <w:p w:rsidR="54C11411" w:rsidP="622F67A7" w:rsidRDefault="54C11411" w14:paraId="660A27A4" w14:textId="7FA0D365">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Strong brand recognition is a key strength for Starbucks. The company has a solid reputation for quality and customer service. One of the most recognizable coffee brands in the UK. Having a strong brand can also help Starbucks command a higher price for products. It can make easier to enter new markets and expand its customer base as the brand is already well known and trusted. It has also innovative business model and development of new products. This can help to drive sales and support the companies growth.</w:t>
      </w:r>
    </w:p>
    <w:p w:rsidR="54C11411" w:rsidP="622F67A7" w:rsidRDefault="54C11411" w14:paraId="568F2142" w14:textId="4CCFC5A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 xml:space="preserve">At the same time, the corporation engages completely different people beginning from people in business drinking espresso on the go to the enamours couples, stretching the pleasure of cappuccino (Chua &amp; </w:t>
      </w: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Banarjee</w:t>
      </w:r>
      <w:r w:rsidRPr="622F67A7" w:rsidR="54C11411">
        <w:rPr>
          <w:rFonts w:ascii="Arial" w:hAnsi="Arial" w:eastAsia="Arial" w:cs="Arial"/>
          <w:b w:val="0"/>
          <w:bCs w:val="0"/>
          <w:i w:val="0"/>
          <w:iCs w:val="0"/>
          <w:caps w:val="0"/>
          <w:smallCaps w:val="0"/>
          <w:noProof w:val="0"/>
          <w:color w:val="000000" w:themeColor="text1" w:themeTint="FF" w:themeShade="FF"/>
          <w:sz w:val="24"/>
          <w:szCs w:val="24"/>
          <w:lang w:val="en-GB"/>
        </w:rPr>
        <w:t>, 2013).</w:t>
      </w:r>
    </w:p>
    <w:p w:rsidR="4D92CE55" w:rsidP="622F67A7" w:rsidRDefault="4D92CE55" w14:paraId="0568A019" w14:textId="349A3B52">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22F67A7" w:rsidR="4D92CE55">
        <w:rPr>
          <w:rFonts w:ascii="Arial" w:hAnsi="Arial" w:eastAsia="Arial" w:cs="Arial"/>
          <w:b w:val="0"/>
          <w:bCs w:val="0"/>
          <w:i w:val="0"/>
          <w:iCs w:val="0"/>
          <w:caps w:val="0"/>
          <w:smallCaps w:val="0"/>
          <w:noProof w:val="0"/>
          <w:color w:val="000000" w:themeColor="text1" w:themeTint="FF" w:themeShade="FF"/>
          <w:sz w:val="24"/>
          <w:szCs w:val="24"/>
          <w:lang w:val="en-US"/>
        </w:rPr>
        <w:t xml:space="preserve">Along with great attentiveness to the customers, the company promotes social </w:t>
      </w:r>
      <w:r w:rsidRPr="622F67A7" w:rsidR="138111DE">
        <w:rPr>
          <w:rFonts w:ascii="Arial" w:hAnsi="Arial" w:eastAsia="Arial" w:cs="Arial"/>
          <w:b w:val="0"/>
          <w:bCs w:val="0"/>
          <w:i w:val="0"/>
          <w:iCs w:val="0"/>
          <w:caps w:val="0"/>
          <w:smallCaps w:val="0"/>
          <w:noProof w:val="0"/>
          <w:color w:val="000000" w:themeColor="text1" w:themeTint="FF" w:themeShade="FF"/>
          <w:sz w:val="24"/>
          <w:szCs w:val="24"/>
          <w:lang w:val="en-US"/>
        </w:rPr>
        <w:t>consciousness</w:t>
      </w:r>
      <w:r w:rsidRPr="622F67A7" w:rsidR="4D92CE55">
        <w:rPr>
          <w:rFonts w:ascii="Arial" w:hAnsi="Arial" w:eastAsia="Arial" w:cs="Arial"/>
          <w:b w:val="0"/>
          <w:bCs w:val="0"/>
          <w:i w:val="0"/>
          <w:iCs w:val="0"/>
          <w:caps w:val="0"/>
          <w:smallCaps w:val="0"/>
          <w:noProof w:val="0"/>
          <w:color w:val="000000" w:themeColor="text1" w:themeTint="FF" w:themeShade="FF"/>
          <w:sz w:val="24"/>
          <w:szCs w:val="24"/>
          <w:lang w:val="en-US"/>
        </w:rPr>
        <w:t>, colla</w:t>
      </w:r>
      <w:r w:rsidRPr="622F67A7" w:rsidR="615B8B8A">
        <w:rPr>
          <w:rFonts w:ascii="Arial" w:hAnsi="Arial" w:eastAsia="Arial" w:cs="Arial"/>
          <w:b w:val="0"/>
          <w:bCs w:val="0"/>
          <w:i w:val="0"/>
          <w:iCs w:val="0"/>
          <w:caps w:val="0"/>
          <w:smallCaps w:val="0"/>
          <w:noProof w:val="0"/>
          <w:color w:val="000000" w:themeColor="text1" w:themeTint="FF" w:themeShade="FF"/>
          <w:sz w:val="24"/>
          <w:szCs w:val="24"/>
          <w:lang w:val="en-US"/>
        </w:rPr>
        <w:t xml:space="preserve">borating with several non-profit organizations, </w:t>
      </w:r>
      <w:r w:rsidRPr="622F67A7" w:rsidR="615B8B8A">
        <w:rPr>
          <w:rFonts w:ascii="Arial" w:hAnsi="Arial" w:eastAsia="Arial" w:cs="Arial"/>
          <w:b w:val="0"/>
          <w:bCs w:val="0"/>
          <w:i w:val="0"/>
          <w:iCs w:val="0"/>
          <w:caps w:val="0"/>
          <w:smallCaps w:val="0"/>
          <w:noProof w:val="0"/>
          <w:color w:val="000000" w:themeColor="text1" w:themeTint="FF" w:themeShade="FF"/>
          <w:sz w:val="24"/>
          <w:szCs w:val="24"/>
          <w:lang w:val="en-US"/>
        </w:rPr>
        <w:t>initiating</w:t>
      </w:r>
      <w:r w:rsidRPr="622F67A7" w:rsidR="615B8B8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622F67A7" w:rsidR="27EDF27B">
        <w:rPr>
          <w:rFonts w:ascii="Arial" w:hAnsi="Arial" w:eastAsia="Arial" w:cs="Arial"/>
          <w:b w:val="0"/>
          <w:bCs w:val="0"/>
          <w:i w:val="0"/>
          <w:iCs w:val="0"/>
          <w:caps w:val="0"/>
          <w:smallCaps w:val="0"/>
          <w:noProof w:val="0"/>
          <w:color w:val="000000" w:themeColor="text1" w:themeTint="FF" w:themeShade="FF"/>
          <w:sz w:val="24"/>
          <w:szCs w:val="24"/>
          <w:lang w:val="en-US"/>
        </w:rPr>
        <w:t>grants for</w:t>
      </w:r>
      <w:r w:rsidRPr="622F67A7" w:rsidR="615B8B8A">
        <w:rPr>
          <w:rFonts w:ascii="Arial" w:hAnsi="Arial" w:eastAsia="Arial" w:cs="Arial"/>
          <w:b w:val="0"/>
          <w:bCs w:val="0"/>
          <w:i w:val="0"/>
          <w:iCs w:val="0"/>
          <w:caps w:val="0"/>
          <w:smallCaps w:val="0"/>
          <w:noProof w:val="0"/>
          <w:color w:val="000000" w:themeColor="text1" w:themeTint="FF" w:themeShade="FF"/>
          <w:sz w:val="24"/>
          <w:szCs w:val="24"/>
          <w:lang w:val="en-US"/>
        </w:rPr>
        <w:t xml:space="preserve"> young professionals and supporting</w:t>
      </w:r>
      <w:r w:rsidRPr="622F67A7" w:rsidR="0EC5E9AF">
        <w:rPr>
          <w:rFonts w:ascii="Arial" w:hAnsi="Arial" w:eastAsia="Arial" w:cs="Arial"/>
          <w:b w:val="0"/>
          <w:bCs w:val="0"/>
          <w:i w:val="0"/>
          <w:iCs w:val="0"/>
          <w:caps w:val="0"/>
          <w:smallCaps w:val="0"/>
          <w:noProof w:val="0"/>
          <w:color w:val="000000" w:themeColor="text1" w:themeTint="FF" w:themeShade="FF"/>
          <w:sz w:val="24"/>
          <w:szCs w:val="24"/>
          <w:lang w:val="en-US"/>
        </w:rPr>
        <w:t xml:space="preserve"> projects aimed at the pr</w:t>
      </w:r>
      <w:r w:rsidRPr="622F67A7" w:rsidR="048679F0">
        <w:rPr>
          <w:rFonts w:ascii="Arial" w:hAnsi="Arial" w:eastAsia="Arial" w:cs="Arial"/>
          <w:b w:val="0"/>
          <w:bCs w:val="0"/>
          <w:i w:val="0"/>
          <w:iCs w:val="0"/>
          <w:caps w:val="0"/>
          <w:smallCaps w:val="0"/>
          <w:noProof w:val="0"/>
          <w:color w:val="000000" w:themeColor="text1" w:themeTint="FF" w:themeShade="FF"/>
          <w:sz w:val="24"/>
          <w:szCs w:val="24"/>
          <w:lang w:val="en-US"/>
        </w:rPr>
        <w:t>ogress of developing communities that produce coffee (Koehn, McNamara</w:t>
      </w:r>
      <w:r w:rsidRPr="622F67A7" w:rsidR="460802FA">
        <w:rPr>
          <w:rFonts w:ascii="Arial" w:hAnsi="Arial" w:eastAsia="Arial" w:cs="Arial"/>
          <w:b w:val="0"/>
          <w:bCs w:val="0"/>
          <w:i w:val="0"/>
          <w:iCs w:val="0"/>
          <w:caps w:val="0"/>
          <w:smallCaps w:val="0"/>
          <w:noProof w:val="0"/>
          <w:color w:val="000000" w:themeColor="text1" w:themeTint="FF" w:themeShade="FF"/>
          <w:sz w:val="24"/>
          <w:szCs w:val="24"/>
          <w:lang w:val="en-US"/>
        </w:rPr>
        <w:t>, Khan, &amp; Legris, 2014).</w:t>
      </w:r>
    </w:p>
    <w:p w:rsidR="2BFBD2E9" w:rsidP="622F67A7" w:rsidRDefault="2BFBD2E9" w14:paraId="69D593A3" w14:textId="36B029D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22F67A7" w:rsidR="2BFBD2E9">
        <w:rPr>
          <w:rFonts w:ascii="Arial" w:hAnsi="Arial" w:eastAsia="Arial" w:cs="Arial"/>
          <w:b w:val="0"/>
          <w:bCs w:val="0"/>
          <w:i w:val="0"/>
          <w:iCs w:val="0"/>
          <w:caps w:val="0"/>
          <w:smallCaps w:val="0"/>
          <w:noProof w:val="0"/>
          <w:color w:val="000000" w:themeColor="text1" w:themeTint="FF" w:themeShade="FF"/>
          <w:sz w:val="24"/>
          <w:szCs w:val="24"/>
          <w:lang w:val="en-US"/>
        </w:rPr>
        <w:t>For example, Starbucks formed an agreement with the Un</w:t>
      </w:r>
      <w:r w:rsidRPr="622F67A7" w:rsidR="7236EAC8">
        <w:rPr>
          <w:rFonts w:ascii="Arial" w:hAnsi="Arial" w:eastAsia="Arial" w:cs="Arial"/>
          <w:b w:val="0"/>
          <w:bCs w:val="0"/>
          <w:i w:val="0"/>
          <w:iCs w:val="0"/>
          <w:caps w:val="0"/>
          <w:smallCaps w:val="0"/>
          <w:noProof w:val="0"/>
          <w:color w:val="000000" w:themeColor="text1" w:themeTint="FF" w:themeShade="FF"/>
          <w:sz w:val="24"/>
          <w:szCs w:val="24"/>
          <w:lang w:val="en-US"/>
        </w:rPr>
        <w:t xml:space="preserve">iversity of Arizona so that employees can earn </w:t>
      </w:r>
      <w:r w:rsidRPr="622F67A7" w:rsidR="19EFDE49">
        <w:rPr>
          <w:rFonts w:ascii="Arial" w:hAnsi="Arial" w:eastAsia="Arial" w:cs="Arial"/>
          <w:b w:val="0"/>
          <w:bCs w:val="0"/>
          <w:i w:val="0"/>
          <w:iCs w:val="0"/>
          <w:caps w:val="0"/>
          <w:smallCaps w:val="0"/>
          <w:noProof w:val="0"/>
          <w:color w:val="000000" w:themeColor="text1" w:themeTint="FF" w:themeShade="FF"/>
          <w:sz w:val="24"/>
          <w:szCs w:val="24"/>
          <w:lang w:val="en-US"/>
        </w:rPr>
        <w:t>credits</w:t>
      </w:r>
      <w:r w:rsidRPr="622F67A7" w:rsidR="7236EAC8">
        <w:rPr>
          <w:rFonts w:ascii="Arial" w:hAnsi="Arial" w:eastAsia="Arial" w:cs="Arial"/>
          <w:b w:val="0"/>
          <w:bCs w:val="0"/>
          <w:i w:val="0"/>
          <w:iCs w:val="0"/>
          <w:caps w:val="0"/>
          <w:smallCaps w:val="0"/>
          <w:noProof w:val="0"/>
          <w:color w:val="000000" w:themeColor="text1" w:themeTint="FF" w:themeShade="FF"/>
          <w:sz w:val="24"/>
          <w:szCs w:val="24"/>
          <w:lang w:val="en-US"/>
        </w:rPr>
        <w:t xml:space="preserve"> online</w:t>
      </w:r>
      <w:r w:rsidRPr="622F67A7" w:rsidR="2175C57B">
        <w:rPr>
          <w:rFonts w:ascii="Arial" w:hAnsi="Arial" w:eastAsia="Arial" w:cs="Arial"/>
          <w:b w:val="0"/>
          <w:bCs w:val="0"/>
          <w:i w:val="0"/>
          <w:iCs w:val="0"/>
          <w:caps w:val="0"/>
          <w:smallCaps w:val="0"/>
          <w:noProof w:val="0"/>
          <w:color w:val="000000" w:themeColor="text1" w:themeTint="FF" w:themeShade="FF"/>
          <w:sz w:val="24"/>
          <w:szCs w:val="24"/>
          <w:lang w:val="en-US"/>
        </w:rPr>
        <w:t xml:space="preserve"> from an online college (Perez-Pena 2014).</w:t>
      </w:r>
    </w:p>
    <w:p w:rsidR="622F67A7" w:rsidP="622F67A7" w:rsidRDefault="622F67A7" w14:paraId="67DC7212" w14:textId="250DAEAB">
      <w:pPr>
        <w:rPr>
          <w:rFonts w:ascii="Arial" w:hAnsi="Arial" w:eastAsia="Arial" w:cs="Arial"/>
          <w:b w:val="0"/>
          <w:bCs w:val="0"/>
          <w:i w:val="0"/>
          <w:iCs w:val="0"/>
          <w:caps w:val="0"/>
          <w:smallCaps w:val="0"/>
          <w:noProof w:val="0"/>
          <w:color w:val="000000" w:themeColor="text1" w:themeTint="FF" w:themeShade="FF"/>
          <w:sz w:val="24"/>
          <w:szCs w:val="24"/>
          <w:lang w:val="en-US"/>
        </w:rPr>
      </w:pPr>
    </w:p>
    <w:p w:rsidR="622F67A7" w:rsidP="622F67A7" w:rsidRDefault="622F67A7" w14:paraId="2EAC1957" w14:textId="156FFB96">
      <w:pPr>
        <w:rPr>
          <w:rFonts w:ascii="Arial" w:hAnsi="Arial" w:eastAsia="Arial" w:cs="Arial"/>
          <w:b w:val="0"/>
          <w:bCs w:val="0"/>
          <w:i w:val="0"/>
          <w:iCs w:val="0"/>
          <w:caps w:val="0"/>
          <w:smallCaps w:val="0"/>
          <w:noProof w:val="0"/>
          <w:color w:val="000000" w:themeColor="text1" w:themeTint="FF" w:themeShade="FF"/>
          <w:sz w:val="24"/>
          <w:szCs w:val="24"/>
          <w:lang w:val="en-US"/>
        </w:rPr>
      </w:pPr>
    </w:p>
    <w:p w:rsidR="622F67A7" w:rsidRDefault="622F67A7" w14:paraId="41936032" w14:textId="213CEA85"/>
    <w:p w:rsidR="622F67A7" w:rsidRDefault="622F67A7" w14:paraId="47B4056C" w14:textId="27E7002D"/>
    <w:p w:rsidR="622F67A7" w:rsidRDefault="622F67A7" w14:paraId="152F485B" w14:textId="2566B009"/>
    <w:p w:rsidR="622F67A7" w:rsidRDefault="622F67A7" w14:paraId="338218DA" w14:textId="1C4B50D3"/>
    <w:p w:rsidR="622F67A7" w:rsidRDefault="622F67A7" w14:paraId="669D7152" w14:textId="2EB5E5BE"/>
    <w:p w:rsidR="622F67A7" w:rsidRDefault="622F67A7" w14:paraId="36B2C99F" w14:textId="6B1FB75E"/>
    <w:p w:rsidR="622F67A7" w:rsidRDefault="622F67A7" w14:paraId="7A4A1C1A" w14:textId="2C552738"/>
    <w:p w:rsidR="622F67A7" w:rsidRDefault="622F67A7" w14:paraId="7CDD3596" w14:textId="462A1F32"/>
    <w:p w:rsidR="622F67A7" w:rsidRDefault="622F67A7" w14:paraId="61851DAF" w14:textId="794288DE"/>
    <w:p w:rsidR="622F67A7" w:rsidRDefault="622F67A7" w14:paraId="4C79293F" w14:textId="4801BDE1"/>
    <w:p w:rsidR="622F67A7" w:rsidRDefault="622F67A7" w14:paraId="6C86DE1D" w14:textId="35A835F5"/>
    <w:p w:rsidR="622F67A7" w:rsidRDefault="622F67A7" w14:paraId="38A832DC" w14:textId="47275956"/>
    <w:p w:rsidR="622F67A7" w:rsidRDefault="622F67A7" w14:paraId="68B1C6C1" w14:textId="4570E350"/>
    <w:p w:rsidR="622F67A7" w:rsidRDefault="622F67A7" w14:paraId="6B526469" w14:textId="5A897715"/>
    <w:p w:rsidR="2175C57B" w:rsidRDefault="2175C57B" w14:paraId="0DBB46C5" w14:textId="5E933E5E">
      <w:r w:rsidR="2175C57B">
        <w:rPr/>
        <w:t xml:space="preserve">                                                                     Reference List</w:t>
      </w:r>
    </w:p>
    <w:p w:rsidR="4242AF18" w:rsidP="622F67A7" w:rsidRDefault="4242AF18" w14:paraId="6E34E78A" w14:textId="2A937749">
      <w:pPr>
        <w:rPr>
          <w:rFonts w:ascii="Arial" w:hAnsi="Arial" w:eastAsia="Arial" w:cs="Arial"/>
        </w:rPr>
      </w:pPr>
      <w:r w:rsidRPr="622F67A7" w:rsidR="4242AF18">
        <w:rPr>
          <w:rFonts w:ascii="Arial" w:hAnsi="Arial" w:eastAsia="Arial" w:cs="Arial"/>
        </w:rPr>
        <w:t xml:space="preserve">Petticrew and Roberts, 2012 </w:t>
      </w:r>
      <w:r w:rsidRPr="622F67A7" w:rsidR="6B117FA6">
        <w:rPr>
          <w:rFonts w:ascii="Arial" w:hAnsi="Arial" w:eastAsia="Arial" w:cs="Arial"/>
        </w:rPr>
        <w:t>“Systematic</w:t>
      </w:r>
      <w:r w:rsidRPr="622F67A7" w:rsidR="4242AF18">
        <w:rPr>
          <w:rFonts w:ascii="Arial" w:hAnsi="Arial" w:eastAsia="Arial" w:cs="Arial"/>
        </w:rPr>
        <w:t xml:space="preserve"> Reviews</w:t>
      </w:r>
      <w:r w:rsidRPr="622F67A7" w:rsidR="19AB744D">
        <w:rPr>
          <w:rFonts w:ascii="Arial" w:hAnsi="Arial" w:eastAsia="Arial" w:cs="Arial"/>
        </w:rPr>
        <w:t xml:space="preserve"> in the social </w:t>
      </w:r>
      <w:r w:rsidRPr="622F67A7" w:rsidR="19AB744D">
        <w:rPr>
          <w:rFonts w:ascii="Arial" w:hAnsi="Arial" w:eastAsia="Arial" w:cs="Arial"/>
        </w:rPr>
        <w:t>sciences</w:t>
      </w:r>
      <w:r w:rsidRPr="622F67A7" w:rsidR="19AB744D">
        <w:rPr>
          <w:rFonts w:ascii="Arial" w:hAnsi="Arial" w:eastAsia="Arial" w:cs="Arial"/>
        </w:rPr>
        <w:t>”</w:t>
      </w:r>
    </w:p>
    <w:p w:rsidR="3433B466" w:rsidP="622F67A7" w:rsidRDefault="3433B466" w14:paraId="3EBDEE8D" w14:textId="6A3A4A8B">
      <w:pPr>
        <w:rPr>
          <w:rFonts w:ascii="Arial" w:hAnsi="Arial" w:eastAsia="Arial" w:cs="Arial"/>
        </w:rPr>
      </w:pPr>
      <w:r w:rsidRPr="622F67A7" w:rsidR="3433B466">
        <w:rPr>
          <w:rFonts w:ascii="Arial" w:hAnsi="Arial" w:eastAsia="Arial" w:cs="Arial"/>
        </w:rPr>
        <w:t>Argyres</w:t>
      </w:r>
      <w:r w:rsidRPr="622F67A7" w:rsidR="3433B466">
        <w:rPr>
          <w:rFonts w:ascii="Arial" w:hAnsi="Arial" w:eastAsia="Arial" w:cs="Arial"/>
        </w:rPr>
        <w:t xml:space="preserve"> et. Al., 2020 </w:t>
      </w:r>
      <w:r w:rsidRPr="622F67A7" w:rsidR="72A5A04B">
        <w:rPr>
          <w:rFonts w:ascii="Arial" w:hAnsi="Arial" w:eastAsia="Arial" w:cs="Arial"/>
        </w:rPr>
        <w:t>“History Informed strategy research”</w:t>
      </w:r>
    </w:p>
    <w:p w:rsidR="32B9146C" w:rsidP="622F67A7" w:rsidRDefault="32B9146C" w14:paraId="368D1529" w14:textId="33512116">
      <w:pPr>
        <w:rPr>
          <w:rFonts w:ascii="Arial" w:hAnsi="Arial" w:eastAsia="Arial" w:cs="Arial"/>
        </w:rPr>
      </w:pPr>
      <w:r w:rsidRPr="622F67A7" w:rsidR="32B9146C">
        <w:rPr>
          <w:rFonts w:ascii="Arial" w:hAnsi="Arial" w:eastAsia="Arial" w:cs="Arial"/>
        </w:rPr>
        <w:t>Chua, A. Y., &amp; Banerjee, S. (2013)</w:t>
      </w:r>
      <w:r w:rsidRPr="622F67A7" w:rsidR="6D264E6D">
        <w:rPr>
          <w:rFonts w:ascii="Arial" w:hAnsi="Arial" w:eastAsia="Arial" w:cs="Arial"/>
        </w:rPr>
        <w:t xml:space="preserve"> “The case of Starbucks.”</w:t>
      </w:r>
    </w:p>
    <w:p w:rsidR="6D264E6D" w:rsidP="622F67A7" w:rsidRDefault="6D264E6D" w14:paraId="731B2E97" w14:textId="03F0C566">
      <w:pPr>
        <w:rPr>
          <w:rFonts w:ascii="Arial" w:hAnsi="Arial" w:eastAsia="Arial" w:cs="Arial"/>
          <w:lang w:val="fr-FR"/>
        </w:rPr>
      </w:pPr>
      <w:r w:rsidRPr="622F67A7" w:rsidR="6D264E6D">
        <w:rPr>
          <w:rFonts w:ascii="Arial" w:hAnsi="Arial" w:eastAsia="Arial" w:cs="Arial"/>
          <w:lang w:val="fr-FR"/>
        </w:rPr>
        <w:t>Kohen</w:t>
      </w:r>
      <w:r w:rsidRPr="622F67A7" w:rsidR="6D264E6D">
        <w:rPr>
          <w:rFonts w:ascii="Arial" w:hAnsi="Arial" w:eastAsia="Arial" w:cs="Arial"/>
          <w:lang w:val="fr-FR"/>
        </w:rPr>
        <w:t>, N.F., McNamara, K., Khan, N</w:t>
      </w:r>
      <w:r w:rsidRPr="622F67A7" w:rsidR="068916A3">
        <w:rPr>
          <w:rFonts w:ascii="Arial" w:hAnsi="Arial" w:eastAsia="Arial" w:cs="Arial"/>
          <w:lang w:val="fr-FR"/>
        </w:rPr>
        <w:t xml:space="preserve">., </w:t>
      </w:r>
      <w:r w:rsidRPr="622F67A7" w:rsidR="068916A3">
        <w:rPr>
          <w:rFonts w:ascii="Arial" w:hAnsi="Arial" w:eastAsia="Arial" w:cs="Arial"/>
          <w:lang w:val="fr-FR"/>
        </w:rPr>
        <w:t>Legris</w:t>
      </w:r>
      <w:r w:rsidRPr="622F67A7" w:rsidR="068916A3">
        <w:rPr>
          <w:rFonts w:ascii="Arial" w:hAnsi="Arial" w:eastAsia="Arial" w:cs="Arial"/>
          <w:lang w:val="fr-FR"/>
        </w:rPr>
        <w:t xml:space="preserve">, E (2014). </w:t>
      </w:r>
    </w:p>
    <w:p w:rsidR="5C5B991F" w:rsidP="622F67A7" w:rsidRDefault="5C5B991F" w14:paraId="29243103" w14:textId="04727960">
      <w:pPr>
        <w:rPr>
          <w:rFonts w:ascii="Arial" w:hAnsi="Arial" w:eastAsia="Arial" w:cs="Arial"/>
          <w:lang w:val="fr-FR"/>
        </w:rPr>
      </w:pPr>
      <w:r w:rsidRPr="622F67A7" w:rsidR="5C5B991F">
        <w:rPr>
          <w:rFonts w:ascii="Arial" w:hAnsi="Arial" w:eastAsia="Arial" w:cs="Arial"/>
          <w:lang w:val="fr-FR"/>
        </w:rPr>
        <w:t>Perez-Pena, R. (2014)</w:t>
      </w:r>
    </w:p>
    <w:p w:rsidR="622F67A7" w:rsidP="622F67A7" w:rsidRDefault="622F67A7" w14:paraId="17F088F7" w14:textId="5849CE5C">
      <w:pPr>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0D8F58"/>
    <w:rsid w:val="001741AD"/>
    <w:rsid w:val="0027E31A"/>
    <w:rsid w:val="00EAB47B"/>
    <w:rsid w:val="0106F18B"/>
    <w:rsid w:val="021FD4DE"/>
    <w:rsid w:val="027F80EF"/>
    <w:rsid w:val="038A74D2"/>
    <w:rsid w:val="03BC01FD"/>
    <w:rsid w:val="0407AC35"/>
    <w:rsid w:val="044E836C"/>
    <w:rsid w:val="045378A0"/>
    <w:rsid w:val="048679F0"/>
    <w:rsid w:val="05206724"/>
    <w:rsid w:val="068916A3"/>
    <w:rsid w:val="07B3B101"/>
    <w:rsid w:val="08672260"/>
    <w:rsid w:val="08FB8397"/>
    <w:rsid w:val="0934AC06"/>
    <w:rsid w:val="09A5C3C1"/>
    <w:rsid w:val="0BB47688"/>
    <w:rsid w:val="0EAED1AB"/>
    <w:rsid w:val="0EC5E9AF"/>
    <w:rsid w:val="0F32E245"/>
    <w:rsid w:val="11C584A1"/>
    <w:rsid w:val="11DAB7FE"/>
    <w:rsid w:val="12417708"/>
    <w:rsid w:val="13379C6B"/>
    <w:rsid w:val="1371EFE7"/>
    <w:rsid w:val="138111DE"/>
    <w:rsid w:val="17011001"/>
    <w:rsid w:val="172E0EFE"/>
    <w:rsid w:val="19AB744D"/>
    <w:rsid w:val="19EFDE49"/>
    <w:rsid w:val="1EFE77DE"/>
    <w:rsid w:val="2175C57B"/>
    <w:rsid w:val="219A53C6"/>
    <w:rsid w:val="220A5D96"/>
    <w:rsid w:val="23320EF6"/>
    <w:rsid w:val="25844856"/>
    <w:rsid w:val="2636179A"/>
    <w:rsid w:val="272CFD86"/>
    <w:rsid w:val="27EDF27B"/>
    <w:rsid w:val="280BC00A"/>
    <w:rsid w:val="28945272"/>
    <w:rsid w:val="28C0A985"/>
    <w:rsid w:val="28D9D41B"/>
    <w:rsid w:val="2B9CBAFA"/>
    <w:rsid w:val="2BFBD2E9"/>
    <w:rsid w:val="2D8220E7"/>
    <w:rsid w:val="2E20139F"/>
    <w:rsid w:val="2E47DAE8"/>
    <w:rsid w:val="32020F63"/>
    <w:rsid w:val="32B9146C"/>
    <w:rsid w:val="3433A4C3"/>
    <w:rsid w:val="3433B466"/>
    <w:rsid w:val="355CE02B"/>
    <w:rsid w:val="3584D0C2"/>
    <w:rsid w:val="35CFA316"/>
    <w:rsid w:val="37D072EF"/>
    <w:rsid w:val="3E18FA7F"/>
    <w:rsid w:val="3E98DC11"/>
    <w:rsid w:val="3EE804EB"/>
    <w:rsid w:val="40640483"/>
    <w:rsid w:val="41A50F70"/>
    <w:rsid w:val="41C1B9C1"/>
    <w:rsid w:val="41C7256B"/>
    <w:rsid w:val="41DCE0B6"/>
    <w:rsid w:val="4242AF18"/>
    <w:rsid w:val="42759BA5"/>
    <w:rsid w:val="460802FA"/>
    <w:rsid w:val="464DF42D"/>
    <w:rsid w:val="473F71DB"/>
    <w:rsid w:val="48A9332D"/>
    <w:rsid w:val="494AAA5E"/>
    <w:rsid w:val="4AC3024E"/>
    <w:rsid w:val="4BB62367"/>
    <w:rsid w:val="4D92CE55"/>
    <w:rsid w:val="5257BFC6"/>
    <w:rsid w:val="5293231C"/>
    <w:rsid w:val="5485AEA9"/>
    <w:rsid w:val="54C11411"/>
    <w:rsid w:val="5609CDB8"/>
    <w:rsid w:val="56409D1B"/>
    <w:rsid w:val="566687CD"/>
    <w:rsid w:val="5A51F455"/>
    <w:rsid w:val="5ACF9BAB"/>
    <w:rsid w:val="5BEB44D9"/>
    <w:rsid w:val="5BEFE806"/>
    <w:rsid w:val="5C5B991F"/>
    <w:rsid w:val="5DE6D9F8"/>
    <w:rsid w:val="606F06E7"/>
    <w:rsid w:val="615B8B8A"/>
    <w:rsid w:val="621ED29B"/>
    <w:rsid w:val="622F67A7"/>
    <w:rsid w:val="630D8F58"/>
    <w:rsid w:val="631987EF"/>
    <w:rsid w:val="66D14D88"/>
    <w:rsid w:val="6AFB394B"/>
    <w:rsid w:val="6B117FA6"/>
    <w:rsid w:val="6D264E6D"/>
    <w:rsid w:val="6DFD2E53"/>
    <w:rsid w:val="7236EAC8"/>
    <w:rsid w:val="725C4F78"/>
    <w:rsid w:val="72A5A04B"/>
    <w:rsid w:val="7485325F"/>
    <w:rsid w:val="74861203"/>
    <w:rsid w:val="758BA559"/>
    <w:rsid w:val="75AF67BA"/>
    <w:rsid w:val="78FF95D9"/>
    <w:rsid w:val="79FCD640"/>
    <w:rsid w:val="7A4D5A86"/>
    <w:rsid w:val="7B253BCB"/>
    <w:rsid w:val="7BF2E7A2"/>
    <w:rsid w:val="7EF2F0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D8F58"/>
  <w15:chartTrackingRefBased/>
  <w15:docId w15:val="{89672EF1-C15C-4AA8-AC36-A452A4E4AD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2024-11-08T02:06:34.2736027Z</dcterms:created>
  <dcterms:modified xsi:type="dcterms:W3CDTF">2024-11-08T03:09:42.4962444Z</dcterms:modified>
  <dc:creator>Fatema Baksh Nura (2311422)</dc:creator>
  <lastModifiedBy>Fatema Baksh Nura (2311422)</lastModifiedBy>
</coreProperties>
</file>