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34C2A5" w14:textId="1F8182E4" w:rsidR="008B63B8" w:rsidRDefault="008B63B8">
      <w:pPr>
        <w:rPr>
          <w:b/>
          <w:bCs/>
        </w:rPr>
      </w:pPr>
      <w:r>
        <w:rPr>
          <w:b/>
          <w:bCs/>
        </w:rPr>
        <w:t>Extract taken from Emma Smith’s book.</w:t>
      </w:r>
      <w:r w:rsidRPr="008B63B8">
        <w:rPr>
          <w:noProof/>
        </w:rPr>
        <w:t xml:space="preserve"> </w:t>
      </w:r>
    </w:p>
    <w:p w14:paraId="2EA641A0" w14:textId="7B4AF785" w:rsidR="008B63B8" w:rsidRDefault="008B63B8">
      <w:pPr>
        <w:rPr>
          <w:b/>
          <w:bCs/>
        </w:rPr>
      </w:pPr>
      <w:proofErr w:type="spellStart"/>
      <w:r w:rsidRPr="008B63B8">
        <w:rPr>
          <w:b/>
          <w:bCs/>
          <w:lang w:val="en-US"/>
        </w:rPr>
        <w:t>Brown.E</w:t>
      </w:r>
      <w:proofErr w:type="spellEnd"/>
      <w:r w:rsidRPr="008B63B8">
        <w:rPr>
          <w:b/>
          <w:bCs/>
          <w:lang w:val="en-US"/>
        </w:rPr>
        <w:t xml:space="preserve">. </w:t>
      </w:r>
      <w:r w:rsidR="005C10B2">
        <w:rPr>
          <w:b/>
          <w:bCs/>
          <w:lang w:val="en-US"/>
        </w:rPr>
        <w:t>(</w:t>
      </w:r>
      <w:r w:rsidRPr="008B63B8">
        <w:rPr>
          <w:b/>
          <w:bCs/>
          <w:lang w:val="en-US"/>
        </w:rPr>
        <w:t>2018</w:t>
      </w:r>
      <w:r w:rsidR="005C10B2">
        <w:rPr>
          <w:b/>
          <w:bCs/>
          <w:lang w:val="en-US"/>
        </w:rPr>
        <w:t>)</w:t>
      </w:r>
      <w:r w:rsidR="005C10B2" w:rsidRPr="005C10B2">
        <w:rPr>
          <w:b/>
          <w:bCs/>
        </w:rPr>
        <w:t xml:space="preserve"> </w:t>
      </w:r>
      <w:r w:rsidR="005C10B2">
        <w:rPr>
          <w:b/>
          <w:bCs/>
        </w:rPr>
        <w:t xml:space="preserve">Key </w:t>
      </w:r>
      <w:r w:rsidR="005C10B2" w:rsidRPr="008B63B8">
        <w:rPr>
          <w:b/>
          <w:bCs/>
          <w:lang w:val="en-US"/>
        </w:rPr>
        <w:t>Issues in Education and Social Justice.</w:t>
      </w:r>
    </w:p>
    <w:p w14:paraId="4B313380" w14:textId="77777777" w:rsidR="008B63B8" w:rsidRDefault="008B63B8">
      <w:pPr>
        <w:rPr>
          <w:b/>
          <w:bCs/>
        </w:rPr>
      </w:pPr>
    </w:p>
    <w:p w14:paraId="62C3D250" w14:textId="3B3068CC" w:rsidR="00047FA8" w:rsidRPr="004C7FBB" w:rsidRDefault="00047FA8">
      <w:pPr>
        <w:rPr>
          <w:b/>
          <w:bCs/>
          <w:sz w:val="22"/>
          <w:szCs w:val="22"/>
        </w:rPr>
      </w:pPr>
      <w:r w:rsidRPr="004C7FBB">
        <w:rPr>
          <w:b/>
          <w:bCs/>
          <w:sz w:val="22"/>
          <w:szCs w:val="22"/>
        </w:rPr>
        <w:t>Equality of opportunity</w:t>
      </w:r>
    </w:p>
    <w:p w14:paraId="46D1A12D" w14:textId="6AA2020E" w:rsidR="009C3915" w:rsidRPr="004C7FBB" w:rsidRDefault="00047FA8">
      <w:pPr>
        <w:rPr>
          <w:sz w:val="22"/>
          <w:szCs w:val="22"/>
        </w:rPr>
      </w:pPr>
      <w:r w:rsidRPr="004C7FBB">
        <w:rPr>
          <w:sz w:val="22"/>
          <w:szCs w:val="22"/>
        </w:rPr>
        <w:t>While most politicians may differ in the extent to which they believe that their role is to reduce inequalities in – usually economic – outcomes, almost all agree that the aim of policy should be to create greater equality of opportunity (Hills 2015). For Spring (2017) equality of opportunity means that all citizens are given the same chances to enter any occupation or social class. It does not mean that everyone has equal income or equal status but just that they have the same opportunities to succeed. Having equality of opportunity will therefore lead to people occupying their place in society because of merit rather than inherited wealth, or connections, or particular cultural advantages. This argument accepts that society is unequal and that people have to compete for social goods. Some will be successful (although how we define success might differ) and others will be less successful. The role of schooling is to provide everyone with an education that will equip them with an equal opportunity to compete in life’s race. There are different ways in which schools might provide equality of opportunity so that students with wealth and other social and cultural advantages are not given a head start. One way to achieve this is to ensure that everyone receives an equal and common schooling: this was arguably the ideal behind the introduction of comprehensive education in England in Wales in the late 1960s, the idea being that children from all social backgrounds attend schools where they receive an education that will put them on an equal footing for the economic competition that lies ahead. When they leave school they will have an equal chance to succeed. One downside to this, of course, is the role of the family and the extent to which they are able to influence their child’s education. For example, some parents will read to their children or help them with their homework, others will not. Some parents will enhance their child’s educational experiences by paying for extra tuition, or moving to a house near a ‘good’ school or even by paying for private schooling. Others, of course, cannot. Another way in which schools might provide equality of opportunity is by trying to overcome, or compensate, for the influence of family. When students from all social backgrounds enter school they are sorted and streamed, to greater or lesser degrees, based on their academic performance. Schools then provide different educational experiences depending on the students’ abilities and, sometimes, interests. This might involve splitting students into academic and vocational tracks; it might involve providing additional support for those students who struggle academically; or equally it might involve providing more resources for students who excel academically. The role of the school here is to provide everyone with the equal opportunity to be prepared for life outside the school gates, rather than to provide them with equal treatment when they are inside the school gates. But of course</w:t>
      </w:r>
      <w:r w:rsidR="008B63B8" w:rsidRPr="004C7FBB">
        <w:rPr>
          <w:sz w:val="22"/>
          <w:szCs w:val="22"/>
        </w:rPr>
        <w:t xml:space="preserve">, </w:t>
      </w:r>
      <w:r w:rsidRPr="004C7FBB">
        <w:rPr>
          <w:sz w:val="22"/>
          <w:szCs w:val="22"/>
        </w:rPr>
        <w:t xml:space="preserve">this leaves us with the same issue as above – how can schools compensate for the influence of the family? The answer is: with difficulty. One thing that educationalists do know, and have known for decades, is that the key determinant of academic success is the family. While some students succeed against the odds, for the majority, the family to which you are born will exert a greater influence on your future life chances than the school you attend (e.g. Coleman et al. 1966). </w:t>
      </w:r>
      <w:r w:rsidR="008B63B8" w:rsidRPr="004C7FBB">
        <w:rPr>
          <w:sz w:val="22"/>
          <w:szCs w:val="22"/>
        </w:rPr>
        <w:t>So,</w:t>
      </w:r>
      <w:r w:rsidRPr="004C7FBB">
        <w:rPr>
          <w:sz w:val="22"/>
          <w:szCs w:val="22"/>
        </w:rPr>
        <w:t xml:space="preserve"> equality of opportunity in education, while a very important principle among those </w:t>
      </w:r>
      <w:r w:rsidRPr="004C7FBB">
        <w:rPr>
          <w:sz w:val="22"/>
          <w:szCs w:val="22"/>
        </w:rPr>
        <w:lastRenderedPageBreak/>
        <w:t>who are interested in issues of social justice, can only take us so far. As the OECD has argued: ‘</w:t>
      </w:r>
      <w:r w:rsidRPr="004C7FBB">
        <w:rPr>
          <w:i/>
          <w:iCs/>
          <w:sz w:val="22"/>
          <w:szCs w:val="22"/>
        </w:rPr>
        <w:t>It has long been popular to say that while there is no social consensus around the desirability of tackling inequality of outcomes, for example by redistributing wealth, surely we can agree that it is necessary to ensure that we have equality of opportunities – i.e. that all should have the same life chances regardless of their initial conditions. In reality, few societies come close to ensuring such equality of opportunities’.</w:t>
      </w:r>
      <w:r w:rsidRPr="004C7FBB">
        <w:rPr>
          <w:sz w:val="22"/>
          <w:szCs w:val="22"/>
        </w:rPr>
        <w:t xml:space="preserve"> (OECD 2015: 27)</w:t>
      </w:r>
    </w:p>
    <w:p w14:paraId="7FB292A8" w14:textId="77777777" w:rsidR="008B63B8" w:rsidRPr="004C7FBB" w:rsidRDefault="008B63B8">
      <w:pPr>
        <w:rPr>
          <w:sz w:val="22"/>
          <w:szCs w:val="22"/>
        </w:rPr>
      </w:pPr>
    </w:p>
    <w:p w14:paraId="2722A741" w14:textId="7FF49E25" w:rsidR="008B63B8" w:rsidRPr="004C7FBB" w:rsidRDefault="008B63B8">
      <w:pPr>
        <w:rPr>
          <w:b/>
          <w:bCs/>
          <w:sz w:val="22"/>
          <w:szCs w:val="22"/>
        </w:rPr>
      </w:pPr>
      <w:r w:rsidRPr="004C7FBB">
        <w:rPr>
          <w:b/>
          <w:bCs/>
          <w:sz w:val="22"/>
          <w:szCs w:val="22"/>
        </w:rPr>
        <w:t>Social mobility</w:t>
      </w:r>
    </w:p>
    <w:p w14:paraId="325D2933" w14:textId="402A156A" w:rsidR="008B63B8" w:rsidRPr="004C7FBB" w:rsidRDefault="008B63B8">
      <w:pPr>
        <w:rPr>
          <w:sz w:val="22"/>
          <w:szCs w:val="22"/>
        </w:rPr>
      </w:pPr>
      <w:r w:rsidRPr="004C7FBB">
        <w:rPr>
          <w:sz w:val="22"/>
          <w:szCs w:val="22"/>
        </w:rPr>
        <w:t>To be socially mobile suggests that an individual has moved further up the social ladder in comparison to their parents. Or, in other words, social mobility loosens the ‘links between the lottery of birth and chances in life’ (HM Government 2012a: 3). In a relatively immobile society an individual’s education level, occupation or income is very similar to that of their parents. In a more mobile society these factors would be comparatively higher: for example, an individual may have gained a university degree while their parents left school at 16</w:t>
      </w:r>
      <w:r w:rsidR="008D0190" w:rsidRPr="004C7FBB">
        <w:rPr>
          <w:sz w:val="22"/>
          <w:szCs w:val="22"/>
        </w:rPr>
        <w:t>.</w:t>
      </w:r>
    </w:p>
    <w:p w14:paraId="572603AF" w14:textId="599BA9BF" w:rsidR="008D0190" w:rsidRPr="004C7FBB" w:rsidRDefault="008D0190">
      <w:pPr>
        <w:rPr>
          <w:sz w:val="22"/>
          <w:szCs w:val="22"/>
        </w:rPr>
      </w:pPr>
      <w:r w:rsidRPr="004C7FBB">
        <w:rPr>
          <w:sz w:val="22"/>
          <w:szCs w:val="22"/>
        </w:rPr>
        <w:t>Social mobility as an ideal might seem commendable, but for many researchers it is not without contention. According to Lister (2016), for example, the future-oriented focus of social mobility is of particular concern as it neglects the experience of childhood, viewing it merely as a step towards adulthood rather than an important phase of life in its own right. Another issue is that the notion of social mobility focuses on lifting people out of poverty but does not always address the reasons why people might be poor in the first place. In doing this it accepts that rewards are distributed unequally and does nothing to problematise this (Lister 2016). It also assumes that by getting the most able and committed people into certain jobs, these jobs become the most ‘desirable’ and ‘well rewarded’: compare how much society chooses to pay its teachers, compared with its investment bankers, for instance. Being socially mobile also neglects the fact that not everyone will climb the social mobility ladder. What about those who (for whatever reason) cannot or do not wish to climb this ladder – should they also be able to enjoy a flourishing life, free of poverty? Indeed while progression up the ladder may be an important goal, it might not be appropriate for everyone……. Education is, almost by definition, viewed as the conduit through which one becomes socially mobile – usually through acquiring a ‘good’ education and progression to university. However, as we shall see in this book, education in fact plays a limited role in ensuring social mobility. Closely linked to issues of social mobility, at least in the mind of many politicians, are those of life chances.</w:t>
      </w:r>
    </w:p>
    <w:p w14:paraId="7E10B4A3" w14:textId="77777777" w:rsidR="008D0190" w:rsidRDefault="008D0190"/>
    <w:p w14:paraId="2A73549D" w14:textId="77777777" w:rsidR="004C7FBB" w:rsidRDefault="004C7FBB">
      <w:pPr>
        <w:rPr>
          <w:b/>
          <w:bCs/>
        </w:rPr>
      </w:pPr>
    </w:p>
    <w:p w14:paraId="02F41A06" w14:textId="77777777" w:rsidR="004C7FBB" w:rsidRDefault="004C7FBB">
      <w:pPr>
        <w:rPr>
          <w:b/>
          <w:bCs/>
        </w:rPr>
      </w:pPr>
    </w:p>
    <w:p w14:paraId="654A7F50" w14:textId="77777777" w:rsidR="004C7FBB" w:rsidRDefault="004C7FBB">
      <w:pPr>
        <w:rPr>
          <w:b/>
          <w:bCs/>
        </w:rPr>
      </w:pPr>
    </w:p>
    <w:p w14:paraId="6D33CDD3" w14:textId="77777777" w:rsidR="004C7FBB" w:rsidRDefault="004C7FBB">
      <w:pPr>
        <w:rPr>
          <w:b/>
          <w:bCs/>
        </w:rPr>
      </w:pPr>
    </w:p>
    <w:p w14:paraId="095A789E" w14:textId="77777777" w:rsidR="004C7FBB" w:rsidRDefault="004C7FBB">
      <w:pPr>
        <w:rPr>
          <w:b/>
          <w:bCs/>
        </w:rPr>
      </w:pPr>
    </w:p>
    <w:p w14:paraId="0AD4DD90" w14:textId="77777777" w:rsidR="004C7FBB" w:rsidRDefault="004C7FBB">
      <w:pPr>
        <w:rPr>
          <w:b/>
          <w:bCs/>
        </w:rPr>
      </w:pPr>
    </w:p>
    <w:p w14:paraId="57E22B79" w14:textId="6ED209F5" w:rsidR="008D0190" w:rsidRPr="004C7FBB" w:rsidRDefault="00CA742B">
      <w:pPr>
        <w:rPr>
          <w:b/>
          <w:bCs/>
          <w:sz w:val="22"/>
          <w:szCs w:val="22"/>
        </w:rPr>
      </w:pPr>
      <w:r w:rsidRPr="004C7FBB">
        <w:rPr>
          <w:b/>
          <w:bCs/>
          <w:sz w:val="22"/>
          <w:szCs w:val="22"/>
        </w:rPr>
        <w:t xml:space="preserve">Types of </w:t>
      </w:r>
      <w:r w:rsidR="008D0190" w:rsidRPr="004C7FBB">
        <w:rPr>
          <w:b/>
          <w:bCs/>
          <w:sz w:val="22"/>
          <w:szCs w:val="22"/>
        </w:rPr>
        <w:t>Justice</w:t>
      </w:r>
      <w:r w:rsidRPr="004C7FBB">
        <w:rPr>
          <w:b/>
          <w:bCs/>
          <w:sz w:val="22"/>
          <w:szCs w:val="22"/>
        </w:rPr>
        <w:t xml:space="preserve"> </w:t>
      </w:r>
      <w:r w:rsidRPr="004C7FBB">
        <w:rPr>
          <w:i/>
          <w:sz w:val="22"/>
          <w:szCs w:val="22"/>
        </w:rPr>
        <w:t>(From Smith, E (2018) Key Issues in Education and Social Justice – pp 15-1</w:t>
      </w:r>
      <w:r w:rsidR="00CB1A41" w:rsidRPr="004C7FBB">
        <w:rPr>
          <w:i/>
          <w:sz w:val="22"/>
          <w:szCs w:val="22"/>
        </w:rPr>
        <w:t>9</w:t>
      </w:r>
    </w:p>
    <w:p w14:paraId="625C8EDF" w14:textId="77777777" w:rsidR="000147BB" w:rsidRPr="004C7FBB" w:rsidRDefault="000147BB" w:rsidP="000147BB">
      <w:pPr>
        <w:spacing w:line="259" w:lineRule="auto"/>
        <w:rPr>
          <w:sz w:val="22"/>
          <w:szCs w:val="22"/>
        </w:rPr>
      </w:pPr>
    </w:p>
    <w:p w14:paraId="11D0C4AB" w14:textId="77777777" w:rsidR="00CA742B" w:rsidRPr="004C7FBB" w:rsidRDefault="000147BB" w:rsidP="000147BB">
      <w:pPr>
        <w:spacing w:line="259" w:lineRule="auto"/>
        <w:rPr>
          <w:sz w:val="20"/>
          <w:szCs w:val="20"/>
        </w:rPr>
      </w:pPr>
      <w:r w:rsidRPr="004C7FBB">
        <w:rPr>
          <w:sz w:val="20"/>
          <w:szCs w:val="20"/>
        </w:rPr>
        <w:t xml:space="preserve">Let’s consider the following </w:t>
      </w:r>
    </w:p>
    <w:p w14:paraId="01EB7487" w14:textId="0B677292" w:rsidR="000147BB" w:rsidRPr="003140BF" w:rsidRDefault="000147BB" w:rsidP="003140BF">
      <w:pPr>
        <w:pStyle w:val="ListParagraph"/>
        <w:numPr>
          <w:ilvl w:val="0"/>
          <w:numId w:val="2"/>
        </w:numPr>
        <w:spacing w:line="259" w:lineRule="auto"/>
        <w:jc w:val="center"/>
        <w:rPr>
          <w:b/>
          <w:sz w:val="20"/>
          <w:szCs w:val="20"/>
        </w:rPr>
      </w:pPr>
      <w:r w:rsidRPr="003140BF">
        <w:rPr>
          <w:b/>
          <w:sz w:val="20"/>
          <w:szCs w:val="20"/>
        </w:rPr>
        <w:t>Justice as harmony</w:t>
      </w:r>
    </w:p>
    <w:p w14:paraId="2AF5F56A" w14:textId="77777777" w:rsidR="000147BB" w:rsidRPr="004C7FBB" w:rsidRDefault="000147BB" w:rsidP="000147BB">
      <w:pPr>
        <w:spacing w:line="276" w:lineRule="auto"/>
        <w:jc w:val="both"/>
        <w:rPr>
          <w:sz w:val="20"/>
          <w:szCs w:val="20"/>
        </w:rPr>
      </w:pPr>
      <w:r w:rsidRPr="004C7FBB">
        <w:rPr>
          <w:sz w:val="20"/>
          <w:szCs w:val="20"/>
        </w:rPr>
        <w:t>This approach argues that people have different talents and that these different talents, when put together, will strengthen the community as well as society more widely. Education should seek to support these different talents and by doing so will help enable individuals to reach their (different) potentials.</w:t>
      </w:r>
    </w:p>
    <w:p w14:paraId="38D4A84B" w14:textId="77777777" w:rsidR="000147BB" w:rsidRPr="004C7FBB" w:rsidRDefault="000147BB" w:rsidP="000147BB">
      <w:pPr>
        <w:spacing w:line="276" w:lineRule="auto"/>
        <w:jc w:val="both"/>
        <w:rPr>
          <w:sz w:val="22"/>
          <w:szCs w:val="22"/>
        </w:rPr>
      </w:pPr>
    </w:p>
    <w:p w14:paraId="43D96D5C" w14:textId="0B5A3BBF" w:rsidR="000147BB" w:rsidRPr="004C7FBB" w:rsidRDefault="000147BB" w:rsidP="000147BB">
      <w:pPr>
        <w:spacing w:line="276" w:lineRule="auto"/>
        <w:jc w:val="both"/>
        <w:rPr>
          <w:sz w:val="20"/>
          <w:szCs w:val="20"/>
        </w:rPr>
      </w:pPr>
      <w:r w:rsidRPr="004C7FBB">
        <w:rPr>
          <w:sz w:val="20"/>
          <w:szCs w:val="20"/>
        </w:rPr>
        <w:t>We can see this principle in use throughout the education system in the UK</w:t>
      </w:r>
      <w:r w:rsidRPr="004C7FBB">
        <w:rPr>
          <w:noProof/>
          <w:sz w:val="20"/>
          <w:szCs w:val="20"/>
        </w:rPr>
        <mc:AlternateContent>
          <mc:Choice Requires="wps">
            <w:drawing>
              <wp:anchor distT="45720" distB="45720" distL="114300" distR="114300" simplePos="0" relativeHeight="251659264" behindDoc="0" locked="0" layoutInCell="1" allowOverlap="1" wp14:anchorId="65A140FA" wp14:editId="76469574">
                <wp:simplePos x="0" y="0"/>
                <wp:positionH relativeFrom="column">
                  <wp:posOffset>8890</wp:posOffset>
                </wp:positionH>
                <wp:positionV relativeFrom="paragraph">
                  <wp:posOffset>495300</wp:posOffset>
                </wp:positionV>
                <wp:extent cx="3352800" cy="1404620"/>
                <wp:effectExtent l="0" t="0" r="19050" b="133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0" cy="1404620"/>
                        </a:xfrm>
                        <a:prstGeom prst="rect">
                          <a:avLst/>
                        </a:prstGeom>
                        <a:solidFill>
                          <a:srgbClr val="FFFFFF"/>
                        </a:solidFill>
                        <a:ln w="9525">
                          <a:solidFill>
                            <a:srgbClr val="000000"/>
                          </a:solidFill>
                          <a:miter lim="800000"/>
                          <a:headEnd/>
                          <a:tailEnd/>
                        </a:ln>
                      </wps:spPr>
                      <wps:txbx>
                        <w:txbxContent>
                          <w:p w14:paraId="6ACBBCB8" w14:textId="77777777" w:rsidR="000147BB" w:rsidRPr="004C7FBB" w:rsidRDefault="000147BB" w:rsidP="000147BB">
                            <w:pPr>
                              <w:rPr>
                                <w:sz w:val="20"/>
                                <w:szCs w:val="20"/>
                              </w:rPr>
                            </w:pPr>
                            <w:r w:rsidRPr="004C7FBB">
                              <w:rPr>
                                <w:i/>
                                <w:sz w:val="20"/>
                                <w:szCs w:val="20"/>
                              </w:rPr>
                              <w:t>Sarah is an excellent swimmer. She arrives at the pool each morning at 6a.m. and trains for two hours before going to school. On the basis of her swimming success, Sarah wins a scholarship to a highly prestigious school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5A140FA" id="_x0000_t202" coordsize="21600,21600" o:spt="202" path="m,l,21600r21600,l21600,xe">
                <v:stroke joinstyle="miter"/>
                <v:path gradientshapeok="t" o:connecttype="rect"/>
              </v:shapetype>
              <v:shape id="Text Box 2" o:spid="_x0000_s1026" type="#_x0000_t202" style="position:absolute;left:0;text-align:left;margin-left:.7pt;margin-top:39pt;width:264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">
                <v:textbox style="mso-fit-shape-to-text:t">
                  <w:txbxContent>
                    <w:p w14:paraId="6ACBBCB8" w14:textId="77777777" w:rsidR="000147BB" w:rsidRPr="004C7FBB" w:rsidRDefault="000147BB" w:rsidP="000147BB">
                      <w:pPr>
                        <w:rPr>
                          <w:sz w:val="20"/>
                          <w:szCs w:val="20"/>
                        </w:rPr>
                      </w:pPr>
                      <w:r w:rsidRPr="004C7FBB">
                        <w:rPr>
                          <w:i/>
                          <w:sz w:val="20"/>
                          <w:szCs w:val="20"/>
                        </w:rPr>
                        <w:t>Sarah is an excellent swimmer. She arrives at the pool each morning at 6a.m. and trains for two hours before going to school. On the basis of her swimming success, Sarah wins a scholarship to a highly prestigious school</w:t>
                      </w:r>
                    </w:p>
                  </w:txbxContent>
                </v:textbox>
                <w10:wrap type="square"/>
              </v:shape>
            </w:pict>
          </mc:Fallback>
        </mc:AlternateContent>
      </w:r>
      <w:r w:rsidRPr="004C7FBB">
        <w:rPr>
          <w:sz w:val="20"/>
          <w:szCs w:val="20"/>
        </w:rPr>
        <w:t xml:space="preserve">: The following example should help us understand this more clearly: </w:t>
      </w:r>
    </w:p>
    <w:p w14:paraId="0F328B94" w14:textId="70670D93" w:rsidR="000147BB" w:rsidRPr="004C7FBB" w:rsidRDefault="000147BB" w:rsidP="000147BB">
      <w:pPr>
        <w:spacing w:line="276" w:lineRule="auto"/>
        <w:jc w:val="both"/>
        <w:rPr>
          <w:sz w:val="22"/>
          <w:szCs w:val="22"/>
        </w:rPr>
      </w:pPr>
      <w:r w:rsidRPr="003140BF">
        <w:rPr>
          <w:sz w:val="22"/>
          <w:szCs w:val="22"/>
        </w:rPr>
        <w:t xml:space="preserve">According to the principle </w:t>
      </w:r>
      <w:r w:rsidRPr="003140BF">
        <w:rPr>
          <w:i/>
          <w:sz w:val="22"/>
          <w:szCs w:val="22"/>
        </w:rPr>
        <w:t>of justice as harmony</w:t>
      </w:r>
      <w:r w:rsidRPr="004C7FBB">
        <w:rPr>
          <w:sz w:val="22"/>
          <w:szCs w:val="22"/>
        </w:rPr>
        <w:t xml:space="preserve"> Sarah should be rewarded for her hard work and commitment and should consider winning this scholarship to be a just reward for all her effort: in other words, </w:t>
      </w:r>
      <w:r w:rsidRPr="004C7FBB">
        <w:rPr>
          <w:i/>
          <w:sz w:val="22"/>
          <w:szCs w:val="22"/>
        </w:rPr>
        <w:t>she deserves it</w:t>
      </w:r>
      <w:r w:rsidRPr="004C7FBB">
        <w:rPr>
          <w:sz w:val="22"/>
          <w:szCs w:val="22"/>
        </w:rPr>
        <w:t>. A contrary view, however, is that justice based on merit or desert, in this case, is unfair. Sarah’s success is based – at least partly – on her natural talent and she doesn’t deserve the rewards this should bring. Other students may work just as hard as Sarah – perhaps in even more challenging circumstances – but because they are not endowed with a natural talent, they have no way of profiting from the benefits of that talent in the same way that Sarah does. For some, this may be a fairly contentious view to take. But first consider the same argument from a slightly different perspective:</w:t>
      </w:r>
    </w:p>
    <w:p w14:paraId="17460DCF" w14:textId="77777777" w:rsidR="004C7FBB" w:rsidRPr="004C7FBB" w:rsidRDefault="000147BB" w:rsidP="000147BB">
      <w:pPr>
        <w:spacing w:line="276" w:lineRule="auto"/>
        <w:jc w:val="both"/>
        <w:rPr>
          <w:sz w:val="22"/>
          <w:szCs w:val="22"/>
        </w:rPr>
      </w:pPr>
      <w:r w:rsidRPr="004C7FBB">
        <w:rPr>
          <w:noProof/>
          <w:sz w:val="22"/>
          <w:szCs w:val="22"/>
        </w:rPr>
        <mc:AlternateContent>
          <mc:Choice Requires="wps">
            <w:drawing>
              <wp:anchor distT="45720" distB="45720" distL="114300" distR="114300" simplePos="0" relativeHeight="251661312" behindDoc="0" locked="0" layoutInCell="1" allowOverlap="1" wp14:anchorId="672340F1" wp14:editId="30B05543">
                <wp:simplePos x="0" y="0"/>
                <wp:positionH relativeFrom="column">
                  <wp:posOffset>-5080</wp:posOffset>
                </wp:positionH>
                <wp:positionV relativeFrom="paragraph">
                  <wp:posOffset>182880</wp:posOffset>
                </wp:positionV>
                <wp:extent cx="3993515" cy="1356995"/>
                <wp:effectExtent l="0" t="0" r="26035" b="14605"/>
                <wp:wrapSquare wrapText="bothSides"/>
                <wp:docPr id="16188348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3515" cy="1356995"/>
                        </a:xfrm>
                        <a:prstGeom prst="rect">
                          <a:avLst/>
                        </a:prstGeom>
                        <a:solidFill>
                          <a:srgbClr val="FFFFFF"/>
                        </a:solidFill>
                        <a:ln w="9525">
                          <a:solidFill>
                            <a:srgbClr val="000000"/>
                          </a:solidFill>
                          <a:miter lim="800000"/>
                          <a:headEnd/>
                          <a:tailEnd/>
                        </a:ln>
                      </wps:spPr>
                      <wps:txbx>
                        <w:txbxContent>
                          <w:p w14:paraId="226BDD7F" w14:textId="21FA7459" w:rsidR="000147BB" w:rsidRPr="004C7FBB" w:rsidRDefault="000147BB" w:rsidP="000147BB">
                            <w:pPr>
                              <w:spacing w:line="276" w:lineRule="auto"/>
                              <w:jc w:val="both"/>
                              <w:rPr>
                                <w:i/>
                                <w:sz w:val="22"/>
                                <w:szCs w:val="22"/>
                              </w:rPr>
                            </w:pPr>
                            <w:r w:rsidRPr="004C7FBB">
                              <w:rPr>
                                <w:i/>
                                <w:sz w:val="22"/>
                                <w:szCs w:val="22"/>
                              </w:rPr>
                              <w:t xml:space="preserve">Susannah attends the same school as Sarah. However, Susannah comes from a wealthy family whose parents can easily afford to pay the large tuition fees. Susannah is not especially talented, nor does she particularly enjoy school, but because she was born to a wealthy family, she is able to enjoy the benefits of an excellent education. </w:t>
                            </w:r>
                          </w:p>
                          <w:p w14:paraId="03DE5015" w14:textId="5D9B1827" w:rsidR="000147BB" w:rsidRDefault="000147B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2340F1" id="_x0000_s1027" type="#_x0000_t202" style="position:absolute;left:0;text-align:left;margin-left:-.4pt;margin-top:14.4pt;width:314.45pt;height:106.8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">
                <v:textbox>
                  <w:txbxContent>
                    <w:p w14:paraId="226BDD7F" w14:textId="21FA7459" w:rsidR="000147BB" w:rsidRPr="004C7FBB" w:rsidRDefault="000147BB" w:rsidP="000147BB">
                      <w:pPr>
                        <w:spacing w:line="276" w:lineRule="auto"/>
                        <w:jc w:val="both"/>
                        <w:rPr>
                          <w:i/>
                          <w:sz w:val="22"/>
                          <w:szCs w:val="22"/>
                        </w:rPr>
                      </w:pPr>
                      <w:r w:rsidRPr="004C7FBB">
                        <w:rPr>
                          <w:i/>
                          <w:sz w:val="22"/>
                          <w:szCs w:val="22"/>
                        </w:rPr>
                        <w:t xml:space="preserve">Susannah attends the same school as Sarah. However, Susannah comes from a wealthy family whose parents can easily afford to pay the large tuition fees. Susannah is not especially talented, nor does she particularly enjoy school, but because she was born to a wealthy family, she is able to enjoy the benefits of an excellent education. </w:t>
                      </w:r>
                    </w:p>
                    <w:p w14:paraId="03DE5015" w14:textId="5D9B1827" w:rsidR="000147BB" w:rsidRDefault="000147BB"/>
                  </w:txbxContent>
                </v:textbox>
                <w10:wrap type="square"/>
              </v:shape>
            </w:pict>
          </mc:Fallback>
        </mc:AlternateContent>
      </w:r>
    </w:p>
    <w:p w14:paraId="2E2F66FC" w14:textId="29C21FAE" w:rsidR="000147BB" w:rsidRPr="004C7FBB" w:rsidRDefault="000147BB" w:rsidP="000147BB">
      <w:pPr>
        <w:spacing w:line="276" w:lineRule="auto"/>
        <w:jc w:val="both"/>
        <w:rPr>
          <w:sz w:val="22"/>
          <w:szCs w:val="22"/>
        </w:rPr>
      </w:pPr>
      <w:r w:rsidRPr="004C7FBB">
        <w:rPr>
          <w:sz w:val="22"/>
          <w:szCs w:val="22"/>
        </w:rPr>
        <w:t xml:space="preserve">Would we raise the same objections to this situation as we might do to Sarah’s case above? Perhaps not. Your opinion might depend on your views of private education and perhaps your own experiences of school. One might argue, for example, that Susannah is lucky that she was born to a wealthy family; this privilege, unlike that of Sarah, was not borne out of hard work and so she simply does not deserve to receive such an education. In other words, this scenario might be considered to be more unfair than Sarah’s because Susannah’s reward (an excellent education) is based on neither merit nor talent. </w:t>
      </w:r>
    </w:p>
    <w:p w14:paraId="6B8EAE15" w14:textId="77777777" w:rsidR="000147BB" w:rsidRPr="004C7FBB" w:rsidRDefault="000147BB" w:rsidP="000147BB">
      <w:pPr>
        <w:spacing w:line="276" w:lineRule="auto"/>
        <w:jc w:val="both"/>
        <w:rPr>
          <w:sz w:val="22"/>
          <w:szCs w:val="22"/>
        </w:rPr>
      </w:pPr>
    </w:p>
    <w:p w14:paraId="5BB941FB" w14:textId="77777777" w:rsidR="000147BB" w:rsidRPr="004C7FBB" w:rsidRDefault="000147BB" w:rsidP="000147BB">
      <w:pPr>
        <w:spacing w:line="276" w:lineRule="auto"/>
        <w:jc w:val="both"/>
        <w:rPr>
          <w:sz w:val="22"/>
          <w:szCs w:val="22"/>
        </w:rPr>
      </w:pPr>
      <w:r w:rsidRPr="004C7FBB">
        <w:rPr>
          <w:sz w:val="22"/>
          <w:szCs w:val="22"/>
        </w:rPr>
        <w:t xml:space="preserve">However, an opponent of this view of justice might strongly object and argue that it is Susannah’s parents’ right to choose the best education for their daughter and that it is unfair and an affront to their liberties to prevent them from doing so. I am not going to try to resolve this issue here but hopefully you can start to see some of the difficulties of applying different principles of social justice. </w:t>
      </w:r>
    </w:p>
    <w:p w14:paraId="6D2518D1" w14:textId="77777777" w:rsidR="000147BB" w:rsidRPr="004C7FBB" w:rsidRDefault="000147BB" w:rsidP="000147BB">
      <w:pPr>
        <w:spacing w:line="276" w:lineRule="auto"/>
        <w:jc w:val="both"/>
        <w:rPr>
          <w:sz w:val="22"/>
          <w:szCs w:val="22"/>
        </w:rPr>
      </w:pPr>
    </w:p>
    <w:p w14:paraId="23499662" w14:textId="6E9BB778" w:rsidR="00CA742B" w:rsidRPr="004C7FBB" w:rsidRDefault="000147BB" w:rsidP="004C7FBB">
      <w:pPr>
        <w:spacing w:line="276" w:lineRule="auto"/>
        <w:jc w:val="both"/>
        <w:rPr>
          <w:sz w:val="22"/>
          <w:szCs w:val="22"/>
        </w:rPr>
      </w:pPr>
      <w:r w:rsidRPr="004C7FBB">
        <w:rPr>
          <w:sz w:val="22"/>
          <w:szCs w:val="22"/>
        </w:rPr>
        <w:t xml:space="preserve">Interestingly, this view that Susannah’s parents should have absolute freedom to choose the education they think best for their daughter resonates with a </w:t>
      </w:r>
      <w:commentRangeStart w:id="0"/>
      <w:r w:rsidRPr="004C7FBB">
        <w:rPr>
          <w:sz w:val="22"/>
          <w:szCs w:val="22"/>
        </w:rPr>
        <w:t>Libertarian</w:t>
      </w:r>
      <w:commentRangeEnd w:id="0"/>
      <w:r w:rsidR="004C7FBB" w:rsidRPr="004C7FBB">
        <w:rPr>
          <w:rStyle w:val="CommentReference"/>
          <w:sz w:val="22"/>
          <w:szCs w:val="22"/>
        </w:rPr>
        <w:commentReference w:id="0"/>
      </w:r>
      <w:r w:rsidRPr="004C7FBB">
        <w:rPr>
          <w:sz w:val="22"/>
          <w:szCs w:val="22"/>
        </w:rPr>
        <w:t xml:space="preserve"> view of justice which holds individual freedom of choice as paramount. There is an excellent introduction to Libertarian views of justice in Sandel (2010). Leaving the issue of private education to one side for a moment (it is something we return to in Chapter 6), let us consider another principle of justice.</w:t>
      </w:r>
    </w:p>
    <w:p w14:paraId="47366FAB" w14:textId="77777777" w:rsidR="00CA742B" w:rsidRPr="004C7FBB" w:rsidRDefault="00CA742B" w:rsidP="00CA742B">
      <w:pPr>
        <w:jc w:val="center"/>
        <w:rPr>
          <w:b/>
          <w:sz w:val="22"/>
          <w:szCs w:val="22"/>
        </w:rPr>
      </w:pPr>
    </w:p>
    <w:p w14:paraId="2A7A1707" w14:textId="1711A3CE" w:rsidR="00CA742B" w:rsidRPr="004C7FBB" w:rsidRDefault="00CA742B" w:rsidP="00CB1A41">
      <w:pPr>
        <w:pStyle w:val="ListParagraph"/>
        <w:numPr>
          <w:ilvl w:val="0"/>
          <w:numId w:val="2"/>
        </w:numPr>
        <w:jc w:val="center"/>
        <w:rPr>
          <w:b/>
          <w:sz w:val="22"/>
          <w:szCs w:val="22"/>
        </w:rPr>
      </w:pPr>
      <w:r w:rsidRPr="004C7FBB">
        <w:rPr>
          <w:b/>
          <w:sz w:val="22"/>
          <w:szCs w:val="22"/>
        </w:rPr>
        <w:t>Justice as equity</w:t>
      </w:r>
      <w:r w:rsidR="00CB1A41" w:rsidRPr="004C7FBB">
        <w:rPr>
          <w:b/>
          <w:sz w:val="22"/>
          <w:szCs w:val="22"/>
        </w:rPr>
        <w:t xml:space="preserve"> </w:t>
      </w:r>
    </w:p>
    <w:p w14:paraId="28D22EF4" w14:textId="6711A856" w:rsidR="00CA742B" w:rsidRPr="004C7FBB" w:rsidRDefault="00CA742B" w:rsidP="00CA742B">
      <w:pPr>
        <w:rPr>
          <w:sz w:val="22"/>
          <w:szCs w:val="22"/>
        </w:rPr>
      </w:pPr>
      <w:r w:rsidRPr="004C7FBB">
        <w:rPr>
          <w:sz w:val="22"/>
          <w:szCs w:val="22"/>
        </w:rPr>
        <w:t>A somewhat different principle of justice is one of justice as equity, possibly the most well-known proponent of which is John Rawls</w:t>
      </w:r>
      <w:r w:rsidR="00262F2F">
        <w:rPr>
          <w:sz w:val="22"/>
          <w:szCs w:val="22"/>
        </w:rPr>
        <w:t xml:space="preserve">. </w:t>
      </w:r>
      <w:r w:rsidRPr="004C7FBB">
        <w:rPr>
          <w:sz w:val="22"/>
          <w:szCs w:val="22"/>
        </w:rPr>
        <w:t xml:space="preserve">Rawls argues for an </w:t>
      </w:r>
      <w:commentRangeStart w:id="1"/>
      <w:r w:rsidRPr="004C7FBB">
        <w:rPr>
          <w:sz w:val="22"/>
          <w:szCs w:val="22"/>
        </w:rPr>
        <w:t>egalitarian*</w:t>
      </w:r>
      <w:commentRangeEnd w:id="1"/>
      <w:r w:rsidRPr="004C7FBB">
        <w:rPr>
          <w:rStyle w:val="CommentReference"/>
          <w:sz w:val="22"/>
          <w:szCs w:val="22"/>
        </w:rPr>
        <w:commentReference w:id="1"/>
      </w:r>
      <w:r w:rsidRPr="004C7FBB">
        <w:rPr>
          <w:sz w:val="22"/>
          <w:szCs w:val="22"/>
        </w:rPr>
        <w:t xml:space="preserve"> notion of justice, the key aim of which is to reduce inequalities. To understand how Rawls’ notion of justice might be applied to education, consider the following vignette: </w:t>
      </w:r>
    </w:p>
    <w:p w14:paraId="225FFE17" w14:textId="53F00253" w:rsidR="00CA742B" w:rsidRPr="004C7FBB" w:rsidRDefault="00CA742B" w:rsidP="00CA742B">
      <w:pPr>
        <w:rPr>
          <w:sz w:val="22"/>
          <w:szCs w:val="22"/>
        </w:rPr>
      </w:pPr>
      <w:r w:rsidRPr="004C7FBB">
        <w:rPr>
          <w:noProof/>
          <w:sz w:val="22"/>
          <w:szCs w:val="22"/>
          <w:highlight w:val="magenta"/>
        </w:rPr>
        <mc:AlternateContent>
          <mc:Choice Requires="wps">
            <w:drawing>
              <wp:anchor distT="45720" distB="45720" distL="114300" distR="114300" simplePos="0" relativeHeight="251663360" behindDoc="0" locked="0" layoutInCell="1" allowOverlap="1" wp14:anchorId="6ADE6FA9" wp14:editId="498C618A">
                <wp:simplePos x="0" y="0"/>
                <wp:positionH relativeFrom="column">
                  <wp:posOffset>52070</wp:posOffset>
                </wp:positionH>
                <wp:positionV relativeFrom="paragraph">
                  <wp:posOffset>86360</wp:posOffset>
                </wp:positionV>
                <wp:extent cx="3390900" cy="1347470"/>
                <wp:effectExtent l="0" t="0" r="19050" b="24130"/>
                <wp:wrapSquare wrapText="bothSides"/>
                <wp:docPr id="20587783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0" cy="1347470"/>
                        </a:xfrm>
                        <a:prstGeom prst="rect">
                          <a:avLst/>
                        </a:prstGeom>
                        <a:solidFill>
                          <a:srgbClr val="FFFFFF"/>
                        </a:solidFill>
                        <a:ln w="9525">
                          <a:solidFill>
                            <a:srgbClr val="000000"/>
                          </a:solidFill>
                          <a:miter lim="800000"/>
                          <a:headEnd/>
                          <a:tailEnd/>
                        </a:ln>
                      </wps:spPr>
                      <wps:txbx>
                        <w:txbxContent>
                          <w:p w14:paraId="2C95BB01" w14:textId="77777777" w:rsidR="00CA742B" w:rsidRPr="004C7FBB" w:rsidRDefault="00CA742B" w:rsidP="00CA742B">
                            <w:pPr>
                              <w:rPr>
                                <w:i/>
                                <w:sz w:val="22"/>
                                <w:szCs w:val="22"/>
                              </w:rPr>
                            </w:pPr>
                            <w:r w:rsidRPr="004C7FBB">
                              <w:rPr>
                                <w:i/>
                                <w:sz w:val="22"/>
                                <w:szCs w:val="22"/>
                              </w:rPr>
                              <w:t xml:space="preserve">Jacinta has difficulty reading and finds it hard to keep up in class. The teacher has to spend a lot of time helping Jacinta and gives her a lot of attention. Sometimes the other students have to wait for the teacher to stop helping Jacinta and to come and help them. </w:t>
                            </w:r>
                          </w:p>
                          <w:p w14:paraId="0733EBFC" w14:textId="77777777" w:rsidR="00CA742B" w:rsidRDefault="00CA742B" w:rsidP="00CA742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DE6FA9" id="_x0000_s1028" type="#_x0000_t202" style="position:absolute;margin-left:4.1pt;margin-top:6.8pt;width:267pt;height:106.1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">
                <v:textbox>
                  <w:txbxContent>
                    <w:p w14:paraId="2C95BB01" w14:textId="77777777" w:rsidR="00CA742B" w:rsidRPr="004C7FBB" w:rsidRDefault="00CA742B" w:rsidP="00CA742B">
                      <w:pPr>
                        <w:rPr>
                          <w:i/>
                          <w:sz w:val="22"/>
                          <w:szCs w:val="22"/>
                        </w:rPr>
                      </w:pPr>
                      <w:r w:rsidRPr="004C7FBB">
                        <w:rPr>
                          <w:i/>
                          <w:sz w:val="22"/>
                          <w:szCs w:val="22"/>
                        </w:rPr>
                        <w:t xml:space="preserve">Jacinta has difficulty reading and finds it hard to keep up in class. The teacher has to spend a lot of time helping Jacinta and gives her a lot of attention. Sometimes the other students have to wait for the teacher to stop helping Jacinta and to come and help them. </w:t>
                      </w:r>
                    </w:p>
                    <w:p w14:paraId="0733EBFC" w14:textId="77777777" w:rsidR="00CA742B" w:rsidRDefault="00CA742B" w:rsidP="00CA742B"/>
                  </w:txbxContent>
                </v:textbox>
                <w10:wrap type="square"/>
              </v:shape>
            </w:pict>
          </mc:Fallback>
        </mc:AlternateContent>
      </w:r>
    </w:p>
    <w:p w14:paraId="77592C83" w14:textId="77777777" w:rsidR="00CA742B" w:rsidRPr="004C7FBB" w:rsidRDefault="00CA742B" w:rsidP="00CA742B">
      <w:pPr>
        <w:rPr>
          <w:sz w:val="22"/>
          <w:szCs w:val="22"/>
        </w:rPr>
      </w:pPr>
    </w:p>
    <w:p w14:paraId="2B4EB339" w14:textId="77777777" w:rsidR="00CA742B" w:rsidRPr="004C7FBB" w:rsidRDefault="00CA742B" w:rsidP="00CA742B">
      <w:pPr>
        <w:rPr>
          <w:sz w:val="22"/>
          <w:szCs w:val="22"/>
        </w:rPr>
      </w:pPr>
    </w:p>
    <w:p w14:paraId="4485E47E" w14:textId="77777777" w:rsidR="00CA742B" w:rsidRPr="004C7FBB" w:rsidRDefault="00CA742B" w:rsidP="00CA742B">
      <w:pPr>
        <w:rPr>
          <w:sz w:val="22"/>
          <w:szCs w:val="22"/>
        </w:rPr>
      </w:pPr>
    </w:p>
    <w:p w14:paraId="6C463E33" w14:textId="77777777" w:rsidR="00CA742B" w:rsidRPr="004C7FBB" w:rsidRDefault="00CA742B" w:rsidP="00CA742B">
      <w:pPr>
        <w:rPr>
          <w:sz w:val="22"/>
          <w:szCs w:val="22"/>
        </w:rPr>
      </w:pPr>
    </w:p>
    <w:p w14:paraId="61D93239" w14:textId="77777777" w:rsidR="004C7FBB" w:rsidRDefault="004C7FBB" w:rsidP="00CA742B">
      <w:pPr>
        <w:rPr>
          <w:sz w:val="22"/>
          <w:szCs w:val="22"/>
        </w:rPr>
      </w:pPr>
    </w:p>
    <w:p w14:paraId="35CE00A2" w14:textId="66DA5AC5" w:rsidR="00CA742B" w:rsidRPr="004C7FBB" w:rsidRDefault="00CA742B" w:rsidP="00CA742B">
      <w:pPr>
        <w:rPr>
          <w:sz w:val="22"/>
          <w:szCs w:val="22"/>
        </w:rPr>
      </w:pPr>
      <w:r w:rsidRPr="004C7FBB">
        <w:rPr>
          <w:sz w:val="22"/>
          <w:szCs w:val="22"/>
        </w:rPr>
        <w:t xml:space="preserve">Our response to the fairness of such a situation might be: </w:t>
      </w:r>
    </w:p>
    <w:p w14:paraId="3AFB28EF" w14:textId="77777777" w:rsidR="00CA742B" w:rsidRPr="004C7FBB" w:rsidRDefault="00CA742B" w:rsidP="00CA742B">
      <w:pPr>
        <w:pStyle w:val="ListParagraph"/>
        <w:numPr>
          <w:ilvl w:val="0"/>
          <w:numId w:val="3"/>
        </w:numPr>
        <w:spacing w:line="259" w:lineRule="auto"/>
        <w:rPr>
          <w:sz w:val="22"/>
          <w:szCs w:val="22"/>
        </w:rPr>
      </w:pPr>
      <w:r w:rsidRPr="004C7FBB">
        <w:rPr>
          <w:sz w:val="22"/>
          <w:szCs w:val="22"/>
        </w:rPr>
        <w:t xml:space="preserve">that Jacinta needs extra help, so it is fair that the teacher should spend more time helping her; </w:t>
      </w:r>
    </w:p>
    <w:p w14:paraId="505E29BF" w14:textId="77777777" w:rsidR="00CA742B" w:rsidRPr="004C7FBB" w:rsidRDefault="00CA742B" w:rsidP="00CA742B">
      <w:pPr>
        <w:rPr>
          <w:sz w:val="22"/>
          <w:szCs w:val="22"/>
        </w:rPr>
      </w:pPr>
      <w:r w:rsidRPr="004C7FBB">
        <w:rPr>
          <w:sz w:val="22"/>
          <w:szCs w:val="22"/>
        </w:rPr>
        <w:t xml:space="preserve">or: </w:t>
      </w:r>
    </w:p>
    <w:p w14:paraId="477464D2" w14:textId="77777777" w:rsidR="00CA742B" w:rsidRPr="004C7FBB" w:rsidRDefault="00CA742B" w:rsidP="00CA742B">
      <w:pPr>
        <w:pStyle w:val="ListParagraph"/>
        <w:numPr>
          <w:ilvl w:val="0"/>
          <w:numId w:val="3"/>
        </w:numPr>
        <w:spacing w:line="259" w:lineRule="auto"/>
        <w:rPr>
          <w:sz w:val="22"/>
          <w:szCs w:val="22"/>
        </w:rPr>
      </w:pPr>
      <w:r w:rsidRPr="004C7FBB">
        <w:rPr>
          <w:sz w:val="22"/>
          <w:szCs w:val="22"/>
        </w:rPr>
        <w:t xml:space="preserve">that the teacher should spend equal time with all the students. It is not fair that others should have to wait. </w:t>
      </w:r>
    </w:p>
    <w:p w14:paraId="574C9D5C" w14:textId="77777777" w:rsidR="00CA742B" w:rsidRPr="004C7FBB" w:rsidRDefault="00CA742B" w:rsidP="00CA742B">
      <w:pPr>
        <w:pStyle w:val="ListParagraph"/>
        <w:rPr>
          <w:sz w:val="22"/>
          <w:szCs w:val="22"/>
        </w:rPr>
      </w:pPr>
    </w:p>
    <w:p w14:paraId="313DC0CB" w14:textId="77777777" w:rsidR="00CA742B" w:rsidRPr="004C7FBB" w:rsidRDefault="00CA742B" w:rsidP="00CA742B">
      <w:pPr>
        <w:rPr>
          <w:sz w:val="22"/>
          <w:szCs w:val="22"/>
        </w:rPr>
      </w:pPr>
      <w:r w:rsidRPr="004C7FBB">
        <w:rPr>
          <w:sz w:val="22"/>
          <w:szCs w:val="22"/>
        </w:rPr>
        <w:t xml:space="preserve">A supporter of the </w:t>
      </w:r>
      <w:r w:rsidRPr="004C7FBB">
        <w:rPr>
          <w:i/>
          <w:sz w:val="22"/>
          <w:szCs w:val="22"/>
        </w:rPr>
        <w:t>justice as equity</w:t>
      </w:r>
      <w:r w:rsidRPr="004C7FBB">
        <w:rPr>
          <w:sz w:val="22"/>
          <w:szCs w:val="22"/>
        </w:rPr>
        <w:t xml:space="preserve"> argument would say that the first option is the fairer, in other words that it is justifiable for the teacher to treat the students differently in order that their opportunities for success become more equal. Jacinta needs more help and she should therefore receive it in order to give herself the best chance of success. The basis for this argument is that not all students are the same. Instead, they are different in terms of what they need in order to be able to reach a particular level of achievement (Brighouse and Swift 2008). This might be because they come from a disadvantaged social environment, have special educational needs or speak a different language to the one used in school. This would mean that in order for them to achieve similar educational outcomes to more advantaged students more resources would need to be given to them.</w:t>
      </w:r>
    </w:p>
    <w:p w14:paraId="120F282D" w14:textId="77777777" w:rsidR="00CA742B" w:rsidRPr="004C7FBB" w:rsidRDefault="00CA742B" w:rsidP="00CA742B">
      <w:pPr>
        <w:rPr>
          <w:sz w:val="22"/>
          <w:szCs w:val="22"/>
        </w:rPr>
      </w:pPr>
    </w:p>
    <w:p w14:paraId="7488A21A" w14:textId="2B73CCCD" w:rsidR="00CA742B" w:rsidRPr="004C7FBB" w:rsidRDefault="00CA742B" w:rsidP="00262F2F">
      <w:pPr>
        <w:jc w:val="center"/>
        <w:rPr>
          <w:sz w:val="22"/>
          <w:szCs w:val="22"/>
        </w:rPr>
      </w:pPr>
      <w:r w:rsidRPr="004C7FBB">
        <w:rPr>
          <w:b/>
          <w:sz w:val="22"/>
          <w:szCs w:val="22"/>
        </w:rPr>
        <w:t xml:space="preserve">3. </w:t>
      </w:r>
      <w:r w:rsidRPr="003140BF">
        <w:rPr>
          <w:b/>
          <w:sz w:val="22"/>
          <w:szCs w:val="22"/>
        </w:rPr>
        <w:t>Justice as equality</w:t>
      </w:r>
    </w:p>
    <w:tbl>
      <w:tblPr>
        <w:tblStyle w:val="TableGrid"/>
        <w:tblW w:w="9067" w:type="dxa"/>
        <w:tblLook w:val="04A0" w:firstRow="1" w:lastRow="0" w:firstColumn="1" w:lastColumn="0" w:noHBand="0" w:noVBand="1"/>
      </w:tblPr>
      <w:tblGrid>
        <w:gridCol w:w="9067"/>
      </w:tblGrid>
      <w:tr w:rsidR="00CA742B" w:rsidRPr="004C7FBB" w14:paraId="511078FB" w14:textId="77777777" w:rsidTr="00CA742B">
        <w:trPr>
          <w:trHeight w:val="1848"/>
        </w:trPr>
        <w:tc>
          <w:tcPr>
            <w:tcW w:w="9067" w:type="dxa"/>
          </w:tcPr>
          <w:p w14:paraId="38BFAF50" w14:textId="77777777" w:rsidR="00CA742B" w:rsidRPr="004C7FBB" w:rsidRDefault="00CA742B" w:rsidP="00B159B6">
            <w:pPr>
              <w:rPr>
                <w:i/>
              </w:rPr>
            </w:pPr>
            <w:r w:rsidRPr="004C7FBB">
              <w:rPr>
                <w:i/>
              </w:rPr>
              <w:t>An example from earlier text, which will be referred to below</w:t>
            </w:r>
          </w:p>
          <w:p w14:paraId="2CB5713F" w14:textId="77777777" w:rsidR="00CA742B" w:rsidRPr="004C7FBB" w:rsidRDefault="00CA742B" w:rsidP="00B159B6">
            <w:pPr>
              <w:rPr>
                <w:i/>
              </w:rPr>
            </w:pPr>
          </w:p>
          <w:p w14:paraId="47C647EA" w14:textId="77777777" w:rsidR="00CA742B" w:rsidRPr="004C7FBB" w:rsidRDefault="00CA742B" w:rsidP="00B159B6">
            <w:pPr>
              <w:rPr>
                <w:i/>
              </w:rPr>
            </w:pPr>
            <w:r w:rsidRPr="004C7FBB">
              <w:rPr>
                <w:i/>
              </w:rPr>
              <w:t>Jacinta has difficulty reading and finds it hard to keep up in class. The teacher has to spend a lot of time helping Jacinta and gives her a lot of attention. Sometimes the other students have to wait for the teacher to stop helping Jacinta and to come and help them</w:t>
            </w:r>
          </w:p>
          <w:p w14:paraId="1CC1C788" w14:textId="77777777" w:rsidR="00CA742B" w:rsidRPr="004C7FBB" w:rsidRDefault="00CA742B" w:rsidP="00B159B6">
            <w:pPr>
              <w:rPr>
                <w:i/>
              </w:rPr>
            </w:pPr>
          </w:p>
        </w:tc>
      </w:tr>
    </w:tbl>
    <w:p w14:paraId="543C40B1" w14:textId="77777777" w:rsidR="00CA742B" w:rsidRPr="004C7FBB" w:rsidRDefault="00CA742B" w:rsidP="00CA742B">
      <w:pPr>
        <w:rPr>
          <w:sz w:val="22"/>
          <w:szCs w:val="22"/>
        </w:rPr>
      </w:pPr>
    </w:p>
    <w:p w14:paraId="2F0058D2" w14:textId="3E3A661A" w:rsidR="00CA742B" w:rsidRPr="004C7FBB" w:rsidRDefault="00CA742B" w:rsidP="00CA742B">
      <w:pPr>
        <w:jc w:val="both"/>
        <w:rPr>
          <w:sz w:val="22"/>
          <w:szCs w:val="22"/>
        </w:rPr>
      </w:pPr>
      <w:r w:rsidRPr="004C7FBB">
        <w:rPr>
          <w:sz w:val="22"/>
          <w:szCs w:val="22"/>
        </w:rPr>
        <w:t xml:space="preserve">Both </w:t>
      </w:r>
      <w:r w:rsidRPr="004C7FBB">
        <w:rPr>
          <w:i/>
          <w:sz w:val="22"/>
          <w:szCs w:val="22"/>
        </w:rPr>
        <w:t>justice as harmony</w:t>
      </w:r>
      <w:r w:rsidRPr="004C7FBB">
        <w:rPr>
          <w:sz w:val="22"/>
          <w:szCs w:val="22"/>
        </w:rPr>
        <w:t xml:space="preserve"> and </w:t>
      </w:r>
      <w:r w:rsidRPr="004C7FBB">
        <w:rPr>
          <w:i/>
          <w:sz w:val="22"/>
          <w:szCs w:val="22"/>
        </w:rPr>
        <w:t>justice as equity</w:t>
      </w:r>
      <w:r w:rsidRPr="004C7FBB">
        <w:rPr>
          <w:sz w:val="22"/>
          <w:szCs w:val="22"/>
        </w:rPr>
        <w:t xml:space="preserve"> advocate treating people differently. However, with </w:t>
      </w:r>
      <w:r w:rsidRPr="004C7FBB">
        <w:rPr>
          <w:i/>
          <w:sz w:val="22"/>
          <w:szCs w:val="22"/>
        </w:rPr>
        <w:t>justice as harmony</w:t>
      </w:r>
      <w:r w:rsidR="00262F2F">
        <w:rPr>
          <w:i/>
          <w:sz w:val="22"/>
          <w:szCs w:val="22"/>
        </w:rPr>
        <w:t>,</w:t>
      </w:r>
      <w:r w:rsidRPr="004C7FBB">
        <w:rPr>
          <w:sz w:val="22"/>
          <w:szCs w:val="22"/>
        </w:rPr>
        <w:t xml:space="preserve"> different (and possibly unequal) outcomes are expected; the hard-working student deserves more help from the teacher and it is likely that this will be reflected in higher test scores. With </w:t>
      </w:r>
      <w:r w:rsidRPr="004C7FBB">
        <w:rPr>
          <w:i/>
          <w:sz w:val="22"/>
          <w:szCs w:val="22"/>
        </w:rPr>
        <w:t>justice as equity</w:t>
      </w:r>
      <w:r w:rsidRPr="004C7FBB">
        <w:rPr>
          <w:sz w:val="22"/>
          <w:szCs w:val="22"/>
        </w:rPr>
        <w:t xml:space="preserve"> the intention is to equalise an individual’s opportunity in order to facilitate more equal (and arguably fairer) outcomes. Here the less able student receives more help from the teacher in order to bring their test scores up to a similar level to their peers. </w:t>
      </w:r>
    </w:p>
    <w:p w14:paraId="3B5C3EE4" w14:textId="77777777" w:rsidR="00CA742B" w:rsidRPr="004C7FBB" w:rsidRDefault="00CA742B" w:rsidP="00CA742B">
      <w:pPr>
        <w:jc w:val="both"/>
        <w:rPr>
          <w:sz w:val="22"/>
          <w:szCs w:val="22"/>
        </w:rPr>
      </w:pPr>
      <w:r w:rsidRPr="00262F2F">
        <w:rPr>
          <w:sz w:val="22"/>
          <w:szCs w:val="22"/>
        </w:rPr>
        <w:t xml:space="preserve">One further principle of justice – </w:t>
      </w:r>
      <w:r w:rsidRPr="00262F2F">
        <w:rPr>
          <w:b/>
          <w:bCs/>
          <w:i/>
          <w:sz w:val="22"/>
          <w:szCs w:val="22"/>
        </w:rPr>
        <w:t>justice as equality</w:t>
      </w:r>
      <w:r w:rsidRPr="004C7FBB">
        <w:rPr>
          <w:sz w:val="22"/>
          <w:szCs w:val="22"/>
        </w:rPr>
        <w:t xml:space="preserve"> – takes a slightly different approach. This argues that although people are not the same, they are equally deserving, so equal treatment is essential even if the eventual outcomes are themselves unequal. This would favour the second option in the extract above: Jacinta’s teacher ought to devote the same amount of attention to all her students, even if this means that some students will achieve lower grades. </w:t>
      </w:r>
    </w:p>
    <w:p w14:paraId="5CE5790F" w14:textId="77777777" w:rsidR="00CA742B" w:rsidRPr="004C7FBB" w:rsidRDefault="00CA742B" w:rsidP="00CA742B">
      <w:pPr>
        <w:jc w:val="both"/>
        <w:rPr>
          <w:sz w:val="22"/>
          <w:szCs w:val="22"/>
        </w:rPr>
      </w:pPr>
    </w:p>
    <w:p w14:paraId="6A62122F" w14:textId="77777777" w:rsidR="00CA742B" w:rsidRPr="004C7FBB" w:rsidRDefault="00CA742B" w:rsidP="00CA742B">
      <w:pPr>
        <w:jc w:val="both"/>
        <w:rPr>
          <w:sz w:val="22"/>
          <w:szCs w:val="22"/>
        </w:rPr>
      </w:pPr>
      <w:r w:rsidRPr="004C7FBB">
        <w:rPr>
          <w:sz w:val="22"/>
          <w:szCs w:val="22"/>
        </w:rPr>
        <w:t xml:space="preserve">The idea that students should all be treated in the same way is widely held. It is the principle by which the United Nations Sustainable Development Goals require that all children are entitled to free, accessible primary-level education (see Chapter 4). It is also the principle under which the comprehensive system of schooling that we have in most parts of the UK operates, as well as being the standard by which many school children decide whether or not they have been treated fairly by their teachers: </w:t>
      </w:r>
    </w:p>
    <w:p w14:paraId="75A92EA6" w14:textId="57A9B0B0" w:rsidR="00CA742B" w:rsidRPr="004C7FBB" w:rsidRDefault="00CA742B" w:rsidP="00CB1A41">
      <w:pPr>
        <w:jc w:val="both"/>
        <w:rPr>
          <w:sz w:val="22"/>
          <w:szCs w:val="22"/>
        </w:rPr>
      </w:pPr>
    </w:p>
    <w:p w14:paraId="1833CCFB" w14:textId="2C9B17B6" w:rsidR="00CA742B" w:rsidRPr="004C7FBB" w:rsidRDefault="00CA742B" w:rsidP="00CB1A41">
      <w:pPr>
        <w:jc w:val="both"/>
        <w:rPr>
          <w:sz w:val="22"/>
          <w:szCs w:val="22"/>
        </w:rPr>
      </w:pPr>
      <w:r w:rsidRPr="004C7FBB">
        <w:rPr>
          <w:sz w:val="22"/>
          <w:szCs w:val="22"/>
        </w:rPr>
        <w:t xml:space="preserve">Indeed there are powerful arguments against the principle of equality of opportunity: central for most people is the belief that people are different and should therefore not be treated in the same way, simply because they deserve or need to be treated differently. Another view is that treating everyone the same will simply lead to </w:t>
      </w:r>
      <w:commentRangeStart w:id="2"/>
      <w:r w:rsidRPr="004C7FBB">
        <w:rPr>
          <w:sz w:val="22"/>
          <w:szCs w:val="22"/>
        </w:rPr>
        <w:t>mediocrity</w:t>
      </w:r>
      <w:commentRangeEnd w:id="2"/>
      <w:r w:rsidR="00262F2F">
        <w:rPr>
          <w:rStyle w:val="CommentReference"/>
        </w:rPr>
        <w:commentReference w:id="2"/>
      </w:r>
      <w:r w:rsidRPr="004C7FBB">
        <w:rPr>
          <w:sz w:val="22"/>
          <w:szCs w:val="22"/>
        </w:rPr>
        <w:t xml:space="preserve"> where the best will not be able to excel</w:t>
      </w:r>
      <w:r w:rsidR="00CB1A41" w:rsidRPr="004C7FBB">
        <w:rPr>
          <w:sz w:val="22"/>
          <w:szCs w:val="22"/>
        </w:rPr>
        <w:t>…</w:t>
      </w:r>
    </w:p>
    <w:sectPr w:rsidR="00CA742B" w:rsidRPr="004C7FBB">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Jessica Roberts" w:date="2025-03-25T21:30:00Z" w:initials="JR">
    <w:p w14:paraId="758C8F7E" w14:textId="77777777" w:rsidR="004C7FBB" w:rsidRDefault="004C7FBB" w:rsidP="004C7FBB">
      <w:pPr>
        <w:pStyle w:val="CommentText"/>
      </w:pPr>
      <w:r>
        <w:rPr>
          <w:rStyle w:val="CommentReference"/>
        </w:rPr>
        <w:annotationRef/>
      </w:r>
      <w:r>
        <w:rPr>
          <w:b/>
          <w:bCs/>
          <w:color w:val="1D2A57"/>
        </w:rPr>
        <w:t>a </w:t>
      </w:r>
      <w:hyperlink r:id="rId1" w:history="1">
        <w:r w:rsidRPr="00736496">
          <w:rPr>
            <w:rStyle w:val="Hyperlink"/>
          </w:rPr>
          <w:t>person</w:t>
        </w:r>
      </w:hyperlink>
      <w:r>
        <w:rPr>
          <w:b/>
          <w:bCs/>
          <w:color w:val="1D2A57"/>
        </w:rPr>
        <w:t> who </w:t>
      </w:r>
      <w:hyperlink r:id="rId2" w:history="1">
        <w:r w:rsidRPr="00736496">
          <w:rPr>
            <w:rStyle w:val="Hyperlink"/>
          </w:rPr>
          <w:t>believes</w:t>
        </w:r>
      </w:hyperlink>
      <w:r>
        <w:rPr>
          <w:b/>
          <w:bCs/>
          <w:color w:val="1D2A57"/>
        </w:rPr>
        <w:t> that </w:t>
      </w:r>
      <w:hyperlink r:id="rId3" w:history="1">
        <w:r w:rsidRPr="00736496">
          <w:rPr>
            <w:rStyle w:val="Hyperlink"/>
          </w:rPr>
          <w:t>people</w:t>
        </w:r>
      </w:hyperlink>
      <w:r>
        <w:rPr>
          <w:b/>
          <w:bCs/>
          <w:color w:val="1D2A57"/>
        </w:rPr>
        <w:t> should be </w:t>
      </w:r>
      <w:hyperlink r:id="rId4" w:history="1">
        <w:r w:rsidRPr="00736496">
          <w:rPr>
            <w:rStyle w:val="Hyperlink"/>
          </w:rPr>
          <w:t>free</w:t>
        </w:r>
      </w:hyperlink>
      <w:r>
        <w:rPr>
          <w:b/>
          <w:bCs/>
          <w:color w:val="1D2A57"/>
        </w:rPr>
        <w:t> to </w:t>
      </w:r>
      <w:hyperlink r:id="rId5" w:history="1">
        <w:r w:rsidRPr="00736496">
          <w:rPr>
            <w:rStyle w:val="Hyperlink"/>
          </w:rPr>
          <w:t>think</w:t>
        </w:r>
      </w:hyperlink>
      <w:r>
        <w:rPr>
          <w:b/>
          <w:bCs/>
          <w:color w:val="1D2A57"/>
        </w:rPr>
        <w:t> and </w:t>
      </w:r>
      <w:hyperlink r:id="rId6" w:history="1">
        <w:r w:rsidRPr="00736496">
          <w:rPr>
            <w:rStyle w:val="Hyperlink"/>
          </w:rPr>
          <w:t>behave</w:t>
        </w:r>
      </w:hyperlink>
      <w:r>
        <w:rPr>
          <w:b/>
          <w:bCs/>
          <w:color w:val="1D2A57"/>
        </w:rPr>
        <w:t> as they </w:t>
      </w:r>
      <w:hyperlink r:id="rId7" w:history="1">
        <w:r w:rsidRPr="00736496">
          <w:rPr>
            <w:rStyle w:val="Hyperlink"/>
          </w:rPr>
          <w:t>want</w:t>
        </w:r>
      </w:hyperlink>
      <w:r>
        <w:rPr>
          <w:b/>
          <w:bCs/>
          <w:color w:val="1D2A57"/>
        </w:rPr>
        <w:t> and should not have </w:t>
      </w:r>
      <w:hyperlink r:id="rId8" w:history="1">
        <w:r w:rsidRPr="00736496">
          <w:rPr>
            <w:rStyle w:val="Hyperlink"/>
          </w:rPr>
          <w:t>limits</w:t>
        </w:r>
      </w:hyperlink>
      <w:r>
        <w:rPr>
          <w:b/>
          <w:bCs/>
          <w:color w:val="1D2A57"/>
        </w:rPr>
        <w:t> put on them by </w:t>
      </w:r>
      <w:hyperlink r:id="rId9" w:history="1">
        <w:r w:rsidRPr="00736496">
          <w:rPr>
            <w:rStyle w:val="Hyperlink"/>
          </w:rPr>
          <w:t>governments</w:t>
        </w:r>
      </w:hyperlink>
      <w:r>
        <w:t xml:space="preserve"> </w:t>
      </w:r>
    </w:p>
  </w:comment>
  <w:comment w:id="1" w:author="Jessica Roberts" w:date="2025-03-25T20:19:00Z" w:initials="JR">
    <w:p w14:paraId="64D87842" w14:textId="578CE00D" w:rsidR="00CA742B" w:rsidRDefault="00CA742B" w:rsidP="00CA742B">
      <w:pPr>
        <w:pStyle w:val="CommentText"/>
      </w:pPr>
      <w:r>
        <w:rPr>
          <w:rStyle w:val="CommentReference"/>
        </w:rPr>
        <w:annotationRef/>
      </w:r>
      <w:r>
        <w:t xml:space="preserve">Egalitarian - </w:t>
      </w:r>
      <w:hyperlink r:id="rId10" w:history="1">
        <w:r w:rsidRPr="00FE0C3E">
          <w:rPr>
            <w:rStyle w:val="Hyperlink"/>
          </w:rPr>
          <w:t>believing</w:t>
        </w:r>
      </w:hyperlink>
      <w:r>
        <w:rPr>
          <w:b/>
          <w:bCs/>
          <w:color w:val="1D2A57"/>
        </w:rPr>
        <w:t> that all </w:t>
      </w:r>
      <w:hyperlink r:id="rId11" w:history="1">
        <w:r w:rsidRPr="00FE0C3E">
          <w:rPr>
            <w:rStyle w:val="Hyperlink"/>
          </w:rPr>
          <w:t>people</w:t>
        </w:r>
      </w:hyperlink>
      <w:r>
        <w:rPr>
          <w:b/>
          <w:bCs/>
          <w:color w:val="1D2A57"/>
        </w:rPr>
        <w:t> are </w:t>
      </w:r>
      <w:hyperlink r:id="rId12" w:history="1">
        <w:r w:rsidRPr="00FE0C3E">
          <w:rPr>
            <w:rStyle w:val="Hyperlink"/>
          </w:rPr>
          <w:t>equally</w:t>
        </w:r>
      </w:hyperlink>
      <w:r>
        <w:rPr>
          <w:b/>
          <w:bCs/>
          <w:color w:val="1D2A57"/>
        </w:rPr>
        <w:t> </w:t>
      </w:r>
      <w:hyperlink r:id="rId13" w:history="1">
        <w:r w:rsidRPr="00FE0C3E">
          <w:rPr>
            <w:rStyle w:val="Hyperlink"/>
          </w:rPr>
          <w:t>important</w:t>
        </w:r>
      </w:hyperlink>
      <w:r>
        <w:rPr>
          <w:b/>
          <w:bCs/>
          <w:color w:val="1D2A57"/>
        </w:rPr>
        <w:t> and should have the same </w:t>
      </w:r>
      <w:hyperlink r:id="rId14" w:history="1">
        <w:r w:rsidRPr="00FE0C3E">
          <w:rPr>
            <w:rStyle w:val="Hyperlink"/>
          </w:rPr>
          <w:t>rights</w:t>
        </w:r>
      </w:hyperlink>
      <w:r>
        <w:rPr>
          <w:b/>
          <w:bCs/>
          <w:color w:val="1D2A57"/>
        </w:rPr>
        <w:t> and </w:t>
      </w:r>
      <w:hyperlink r:id="rId15" w:history="1">
        <w:r w:rsidRPr="00FE0C3E">
          <w:rPr>
            <w:rStyle w:val="Hyperlink"/>
          </w:rPr>
          <w:t>opportunities</w:t>
        </w:r>
      </w:hyperlink>
      <w:r>
        <w:rPr>
          <w:b/>
          <w:bCs/>
          <w:color w:val="1D2A57"/>
        </w:rPr>
        <w:t> in </w:t>
      </w:r>
      <w:hyperlink r:id="rId16" w:history="1">
        <w:r w:rsidRPr="00FE0C3E">
          <w:rPr>
            <w:rStyle w:val="Hyperlink"/>
          </w:rPr>
          <w:t>life</w:t>
        </w:r>
      </w:hyperlink>
      <w:r>
        <w:t xml:space="preserve"> </w:t>
      </w:r>
    </w:p>
  </w:comment>
  <w:comment w:id="2" w:author="Jessica Roberts" w:date="2025-03-25T22:52:00Z" w:initials="JR">
    <w:p w14:paraId="2B179613" w14:textId="77777777" w:rsidR="00262F2F" w:rsidRDefault="00262F2F" w:rsidP="00262F2F">
      <w:pPr>
        <w:pStyle w:val="CommentText"/>
      </w:pPr>
      <w:r>
        <w:rPr>
          <w:rStyle w:val="CommentReference"/>
        </w:rPr>
        <w:annotationRef/>
      </w:r>
      <w:r>
        <w:rPr>
          <w:b/>
          <w:bCs/>
          <w:color w:val="1D2A57"/>
        </w:rPr>
        <w:t>the </w:t>
      </w:r>
      <w:hyperlink r:id="rId17" w:history="1">
        <w:r w:rsidRPr="006753EE">
          <w:rPr>
            <w:rStyle w:val="Hyperlink"/>
          </w:rPr>
          <w:t>quality</w:t>
        </w:r>
      </w:hyperlink>
      <w:r>
        <w:rPr>
          <w:b/>
          <w:bCs/>
          <w:color w:val="1D2A57"/>
        </w:rPr>
        <w:t> of being not very good</w:t>
      </w:r>
      <w: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58C8F7E" w15:done="0"/>
  <w15:commentEx w15:paraId="64D87842" w15:done="0"/>
  <w15:commentEx w15:paraId="2B17961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69F7A2E" w16cex:dateUtc="2025-03-25T21:30:00Z"/>
  <w16cex:commentExtensible w16cex:durableId="0254D825" w16cex:dateUtc="2025-03-25T20:19:00Z"/>
  <w16cex:commentExtensible w16cex:durableId="19DD74AD" w16cex:dateUtc="2025-03-25T22:5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58C8F7E" w16cid:durableId="369F7A2E"/>
  <w16cid:commentId w16cid:paraId="64D87842" w16cid:durableId="0254D825"/>
  <w16cid:commentId w16cid:paraId="2B179613" w16cid:durableId="19DD74A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C9EF0D" w14:textId="77777777" w:rsidR="00D1139C" w:rsidRDefault="00D1139C" w:rsidP="003140BF">
      <w:pPr>
        <w:spacing w:after="0" w:line="240" w:lineRule="auto"/>
      </w:pPr>
      <w:r>
        <w:separator/>
      </w:r>
    </w:p>
  </w:endnote>
  <w:endnote w:type="continuationSeparator" w:id="0">
    <w:p w14:paraId="1D6F322F" w14:textId="77777777" w:rsidR="00D1139C" w:rsidRDefault="00D1139C" w:rsidP="003140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8CB1A7" w14:textId="77777777" w:rsidR="00D1139C" w:rsidRDefault="00D1139C" w:rsidP="003140BF">
      <w:pPr>
        <w:spacing w:after="0" w:line="240" w:lineRule="auto"/>
      </w:pPr>
      <w:r>
        <w:separator/>
      </w:r>
    </w:p>
  </w:footnote>
  <w:footnote w:type="continuationSeparator" w:id="0">
    <w:p w14:paraId="24D738FC" w14:textId="77777777" w:rsidR="00D1139C" w:rsidRDefault="00D1139C" w:rsidP="003140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C79E3"/>
    <w:multiLevelType w:val="hybridMultilevel"/>
    <w:tmpl w:val="858CE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5C1741"/>
    <w:multiLevelType w:val="hybridMultilevel"/>
    <w:tmpl w:val="B7E6867A"/>
    <w:lvl w:ilvl="0" w:tplc="AFBA06CA">
      <w:start w:val="1"/>
      <w:numFmt w:val="decimal"/>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F25ACC"/>
    <w:multiLevelType w:val="hybridMultilevel"/>
    <w:tmpl w:val="95F44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0850998">
    <w:abstractNumId w:val="0"/>
  </w:num>
  <w:num w:numId="2" w16cid:durableId="1039823621">
    <w:abstractNumId w:val="1"/>
  </w:num>
  <w:num w:numId="3" w16cid:durableId="1195147157">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essica Roberts">
    <w15:presenceInfo w15:providerId="AD" w15:userId="S::jessica.roberts@uwtsd.ac.uk::831782ca-6a3f-4cbd-8621-3600d0a72af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FA8"/>
    <w:rsid w:val="000147BB"/>
    <w:rsid w:val="00047FA8"/>
    <w:rsid w:val="00216422"/>
    <w:rsid w:val="00262F2F"/>
    <w:rsid w:val="003140BF"/>
    <w:rsid w:val="004C7A37"/>
    <w:rsid w:val="004C7FBB"/>
    <w:rsid w:val="005C10B2"/>
    <w:rsid w:val="007B5B0D"/>
    <w:rsid w:val="008B63B8"/>
    <w:rsid w:val="008D0190"/>
    <w:rsid w:val="009C3915"/>
    <w:rsid w:val="00CA742B"/>
    <w:rsid w:val="00CB1A41"/>
    <w:rsid w:val="00D1139C"/>
    <w:rsid w:val="00FB6F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5F8D0A"/>
  <w15:chartTrackingRefBased/>
  <w15:docId w15:val="{9B7F8FC6-EC6F-46BB-8C73-78E1A56A0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F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7F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7F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7F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7F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7F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7F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7F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7F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F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7F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7F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7F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7F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7F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F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F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FA8"/>
    <w:rPr>
      <w:rFonts w:eastAsiaTheme="majorEastAsia" w:cstheme="majorBidi"/>
      <w:color w:val="272727" w:themeColor="text1" w:themeTint="D8"/>
    </w:rPr>
  </w:style>
  <w:style w:type="paragraph" w:styleId="Title">
    <w:name w:val="Title"/>
    <w:basedOn w:val="Normal"/>
    <w:next w:val="Normal"/>
    <w:link w:val="TitleChar"/>
    <w:uiPriority w:val="10"/>
    <w:qFormat/>
    <w:rsid w:val="00047F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F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F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7F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FA8"/>
    <w:pPr>
      <w:spacing w:before="160"/>
      <w:jc w:val="center"/>
    </w:pPr>
    <w:rPr>
      <w:i/>
      <w:iCs/>
      <w:color w:val="404040" w:themeColor="text1" w:themeTint="BF"/>
    </w:rPr>
  </w:style>
  <w:style w:type="character" w:customStyle="1" w:styleId="QuoteChar">
    <w:name w:val="Quote Char"/>
    <w:basedOn w:val="DefaultParagraphFont"/>
    <w:link w:val="Quote"/>
    <w:uiPriority w:val="29"/>
    <w:rsid w:val="00047FA8"/>
    <w:rPr>
      <w:i/>
      <w:iCs/>
      <w:color w:val="404040" w:themeColor="text1" w:themeTint="BF"/>
    </w:rPr>
  </w:style>
  <w:style w:type="paragraph" w:styleId="ListParagraph">
    <w:name w:val="List Paragraph"/>
    <w:basedOn w:val="Normal"/>
    <w:uiPriority w:val="34"/>
    <w:qFormat/>
    <w:rsid w:val="00047FA8"/>
    <w:pPr>
      <w:ind w:left="720"/>
      <w:contextualSpacing/>
    </w:pPr>
  </w:style>
  <w:style w:type="character" w:styleId="IntenseEmphasis">
    <w:name w:val="Intense Emphasis"/>
    <w:basedOn w:val="DefaultParagraphFont"/>
    <w:uiPriority w:val="21"/>
    <w:qFormat/>
    <w:rsid w:val="00047FA8"/>
    <w:rPr>
      <w:i/>
      <w:iCs/>
      <w:color w:val="0F4761" w:themeColor="accent1" w:themeShade="BF"/>
    </w:rPr>
  </w:style>
  <w:style w:type="paragraph" w:styleId="IntenseQuote">
    <w:name w:val="Intense Quote"/>
    <w:basedOn w:val="Normal"/>
    <w:next w:val="Normal"/>
    <w:link w:val="IntenseQuoteChar"/>
    <w:uiPriority w:val="30"/>
    <w:qFormat/>
    <w:rsid w:val="00047F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7FA8"/>
    <w:rPr>
      <w:i/>
      <w:iCs/>
      <w:color w:val="0F4761" w:themeColor="accent1" w:themeShade="BF"/>
    </w:rPr>
  </w:style>
  <w:style w:type="character" w:styleId="IntenseReference">
    <w:name w:val="Intense Reference"/>
    <w:basedOn w:val="DefaultParagraphFont"/>
    <w:uiPriority w:val="32"/>
    <w:qFormat/>
    <w:rsid w:val="00047FA8"/>
    <w:rPr>
      <w:b/>
      <w:bCs/>
      <w:smallCaps/>
      <w:color w:val="0F4761" w:themeColor="accent1" w:themeShade="BF"/>
      <w:spacing w:val="5"/>
    </w:rPr>
  </w:style>
  <w:style w:type="character" w:styleId="Hyperlink">
    <w:name w:val="Hyperlink"/>
    <w:basedOn w:val="DefaultParagraphFont"/>
    <w:uiPriority w:val="99"/>
    <w:unhideWhenUsed/>
    <w:rsid w:val="000147BB"/>
    <w:rPr>
      <w:color w:val="467886" w:themeColor="hyperlink"/>
      <w:u w:val="single"/>
    </w:rPr>
  </w:style>
  <w:style w:type="character" w:styleId="CommentReference">
    <w:name w:val="annotation reference"/>
    <w:basedOn w:val="DefaultParagraphFont"/>
    <w:uiPriority w:val="99"/>
    <w:semiHidden/>
    <w:unhideWhenUsed/>
    <w:rsid w:val="00CA742B"/>
    <w:rPr>
      <w:sz w:val="16"/>
      <w:szCs w:val="16"/>
    </w:rPr>
  </w:style>
  <w:style w:type="paragraph" w:styleId="CommentText">
    <w:name w:val="annotation text"/>
    <w:basedOn w:val="Normal"/>
    <w:link w:val="CommentTextChar"/>
    <w:uiPriority w:val="99"/>
    <w:unhideWhenUsed/>
    <w:rsid w:val="00CA742B"/>
    <w:pPr>
      <w:spacing w:line="240" w:lineRule="auto"/>
    </w:pPr>
    <w:rPr>
      <w:sz w:val="20"/>
      <w:szCs w:val="20"/>
    </w:rPr>
  </w:style>
  <w:style w:type="character" w:customStyle="1" w:styleId="CommentTextChar">
    <w:name w:val="Comment Text Char"/>
    <w:basedOn w:val="DefaultParagraphFont"/>
    <w:link w:val="CommentText"/>
    <w:uiPriority w:val="99"/>
    <w:rsid w:val="00CA742B"/>
    <w:rPr>
      <w:sz w:val="20"/>
      <w:szCs w:val="20"/>
    </w:rPr>
  </w:style>
  <w:style w:type="paragraph" w:styleId="CommentSubject">
    <w:name w:val="annotation subject"/>
    <w:basedOn w:val="CommentText"/>
    <w:next w:val="CommentText"/>
    <w:link w:val="CommentSubjectChar"/>
    <w:uiPriority w:val="99"/>
    <w:semiHidden/>
    <w:unhideWhenUsed/>
    <w:rsid w:val="00CA742B"/>
    <w:rPr>
      <w:b/>
      <w:bCs/>
    </w:rPr>
  </w:style>
  <w:style w:type="character" w:customStyle="1" w:styleId="CommentSubjectChar">
    <w:name w:val="Comment Subject Char"/>
    <w:basedOn w:val="CommentTextChar"/>
    <w:link w:val="CommentSubject"/>
    <w:uiPriority w:val="99"/>
    <w:semiHidden/>
    <w:rsid w:val="00CA742B"/>
    <w:rPr>
      <w:b/>
      <w:bCs/>
      <w:sz w:val="20"/>
      <w:szCs w:val="20"/>
    </w:rPr>
  </w:style>
  <w:style w:type="character" w:styleId="UnresolvedMention">
    <w:name w:val="Unresolved Mention"/>
    <w:basedOn w:val="DefaultParagraphFont"/>
    <w:uiPriority w:val="99"/>
    <w:semiHidden/>
    <w:unhideWhenUsed/>
    <w:rsid w:val="00CA742B"/>
    <w:rPr>
      <w:color w:val="605E5C"/>
      <w:shd w:val="clear" w:color="auto" w:fill="E1DFDD"/>
    </w:rPr>
  </w:style>
  <w:style w:type="table" w:styleId="TableGrid">
    <w:name w:val="Table Grid"/>
    <w:basedOn w:val="TableNormal"/>
    <w:uiPriority w:val="39"/>
    <w:rsid w:val="00CA742B"/>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140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0BF"/>
  </w:style>
  <w:style w:type="paragraph" w:styleId="Footer">
    <w:name w:val="footer"/>
    <w:basedOn w:val="Normal"/>
    <w:link w:val="FooterChar"/>
    <w:uiPriority w:val="99"/>
    <w:unhideWhenUsed/>
    <w:rsid w:val="003140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0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comments.xml.rels><?xml version="1.0" encoding="UTF-8" standalone="yes"?>
<Relationships xmlns="http://schemas.openxmlformats.org/package/2006/relationships"><Relationship Id="rId8" Type="http://schemas.openxmlformats.org/officeDocument/2006/relationships/hyperlink" Target="https://dictionary.cambridge.org/dictionary/english/limit" TargetMode="External"/><Relationship Id="rId13" Type="http://schemas.openxmlformats.org/officeDocument/2006/relationships/hyperlink" Target="https://dictionary.cambridge.org/dictionary/english/important" TargetMode="External"/><Relationship Id="rId3" Type="http://schemas.openxmlformats.org/officeDocument/2006/relationships/hyperlink" Target="https://dictionary.cambridge.org/dictionary/english/people" TargetMode="External"/><Relationship Id="rId7" Type="http://schemas.openxmlformats.org/officeDocument/2006/relationships/hyperlink" Target="https://dictionary.cambridge.org/dictionary/english/want" TargetMode="External"/><Relationship Id="rId12" Type="http://schemas.openxmlformats.org/officeDocument/2006/relationships/hyperlink" Target="https://dictionary.cambridge.org/dictionary/english/equal" TargetMode="External"/><Relationship Id="rId17" Type="http://schemas.openxmlformats.org/officeDocument/2006/relationships/hyperlink" Target="https://dictionary.cambridge.org/dictionary/english/quality" TargetMode="External"/><Relationship Id="rId2" Type="http://schemas.openxmlformats.org/officeDocument/2006/relationships/hyperlink" Target="https://dictionary.cambridge.org/dictionary/english/believe" TargetMode="External"/><Relationship Id="rId16" Type="http://schemas.openxmlformats.org/officeDocument/2006/relationships/hyperlink" Target="https://dictionary.cambridge.org/dictionary/english/life" TargetMode="External"/><Relationship Id="rId1" Type="http://schemas.openxmlformats.org/officeDocument/2006/relationships/hyperlink" Target="https://dictionary.cambridge.org/dictionary/english/person" TargetMode="External"/><Relationship Id="rId6" Type="http://schemas.openxmlformats.org/officeDocument/2006/relationships/hyperlink" Target="https://dictionary.cambridge.org/dictionary/english/behave" TargetMode="External"/><Relationship Id="rId11" Type="http://schemas.openxmlformats.org/officeDocument/2006/relationships/hyperlink" Target="https://dictionary.cambridge.org/dictionary/english/people" TargetMode="External"/><Relationship Id="rId5" Type="http://schemas.openxmlformats.org/officeDocument/2006/relationships/hyperlink" Target="https://dictionary.cambridge.org/dictionary/english/think" TargetMode="External"/><Relationship Id="rId15" Type="http://schemas.openxmlformats.org/officeDocument/2006/relationships/hyperlink" Target="https://dictionary.cambridge.org/dictionary/english/opportunity" TargetMode="External"/><Relationship Id="rId10" Type="http://schemas.openxmlformats.org/officeDocument/2006/relationships/hyperlink" Target="https://dictionary.cambridge.org/dictionary/english/believe" TargetMode="External"/><Relationship Id="rId4" Type="http://schemas.openxmlformats.org/officeDocument/2006/relationships/hyperlink" Target="https://dictionary.cambridge.org/dictionary/english/free" TargetMode="External"/><Relationship Id="rId9" Type="http://schemas.openxmlformats.org/officeDocument/2006/relationships/hyperlink" Target="https://dictionary.cambridge.org/dictionary/english/government" TargetMode="External"/><Relationship Id="rId14" Type="http://schemas.openxmlformats.org/officeDocument/2006/relationships/hyperlink" Target="https://dictionary.cambridge.org/dictionary/english/rights" TargetMode="External"/></Relationship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1982</Words>
  <Characters>11301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Roberts</dc:creator>
  <cp:keywords/>
  <dc:description/>
  <cp:lastModifiedBy>Jessica Roberts</cp:lastModifiedBy>
  <cp:revision>2</cp:revision>
  <dcterms:created xsi:type="dcterms:W3CDTF">2025-03-26T00:18:00Z</dcterms:created>
  <dcterms:modified xsi:type="dcterms:W3CDTF">2025-03-26T00:18:00Z</dcterms:modified>
</cp:coreProperties>
</file>