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7D10" w:rsidRDefault="00037D10">
      <w:r>
        <w:t>Check out this search on McKinsey Quarterly on business use of social networks</w:t>
      </w:r>
    </w:p>
    <w:p w:rsidR="00037D10" w:rsidRDefault="00037D10"/>
    <w:p w:rsidR="00037D10" w:rsidRDefault="00037D10">
      <w:r w:rsidRPr="00037D10">
        <w:t>https://www.mckinseyquarterly.c</w:t>
      </w:r>
      <w:r>
        <w:t>om/search.aspx?q=social networks</w:t>
      </w:r>
    </w:p>
    <w:p w:rsidR="00037D10" w:rsidRDefault="00037D10"/>
    <w:p w:rsidR="00037D10" w:rsidRDefault="00037D10">
      <w:r>
        <w:t>Many articles are free. Subscribe to their alerting and online editions (or a tablet version, special offer Feb 2013)</w:t>
      </w:r>
    </w:p>
    <w:p w:rsidR="00037D10" w:rsidRDefault="00037D10">
      <w:r>
        <w:t xml:space="preserve">Articles for </w:t>
      </w:r>
      <w:proofErr w:type="gramStart"/>
      <w:r>
        <w:t>payment,</w:t>
      </w:r>
      <w:proofErr w:type="gramEnd"/>
      <w:r>
        <w:t xml:space="preserve"> see if you can get them off our data bases.</w:t>
      </w:r>
    </w:p>
    <w:p w:rsidR="002F3183" w:rsidRDefault="002F3183">
      <w:r>
        <w:t>Digital junky stats</w:t>
      </w:r>
    </w:p>
    <w:p w:rsidR="002F3183" w:rsidRDefault="002F3183">
      <w:hyperlink r:id="rId6" w:history="1">
        <w:r w:rsidRPr="009034E3">
          <w:rPr>
            <w:rStyle w:val="Hyperlink"/>
          </w:rPr>
          <w:t>https://www.mckinseyquarterly.com/wrapper.aspx?ar=2839&amp;story=true&amp;url=http%3a%2f%2fwww.mckinseyquarterly.com%2fAre_your_customers_becoming_digital_junkies_2839%3fpagenum%3d1%23interactive&amp;pgn=aryo11_exhibit</w:t>
        </w:r>
      </w:hyperlink>
    </w:p>
    <w:p w:rsidR="002F3183" w:rsidRDefault="002F3183"/>
    <w:p w:rsidR="00037D10" w:rsidRDefault="00037D10">
      <w:r>
        <w:t>Steve</w:t>
      </w:r>
    </w:p>
    <w:p w:rsidR="00467D5B" w:rsidRPr="00467D5B" w:rsidRDefault="00467D5B" w:rsidP="00467D5B">
      <w:pPr>
        <w:spacing w:after="0" w:line="240" w:lineRule="auto"/>
        <w:rPr>
          <w:rFonts w:ascii="Times New Roman" w:eastAsia="Times New Roman" w:hAnsi="Times New Roman" w:cs="Times New Roman"/>
          <w:sz w:val="24"/>
          <w:szCs w:val="24"/>
          <w:lang w:val="en" w:eastAsia="en-GB"/>
        </w:rPr>
      </w:pPr>
      <w:bookmarkStart w:id="0" w:name="_GoBack"/>
      <w:r w:rsidRPr="00467D5B">
        <w:rPr>
          <w:rFonts w:ascii="Times New Roman" w:eastAsia="Times New Roman" w:hAnsi="Times New Roman" w:cs="Times New Roman"/>
          <w:noProof/>
          <w:sz w:val="24"/>
          <w:szCs w:val="24"/>
          <w:lang w:eastAsia="en-GB"/>
        </w:rPr>
        <w:drawing>
          <wp:inline distT="0" distB="0" distL="0" distR="0" wp14:anchorId="3DCADDD0" wp14:editId="2AAC4B1B">
            <wp:extent cx="3905250" cy="3905250"/>
            <wp:effectExtent l="0" t="0" r="0" b="0"/>
            <wp:docPr id="22" name="Picture 22" descr="http://m.c.lnkd.licdn.com/media/p/4/000/165/127/11ce2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c.lnkd.licdn.com/media/p/4/000/165/127/11ce268.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5250" cy="3905250"/>
                    </a:xfrm>
                    <a:prstGeom prst="rect">
                      <a:avLst/>
                    </a:prstGeom>
                    <a:noFill/>
                    <a:ln>
                      <a:noFill/>
                    </a:ln>
                  </pic:spPr>
                </pic:pic>
              </a:graphicData>
            </a:graphic>
          </wp:inline>
        </w:drawing>
      </w:r>
      <w:bookmarkEnd w:id="0"/>
    </w:p>
    <w:p w:rsidR="00467D5B" w:rsidRDefault="00467D5B"/>
    <w:p w:rsidR="00467D5B" w:rsidRDefault="00467D5B"/>
    <w:p w:rsidR="007D129D" w:rsidRPr="007D129D" w:rsidRDefault="007D129D" w:rsidP="007D129D">
      <w:pPr>
        <w:shd w:val="clear" w:color="auto" w:fill="FFFFFF"/>
        <w:spacing w:after="100" w:afterAutospacing="1" w:line="240" w:lineRule="auto"/>
        <w:outlineLvl w:val="1"/>
        <w:rPr>
          <w:rFonts w:ascii="Georgia" w:eastAsia="Times New Roman" w:hAnsi="Georgia" w:cs="Helvetica"/>
          <w:b/>
          <w:bCs/>
          <w:color w:val="222222"/>
          <w:kern w:val="36"/>
          <w:sz w:val="45"/>
          <w:szCs w:val="45"/>
          <w:lang w:eastAsia="en-GB"/>
        </w:rPr>
      </w:pPr>
      <w:r w:rsidRPr="007D129D">
        <w:rPr>
          <w:rFonts w:ascii="Georgia" w:eastAsia="Times New Roman" w:hAnsi="Georgia" w:cs="Helvetica"/>
          <w:b/>
          <w:bCs/>
          <w:color w:val="222222"/>
          <w:kern w:val="36"/>
          <w:sz w:val="45"/>
          <w:szCs w:val="45"/>
          <w:lang w:eastAsia="en-GB"/>
        </w:rPr>
        <w:lastRenderedPageBreak/>
        <w:t xml:space="preserve">Are your customers becoming digital junkies? </w:t>
      </w:r>
    </w:p>
    <w:p w:rsidR="007D129D" w:rsidRPr="007D129D" w:rsidRDefault="007D129D" w:rsidP="007D129D">
      <w:pPr>
        <w:shd w:val="clear" w:color="auto" w:fill="FFFFFF"/>
        <w:spacing w:before="100" w:beforeAutospacing="1" w:after="100" w:afterAutospacing="1" w:line="285" w:lineRule="atLeast"/>
        <w:outlineLvl w:val="2"/>
        <w:rPr>
          <w:rFonts w:ascii="Arial" w:eastAsia="Times New Roman" w:hAnsi="Arial" w:cs="Arial"/>
          <w:b/>
          <w:bCs/>
          <w:color w:val="222222"/>
          <w:sz w:val="23"/>
          <w:szCs w:val="23"/>
          <w:lang w:eastAsia="en-GB"/>
        </w:rPr>
      </w:pPr>
      <w:r w:rsidRPr="007D129D">
        <w:rPr>
          <w:rFonts w:ascii="Arial" w:eastAsia="Times New Roman" w:hAnsi="Arial" w:cs="Arial"/>
          <w:b/>
          <w:bCs/>
          <w:color w:val="222222"/>
          <w:sz w:val="23"/>
          <w:szCs w:val="23"/>
          <w:lang w:eastAsia="en-GB"/>
        </w:rPr>
        <w:t xml:space="preserve">Consumer </w:t>
      </w:r>
      <w:proofErr w:type="spellStart"/>
      <w:r w:rsidRPr="007D129D">
        <w:rPr>
          <w:rFonts w:ascii="Arial" w:eastAsia="Times New Roman" w:hAnsi="Arial" w:cs="Arial"/>
          <w:b/>
          <w:bCs/>
          <w:color w:val="222222"/>
          <w:sz w:val="23"/>
          <w:szCs w:val="23"/>
          <w:lang w:eastAsia="en-GB"/>
        </w:rPr>
        <w:t>behavior</w:t>
      </w:r>
      <w:proofErr w:type="spellEnd"/>
      <w:r w:rsidRPr="007D129D">
        <w:rPr>
          <w:rFonts w:ascii="Arial" w:eastAsia="Times New Roman" w:hAnsi="Arial" w:cs="Arial"/>
          <w:b/>
          <w:bCs/>
          <w:color w:val="222222"/>
          <w:sz w:val="23"/>
          <w:szCs w:val="23"/>
          <w:lang w:eastAsia="en-GB"/>
        </w:rPr>
        <w:t xml:space="preserve"> is shifting rapidly as more people use digital devices and platforms intensively.</w:t>
      </w:r>
    </w:p>
    <w:p w:rsidR="007D129D" w:rsidRPr="007D129D" w:rsidRDefault="007D129D" w:rsidP="007D129D">
      <w:pPr>
        <w:shd w:val="clear" w:color="auto" w:fill="FFFFFF"/>
        <w:spacing w:before="100" w:beforeAutospacing="1" w:after="100" w:afterAutospacing="1" w:line="240" w:lineRule="auto"/>
        <w:rPr>
          <w:rFonts w:ascii="Arial" w:eastAsia="Times New Roman" w:hAnsi="Arial" w:cs="Arial"/>
          <w:color w:val="8A7B52"/>
          <w:sz w:val="17"/>
          <w:szCs w:val="17"/>
          <w:lang w:eastAsia="en-GB"/>
        </w:rPr>
      </w:pPr>
      <w:r w:rsidRPr="007D129D">
        <w:rPr>
          <w:rFonts w:ascii="Arial" w:eastAsia="Times New Roman" w:hAnsi="Arial" w:cs="Arial"/>
          <w:color w:val="8A7B52"/>
          <w:sz w:val="17"/>
          <w:szCs w:val="17"/>
          <w:lang w:eastAsia="en-GB"/>
        </w:rPr>
        <w:t xml:space="preserve">JULY 2011 • </w:t>
      </w:r>
      <w:proofErr w:type="spellStart"/>
      <w:r w:rsidRPr="007D129D">
        <w:rPr>
          <w:rFonts w:ascii="Arial" w:eastAsia="Times New Roman" w:hAnsi="Arial" w:cs="Arial"/>
          <w:color w:val="8A7B52"/>
          <w:sz w:val="17"/>
          <w:szCs w:val="17"/>
          <w:lang w:eastAsia="en-GB"/>
        </w:rPr>
        <w:t>Bertil</w:t>
      </w:r>
      <w:proofErr w:type="spellEnd"/>
      <w:r w:rsidRPr="007D129D">
        <w:rPr>
          <w:rFonts w:ascii="Arial" w:eastAsia="Times New Roman" w:hAnsi="Arial" w:cs="Arial"/>
          <w:color w:val="8A7B52"/>
          <w:sz w:val="17"/>
          <w:szCs w:val="17"/>
          <w:lang w:eastAsia="en-GB"/>
        </w:rPr>
        <w:t xml:space="preserve"> </w:t>
      </w:r>
      <w:proofErr w:type="spellStart"/>
      <w:r w:rsidRPr="007D129D">
        <w:rPr>
          <w:rFonts w:ascii="Arial" w:eastAsia="Times New Roman" w:hAnsi="Arial" w:cs="Arial"/>
          <w:color w:val="8A7B52"/>
          <w:sz w:val="17"/>
          <w:szCs w:val="17"/>
          <w:lang w:eastAsia="en-GB"/>
        </w:rPr>
        <w:t>Chappuis</w:t>
      </w:r>
      <w:proofErr w:type="spellEnd"/>
      <w:r w:rsidRPr="007D129D">
        <w:rPr>
          <w:rFonts w:ascii="Arial" w:eastAsia="Times New Roman" w:hAnsi="Arial" w:cs="Arial"/>
          <w:color w:val="8A7B52"/>
          <w:sz w:val="17"/>
          <w:szCs w:val="17"/>
          <w:lang w:eastAsia="en-GB"/>
        </w:rPr>
        <w:t xml:space="preserve">, Brendan </w:t>
      </w:r>
      <w:proofErr w:type="spellStart"/>
      <w:r w:rsidRPr="007D129D">
        <w:rPr>
          <w:rFonts w:ascii="Arial" w:eastAsia="Times New Roman" w:hAnsi="Arial" w:cs="Arial"/>
          <w:color w:val="8A7B52"/>
          <w:sz w:val="17"/>
          <w:szCs w:val="17"/>
          <w:lang w:eastAsia="en-GB"/>
        </w:rPr>
        <w:t>Gaffey</w:t>
      </w:r>
      <w:proofErr w:type="spellEnd"/>
      <w:r w:rsidRPr="007D129D">
        <w:rPr>
          <w:rFonts w:ascii="Arial" w:eastAsia="Times New Roman" w:hAnsi="Arial" w:cs="Arial"/>
          <w:color w:val="8A7B52"/>
          <w:sz w:val="17"/>
          <w:szCs w:val="17"/>
          <w:lang w:eastAsia="en-GB"/>
        </w:rPr>
        <w:t xml:space="preserve">, and </w:t>
      </w:r>
      <w:proofErr w:type="spellStart"/>
      <w:r w:rsidRPr="007D129D">
        <w:rPr>
          <w:rFonts w:ascii="Arial" w:eastAsia="Times New Roman" w:hAnsi="Arial" w:cs="Arial"/>
          <w:color w:val="8A7B52"/>
          <w:sz w:val="17"/>
          <w:szCs w:val="17"/>
          <w:lang w:eastAsia="en-GB"/>
        </w:rPr>
        <w:t>Parviz</w:t>
      </w:r>
      <w:proofErr w:type="spellEnd"/>
      <w:r w:rsidRPr="007D129D">
        <w:rPr>
          <w:rFonts w:ascii="Arial" w:eastAsia="Times New Roman" w:hAnsi="Arial" w:cs="Arial"/>
          <w:color w:val="8A7B52"/>
          <w:sz w:val="17"/>
          <w:szCs w:val="17"/>
          <w:lang w:eastAsia="en-GB"/>
        </w:rPr>
        <w:t xml:space="preserve"> </w:t>
      </w:r>
      <w:proofErr w:type="spellStart"/>
      <w:r w:rsidRPr="007D129D">
        <w:rPr>
          <w:rFonts w:ascii="Arial" w:eastAsia="Times New Roman" w:hAnsi="Arial" w:cs="Arial"/>
          <w:color w:val="8A7B52"/>
          <w:sz w:val="17"/>
          <w:szCs w:val="17"/>
          <w:lang w:eastAsia="en-GB"/>
        </w:rPr>
        <w:t>Parvizi</w:t>
      </w:r>
      <w:proofErr w:type="spellEnd"/>
      <w:r w:rsidRPr="007D129D">
        <w:rPr>
          <w:rFonts w:ascii="Arial" w:eastAsia="Times New Roman" w:hAnsi="Arial" w:cs="Arial"/>
          <w:color w:val="8A7B52"/>
          <w:sz w:val="17"/>
          <w:szCs w:val="17"/>
          <w:lang w:eastAsia="en-GB"/>
        </w:rPr>
        <w:t xml:space="preserve"> </w:t>
      </w:r>
    </w:p>
    <w:p w:rsidR="007D129D" w:rsidRPr="007D129D" w:rsidRDefault="007D129D" w:rsidP="007D129D">
      <w:pPr>
        <w:shd w:val="clear" w:color="auto" w:fill="FFFFFF"/>
        <w:spacing w:before="30" w:after="0" w:line="240" w:lineRule="auto"/>
        <w:rPr>
          <w:rFonts w:ascii="Arial" w:eastAsia="Times New Roman" w:hAnsi="Arial" w:cs="Arial"/>
          <w:color w:val="8A7B52"/>
          <w:sz w:val="17"/>
          <w:szCs w:val="17"/>
          <w:lang w:eastAsia="en-GB"/>
        </w:rPr>
      </w:pPr>
      <w:r w:rsidRPr="007D129D">
        <w:rPr>
          <w:rFonts w:ascii="Arial" w:eastAsia="Times New Roman" w:hAnsi="Arial" w:cs="Arial"/>
          <w:color w:val="8A7B52"/>
          <w:sz w:val="17"/>
          <w:szCs w:val="17"/>
          <w:lang w:eastAsia="en-GB"/>
        </w:rPr>
        <w:t xml:space="preserve">Source: </w:t>
      </w:r>
      <w:hyperlink r:id="rId8" w:history="1">
        <w:r w:rsidRPr="007D129D">
          <w:rPr>
            <w:rFonts w:ascii="Arial" w:eastAsia="Times New Roman" w:hAnsi="Arial" w:cs="Arial"/>
            <w:color w:val="8A7B52"/>
            <w:sz w:val="17"/>
            <w:szCs w:val="17"/>
            <w:lang w:eastAsia="en-GB"/>
          </w:rPr>
          <w:t>High Tech Practice</w:t>
        </w:r>
      </w:hyperlink>
      <w:r w:rsidRPr="007D129D">
        <w:rPr>
          <w:rFonts w:ascii="Arial" w:eastAsia="Times New Roman" w:hAnsi="Arial" w:cs="Arial"/>
          <w:color w:val="8A7B52"/>
          <w:sz w:val="17"/>
          <w:szCs w:val="17"/>
          <w:lang w:eastAsia="en-GB"/>
        </w:rPr>
        <w:t xml:space="preserve"> </w:t>
      </w:r>
    </w:p>
    <w:p w:rsidR="007D129D" w:rsidRPr="007D129D" w:rsidRDefault="007D129D" w:rsidP="007D129D">
      <w:pPr>
        <w:shd w:val="clear" w:color="auto" w:fill="FFFFFF"/>
        <w:spacing w:after="0" w:line="240" w:lineRule="auto"/>
        <w:rPr>
          <w:rFonts w:ascii="Arial" w:eastAsia="Times New Roman" w:hAnsi="Arial" w:cs="Arial"/>
          <w:sz w:val="17"/>
          <w:szCs w:val="17"/>
          <w:lang w:eastAsia="en-GB"/>
        </w:rPr>
      </w:pPr>
      <w:r w:rsidRPr="007D129D">
        <w:rPr>
          <w:rFonts w:ascii="Arial" w:eastAsia="Times New Roman" w:hAnsi="Arial" w:cs="Arial"/>
          <w:noProof/>
          <w:sz w:val="17"/>
          <w:szCs w:val="17"/>
          <w:lang w:eastAsia="en-GB"/>
        </w:rPr>
        <w:drawing>
          <wp:inline distT="0" distB="0" distL="0" distR="0" wp14:anchorId="07E1C2AD" wp14:editId="7AF60CAF">
            <wp:extent cx="2038350" cy="66675"/>
            <wp:effectExtent l="0" t="0" r="0" b="9525"/>
            <wp:docPr id="17" name="Picture 17" descr="https://www.mckinseyquarterly.com/App_Themes/v2.0/img/in-this-article_t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www.mckinseyquarterly.com/App_Themes/v2.0/img/in-this-article_top.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8350" cy="66675"/>
                    </a:xfrm>
                    <a:prstGeom prst="rect">
                      <a:avLst/>
                    </a:prstGeom>
                    <a:noFill/>
                    <a:ln>
                      <a:noFill/>
                    </a:ln>
                  </pic:spPr>
                </pic:pic>
              </a:graphicData>
            </a:graphic>
          </wp:inline>
        </w:drawing>
      </w:r>
    </w:p>
    <w:p w:rsidR="007D129D" w:rsidRPr="007D129D" w:rsidRDefault="007D129D" w:rsidP="007D129D">
      <w:pPr>
        <w:shd w:val="clear" w:color="auto" w:fill="FFFFFF"/>
        <w:spacing w:after="0" w:line="240" w:lineRule="auto"/>
        <w:rPr>
          <w:rFonts w:ascii="Arial" w:eastAsia="Times New Roman" w:hAnsi="Arial" w:cs="Arial"/>
          <w:sz w:val="17"/>
          <w:szCs w:val="17"/>
          <w:lang w:eastAsia="en-GB"/>
        </w:rPr>
      </w:pPr>
      <w:bookmarkStart w:id="1" w:name="inThisArticleTop"/>
      <w:bookmarkEnd w:id="1"/>
      <w:r w:rsidRPr="007D129D">
        <w:rPr>
          <w:rFonts w:ascii="Arial" w:eastAsia="Times New Roman" w:hAnsi="Arial" w:cs="Arial"/>
          <w:noProof/>
          <w:sz w:val="17"/>
          <w:szCs w:val="17"/>
          <w:lang w:eastAsia="en-GB"/>
        </w:rPr>
        <w:drawing>
          <wp:inline distT="0" distB="0" distL="0" distR="0" wp14:anchorId="4C518B5C" wp14:editId="6F5C36F0">
            <wp:extent cx="1847850" cy="857250"/>
            <wp:effectExtent l="0" t="0" r="0" b="0"/>
            <wp:docPr id="18" name="ctl00_GridContainerPlaceHolder_inThisArticle__image" descr="digital junkies article, social networks become information hubs, Marketing &amp;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tl00_GridContainerPlaceHolder_inThisArticle__image" descr="digital junkies article, social networks become information hubs, Marketing &amp; Sa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7850" cy="857250"/>
                    </a:xfrm>
                    <a:prstGeom prst="rect">
                      <a:avLst/>
                    </a:prstGeom>
                    <a:noFill/>
                    <a:ln>
                      <a:noFill/>
                    </a:ln>
                  </pic:spPr>
                </pic:pic>
              </a:graphicData>
            </a:graphic>
          </wp:inline>
        </w:drawing>
      </w:r>
    </w:p>
    <w:p w:rsidR="007D129D" w:rsidRPr="007D129D" w:rsidRDefault="007D129D" w:rsidP="007D129D">
      <w:pPr>
        <w:shd w:val="clear" w:color="auto" w:fill="FFFFFF"/>
        <w:spacing w:before="100" w:beforeAutospacing="1" w:after="100" w:afterAutospacing="1" w:line="240" w:lineRule="auto"/>
        <w:outlineLvl w:val="4"/>
        <w:rPr>
          <w:rFonts w:ascii="Arial" w:eastAsia="Times New Roman" w:hAnsi="Arial" w:cs="Arial"/>
          <w:b/>
          <w:bCs/>
          <w:color w:val="222222"/>
          <w:sz w:val="21"/>
          <w:szCs w:val="21"/>
          <w:lang w:eastAsia="en-GB"/>
        </w:rPr>
      </w:pPr>
      <w:r w:rsidRPr="007D129D">
        <w:rPr>
          <w:rFonts w:ascii="Arial" w:eastAsia="Times New Roman" w:hAnsi="Arial" w:cs="Arial"/>
          <w:b/>
          <w:bCs/>
          <w:color w:val="222222"/>
          <w:sz w:val="21"/>
          <w:szCs w:val="21"/>
          <w:lang w:eastAsia="en-GB"/>
        </w:rPr>
        <w:t>In This Article</w:t>
      </w:r>
    </w:p>
    <w:p w:rsidR="007D129D" w:rsidRPr="007D129D" w:rsidRDefault="007D129D" w:rsidP="007D129D">
      <w:pPr>
        <w:numPr>
          <w:ilvl w:val="0"/>
          <w:numId w:val="2"/>
        </w:numPr>
        <w:pBdr>
          <w:bottom w:val="single" w:sz="6" w:space="0" w:color="C6C6C6"/>
        </w:pBdr>
        <w:shd w:val="clear" w:color="auto" w:fill="FFFFFF"/>
        <w:spacing w:after="0" w:line="225" w:lineRule="atLeast"/>
        <w:ind w:left="0"/>
        <w:rPr>
          <w:rFonts w:ascii="Arial" w:eastAsia="Times New Roman" w:hAnsi="Arial" w:cs="Arial"/>
          <w:color w:val="444444"/>
          <w:sz w:val="17"/>
          <w:szCs w:val="17"/>
          <w:lang w:eastAsia="en-GB"/>
        </w:rPr>
      </w:pPr>
      <w:hyperlink r:id="rId11" w:anchor="1" w:history="1">
        <w:r w:rsidRPr="007D129D">
          <w:rPr>
            <w:rFonts w:ascii="Arial" w:eastAsia="Times New Roman" w:hAnsi="Arial" w:cs="Arial"/>
            <w:b/>
            <w:bCs/>
            <w:color w:val="222222"/>
            <w:sz w:val="17"/>
            <w:szCs w:val="17"/>
            <w:lang w:eastAsia="en-GB"/>
          </w:rPr>
          <w:t xml:space="preserve">Exhibit: </w:t>
        </w:r>
        <w:r w:rsidRPr="007D129D">
          <w:rPr>
            <w:rFonts w:ascii="Arial" w:eastAsia="Times New Roman" w:hAnsi="Arial" w:cs="Arial"/>
            <w:color w:val="1C68B4"/>
            <w:sz w:val="17"/>
            <w:szCs w:val="17"/>
            <w:lang w:eastAsia="en-GB"/>
          </w:rPr>
          <w:t>Digital consumers fall into seven distinct groups characterized by the types of digital experiences they prefer.</w:t>
        </w:r>
      </w:hyperlink>
      <w:r w:rsidRPr="007D129D">
        <w:rPr>
          <w:rFonts w:ascii="Arial" w:eastAsia="Times New Roman" w:hAnsi="Arial" w:cs="Arial"/>
          <w:color w:val="444444"/>
          <w:sz w:val="17"/>
          <w:szCs w:val="17"/>
          <w:lang w:eastAsia="en-GB"/>
        </w:rPr>
        <w:t xml:space="preserve"> </w:t>
      </w:r>
    </w:p>
    <w:p w:rsidR="007D129D" w:rsidRPr="007D129D" w:rsidRDefault="007D129D" w:rsidP="007D129D">
      <w:pPr>
        <w:numPr>
          <w:ilvl w:val="0"/>
          <w:numId w:val="2"/>
        </w:numPr>
        <w:pBdr>
          <w:bottom w:val="single" w:sz="6" w:space="0" w:color="C6C6C6"/>
        </w:pBdr>
        <w:shd w:val="clear" w:color="auto" w:fill="FFFFFF"/>
        <w:spacing w:after="0" w:line="225" w:lineRule="atLeast"/>
        <w:ind w:left="0"/>
        <w:rPr>
          <w:rFonts w:ascii="Arial" w:eastAsia="Times New Roman" w:hAnsi="Arial" w:cs="Arial"/>
          <w:color w:val="444444"/>
          <w:sz w:val="17"/>
          <w:szCs w:val="17"/>
          <w:lang w:eastAsia="en-GB"/>
        </w:rPr>
      </w:pPr>
      <w:hyperlink r:id="rId12" w:anchor="interactive" w:history="1">
        <w:r w:rsidRPr="007D129D">
          <w:rPr>
            <w:rFonts w:ascii="Arial" w:eastAsia="Times New Roman" w:hAnsi="Arial" w:cs="Arial"/>
            <w:b/>
            <w:bCs/>
            <w:color w:val="222222"/>
            <w:sz w:val="17"/>
            <w:szCs w:val="17"/>
            <w:lang w:eastAsia="en-GB"/>
          </w:rPr>
          <w:t xml:space="preserve">Interactive: </w:t>
        </w:r>
        <w:r w:rsidRPr="007D129D">
          <w:rPr>
            <w:rFonts w:ascii="Arial" w:eastAsia="Times New Roman" w:hAnsi="Arial" w:cs="Arial"/>
            <w:color w:val="1C68B4"/>
            <w:sz w:val="17"/>
            <w:szCs w:val="17"/>
            <w:lang w:eastAsia="en-GB"/>
          </w:rPr>
          <w:t>Who are the '</w:t>
        </w:r>
        <w:proofErr w:type="spellStart"/>
        <w:r w:rsidRPr="007D129D">
          <w:rPr>
            <w:rFonts w:ascii="Arial" w:eastAsia="Times New Roman" w:hAnsi="Arial" w:cs="Arial"/>
            <w:color w:val="1C68B4"/>
            <w:sz w:val="17"/>
            <w:szCs w:val="17"/>
            <w:lang w:eastAsia="en-GB"/>
          </w:rPr>
          <w:t>iConsumers</w:t>
        </w:r>
        <w:proofErr w:type="spellEnd"/>
        <w:r w:rsidRPr="007D129D">
          <w:rPr>
            <w:rFonts w:ascii="Arial" w:eastAsia="Times New Roman" w:hAnsi="Arial" w:cs="Arial"/>
            <w:color w:val="1C68B4"/>
            <w:sz w:val="17"/>
            <w:szCs w:val="17"/>
            <w:lang w:eastAsia="en-GB"/>
          </w:rPr>
          <w:t>'?</w:t>
        </w:r>
      </w:hyperlink>
      <w:r w:rsidRPr="007D129D">
        <w:rPr>
          <w:rFonts w:ascii="Arial" w:eastAsia="Times New Roman" w:hAnsi="Arial" w:cs="Arial"/>
          <w:color w:val="444444"/>
          <w:sz w:val="17"/>
          <w:szCs w:val="17"/>
          <w:lang w:eastAsia="en-GB"/>
        </w:rPr>
        <w:t xml:space="preserve"> </w:t>
      </w:r>
    </w:p>
    <w:p w:rsidR="007D129D" w:rsidRPr="007D129D" w:rsidRDefault="007D129D" w:rsidP="007D129D">
      <w:pPr>
        <w:numPr>
          <w:ilvl w:val="0"/>
          <w:numId w:val="3"/>
        </w:numPr>
        <w:pBdr>
          <w:bottom w:val="single" w:sz="6" w:space="0" w:color="C6C6C6"/>
        </w:pBdr>
        <w:shd w:val="clear" w:color="auto" w:fill="FFFFFF"/>
        <w:spacing w:after="0" w:line="225" w:lineRule="atLeast"/>
        <w:ind w:left="0"/>
        <w:rPr>
          <w:rFonts w:ascii="Arial" w:eastAsia="Times New Roman" w:hAnsi="Arial" w:cs="Arial"/>
          <w:color w:val="444444"/>
          <w:sz w:val="17"/>
          <w:szCs w:val="17"/>
          <w:lang w:eastAsia="en-GB"/>
        </w:rPr>
      </w:pPr>
      <w:hyperlink r:id="rId13" w:anchor="AboutTheAuthors" w:history="1">
        <w:r w:rsidRPr="007D129D">
          <w:rPr>
            <w:rFonts w:ascii="Arial" w:eastAsia="Times New Roman" w:hAnsi="Arial" w:cs="Arial"/>
            <w:color w:val="1C68B4"/>
            <w:sz w:val="17"/>
            <w:szCs w:val="17"/>
            <w:lang w:eastAsia="en-GB"/>
          </w:rPr>
          <w:t>About the authors</w:t>
        </w:r>
      </w:hyperlink>
    </w:p>
    <w:p w:rsidR="007D129D" w:rsidRPr="007D129D" w:rsidRDefault="007D129D" w:rsidP="007D129D">
      <w:pPr>
        <w:numPr>
          <w:ilvl w:val="0"/>
          <w:numId w:val="3"/>
        </w:numPr>
        <w:pBdr>
          <w:bottom w:val="single" w:sz="6" w:space="0" w:color="C6C6C6"/>
        </w:pBdr>
        <w:shd w:val="clear" w:color="auto" w:fill="FFFFFF"/>
        <w:spacing w:line="225" w:lineRule="atLeast"/>
        <w:ind w:left="0"/>
        <w:rPr>
          <w:rFonts w:ascii="Arial" w:eastAsia="Times New Roman" w:hAnsi="Arial" w:cs="Arial"/>
          <w:color w:val="444444"/>
          <w:sz w:val="17"/>
          <w:szCs w:val="17"/>
          <w:lang w:eastAsia="en-GB"/>
        </w:rPr>
      </w:pPr>
      <w:hyperlink r:id="rId14" w:anchor="LettersToTheEditors" w:history="1">
        <w:r w:rsidRPr="007D129D">
          <w:rPr>
            <w:rFonts w:ascii="Arial" w:eastAsia="Times New Roman" w:hAnsi="Arial" w:cs="Arial"/>
            <w:color w:val="1C68B4"/>
            <w:sz w:val="17"/>
            <w:szCs w:val="17"/>
            <w:lang w:eastAsia="en-GB"/>
          </w:rPr>
          <w:t>Comments (4)</w:t>
        </w:r>
      </w:hyperlink>
    </w:p>
    <w:p w:rsidR="007D129D" w:rsidRPr="007D129D" w:rsidRDefault="007D129D" w:rsidP="007D129D">
      <w:pPr>
        <w:shd w:val="clear" w:color="auto" w:fill="FFFFFF"/>
        <w:spacing w:beforeAutospacing="1" w:after="0" w:afterAutospacing="1" w:line="315" w:lineRule="atLeast"/>
        <w:rPr>
          <w:rFonts w:ascii="Georgia" w:eastAsia="Times New Roman" w:hAnsi="Georgia" w:cs="Arial"/>
          <w:color w:val="444444"/>
          <w:sz w:val="23"/>
          <w:szCs w:val="23"/>
          <w:lang w:eastAsia="en-GB"/>
        </w:rPr>
      </w:pPr>
      <w:r w:rsidRPr="007D129D">
        <w:rPr>
          <w:rFonts w:ascii="Georgia" w:eastAsia="Times New Roman" w:hAnsi="Georgia" w:cs="Arial"/>
          <w:b/>
          <w:bCs/>
          <w:color w:val="444444"/>
          <w:sz w:val="23"/>
          <w:szCs w:val="23"/>
          <w:lang w:eastAsia="en-GB"/>
        </w:rPr>
        <w:t>New McKinsey research</w:t>
      </w:r>
      <w:r w:rsidRPr="007D129D">
        <w:rPr>
          <w:rFonts w:ascii="Georgia" w:eastAsia="Times New Roman" w:hAnsi="Georgia" w:cs="Arial"/>
          <w:color w:val="444444"/>
          <w:sz w:val="23"/>
          <w:szCs w:val="23"/>
          <w:lang w:eastAsia="en-GB"/>
        </w:rPr>
        <w:t xml:space="preserve"> highlights a dramatic increase in the intensity with which people use digital devices and platforms. Nearly 50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of US online consumers are now advanced users of smartphones, social networks, and other emerging tools—up from 32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in 2008.</w:t>
      </w:r>
    </w:p>
    <w:p w:rsidR="007D129D" w:rsidRPr="007D129D" w:rsidRDefault="007D129D" w:rsidP="007D129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7D129D">
        <w:rPr>
          <w:rFonts w:ascii="Georgia" w:eastAsia="Times New Roman" w:hAnsi="Georgia" w:cs="Arial"/>
          <w:color w:val="444444"/>
          <w:sz w:val="23"/>
          <w:szCs w:val="23"/>
          <w:lang w:eastAsia="en-GB"/>
        </w:rPr>
        <w:t>We have been tracking consumers’ digital habits through a series of surveys covering more than 100,000 respondents across North America, Europe, and Asia.</w:t>
      </w:r>
      <w:bookmarkStart w:id="2" w:name="footnote1up"/>
      <w:r w:rsidRPr="007D129D">
        <w:rPr>
          <w:rFonts w:ascii="Georgia" w:eastAsia="Times New Roman" w:hAnsi="Georgia" w:cs="Arial"/>
          <w:color w:val="444444"/>
          <w:sz w:val="23"/>
          <w:szCs w:val="23"/>
          <w:lang w:eastAsia="en-GB"/>
        </w:rPr>
        <w:fldChar w:fldCharType="begin"/>
      </w:r>
      <w:r w:rsidRPr="007D129D">
        <w:rPr>
          <w:rFonts w:ascii="Georgia" w:eastAsia="Times New Roman" w:hAnsi="Georgia" w:cs="Arial"/>
          <w:color w:val="444444"/>
          <w:sz w:val="23"/>
          <w:szCs w:val="23"/>
          <w:lang w:eastAsia="en-GB"/>
        </w:rPr>
        <w:instrText xml:space="preserve"> HYPERLINK "https://www.mckinseyquarterly.com/Are_your_customers_becoming_digital_junkies_2839" \l "footnote1" </w:instrText>
      </w:r>
      <w:r w:rsidRPr="007D129D">
        <w:rPr>
          <w:rFonts w:ascii="Georgia" w:eastAsia="Times New Roman" w:hAnsi="Georgia" w:cs="Arial"/>
          <w:color w:val="444444"/>
          <w:sz w:val="23"/>
          <w:szCs w:val="23"/>
          <w:lang w:eastAsia="en-GB"/>
        </w:rPr>
        <w:fldChar w:fldCharType="separate"/>
      </w:r>
      <w:r w:rsidRPr="007D129D">
        <w:rPr>
          <w:rFonts w:ascii="Georgia" w:eastAsia="Times New Roman" w:hAnsi="Georgia" w:cs="Arial"/>
          <w:color w:val="1C68B4"/>
          <w:sz w:val="17"/>
          <w:szCs w:val="17"/>
          <w:vertAlign w:val="superscript"/>
          <w:lang w:eastAsia="en-GB"/>
        </w:rPr>
        <w:t>1</w:t>
      </w:r>
      <w:r w:rsidRPr="007D129D">
        <w:rPr>
          <w:rFonts w:ascii="Georgia" w:eastAsia="Times New Roman" w:hAnsi="Georgia" w:cs="Arial"/>
          <w:color w:val="444444"/>
          <w:sz w:val="23"/>
          <w:szCs w:val="23"/>
          <w:lang w:eastAsia="en-GB"/>
        </w:rPr>
        <w:fldChar w:fldCharType="end"/>
      </w:r>
      <w:bookmarkEnd w:id="2"/>
      <w:r w:rsidRPr="007D129D">
        <w:rPr>
          <w:rFonts w:ascii="Georgia" w:eastAsia="Times New Roman" w:hAnsi="Georgia" w:cs="Arial"/>
          <w:color w:val="444444"/>
          <w:sz w:val="23"/>
          <w:szCs w:val="23"/>
          <w:lang w:eastAsia="en-GB"/>
        </w:rPr>
        <w:t xml:space="preserve"> Our 2010 US findings highlighted the growth of advanced </w:t>
      </w:r>
      <w:proofErr w:type="spellStart"/>
      <w:r w:rsidRPr="007D129D">
        <w:rPr>
          <w:rFonts w:ascii="Georgia" w:eastAsia="Times New Roman" w:hAnsi="Georgia" w:cs="Arial"/>
          <w:color w:val="444444"/>
          <w:sz w:val="23"/>
          <w:szCs w:val="23"/>
          <w:lang w:eastAsia="en-GB"/>
        </w:rPr>
        <w:t>multidigital</w:t>
      </w:r>
      <w:proofErr w:type="spellEnd"/>
      <w:r w:rsidRPr="007D129D">
        <w:rPr>
          <w:rFonts w:ascii="Georgia" w:eastAsia="Times New Roman" w:hAnsi="Georgia" w:cs="Arial"/>
          <w:color w:val="444444"/>
          <w:sz w:val="23"/>
          <w:szCs w:val="23"/>
          <w:lang w:eastAsia="en-GB"/>
        </w:rPr>
        <w:t xml:space="preserve"> and rich-media segments (exhibit): the people most likely to be early adopters of new technologies (whom we label “digital-media junkies”), often younger men; those spending more time on social networks (“digital communicators”), often women; and those more likely to consume Internet-based video (“video digerati”). Meanwhile, we have seen a decline in segments focused primarily on one kind of digital use (such as e-mail or gaming), as well as late adopters whose digital consumption is superficial. (For more survey results, see the interactive, “Who are the ‘</w:t>
      </w:r>
      <w:proofErr w:type="spellStart"/>
      <w:r w:rsidRPr="007D129D">
        <w:rPr>
          <w:rFonts w:ascii="Georgia" w:eastAsia="Times New Roman" w:hAnsi="Georgia" w:cs="Arial"/>
          <w:color w:val="444444"/>
          <w:sz w:val="23"/>
          <w:szCs w:val="23"/>
          <w:lang w:eastAsia="en-GB"/>
        </w:rPr>
        <w:t>iConsumers</w:t>
      </w:r>
      <w:proofErr w:type="spellEnd"/>
      <w:r w:rsidRPr="007D129D">
        <w:rPr>
          <w:rFonts w:ascii="Georgia" w:eastAsia="Times New Roman" w:hAnsi="Georgia" w:cs="Arial"/>
          <w:color w:val="444444"/>
          <w:sz w:val="23"/>
          <w:szCs w:val="23"/>
          <w:lang w:eastAsia="en-GB"/>
        </w:rPr>
        <w:t>’?”) Behind these broad category shifts are meaningful changes in how consumers use core technologies.</w:t>
      </w:r>
    </w:p>
    <w:p w:rsidR="007D129D" w:rsidRPr="007D129D" w:rsidRDefault="007D129D" w:rsidP="007D129D">
      <w:pPr>
        <w:shd w:val="clear" w:color="auto" w:fill="FFFFFF"/>
        <w:spacing w:after="0" w:line="240" w:lineRule="auto"/>
        <w:rPr>
          <w:rFonts w:ascii="Arial" w:eastAsia="Times New Roman" w:hAnsi="Arial" w:cs="Arial"/>
          <w:sz w:val="17"/>
          <w:szCs w:val="17"/>
          <w:lang w:eastAsia="en-GB"/>
        </w:rPr>
      </w:pPr>
      <w:bookmarkStart w:id="3" w:name="1"/>
      <w:bookmarkEnd w:id="3"/>
      <w:r w:rsidRPr="007D129D">
        <w:rPr>
          <w:rFonts w:ascii="Georgia" w:eastAsia="Times New Roman" w:hAnsi="Georgia" w:cs="Arial"/>
          <w:color w:val="444444"/>
          <w:sz w:val="23"/>
          <w:szCs w:val="23"/>
          <w:lang w:eastAsia="en-GB"/>
        </w:rPr>
        <w:lastRenderedPageBreak/>
        <w:pict/>
      </w:r>
      <w:r w:rsidRPr="007D129D">
        <w:rPr>
          <w:rFonts w:ascii="Arial" w:eastAsia="Times New Roman" w:hAnsi="Arial" w:cs="Arial"/>
          <w:sz w:val="17"/>
          <w:szCs w:val="17"/>
          <w:lang w:eastAsia="en-GB"/>
        </w:rPr>
        <w:object w:dxaOrig="300"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490.5pt;height:507.75pt" o:ole="">
            <v:imagedata r:id="rId15" o:title=""/>
          </v:shape>
          <w:control r:id="rId16" w:name="exhibit1" w:shapeid="_x0000_i1051"/>
        </w:object>
      </w:r>
    </w:p>
    <w:p w:rsidR="007D129D" w:rsidRPr="007D129D" w:rsidRDefault="007D129D" w:rsidP="007D129D">
      <w:pPr>
        <w:shd w:val="clear" w:color="auto" w:fill="FFFFFF"/>
        <w:spacing w:line="240" w:lineRule="auto"/>
        <w:rPr>
          <w:rFonts w:ascii="Arial" w:eastAsia="Times New Roman" w:hAnsi="Arial" w:cs="Arial"/>
          <w:sz w:val="17"/>
          <w:szCs w:val="17"/>
          <w:lang w:eastAsia="en-GB"/>
        </w:rPr>
      </w:pPr>
      <w:hyperlink r:id="rId17" w:anchor="top" w:history="1">
        <w:r w:rsidRPr="007D129D">
          <w:rPr>
            <w:rFonts w:ascii="Arial" w:eastAsia="Times New Roman" w:hAnsi="Arial" w:cs="Arial"/>
            <w:b/>
            <w:bCs/>
            <w:color w:val="1C68B4"/>
            <w:sz w:val="15"/>
            <w:szCs w:val="15"/>
            <w:lang w:eastAsia="en-GB"/>
          </w:rPr>
          <w:t>Back to top</w:t>
        </w:r>
      </w:hyperlink>
    </w:p>
    <w:p w:rsidR="007D129D" w:rsidRPr="007D129D" w:rsidRDefault="007D129D" w:rsidP="007D129D">
      <w:pPr>
        <w:shd w:val="clear" w:color="auto" w:fill="FFFFFF"/>
        <w:spacing w:after="0" w:line="240" w:lineRule="auto"/>
        <w:rPr>
          <w:rFonts w:ascii="Arial" w:eastAsia="Times New Roman" w:hAnsi="Arial" w:cs="Arial"/>
          <w:sz w:val="17"/>
          <w:szCs w:val="17"/>
          <w:lang w:eastAsia="en-GB"/>
        </w:rPr>
      </w:pPr>
      <w:bookmarkStart w:id="4" w:name="interactive"/>
      <w:bookmarkEnd w:id="4"/>
      <w:r w:rsidRPr="007D129D">
        <w:rPr>
          <w:rFonts w:ascii="Arial" w:eastAsia="Times New Roman" w:hAnsi="Arial" w:cs="Arial"/>
          <w:noProof/>
          <w:sz w:val="17"/>
          <w:szCs w:val="17"/>
          <w:lang w:eastAsia="en-GB"/>
        </w:rPr>
        <w:lastRenderedPageBreak/>
        <w:drawing>
          <wp:inline distT="0" distB="0" distL="0" distR="0" wp14:anchorId="77CD77A8" wp14:editId="207462FE">
            <wp:extent cx="4076700" cy="2438400"/>
            <wp:effectExtent l="0" t="0" r="0" b="0"/>
            <wp:docPr id="19" name="Picture 19" descr="https://www.mckinseyquarterly.com/files/asset/stillimage/4da40dcb-2e5e-4557-bd70-4076beaa66c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www.mckinseyquarterly.com/files/asset/stillimage/4da40dcb-2e5e-4557-bd70-4076beaa66cb.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76700" cy="2438400"/>
                    </a:xfrm>
                    <a:prstGeom prst="rect">
                      <a:avLst/>
                    </a:prstGeom>
                    <a:noFill/>
                    <a:ln>
                      <a:noFill/>
                    </a:ln>
                  </pic:spPr>
                </pic:pic>
              </a:graphicData>
            </a:graphic>
          </wp:inline>
        </w:drawing>
      </w:r>
    </w:p>
    <w:p w:rsidR="007D129D" w:rsidRPr="007D129D" w:rsidRDefault="007D129D" w:rsidP="007D129D">
      <w:pPr>
        <w:shd w:val="clear" w:color="auto" w:fill="FFFFFF"/>
        <w:spacing w:after="75" w:line="240" w:lineRule="auto"/>
        <w:rPr>
          <w:rFonts w:ascii="Arial" w:eastAsia="Times New Roman" w:hAnsi="Arial" w:cs="Arial"/>
          <w:b/>
          <w:bCs/>
          <w:color w:val="333333"/>
          <w:sz w:val="18"/>
          <w:szCs w:val="18"/>
          <w:lang w:eastAsia="en-GB"/>
        </w:rPr>
      </w:pPr>
      <w:r w:rsidRPr="007D129D">
        <w:rPr>
          <w:rFonts w:ascii="Arial" w:eastAsia="Times New Roman" w:hAnsi="Arial" w:cs="Arial"/>
          <w:b/>
          <w:bCs/>
          <w:color w:val="333333"/>
          <w:sz w:val="18"/>
          <w:szCs w:val="18"/>
          <w:lang w:eastAsia="en-GB"/>
        </w:rPr>
        <w:t>Who are the '</w:t>
      </w:r>
      <w:proofErr w:type="spellStart"/>
      <w:r w:rsidRPr="007D129D">
        <w:rPr>
          <w:rFonts w:ascii="Arial" w:eastAsia="Times New Roman" w:hAnsi="Arial" w:cs="Arial"/>
          <w:b/>
          <w:bCs/>
          <w:color w:val="333333"/>
          <w:sz w:val="18"/>
          <w:szCs w:val="18"/>
          <w:lang w:eastAsia="en-GB"/>
        </w:rPr>
        <w:t>iConsumers</w:t>
      </w:r>
      <w:proofErr w:type="spellEnd"/>
      <w:r w:rsidRPr="007D129D">
        <w:rPr>
          <w:rFonts w:ascii="Arial" w:eastAsia="Times New Roman" w:hAnsi="Arial" w:cs="Arial"/>
          <w:b/>
          <w:bCs/>
          <w:color w:val="333333"/>
          <w:sz w:val="18"/>
          <w:szCs w:val="18"/>
          <w:lang w:eastAsia="en-GB"/>
        </w:rPr>
        <w:t>'?</w:t>
      </w:r>
    </w:p>
    <w:p w:rsidR="007D129D" w:rsidRPr="007D129D" w:rsidRDefault="007D129D" w:rsidP="007D129D">
      <w:pPr>
        <w:shd w:val="clear" w:color="auto" w:fill="FFFFFF"/>
        <w:spacing w:after="0" w:line="210" w:lineRule="atLeast"/>
        <w:rPr>
          <w:rFonts w:ascii="Arial" w:eastAsia="Times New Roman" w:hAnsi="Arial" w:cs="Arial"/>
          <w:color w:val="444444"/>
          <w:sz w:val="17"/>
          <w:szCs w:val="17"/>
          <w:lang w:eastAsia="en-GB"/>
        </w:rPr>
      </w:pPr>
      <w:r w:rsidRPr="007D129D">
        <w:rPr>
          <w:rFonts w:ascii="Arial" w:eastAsia="Times New Roman" w:hAnsi="Arial" w:cs="Arial"/>
          <w:color w:val="444444"/>
          <w:sz w:val="17"/>
          <w:szCs w:val="17"/>
          <w:lang w:eastAsia="en-GB"/>
        </w:rPr>
        <w:t xml:space="preserve">Track digital activities and platform choices for seven segments of US online consumers. </w:t>
      </w:r>
    </w:p>
    <w:p w:rsidR="007D129D" w:rsidRPr="007D129D" w:rsidRDefault="007D129D" w:rsidP="007D129D">
      <w:pPr>
        <w:shd w:val="clear" w:color="auto" w:fill="FFFFFF"/>
        <w:spacing w:after="0" w:line="210" w:lineRule="atLeast"/>
        <w:rPr>
          <w:rFonts w:ascii="Arial" w:eastAsia="Times New Roman" w:hAnsi="Arial" w:cs="Arial"/>
          <w:color w:val="444444"/>
          <w:sz w:val="17"/>
          <w:szCs w:val="17"/>
          <w:lang w:eastAsia="en-GB"/>
        </w:rPr>
      </w:pPr>
      <w:r w:rsidRPr="007D129D">
        <w:rPr>
          <w:rFonts w:ascii="Arial" w:eastAsia="Times New Roman" w:hAnsi="Arial" w:cs="Arial"/>
          <w:color w:val="444444"/>
          <w:sz w:val="17"/>
          <w:szCs w:val="17"/>
          <w:lang w:eastAsia="en-GB"/>
        </w:rPr>
        <w:t>Launch Interactive</w:t>
      </w:r>
    </w:p>
    <w:p w:rsidR="007D129D" w:rsidRPr="007D129D" w:rsidRDefault="007D129D" w:rsidP="007D129D">
      <w:pPr>
        <w:shd w:val="clear" w:color="auto" w:fill="FFFFFF"/>
        <w:spacing w:line="240" w:lineRule="auto"/>
        <w:rPr>
          <w:rFonts w:ascii="Arial" w:eastAsia="Times New Roman" w:hAnsi="Arial" w:cs="Arial"/>
          <w:sz w:val="17"/>
          <w:szCs w:val="17"/>
          <w:lang w:eastAsia="en-GB"/>
        </w:rPr>
      </w:pPr>
      <w:hyperlink r:id="rId19" w:anchor="top" w:history="1">
        <w:r w:rsidRPr="007D129D">
          <w:rPr>
            <w:rFonts w:ascii="Arial" w:eastAsia="Times New Roman" w:hAnsi="Arial" w:cs="Arial"/>
            <w:b/>
            <w:bCs/>
            <w:color w:val="1C68B4"/>
            <w:sz w:val="15"/>
            <w:szCs w:val="15"/>
            <w:lang w:eastAsia="en-GB"/>
          </w:rPr>
          <w:t>Back to top</w:t>
        </w:r>
      </w:hyperlink>
    </w:p>
    <w:p w:rsidR="007D129D" w:rsidRPr="007D129D" w:rsidRDefault="007D129D" w:rsidP="007D129D">
      <w:pPr>
        <w:shd w:val="clear" w:color="auto" w:fill="FFFFFF"/>
        <w:spacing w:after="150" w:line="240" w:lineRule="auto"/>
        <w:outlineLvl w:val="4"/>
        <w:rPr>
          <w:rFonts w:ascii="Arial" w:eastAsia="Times New Roman" w:hAnsi="Arial" w:cs="Arial"/>
          <w:b/>
          <w:bCs/>
          <w:color w:val="444444"/>
          <w:sz w:val="26"/>
          <w:szCs w:val="26"/>
          <w:lang w:eastAsia="en-GB"/>
        </w:rPr>
      </w:pPr>
      <w:r w:rsidRPr="007D129D">
        <w:rPr>
          <w:rFonts w:ascii="Arial" w:eastAsia="Times New Roman" w:hAnsi="Arial" w:cs="Arial"/>
          <w:b/>
          <w:bCs/>
          <w:color w:val="444444"/>
          <w:sz w:val="26"/>
          <w:szCs w:val="26"/>
          <w:lang w:eastAsia="en-GB"/>
        </w:rPr>
        <w:t xml:space="preserve">Social networks as communications gateways </w:t>
      </w:r>
    </w:p>
    <w:p w:rsidR="007D129D" w:rsidRPr="007D129D" w:rsidRDefault="007D129D" w:rsidP="007D129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7D129D">
        <w:rPr>
          <w:rFonts w:ascii="Georgia" w:eastAsia="Times New Roman" w:hAnsi="Georgia" w:cs="Arial"/>
          <w:color w:val="444444"/>
          <w:sz w:val="23"/>
          <w:szCs w:val="23"/>
          <w:lang w:eastAsia="en-GB"/>
        </w:rPr>
        <w:t xml:space="preserve">Social networks, particularly Facebook, are emerging as the dominant digital-communications channels. For people aged 34 and under, they already are </w:t>
      </w:r>
      <w:r w:rsidRPr="007D129D">
        <w:rPr>
          <w:rFonts w:ascii="Georgia" w:eastAsia="Times New Roman" w:hAnsi="Georgia" w:cs="Arial"/>
          <w:i/>
          <w:iCs/>
          <w:color w:val="444444"/>
          <w:sz w:val="23"/>
          <w:szCs w:val="23"/>
          <w:lang w:eastAsia="en-GB"/>
        </w:rPr>
        <w:t>the</w:t>
      </w:r>
      <w:r w:rsidRPr="007D129D">
        <w:rPr>
          <w:rFonts w:ascii="Georgia" w:eastAsia="Times New Roman" w:hAnsi="Georgia" w:cs="Arial"/>
          <w:color w:val="444444"/>
          <w:sz w:val="23"/>
          <w:szCs w:val="23"/>
          <w:lang w:eastAsia="en-GB"/>
        </w:rPr>
        <w:t xml:space="preserve"> preferred channel (by minutes of use per day), displacing e-mail, texting, and phone calls. Social-network use, growing swiftly among all segments of our survey population, has doubled among those over 55. Such networks also are becoming information portals for people seeking items such as videos, photos, and content posted by friends. In our latest survey, 33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of the respondents said they use social networks to navigate content on the Web, up from 13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in 2008. While search engines continue to be the leading way consumers access online content, the use of social networks is growing. As consumers spend more time on them, decisions about what to purchase often reflect interactions with friends and other influencers. In response, leading marketers are adapting their strategies to reach increasingly networked consumers and placing more stress on tactics such as word-of-mouth marketing and storytelling.</w:t>
      </w:r>
    </w:p>
    <w:p w:rsidR="007D129D" w:rsidRPr="007D129D" w:rsidRDefault="007D129D" w:rsidP="007D129D">
      <w:pPr>
        <w:shd w:val="clear" w:color="auto" w:fill="FFFFFF"/>
        <w:spacing w:after="150" w:line="240" w:lineRule="auto"/>
        <w:outlineLvl w:val="4"/>
        <w:rPr>
          <w:rFonts w:ascii="Arial" w:eastAsia="Times New Roman" w:hAnsi="Arial" w:cs="Arial"/>
          <w:b/>
          <w:bCs/>
          <w:color w:val="444444"/>
          <w:sz w:val="26"/>
          <w:szCs w:val="26"/>
          <w:lang w:eastAsia="en-GB"/>
        </w:rPr>
      </w:pPr>
      <w:r w:rsidRPr="007D129D">
        <w:rPr>
          <w:rFonts w:ascii="Arial" w:eastAsia="Times New Roman" w:hAnsi="Arial" w:cs="Arial"/>
          <w:b/>
          <w:bCs/>
          <w:color w:val="444444"/>
          <w:sz w:val="26"/>
          <w:szCs w:val="26"/>
          <w:lang w:eastAsia="en-GB"/>
        </w:rPr>
        <w:t>Smartphone as ‘Swiss Army knife’</w:t>
      </w:r>
    </w:p>
    <w:p w:rsidR="007D129D" w:rsidRPr="007D129D" w:rsidRDefault="007D129D" w:rsidP="007D129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7D129D">
        <w:rPr>
          <w:rFonts w:ascii="Georgia" w:eastAsia="Times New Roman" w:hAnsi="Georgia" w:cs="Arial"/>
          <w:color w:val="444444"/>
          <w:sz w:val="23"/>
          <w:szCs w:val="23"/>
          <w:lang w:eastAsia="en-GB"/>
        </w:rPr>
        <w:t>As the usage and processing power of smartphones increase in tandem with the rising speed of 3G and 4G data networks,</w:t>
      </w:r>
      <w:bookmarkStart w:id="5" w:name="footnote2up"/>
      <w:r w:rsidRPr="007D129D">
        <w:rPr>
          <w:rFonts w:ascii="Georgia" w:eastAsia="Times New Roman" w:hAnsi="Georgia" w:cs="Arial"/>
          <w:color w:val="444444"/>
          <w:sz w:val="23"/>
          <w:szCs w:val="23"/>
          <w:lang w:eastAsia="en-GB"/>
        </w:rPr>
        <w:fldChar w:fldCharType="begin"/>
      </w:r>
      <w:r w:rsidRPr="007D129D">
        <w:rPr>
          <w:rFonts w:ascii="Georgia" w:eastAsia="Times New Roman" w:hAnsi="Georgia" w:cs="Arial"/>
          <w:color w:val="444444"/>
          <w:sz w:val="23"/>
          <w:szCs w:val="23"/>
          <w:lang w:eastAsia="en-GB"/>
        </w:rPr>
        <w:instrText xml:space="preserve"> HYPERLINK "https://www.mckinseyquarterly.com/Are_your_customers_becoming_digital_junkies_2839" \l "footnote2" </w:instrText>
      </w:r>
      <w:r w:rsidRPr="007D129D">
        <w:rPr>
          <w:rFonts w:ascii="Georgia" w:eastAsia="Times New Roman" w:hAnsi="Georgia" w:cs="Arial"/>
          <w:color w:val="444444"/>
          <w:sz w:val="23"/>
          <w:szCs w:val="23"/>
          <w:lang w:eastAsia="en-GB"/>
        </w:rPr>
        <w:fldChar w:fldCharType="separate"/>
      </w:r>
      <w:r w:rsidRPr="007D129D">
        <w:rPr>
          <w:rFonts w:ascii="Georgia" w:eastAsia="Times New Roman" w:hAnsi="Georgia" w:cs="Arial"/>
          <w:color w:val="1C68B4"/>
          <w:sz w:val="17"/>
          <w:szCs w:val="17"/>
          <w:vertAlign w:val="superscript"/>
          <w:lang w:eastAsia="en-GB"/>
        </w:rPr>
        <w:t>2</w:t>
      </w:r>
      <w:r w:rsidRPr="007D129D">
        <w:rPr>
          <w:rFonts w:ascii="Georgia" w:eastAsia="Times New Roman" w:hAnsi="Georgia" w:cs="Arial"/>
          <w:color w:val="444444"/>
          <w:sz w:val="23"/>
          <w:szCs w:val="23"/>
          <w:lang w:eastAsia="en-GB"/>
        </w:rPr>
        <w:fldChar w:fldCharType="end"/>
      </w:r>
      <w:bookmarkEnd w:id="5"/>
      <w:r w:rsidRPr="007D129D">
        <w:rPr>
          <w:rFonts w:ascii="Georgia" w:eastAsia="Times New Roman" w:hAnsi="Georgia" w:cs="Arial"/>
          <w:color w:val="444444"/>
          <w:sz w:val="23"/>
          <w:szCs w:val="23"/>
          <w:lang w:eastAsia="en-GB"/>
        </w:rPr>
        <w:t xml:space="preserve"> mobile devices are invading the domains of single-purpose gear such as game consoles and portable media players, as well as PCs. Smartphones are also becoming the device of choice for e-mail, Web browsing, and product research. A third of smartphone owners prefer using it for Web browsing or e-mail even when they are near PCs. Over the past two years, iPhone users have spent 45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more time e-mailing on their smartphones and 15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less time e-mailing on their PCs. More than 60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of smartphone users would consider buying goods with it or have already done so. </w:t>
      </w:r>
    </w:p>
    <w:p w:rsidR="007D129D" w:rsidRPr="007D129D" w:rsidRDefault="007D129D" w:rsidP="007D129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7D129D">
        <w:rPr>
          <w:rFonts w:ascii="Georgia" w:eastAsia="Times New Roman" w:hAnsi="Georgia" w:cs="Arial"/>
          <w:color w:val="444444"/>
          <w:sz w:val="23"/>
          <w:szCs w:val="23"/>
          <w:lang w:eastAsia="en-GB"/>
        </w:rPr>
        <w:lastRenderedPageBreak/>
        <w:t xml:space="preserve">As the power and functionality of devices grow, the possibilities for making money from mobile platforms will continue to improve. We found, for instance, that smartphone users already are more accustomed to paying for digital content and services than traditional online users are. Three-quarters of iPhone users, for example, now pay for one or more apps each month, though most remain free. As more products are distributed over mobile channels, greater competition will raise the importance of design, ease of use, and new mobile payment options. These findings are good news for content and service providers that wonder if mobile solutions will deliver real returns. </w:t>
      </w:r>
    </w:p>
    <w:p w:rsidR="007D129D" w:rsidRPr="007D129D" w:rsidRDefault="007D129D" w:rsidP="007D129D">
      <w:pPr>
        <w:shd w:val="clear" w:color="auto" w:fill="FFFFFF"/>
        <w:spacing w:after="150" w:line="240" w:lineRule="auto"/>
        <w:outlineLvl w:val="4"/>
        <w:rPr>
          <w:rFonts w:ascii="Arial" w:eastAsia="Times New Roman" w:hAnsi="Arial" w:cs="Arial"/>
          <w:b/>
          <w:bCs/>
          <w:color w:val="444444"/>
          <w:sz w:val="26"/>
          <w:szCs w:val="26"/>
          <w:lang w:eastAsia="en-GB"/>
        </w:rPr>
      </w:pPr>
      <w:r w:rsidRPr="007D129D">
        <w:rPr>
          <w:rFonts w:ascii="Arial" w:eastAsia="Times New Roman" w:hAnsi="Arial" w:cs="Arial"/>
          <w:b/>
          <w:bCs/>
          <w:color w:val="444444"/>
          <w:sz w:val="26"/>
          <w:szCs w:val="26"/>
          <w:lang w:eastAsia="en-GB"/>
        </w:rPr>
        <w:t>Internet video: Challenging traditional TV</w:t>
      </w:r>
    </w:p>
    <w:p w:rsidR="007D129D" w:rsidRPr="007D129D" w:rsidRDefault="007D129D" w:rsidP="007D129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7D129D">
        <w:rPr>
          <w:rFonts w:ascii="Georgia" w:eastAsia="Times New Roman" w:hAnsi="Georgia" w:cs="Arial"/>
          <w:color w:val="444444"/>
          <w:sz w:val="23"/>
          <w:szCs w:val="23"/>
          <w:lang w:eastAsia="en-GB"/>
        </w:rPr>
        <w:t xml:space="preserve">As digital platforms multiply, consumer video-viewing habits continue to change. Among our survey respondents, 69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now view videos on their PCs and 33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on their smartphones. Twenty-four </w:t>
      </w:r>
      <w:proofErr w:type="spellStart"/>
      <w:r w:rsidRPr="007D129D">
        <w:rPr>
          <w:rFonts w:ascii="Georgia" w:eastAsia="Times New Roman" w:hAnsi="Georgia" w:cs="Arial"/>
          <w:color w:val="444444"/>
          <w:sz w:val="23"/>
          <w:szCs w:val="23"/>
          <w:lang w:eastAsia="en-GB"/>
        </w:rPr>
        <w:t>percent</w:t>
      </w:r>
      <w:proofErr w:type="spellEnd"/>
      <w:r w:rsidRPr="007D129D">
        <w:rPr>
          <w:rFonts w:ascii="Georgia" w:eastAsia="Times New Roman" w:hAnsi="Georgia" w:cs="Arial"/>
          <w:color w:val="444444"/>
          <w:sz w:val="23"/>
          <w:szCs w:val="23"/>
          <w:lang w:eastAsia="en-GB"/>
        </w:rPr>
        <w:t xml:space="preserve"> view Internet content on their TVs—a percentage that has tripled over the past two years as Internet-enabled game consoles, DVD players, DVRs, and TVs have proliferated. Although these users are 1.5 times more likely than the general population to say that they intend to cancel their </w:t>
      </w:r>
      <w:proofErr w:type="spellStart"/>
      <w:r w:rsidRPr="007D129D">
        <w:rPr>
          <w:rFonts w:ascii="Georgia" w:eastAsia="Times New Roman" w:hAnsi="Georgia" w:cs="Arial"/>
          <w:color w:val="444444"/>
          <w:sz w:val="23"/>
          <w:szCs w:val="23"/>
          <w:lang w:eastAsia="en-GB"/>
        </w:rPr>
        <w:t>pay-TV</w:t>
      </w:r>
      <w:proofErr w:type="spellEnd"/>
      <w:r w:rsidRPr="007D129D">
        <w:rPr>
          <w:rFonts w:ascii="Georgia" w:eastAsia="Times New Roman" w:hAnsi="Georgia" w:cs="Arial"/>
          <w:color w:val="444444"/>
          <w:sz w:val="23"/>
          <w:szCs w:val="23"/>
          <w:lang w:eastAsia="en-GB"/>
        </w:rPr>
        <w:t xml:space="preserve"> service, only a quarter of them are satisfied with the experience. That should open the door to new areas of competition and innovation; </w:t>
      </w:r>
      <w:proofErr w:type="spellStart"/>
      <w:r w:rsidRPr="007D129D">
        <w:rPr>
          <w:rFonts w:ascii="Georgia" w:eastAsia="Times New Roman" w:hAnsi="Georgia" w:cs="Arial"/>
          <w:color w:val="444444"/>
          <w:sz w:val="23"/>
          <w:szCs w:val="23"/>
          <w:lang w:eastAsia="en-GB"/>
        </w:rPr>
        <w:t>pay-TV</w:t>
      </w:r>
      <w:proofErr w:type="spellEnd"/>
      <w:r w:rsidRPr="007D129D">
        <w:rPr>
          <w:rFonts w:ascii="Georgia" w:eastAsia="Times New Roman" w:hAnsi="Georgia" w:cs="Arial"/>
          <w:color w:val="444444"/>
          <w:sz w:val="23"/>
          <w:szCs w:val="23"/>
          <w:lang w:eastAsia="en-GB"/>
        </w:rPr>
        <w:t xml:space="preserve"> companies, for example, are starting to offer their programming across tablets and mobile devices. </w:t>
      </w:r>
    </w:p>
    <w:p w:rsidR="007D129D" w:rsidRPr="007D129D" w:rsidRDefault="007D129D" w:rsidP="007D129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7D129D">
        <w:rPr>
          <w:rFonts w:ascii="Georgia" w:eastAsia="Times New Roman" w:hAnsi="Georgia" w:cs="Arial"/>
          <w:color w:val="444444"/>
          <w:sz w:val="23"/>
          <w:szCs w:val="23"/>
          <w:lang w:eastAsia="en-GB"/>
        </w:rPr>
        <w:t xml:space="preserve">Web search and video providers, meanwhile, see opportunities for services that help consumers navigate the fragmented domain of online video, a role similar to that of traditional TV-programming packagers. Advertisers must refine marketing plans so that they reflect this new video-viewing </w:t>
      </w:r>
      <w:proofErr w:type="spellStart"/>
      <w:r w:rsidRPr="007D129D">
        <w:rPr>
          <w:rFonts w:ascii="Georgia" w:eastAsia="Times New Roman" w:hAnsi="Georgia" w:cs="Arial"/>
          <w:color w:val="444444"/>
          <w:sz w:val="23"/>
          <w:szCs w:val="23"/>
          <w:lang w:eastAsia="en-GB"/>
        </w:rPr>
        <w:t>behavior</w:t>
      </w:r>
      <w:proofErr w:type="spellEnd"/>
      <w:r w:rsidRPr="007D129D">
        <w:rPr>
          <w:rFonts w:ascii="Georgia" w:eastAsia="Times New Roman" w:hAnsi="Georgia" w:cs="Arial"/>
          <w:color w:val="444444"/>
          <w:sz w:val="23"/>
          <w:szCs w:val="23"/>
          <w:lang w:eastAsia="en-GB"/>
        </w:rPr>
        <w:t xml:space="preserve"> and get creative about targeting users who are time-shifting and dividing their attention among platforms.</w:t>
      </w:r>
    </w:p>
    <w:p w:rsidR="007D129D" w:rsidRPr="007D129D" w:rsidRDefault="007D129D" w:rsidP="007D129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7D129D">
        <w:rPr>
          <w:rFonts w:ascii="Georgia" w:eastAsia="Times New Roman" w:hAnsi="Georgia" w:cs="Arial"/>
          <w:color w:val="444444"/>
          <w:sz w:val="23"/>
          <w:szCs w:val="23"/>
          <w:lang w:eastAsia="en-GB"/>
        </w:rPr>
        <w:t>We have seen similar digital disruptions in other key platforms, such as gaming, e-publishing, and music. The digital revolution, still in its earliest days, will continue to upend how we interact, entertain ourselves, buy, and work.</w:t>
      </w:r>
      <w:r w:rsidRPr="007D129D">
        <w:rPr>
          <w:rFonts w:ascii="Georgia" w:eastAsia="Times New Roman" w:hAnsi="Georgia" w:cs="Arial"/>
          <w:color w:val="444444"/>
          <w:sz w:val="23"/>
          <w:szCs w:val="23"/>
          <w:lang w:eastAsia="en-GB"/>
        </w:rPr>
        <w:br/>
      </w:r>
      <w:r w:rsidRPr="007D129D">
        <w:rPr>
          <w:rFonts w:ascii="Georgia" w:eastAsia="Times New Roman" w:hAnsi="Georgia" w:cs="Arial"/>
          <w:noProof/>
          <w:color w:val="444444"/>
          <w:sz w:val="23"/>
          <w:szCs w:val="23"/>
          <w:lang w:eastAsia="en-GB"/>
        </w:rPr>
        <w:drawing>
          <wp:inline distT="0" distB="0" distL="0" distR="0" wp14:anchorId="5887CC12" wp14:editId="6CACA4DB">
            <wp:extent cx="161925" cy="190500"/>
            <wp:effectExtent l="0" t="0" r="9525" b="0"/>
            <wp:docPr id="20" name="Picture 20" descr="https://www.mckinseyquarterly.com/image/article/spot/EndofArticle_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www.mckinseyquarterly.com/image/article/spot/EndofArticle_Dot.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1925" cy="190500"/>
                    </a:xfrm>
                    <a:prstGeom prst="rect">
                      <a:avLst/>
                    </a:prstGeom>
                    <a:noFill/>
                    <a:ln>
                      <a:noFill/>
                    </a:ln>
                  </pic:spPr>
                </pic:pic>
              </a:graphicData>
            </a:graphic>
          </wp:inline>
        </w:drawing>
      </w:r>
    </w:p>
    <w:p w:rsidR="007D129D" w:rsidRPr="007D129D" w:rsidRDefault="007D129D" w:rsidP="007D129D">
      <w:pPr>
        <w:shd w:val="clear" w:color="auto" w:fill="FFFFFF"/>
        <w:spacing w:before="100" w:beforeAutospacing="1" w:after="0" w:line="240" w:lineRule="auto"/>
        <w:outlineLvl w:val="5"/>
        <w:rPr>
          <w:rFonts w:ascii="Arial" w:eastAsia="Times New Roman" w:hAnsi="Arial" w:cs="Arial"/>
          <w:b/>
          <w:bCs/>
          <w:color w:val="222222"/>
          <w:sz w:val="17"/>
          <w:szCs w:val="17"/>
          <w:lang w:eastAsia="en-GB"/>
        </w:rPr>
      </w:pPr>
      <w:bookmarkStart w:id="6" w:name="AboutTheAuthors"/>
      <w:bookmarkEnd w:id="6"/>
      <w:r w:rsidRPr="007D129D">
        <w:rPr>
          <w:rFonts w:ascii="Arial" w:eastAsia="Times New Roman" w:hAnsi="Arial" w:cs="Arial"/>
          <w:b/>
          <w:bCs/>
          <w:color w:val="222222"/>
          <w:sz w:val="17"/>
          <w:szCs w:val="17"/>
          <w:lang w:eastAsia="en-GB"/>
        </w:rPr>
        <w:t>About the Authors</w:t>
      </w:r>
    </w:p>
    <w:p w:rsidR="007D129D" w:rsidRPr="007D129D" w:rsidRDefault="007D129D" w:rsidP="007D129D">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7D129D">
        <w:rPr>
          <w:rFonts w:ascii="Arial" w:eastAsia="Times New Roman" w:hAnsi="Arial" w:cs="Arial"/>
          <w:b/>
          <w:bCs/>
          <w:color w:val="444444"/>
          <w:sz w:val="15"/>
          <w:szCs w:val="15"/>
          <w:lang w:eastAsia="en-GB"/>
        </w:rPr>
        <w:t xml:space="preserve">Bert </w:t>
      </w:r>
      <w:proofErr w:type="spellStart"/>
      <w:r w:rsidRPr="007D129D">
        <w:rPr>
          <w:rFonts w:ascii="Arial" w:eastAsia="Times New Roman" w:hAnsi="Arial" w:cs="Arial"/>
          <w:b/>
          <w:bCs/>
          <w:color w:val="444444"/>
          <w:sz w:val="15"/>
          <w:szCs w:val="15"/>
          <w:lang w:eastAsia="en-GB"/>
        </w:rPr>
        <w:t>Chappuis</w:t>
      </w:r>
      <w:proofErr w:type="spellEnd"/>
      <w:r w:rsidRPr="007D129D">
        <w:rPr>
          <w:rFonts w:ascii="Arial" w:eastAsia="Times New Roman" w:hAnsi="Arial" w:cs="Arial"/>
          <w:color w:val="444444"/>
          <w:sz w:val="15"/>
          <w:szCs w:val="15"/>
          <w:lang w:eastAsia="en-GB"/>
        </w:rPr>
        <w:t xml:space="preserve"> is a director in McKinsey’s Silicon Valley office, </w:t>
      </w:r>
      <w:r w:rsidRPr="007D129D">
        <w:rPr>
          <w:rFonts w:ascii="Arial" w:eastAsia="Times New Roman" w:hAnsi="Arial" w:cs="Arial"/>
          <w:b/>
          <w:bCs/>
          <w:color w:val="444444"/>
          <w:sz w:val="15"/>
          <w:szCs w:val="15"/>
          <w:lang w:eastAsia="en-GB"/>
        </w:rPr>
        <w:t xml:space="preserve">Brendan </w:t>
      </w:r>
      <w:proofErr w:type="spellStart"/>
      <w:r w:rsidRPr="007D129D">
        <w:rPr>
          <w:rFonts w:ascii="Arial" w:eastAsia="Times New Roman" w:hAnsi="Arial" w:cs="Arial"/>
          <w:b/>
          <w:bCs/>
          <w:color w:val="444444"/>
          <w:sz w:val="15"/>
          <w:szCs w:val="15"/>
          <w:lang w:eastAsia="en-GB"/>
        </w:rPr>
        <w:t>Gaffey</w:t>
      </w:r>
      <w:proofErr w:type="spellEnd"/>
      <w:r w:rsidRPr="007D129D">
        <w:rPr>
          <w:rFonts w:ascii="Arial" w:eastAsia="Times New Roman" w:hAnsi="Arial" w:cs="Arial"/>
          <w:color w:val="444444"/>
          <w:sz w:val="15"/>
          <w:szCs w:val="15"/>
          <w:lang w:eastAsia="en-GB"/>
        </w:rPr>
        <w:t xml:space="preserve"> is a principal in the Dallas office, and </w:t>
      </w:r>
      <w:proofErr w:type="spellStart"/>
      <w:r w:rsidRPr="007D129D">
        <w:rPr>
          <w:rFonts w:ascii="Arial" w:eastAsia="Times New Roman" w:hAnsi="Arial" w:cs="Arial"/>
          <w:b/>
          <w:bCs/>
          <w:color w:val="444444"/>
          <w:sz w:val="15"/>
          <w:szCs w:val="15"/>
          <w:lang w:eastAsia="en-GB"/>
        </w:rPr>
        <w:t>Parviz</w:t>
      </w:r>
      <w:proofErr w:type="spellEnd"/>
      <w:r w:rsidRPr="007D129D">
        <w:rPr>
          <w:rFonts w:ascii="Arial" w:eastAsia="Times New Roman" w:hAnsi="Arial" w:cs="Arial"/>
          <w:b/>
          <w:bCs/>
          <w:color w:val="444444"/>
          <w:sz w:val="15"/>
          <w:szCs w:val="15"/>
          <w:lang w:eastAsia="en-GB"/>
        </w:rPr>
        <w:t xml:space="preserve"> </w:t>
      </w:r>
      <w:proofErr w:type="spellStart"/>
      <w:r w:rsidRPr="007D129D">
        <w:rPr>
          <w:rFonts w:ascii="Arial" w:eastAsia="Times New Roman" w:hAnsi="Arial" w:cs="Arial"/>
          <w:b/>
          <w:bCs/>
          <w:color w:val="444444"/>
          <w:sz w:val="15"/>
          <w:szCs w:val="15"/>
          <w:lang w:eastAsia="en-GB"/>
        </w:rPr>
        <w:t>Parvizi</w:t>
      </w:r>
      <w:proofErr w:type="spellEnd"/>
      <w:r w:rsidRPr="007D129D">
        <w:rPr>
          <w:rFonts w:ascii="Arial" w:eastAsia="Times New Roman" w:hAnsi="Arial" w:cs="Arial"/>
          <w:color w:val="444444"/>
          <w:sz w:val="15"/>
          <w:szCs w:val="15"/>
          <w:lang w:eastAsia="en-GB"/>
        </w:rPr>
        <w:t xml:space="preserve"> is an associate principal in the Boston office.</w:t>
      </w:r>
    </w:p>
    <w:p w:rsidR="007D129D" w:rsidRPr="007D129D" w:rsidRDefault="007D129D" w:rsidP="007D129D">
      <w:pPr>
        <w:shd w:val="clear" w:color="auto" w:fill="FFFFFF"/>
        <w:spacing w:line="240" w:lineRule="auto"/>
        <w:rPr>
          <w:rFonts w:ascii="Arial" w:eastAsia="Times New Roman" w:hAnsi="Arial" w:cs="Arial"/>
          <w:sz w:val="17"/>
          <w:szCs w:val="17"/>
          <w:lang w:eastAsia="en-GB"/>
        </w:rPr>
      </w:pPr>
      <w:hyperlink r:id="rId21" w:anchor="top" w:history="1">
        <w:r w:rsidRPr="007D129D">
          <w:rPr>
            <w:rFonts w:ascii="Arial" w:eastAsia="Times New Roman" w:hAnsi="Arial" w:cs="Arial"/>
            <w:b/>
            <w:bCs/>
            <w:color w:val="1C68B4"/>
            <w:sz w:val="15"/>
            <w:szCs w:val="15"/>
            <w:lang w:eastAsia="en-GB"/>
          </w:rPr>
          <w:t>Back to top</w:t>
        </w:r>
      </w:hyperlink>
    </w:p>
    <w:p w:rsidR="007D129D" w:rsidRPr="007D129D" w:rsidRDefault="007D129D" w:rsidP="007D129D">
      <w:pPr>
        <w:shd w:val="clear" w:color="auto" w:fill="FFFFFF"/>
        <w:spacing w:before="100" w:beforeAutospacing="1" w:after="100" w:afterAutospacing="1" w:line="210" w:lineRule="atLeast"/>
        <w:outlineLvl w:val="6"/>
        <w:rPr>
          <w:rFonts w:ascii="Arial" w:eastAsia="Times New Roman" w:hAnsi="Arial" w:cs="Arial"/>
          <w:b/>
          <w:bCs/>
          <w:sz w:val="15"/>
          <w:szCs w:val="15"/>
          <w:lang w:eastAsia="en-GB"/>
        </w:rPr>
      </w:pPr>
      <w:r w:rsidRPr="007D129D">
        <w:rPr>
          <w:rFonts w:ascii="Arial" w:eastAsia="Times New Roman" w:hAnsi="Arial" w:cs="Arial"/>
          <w:b/>
          <w:bCs/>
          <w:color w:val="222222"/>
          <w:sz w:val="17"/>
          <w:szCs w:val="17"/>
          <w:lang w:eastAsia="en-GB"/>
        </w:rPr>
        <w:t>Notes</w:t>
      </w:r>
    </w:p>
    <w:bookmarkStart w:id="7" w:name="footnote1"/>
    <w:p w:rsidR="007D129D" w:rsidRPr="007D129D" w:rsidRDefault="007D129D" w:rsidP="007D129D">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7D129D">
        <w:rPr>
          <w:rFonts w:ascii="Arial" w:eastAsia="Times New Roman" w:hAnsi="Arial" w:cs="Arial"/>
          <w:color w:val="444444"/>
          <w:sz w:val="15"/>
          <w:szCs w:val="15"/>
          <w:lang w:eastAsia="en-GB"/>
        </w:rPr>
        <w:fldChar w:fldCharType="begin"/>
      </w:r>
      <w:r w:rsidRPr="007D129D">
        <w:rPr>
          <w:rFonts w:ascii="Arial" w:eastAsia="Times New Roman" w:hAnsi="Arial" w:cs="Arial"/>
          <w:color w:val="444444"/>
          <w:sz w:val="15"/>
          <w:szCs w:val="15"/>
          <w:lang w:eastAsia="en-GB"/>
        </w:rPr>
        <w:instrText xml:space="preserve"> HYPERLINK "https://www.mckinseyquarterly.com/Are_your_customers_becoming_digital_junkies_2839" \l "footnote1up" </w:instrText>
      </w:r>
      <w:r w:rsidRPr="007D129D">
        <w:rPr>
          <w:rFonts w:ascii="Arial" w:eastAsia="Times New Roman" w:hAnsi="Arial" w:cs="Arial"/>
          <w:color w:val="444444"/>
          <w:sz w:val="15"/>
          <w:szCs w:val="15"/>
          <w:lang w:eastAsia="en-GB"/>
        </w:rPr>
        <w:fldChar w:fldCharType="separate"/>
      </w:r>
      <w:r w:rsidRPr="007D129D">
        <w:rPr>
          <w:rFonts w:ascii="Arial" w:eastAsia="Times New Roman" w:hAnsi="Arial" w:cs="Arial"/>
          <w:color w:val="1C68B4"/>
          <w:sz w:val="15"/>
          <w:szCs w:val="15"/>
          <w:vertAlign w:val="superscript"/>
          <w:lang w:eastAsia="en-GB"/>
        </w:rPr>
        <w:t>1</w:t>
      </w:r>
      <w:r w:rsidRPr="007D129D">
        <w:rPr>
          <w:rFonts w:ascii="Arial" w:eastAsia="Times New Roman" w:hAnsi="Arial" w:cs="Arial"/>
          <w:color w:val="444444"/>
          <w:sz w:val="15"/>
          <w:szCs w:val="15"/>
          <w:lang w:eastAsia="en-GB"/>
        </w:rPr>
        <w:fldChar w:fldCharType="end"/>
      </w:r>
      <w:bookmarkEnd w:id="7"/>
      <w:r w:rsidRPr="007D129D">
        <w:rPr>
          <w:rFonts w:ascii="Arial" w:eastAsia="Times New Roman" w:hAnsi="Arial" w:cs="Arial"/>
          <w:color w:val="444444"/>
          <w:sz w:val="15"/>
          <w:szCs w:val="15"/>
          <w:lang w:eastAsia="en-GB"/>
        </w:rPr>
        <w:t xml:space="preserve"> This article focuses on recent results from our US research, covering 20,000 people since 2008. Respondents aged 13 to 64 with Internet access were asked about their digital </w:t>
      </w:r>
      <w:proofErr w:type="spellStart"/>
      <w:r w:rsidRPr="007D129D">
        <w:rPr>
          <w:rFonts w:ascii="Arial" w:eastAsia="Times New Roman" w:hAnsi="Arial" w:cs="Arial"/>
          <w:color w:val="444444"/>
          <w:sz w:val="15"/>
          <w:szCs w:val="15"/>
          <w:lang w:eastAsia="en-GB"/>
        </w:rPr>
        <w:t>behavior</w:t>
      </w:r>
      <w:proofErr w:type="spellEnd"/>
      <w:r w:rsidRPr="007D129D">
        <w:rPr>
          <w:rFonts w:ascii="Arial" w:eastAsia="Times New Roman" w:hAnsi="Arial" w:cs="Arial"/>
          <w:color w:val="444444"/>
          <w:sz w:val="15"/>
          <w:szCs w:val="15"/>
          <w:lang w:eastAsia="en-GB"/>
        </w:rPr>
        <w:t xml:space="preserve"> in areas including social interactions, e-commerce, video preferences, and device ownership. </w:t>
      </w:r>
    </w:p>
    <w:bookmarkStart w:id="8" w:name="footnote2"/>
    <w:p w:rsidR="007D129D" w:rsidRPr="007D129D" w:rsidRDefault="007D129D" w:rsidP="007D129D">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7D129D">
        <w:rPr>
          <w:rFonts w:ascii="Arial" w:eastAsia="Times New Roman" w:hAnsi="Arial" w:cs="Arial"/>
          <w:color w:val="444444"/>
          <w:sz w:val="15"/>
          <w:szCs w:val="15"/>
          <w:lang w:eastAsia="en-GB"/>
        </w:rPr>
        <w:fldChar w:fldCharType="begin"/>
      </w:r>
      <w:r w:rsidRPr="007D129D">
        <w:rPr>
          <w:rFonts w:ascii="Arial" w:eastAsia="Times New Roman" w:hAnsi="Arial" w:cs="Arial"/>
          <w:color w:val="444444"/>
          <w:sz w:val="15"/>
          <w:szCs w:val="15"/>
          <w:lang w:eastAsia="en-GB"/>
        </w:rPr>
        <w:instrText xml:space="preserve"> HYPERLINK "https://www.mckinseyquarterly.com/Are_your_customers_becoming_digital_junkies_2839" \l "footnote2up" </w:instrText>
      </w:r>
      <w:r w:rsidRPr="007D129D">
        <w:rPr>
          <w:rFonts w:ascii="Arial" w:eastAsia="Times New Roman" w:hAnsi="Arial" w:cs="Arial"/>
          <w:color w:val="444444"/>
          <w:sz w:val="15"/>
          <w:szCs w:val="15"/>
          <w:lang w:eastAsia="en-GB"/>
        </w:rPr>
        <w:fldChar w:fldCharType="separate"/>
      </w:r>
      <w:r w:rsidRPr="007D129D">
        <w:rPr>
          <w:rFonts w:ascii="Arial" w:eastAsia="Times New Roman" w:hAnsi="Arial" w:cs="Arial"/>
          <w:color w:val="1C68B4"/>
          <w:sz w:val="15"/>
          <w:szCs w:val="15"/>
          <w:vertAlign w:val="superscript"/>
          <w:lang w:eastAsia="en-GB"/>
        </w:rPr>
        <w:t>2</w:t>
      </w:r>
      <w:r w:rsidRPr="007D129D">
        <w:rPr>
          <w:rFonts w:ascii="Arial" w:eastAsia="Times New Roman" w:hAnsi="Arial" w:cs="Arial"/>
          <w:color w:val="444444"/>
          <w:sz w:val="15"/>
          <w:szCs w:val="15"/>
          <w:lang w:eastAsia="en-GB"/>
        </w:rPr>
        <w:fldChar w:fldCharType="end"/>
      </w:r>
      <w:bookmarkEnd w:id="8"/>
      <w:r w:rsidRPr="007D129D">
        <w:rPr>
          <w:rFonts w:ascii="Arial" w:eastAsia="Times New Roman" w:hAnsi="Arial" w:cs="Arial"/>
          <w:color w:val="444444"/>
          <w:sz w:val="15"/>
          <w:szCs w:val="15"/>
          <w:lang w:eastAsia="en-GB"/>
        </w:rPr>
        <w:t xml:space="preserve"> The term 3G, or third generation, refers to a generation of multiple standards for mobile phones and mobile </w:t>
      </w:r>
      <w:proofErr w:type="spellStart"/>
      <w:r w:rsidRPr="007D129D">
        <w:rPr>
          <w:rFonts w:ascii="Arial" w:eastAsia="Times New Roman" w:hAnsi="Arial" w:cs="Arial"/>
          <w:color w:val="444444"/>
          <w:sz w:val="15"/>
          <w:szCs w:val="15"/>
          <w:lang w:eastAsia="en-GB"/>
        </w:rPr>
        <w:t>telecommuni-cations</w:t>
      </w:r>
      <w:proofErr w:type="spellEnd"/>
      <w:r w:rsidRPr="007D129D">
        <w:rPr>
          <w:rFonts w:ascii="Arial" w:eastAsia="Times New Roman" w:hAnsi="Arial" w:cs="Arial"/>
          <w:color w:val="444444"/>
          <w:sz w:val="15"/>
          <w:szCs w:val="15"/>
          <w:lang w:eastAsia="en-GB"/>
        </w:rPr>
        <w:t xml:space="preserve"> devices, while 4G is the fourth generation of cellular wireless standards—with higher speeds. </w:t>
      </w:r>
    </w:p>
    <w:p w:rsidR="007D129D" w:rsidRDefault="007D129D" w:rsidP="007D129D">
      <w:pPr>
        <w:shd w:val="clear" w:color="auto" w:fill="FFFFFF"/>
        <w:spacing w:line="240" w:lineRule="auto"/>
        <w:rPr>
          <w:rFonts w:ascii="Arial" w:eastAsia="Times New Roman" w:hAnsi="Arial" w:cs="Arial"/>
          <w:sz w:val="17"/>
          <w:szCs w:val="17"/>
          <w:lang w:eastAsia="en-GB"/>
        </w:rPr>
      </w:pPr>
      <w:r>
        <w:rPr>
          <w:rFonts w:ascii="Arial" w:hAnsi="Arial" w:cs="Arial"/>
          <w:noProof/>
          <w:sz w:val="17"/>
          <w:szCs w:val="17"/>
          <w:lang w:eastAsia="en-GB"/>
        </w:rPr>
        <w:lastRenderedPageBreak/>
        <w:drawing>
          <wp:inline distT="0" distB="0" distL="0" distR="0" wp14:anchorId="243B283F" wp14:editId="02E69EE4">
            <wp:extent cx="5191125" cy="4981575"/>
            <wp:effectExtent l="0" t="0" r="9525" b="9525"/>
            <wp:docPr id="21" name="Picture 21" descr="https://www.mckinseyquarterly.com/files/article/exhibitimage/e4b160e2-1846-4577-82db-03e67c4f77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www.mckinseyquarterly.com/files/article/exhibitimage/e4b160e2-1846-4577-82db-03e67c4f7743.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91125" cy="4981575"/>
                    </a:xfrm>
                    <a:prstGeom prst="rect">
                      <a:avLst/>
                    </a:prstGeom>
                    <a:noFill/>
                    <a:ln>
                      <a:noFill/>
                    </a:ln>
                  </pic:spPr>
                </pic:pic>
              </a:graphicData>
            </a:graphic>
          </wp:inline>
        </w:drawing>
      </w:r>
    </w:p>
    <w:p w:rsidR="007D129D" w:rsidRPr="007D129D" w:rsidRDefault="007D129D" w:rsidP="007D129D">
      <w:pPr>
        <w:shd w:val="clear" w:color="auto" w:fill="FFFFFF"/>
        <w:spacing w:line="240" w:lineRule="auto"/>
        <w:rPr>
          <w:rFonts w:ascii="Arial" w:eastAsia="Times New Roman" w:hAnsi="Arial" w:cs="Arial"/>
          <w:sz w:val="17"/>
          <w:szCs w:val="17"/>
          <w:lang w:eastAsia="en-GB"/>
        </w:rPr>
      </w:pPr>
    </w:p>
    <w:p w:rsidR="007D129D" w:rsidRDefault="007D129D" w:rsidP="00037D10">
      <w:pPr>
        <w:rPr>
          <w:rStyle w:val="A0"/>
        </w:rPr>
      </w:pPr>
    </w:p>
    <w:p w:rsidR="007D129D" w:rsidRDefault="007D129D" w:rsidP="00037D10">
      <w:pPr>
        <w:rPr>
          <w:rStyle w:val="A0"/>
        </w:rPr>
      </w:pPr>
    </w:p>
    <w:p w:rsidR="007D129D" w:rsidRDefault="007D129D" w:rsidP="00037D10"/>
    <w:sectPr w:rsidR="007D12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HelveticaNeueLT Std Med">
    <w:altName w:val="HelveticaNeueLT Std Med"/>
    <w:panose1 w:val="00000000000000000000"/>
    <w:charset w:val="00"/>
    <w:family w:val="swiss"/>
    <w:notTrueType/>
    <w:pitch w:val="default"/>
    <w:sig w:usb0="00000003" w:usb1="00000000" w:usb2="00000000" w:usb3="00000000" w:csb0="00000001" w:csb1="00000000"/>
  </w:font>
  <w:font w:name="HelveticaNeueLT Std Lt">
    <w:altName w:val="HelveticaNeueLT Std L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9C3764"/>
    <w:multiLevelType w:val="multilevel"/>
    <w:tmpl w:val="82E635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4DD382F"/>
    <w:multiLevelType w:val="multilevel"/>
    <w:tmpl w:val="26F85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A852056"/>
    <w:multiLevelType w:val="multilevel"/>
    <w:tmpl w:val="9A22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7D10"/>
    <w:rsid w:val="00036360"/>
    <w:rsid w:val="00037D10"/>
    <w:rsid w:val="002F3183"/>
    <w:rsid w:val="00467D5B"/>
    <w:rsid w:val="007D129D"/>
    <w:rsid w:val="00AB3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37D10"/>
    <w:pPr>
      <w:autoSpaceDE w:val="0"/>
      <w:autoSpaceDN w:val="0"/>
      <w:adjustRightInd w:val="0"/>
      <w:spacing w:after="0" w:line="240" w:lineRule="auto"/>
    </w:pPr>
    <w:rPr>
      <w:rFonts w:ascii="HelveticaNeueLT Std Med" w:hAnsi="HelveticaNeueLT Std Med" w:cs="HelveticaNeueLT Std Med"/>
      <w:color w:val="000000"/>
      <w:sz w:val="24"/>
      <w:szCs w:val="24"/>
    </w:rPr>
  </w:style>
  <w:style w:type="character" w:customStyle="1" w:styleId="A0">
    <w:name w:val="A0"/>
    <w:uiPriority w:val="99"/>
    <w:rsid w:val="00037D10"/>
    <w:rPr>
      <w:rFonts w:ascii="HelveticaNeueLT Std Lt" w:hAnsi="HelveticaNeueLT Std Lt" w:cs="HelveticaNeueLT Std Lt"/>
      <w:color w:val="000000"/>
      <w:sz w:val="20"/>
      <w:szCs w:val="20"/>
    </w:rPr>
  </w:style>
  <w:style w:type="paragraph" w:styleId="BalloonText">
    <w:name w:val="Balloon Text"/>
    <w:basedOn w:val="Normal"/>
    <w:link w:val="BalloonTextChar"/>
    <w:uiPriority w:val="99"/>
    <w:semiHidden/>
    <w:unhideWhenUsed/>
    <w:rsid w:val="007D12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129D"/>
    <w:rPr>
      <w:rFonts w:ascii="Tahoma" w:hAnsi="Tahoma" w:cs="Tahoma"/>
      <w:sz w:val="16"/>
      <w:szCs w:val="16"/>
    </w:rPr>
  </w:style>
  <w:style w:type="character" w:styleId="Hyperlink">
    <w:name w:val="Hyperlink"/>
    <w:basedOn w:val="DefaultParagraphFont"/>
    <w:uiPriority w:val="99"/>
    <w:unhideWhenUsed/>
    <w:rsid w:val="002F318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37D10"/>
    <w:pPr>
      <w:autoSpaceDE w:val="0"/>
      <w:autoSpaceDN w:val="0"/>
      <w:adjustRightInd w:val="0"/>
      <w:spacing w:after="0" w:line="240" w:lineRule="auto"/>
    </w:pPr>
    <w:rPr>
      <w:rFonts w:ascii="HelveticaNeueLT Std Med" w:hAnsi="HelveticaNeueLT Std Med" w:cs="HelveticaNeueLT Std Med"/>
      <w:color w:val="000000"/>
      <w:sz w:val="24"/>
      <w:szCs w:val="24"/>
    </w:rPr>
  </w:style>
  <w:style w:type="character" w:customStyle="1" w:styleId="A0">
    <w:name w:val="A0"/>
    <w:uiPriority w:val="99"/>
    <w:rsid w:val="00037D10"/>
    <w:rPr>
      <w:rFonts w:ascii="HelveticaNeueLT Std Lt" w:hAnsi="HelveticaNeueLT Std Lt" w:cs="HelveticaNeueLT Std Lt"/>
      <w:color w:val="000000"/>
      <w:sz w:val="20"/>
      <w:szCs w:val="20"/>
    </w:rPr>
  </w:style>
  <w:style w:type="paragraph" w:styleId="BalloonText">
    <w:name w:val="Balloon Text"/>
    <w:basedOn w:val="Normal"/>
    <w:link w:val="BalloonTextChar"/>
    <w:uiPriority w:val="99"/>
    <w:semiHidden/>
    <w:unhideWhenUsed/>
    <w:rsid w:val="007D12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129D"/>
    <w:rPr>
      <w:rFonts w:ascii="Tahoma" w:hAnsi="Tahoma" w:cs="Tahoma"/>
      <w:sz w:val="16"/>
      <w:szCs w:val="16"/>
    </w:rPr>
  </w:style>
  <w:style w:type="character" w:styleId="Hyperlink">
    <w:name w:val="Hyperlink"/>
    <w:basedOn w:val="DefaultParagraphFont"/>
    <w:uiPriority w:val="99"/>
    <w:unhideWhenUsed/>
    <w:rsid w:val="002F318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574176">
      <w:bodyDiv w:val="1"/>
      <w:marLeft w:val="0"/>
      <w:marRight w:val="0"/>
      <w:marTop w:val="0"/>
      <w:marBottom w:val="0"/>
      <w:divBdr>
        <w:top w:val="none" w:sz="0" w:space="0" w:color="auto"/>
        <w:left w:val="none" w:sz="0" w:space="0" w:color="auto"/>
        <w:bottom w:val="none" w:sz="0" w:space="0" w:color="auto"/>
        <w:right w:val="none" w:sz="0" w:space="0" w:color="auto"/>
      </w:divBdr>
      <w:divsChild>
        <w:div w:id="342515122">
          <w:marLeft w:val="0"/>
          <w:marRight w:val="0"/>
          <w:marTop w:val="165"/>
          <w:marBottom w:val="0"/>
          <w:divBdr>
            <w:top w:val="single" w:sz="2" w:space="0" w:color="E2E4E5"/>
            <w:left w:val="single" w:sz="6" w:space="0" w:color="E2E4E5"/>
            <w:bottom w:val="single" w:sz="36" w:space="0" w:color="DEE5EA"/>
            <w:right w:val="single" w:sz="6" w:space="0" w:color="E2E4E5"/>
          </w:divBdr>
          <w:divsChild>
            <w:div w:id="1530222045">
              <w:marLeft w:val="0"/>
              <w:marRight w:val="0"/>
              <w:marTop w:val="30"/>
              <w:marBottom w:val="0"/>
              <w:divBdr>
                <w:top w:val="none" w:sz="0" w:space="0" w:color="auto"/>
                <w:left w:val="none" w:sz="0" w:space="0" w:color="auto"/>
                <w:bottom w:val="none" w:sz="0" w:space="0" w:color="auto"/>
                <w:right w:val="none" w:sz="0" w:space="0" w:color="auto"/>
              </w:divBdr>
              <w:divsChild>
                <w:div w:id="1135216780">
                  <w:marLeft w:val="0"/>
                  <w:marRight w:val="0"/>
                  <w:marTop w:val="0"/>
                  <w:marBottom w:val="0"/>
                  <w:divBdr>
                    <w:top w:val="none" w:sz="0" w:space="0" w:color="auto"/>
                    <w:left w:val="none" w:sz="0" w:space="0" w:color="auto"/>
                    <w:bottom w:val="none" w:sz="0" w:space="0" w:color="auto"/>
                    <w:right w:val="none" w:sz="0" w:space="0" w:color="auto"/>
                  </w:divBdr>
                  <w:divsChild>
                    <w:div w:id="1102602258">
                      <w:marLeft w:val="0"/>
                      <w:marRight w:val="0"/>
                      <w:marTop w:val="0"/>
                      <w:marBottom w:val="0"/>
                      <w:divBdr>
                        <w:top w:val="none" w:sz="0" w:space="0" w:color="auto"/>
                        <w:left w:val="none" w:sz="0" w:space="0" w:color="auto"/>
                        <w:bottom w:val="none" w:sz="0" w:space="0" w:color="auto"/>
                        <w:right w:val="none" w:sz="0" w:space="0" w:color="auto"/>
                      </w:divBdr>
                      <w:divsChild>
                        <w:div w:id="1834645417">
                          <w:marLeft w:val="0"/>
                          <w:marRight w:val="0"/>
                          <w:marTop w:val="0"/>
                          <w:marBottom w:val="0"/>
                          <w:divBdr>
                            <w:top w:val="none" w:sz="0" w:space="0" w:color="auto"/>
                            <w:left w:val="none" w:sz="0" w:space="0" w:color="auto"/>
                            <w:bottom w:val="none" w:sz="0" w:space="0" w:color="auto"/>
                            <w:right w:val="none" w:sz="0" w:space="0" w:color="auto"/>
                          </w:divBdr>
                          <w:divsChild>
                            <w:div w:id="1539122802">
                              <w:marLeft w:val="0"/>
                              <w:marRight w:val="0"/>
                              <w:marTop w:val="0"/>
                              <w:marBottom w:val="0"/>
                              <w:divBdr>
                                <w:top w:val="none" w:sz="0" w:space="0" w:color="auto"/>
                                <w:left w:val="none" w:sz="0" w:space="0" w:color="auto"/>
                                <w:bottom w:val="none" w:sz="0" w:space="0" w:color="auto"/>
                                <w:right w:val="none" w:sz="0" w:space="0" w:color="auto"/>
                              </w:divBdr>
                              <w:divsChild>
                                <w:div w:id="5813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4417539">
      <w:bodyDiv w:val="1"/>
      <w:marLeft w:val="0"/>
      <w:marRight w:val="0"/>
      <w:marTop w:val="0"/>
      <w:marBottom w:val="0"/>
      <w:divBdr>
        <w:top w:val="none" w:sz="0" w:space="0" w:color="auto"/>
        <w:left w:val="none" w:sz="0" w:space="0" w:color="auto"/>
        <w:bottom w:val="none" w:sz="0" w:space="0" w:color="auto"/>
        <w:right w:val="none" w:sz="0" w:space="0" w:color="auto"/>
      </w:divBdr>
      <w:divsChild>
        <w:div w:id="76363344">
          <w:marLeft w:val="0"/>
          <w:marRight w:val="0"/>
          <w:marTop w:val="165"/>
          <w:marBottom w:val="0"/>
          <w:divBdr>
            <w:top w:val="single" w:sz="2" w:space="0" w:color="E2E4E5"/>
            <w:left w:val="single" w:sz="6" w:space="0" w:color="E2E4E5"/>
            <w:bottom w:val="single" w:sz="36" w:space="0" w:color="DEE5EA"/>
            <w:right w:val="single" w:sz="6" w:space="0" w:color="E2E4E5"/>
          </w:divBdr>
          <w:divsChild>
            <w:div w:id="595215925">
              <w:marLeft w:val="0"/>
              <w:marRight w:val="0"/>
              <w:marTop w:val="30"/>
              <w:marBottom w:val="0"/>
              <w:divBdr>
                <w:top w:val="none" w:sz="0" w:space="0" w:color="auto"/>
                <w:left w:val="none" w:sz="0" w:space="0" w:color="auto"/>
                <w:bottom w:val="none" w:sz="0" w:space="0" w:color="auto"/>
                <w:right w:val="none" w:sz="0" w:space="0" w:color="auto"/>
              </w:divBdr>
              <w:divsChild>
                <w:div w:id="1948999347">
                  <w:marLeft w:val="0"/>
                  <w:marRight w:val="0"/>
                  <w:marTop w:val="0"/>
                  <w:marBottom w:val="0"/>
                  <w:divBdr>
                    <w:top w:val="none" w:sz="0" w:space="0" w:color="auto"/>
                    <w:left w:val="none" w:sz="0" w:space="0" w:color="auto"/>
                    <w:bottom w:val="none" w:sz="0" w:space="0" w:color="auto"/>
                    <w:right w:val="none" w:sz="0" w:space="0" w:color="auto"/>
                  </w:divBdr>
                  <w:divsChild>
                    <w:div w:id="1819881568">
                      <w:marLeft w:val="0"/>
                      <w:marRight w:val="0"/>
                      <w:marTop w:val="0"/>
                      <w:marBottom w:val="0"/>
                      <w:divBdr>
                        <w:top w:val="none" w:sz="0" w:space="0" w:color="auto"/>
                        <w:left w:val="none" w:sz="0" w:space="0" w:color="auto"/>
                        <w:bottom w:val="none" w:sz="0" w:space="0" w:color="auto"/>
                        <w:right w:val="none" w:sz="0" w:space="0" w:color="auto"/>
                      </w:divBdr>
                      <w:divsChild>
                        <w:div w:id="1621957363">
                          <w:marLeft w:val="0"/>
                          <w:marRight w:val="0"/>
                          <w:marTop w:val="0"/>
                          <w:marBottom w:val="0"/>
                          <w:divBdr>
                            <w:top w:val="none" w:sz="0" w:space="0" w:color="auto"/>
                            <w:left w:val="none" w:sz="0" w:space="0" w:color="auto"/>
                            <w:bottom w:val="none" w:sz="0" w:space="0" w:color="auto"/>
                            <w:right w:val="none" w:sz="0" w:space="0" w:color="auto"/>
                          </w:divBdr>
                          <w:divsChild>
                            <w:div w:id="1272592620">
                              <w:marLeft w:val="0"/>
                              <w:marRight w:val="0"/>
                              <w:marTop w:val="0"/>
                              <w:marBottom w:val="0"/>
                              <w:divBdr>
                                <w:top w:val="none" w:sz="0" w:space="0" w:color="auto"/>
                                <w:left w:val="none" w:sz="0" w:space="0" w:color="auto"/>
                                <w:bottom w:val="none" w:sz="0" w:space="0" w:color="auto"/>
                                <w:right w:val="none" w:sz="0" w:space="0" w:color="auto"/>
                              </w:divBdr>
                              <w:divsChild>
                                <w:div w:id="2117291089">
                                  <w:marLeft w:val="0"/>
                                  <w:marRight w:val="0"/>
                                  <w:marTop w:val="0"/>
                                  <w:marBottom w:val="0"/>
                                  <w:divBdr>
                                    <w:top w:val="none" w:sz="0" w:space="0" w:color="auto"/>
                                    <w:left w:val="none" w:sz="0" w:space="0" w:color="auto"/>
                                    <w:bottom w:val="none" w:sz="0" w:space="0" w:color="auto"/>
                                    <w:right w:val="none" w:sz="0" w:space="0" w:color="auto"/>
                                  </w:divBdr>
                                  <w:divsChild>
                                    <w:div w:id="109399509">
                                      <w:marLeft w:val="0"/>
                                      <w:marRight w:val="150"/>
                                      <w:marTop w:val="0"/>
                                      <w:marBottom w:val="0"/>
                                      <w:divBdr>
                                        <w:top w:val="none" w:sz="0" w:space="0" w:color="auto"/>
                                        <w:left w:val="none" w:sz="0" w:space="0" w:color="auto"/>
                                        <w:bottom w:val="none" w:sz="0" w:space="0" w:color="auto"/>
                                        <w:right w:val="none" w:sz="0" w:space="0" w:color="auto"/>
                                      </w:divBdr>
                                      <w:divsChild>
                                        <w:div w:id="1934702387">
                                          <w:marLeft w:val="0"/>
                                          <w:marRight w:val="0"/>
                                          <w:marTop w:val="150"/>
                                          <w:marBottom w:val="75"/>
                                          <w:divBdr>
                                            <w:top w:val="none" w:sz="0" w:space="0" w:color="auto"/>
                                            <w:left w:val="none" w:sz="0" w:space="0" w:color="auto"/>
                                            <w:bottom w:val="none" w:sz="0" w:space="0" w:color="auto"/>
                                            <w:right w:val="none" w:sz="0" w:space="0" w:color="auto"/>
                                          </w:divBdr>
                                        </w:div>
                                        <w:div w:id="1920019898">
                                          <w:marLeft w:val="0"/>
                                          <w:marRight w:val="0"/>
                                          <w:marTop w:val="0"/>
                                          <w:marBottom w:val="0"/>
                                          <w:divBdr>
                                            <w:top w:val="none" w:sz="0" w:space="0" w:color="auto"/>
                                            <w:left w:val="none" w:sz="0" w:space="0" w:color="auto"/>
                                            <w:bottom w:val="none" w:sz="0" w:space="0" w:color="auto"/>
                                            <w:right w:val="none" w:sz="0" w:space="0" w:color="auto"/>
                                          </w:divBdr>
                                          <w:divsChild>
                                            <w:div w:id="1012488388">
                                              <w:marLeft w:val="0"/>
                                              <w:marRight w:val="0"/>
                                              <w:marTop w:val="0"/>
                                              <w:marBottom w:val="0"/>
                                              <w:divBdr>
                                                <w:top w:val="none" w:sz="0" w:space="0" w:color="auto"/>
                                                <w:left w:val="none" w:sz="0" w:space="0" w:color="auto"/>
                                                <w:bottom w:val="none" w:sz="0" w:space="0" w:color="auto"/>
                                                <w:right w:val="none" w:sz="0" w:space="0" w:color="auto"/>
                                              </w:divBdr>
                                            </w:div>
                                          </w:divsChild>
                                        </w:div>
                                        <w:div w:id="103129669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1022058">
      <w:bodyDiv w:val="1"/>
      <w:marLeft w:val="0"/>
      <w:marRight w:val="0"/>
      <w:marTop w:val="0"/>
      <w:marBottom w:val="0"/>
      <w:divBdr>
        <w:top w:val="none" w:sz="0" w:space="0" w:color="auto"/>
        <w:left w:val="none" w:sz="0" w:space="0" w:color="auto"/>
        <w:bottom w:val="none" w:sz="0" w:space="0" w:color="auto"/>
        <w:right w:val="none" w:sz="0" w:space="0" w:color="auto"/>
      </w:divBdr>
      <w:divsChild>
        <w:div w:id="1843425006">
          <w:marLeft w:val="0"/>
          <w:marRight w:val="0"/>
          <w:marTop w:val="0"/>
          <w:marBottom w:val="0"/>
          <w:divBdr>
            <w:top w:val="none" w:sz="0" w:space="0" w:color="auto"/>
            <w:left w:val="none" w:sz="0" w:space="0" w:color="auto"/>
            <w:bottom w:val="none" w:sz="0" w:space="0" w:color="auto"/>
            <w:right w:val="none" w:sz="0" w:space="0" w:color="auto"/>
          </w:divBdr>
          <w:divsChild>
            <w:div w:id="940145465">
              <w:marLeft w:val="0"/>
              <w:marRight w:val="0"/>
              <w:marTop w:val="0"/>
              <w:marBottom w:val="0"/>
              <w:divBdr>
                <w:top w:val="none" w:sz="0" w:space="0" w:color="auto"/>
                <w:left w:val="none" w:sz="0" w:space="0" w:color="auto"/>
                <w:bottom w:val="none" w:sz="0" w:space="0" w:color="auto"/>
                <w:right w:val="none" w:sz="0" w:space="0" w:color="auto"/>
              </w:divBdr>
              <w:divsChild>
                <w:div w:id="1797216193">
                  <w:marLeft w:val="0"/>
                  <w:marRight w:val="0"/>
                  <w:marTop w:val="0"/>
                  <w:marBottom w:val="0"/>
                  <w:divBdr>
                    <w:top w:val="none" w:sz="0" w:space="0" w:color="auto"/>
                    <w:left w:val="none" w:sz="0" w:space="0" w:color="auto"/>
                    <w:bottom w:val="none" w:sz="0" w:space="0" w:color="auto"/>
                    <w:right w:val="none" w:sz="0" w:space="0" w:color="auto"/>
                  </w:divBdr>
                  <w:divsChild>
                    <w:div w:id="1214006336">
                      <w:marLeft w:val="0"/>
                      <w:marRight w:val="0"/>
                      <w:marTop w:val="0"/>
                      <w:marBottom w:val="0"/>
                      <w:divBdr>
                        <w:top w:val="none" w:sz="0" w:space="0" w:color="auto"/>
                        <w:left w:val="none" w:sz="0" w:space="0" w:color="auto"/>
                        <w:bottom w:val="none" w:sz="0" w:space="0" w:color="auto"/>
                        <w:right w:val="none" w:sz="0" w:space="0" w:color="auto"/>
                      </w:divBdr>
                      <w:divsChild>
                        <w:div w:id="1828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0210944">
      <w:bodyDiv w:val="1"/>
      <w:marLeft w:val="0"/>
      <w:marRight w:val="0"/>
      <w:marTop w:val="0"/>
      <w:marBottom w:val="0"/>
      <w:divBdr>
        <w:top w:val="none" w:sz="0" w:space="0" w:color="auto"/>
        <w:left w:val="none" w:sz="0" w:space="0" w:color="auto"/>
        <w:bottom w:val="none" w:sz="0" w:space="0" w:color="auto"/>
        <w:right w:val="none" w:sz="0" w:space="0" w:color="auto"/>
      </w:divBdr>
      <w:divsChild>
        <w:div w:id="1413359001">
          <w:marLeft w:val="0"/>
          <w:marRight w:val="0"/>
          <w:marTop w:val="165"/>
          <w:marBottom w:val="0"/>
          <w:divBdr>
            <w:top w:val="single" w:sz="2" w:space="0" w:color="E2E4E5"/>
            <w:left w:val="single" w:sz="6" w:space="0" w:color="E2E4E5"/>
            <w:bottom w:val="single" w:sz="36" w:space="0" w:color="DEE5EA"/>
            <w:right w:val="single" w:sz="6" w:space="0" w:color="E2E4E5"/>
          </w:divBdr>
          <w:divsChild>
            <w:div w:id="929390994">
              <w:marLeft w:val="0"/>
              <w:marRight w:val="0"/>
              <w:marTop w:val="0"/>
              <w:marBottom w:val="0"/>
              <w:divBdr>
                <w:top w:val="none" w:sz="0" w:space="0" w:color="auto"/>
                <w:left w:val="none" w:sz="0" w:space="0" w:color="auto"/>
                <w:bottom w:val="none" w:sz="0" w:space="0" w:color="auto"/>
                <w:right w:val="none" w:sz="0" w:space="0" w:color="auto"/>
              </w:divBdr>
              <w:divsChild>
                <w:div w:id="1609655695">
                  <w:marLeft w:val="0"/>
                  <w:marRight w:val="0"/>
                  <w:marTop w:val="0"/>
                  <w:marBottom w:val="0"/>
                  <w:divBdr>
                    <w:top w:val="none" w:sz="0" w:space="0" w:color="auto"/>
                    <w:left w:val="none" w:sz="0" w:space="0" w:color="auto"/>
                    <w:bottom w:val="none" w:sz="0" w:space="0" w:color="auto"/>
                    <w:right w:val="none" w:sz="0" w:space="0" w:color="auto"/>
                  </w:divBdr>
                  <w:divsChild>
                    <w:div w:id="125436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171374">
              <w:marLeft w:val="0"/>
              <w:marRight w:val="0"/>
              <w:marTop w:val="30"/>
              <w:marBottom w:val="0"/>
              <w:divBdr>
                <w:top w:val="none" w:sz="0" w:space="0" w:color="auto"/>
                <w:left w:val="none" w:sz="0" w:space="0" w:color="auto"/>
                <w:bottom w:val="none" w:sz="0" w:space="0" w:color="auto"/>
                <w:right w:val="none" w:sz="0" w:space="0" w:color="auto"/>
              </w:divBdr>
              <w:divsChild>
                <w:div w:id="256254178">
                  <w:marLeft w:val="0"/>
                  <w:marRight w:val="0"/>
                  <w:marTop w:val="0"/>
                  <w:marBottom w:val="0"/>
                  <w:divBdr>
                    <w:top w:val="none" w:sz="0" w:space="0" w:color="auto"/>
                    <w:left w:val="none" w:sz="0" w:space="0" w:color="auto"/>
                    <w:bottom w:val="none" w:sz="0" w:space="0" w:color="auto"/>
                    <w:right w:val="none" w:sz="0" w:space="0" w:color="auto"/>
                  </w:divBdr>
                  <w:divsChild>
                    <w:div w:id="19940197">
                      <w:marLeft w:val="0"/>
                      <w:marRight w:val="0"/>
                      <w:marTop w:val="0"/>
                      <w:marBottom w:val="0"/>
                      <w:divBdr>
                        <w:top w:val="none" w:sz="0" w:space="0" w:color="auto"/>
                        <w:left w:val="none" w:sz="0" w:space="0" w:color="auto"/>
                        <w:bottom w:val="none" w:sz="0" w:space="0" w:color="auto"/>
                        <w:right w:val="none" w:sz="0" w:space="0" w:color="auto"/>
                      </w:divBdr>
                      <w:divsChild>
                        <w:div w:id="329719470">
                          <w:marLeft w:val="0"/>
                          <w:marRight w:val="0"/>
                          <w:marTop w:val="0"/>
                          <w:marBottom w:val="0"/>
                          <w:divBdr>
                            <w:top w:val="none" w:sz="0" w:space="0" w:color="auto"/>
                            <w:left w:val="none" w:sz="0" w:space="0" w:color="auto"/>
                            <w:bottom w:val="none" w:sz="0" w:space="0" w:color="auto"/>
                            <w:right w:val="none" w:sz="0" w:space="0" w:color="auto"/>
                          </w:divBdr>
                          <w:divsChild>
                            <w:div w:id="515851843">
                              <w:marLeft w:val="0"/>
                              <w:marRight w:val="0"/>
                              <w:marTop w:val="0"/>
                              <w:marBottom w:val="0"/>
                              <w:divBdr>
                                <w:top w:val="none" w:sz="0" w:space="0" w:color="auto"/>
                                <w:left w:val="none" w:sz="0" w:space="0" w:color="auto"/>
                                <w:bottom w:val="none" w:sz="0" w:space="0" w:color="auto"/>
                                <w:right w:val="none" w:sz="0" w:space="0" w:color="auto"/>
                              </w:divBdr>
                              <w:divsChild>
                                <w:div w:id="1004168903">
                                  <w:marLeft w:val="0"/>
                                  <w:marRight w:val="0"/>
                                  <w:marTop w:val="0"/>
                                  <w:marBottom w:val="0"/>
                                  <w:divBdr>
                                    <w:top w:val="none" w:sz="0" w:space="0" w:color="auto"/>
                                    <w:left w:val="none" w:sz="0" w:space="0" w:color="auto"/>
                                    <w:bottom w:val="none" w:sz="0" w:space="0" w:color="auto"/>
                                    <w:right w:val="none" w:sz="0" w:space="0" w:color="auto"/>
                                  </w:divBdr>
                                </w:div>
                                <w:div w:id="626855687">
                                  <w:marLeft w:val="0"/>
                                  <w:marRight w:val="0"/>
                                  <w:marTop w:val="0"/>
                                  <w:marBottom w:val="0"/>
                                  <w:divBdr>
                                    <w:top w:val="none" w:sz="0" w:space="0" w:color="auto"/>
                                    <w:left w:val="none" w:sz="0" w:space="0" w:color="auto"/>
                                    <w:bottom w:val="none" w:sz="0" w:space="0" w:color="auto"/>
                                    <w:right w:val="none" w:sz="0" w:space="0" w:color="auto"/>
                                  </w:divBdr>
                                  <w:divsChild>
                                    <w:div w:id="889150204">
                                      <w:marLeft w:val="-15"/>
                                      <w:marRight w:val="0"/>
                                      <w:marTop w:val="0"/>
                                      <w:marBottom w:val="0"/>
                                      <w:divBdr>
                                        <w:top w:val="none" w:sz="0" w:space="0" w:color="auto"/>
                                        <w:left w:val="single" w:sz="6" w:space="0" w:color="D2D2D2"/>
                                        <w:bottom w:val="single" w:sz="6" w:space="0" w:color="D2D2D2"/>
                                        <w:right w:val="single" w:sz="6" w:space="0" w:color="D2D2D2"/>
                                      </w:divBdr>
                                      <w:divsChild>
                                        <w:div w:id="1951011266">
                                          <w:marLeft w:val="0"/>
                                          <w:marRight w:val="0"/>
                                          <w:marTop w:val="0"/>
                                          <w:marBottom w:val="0"/>
                                          <w:divBdr>
                                            <w:top w:val="none" w:sz="0" w:space="0" w:color="auto"/>
                                            <w:left w:val="none" w:sz="0" w:space="0" w:color="auto"/>
                                            <w:bottom w:val="none" w:sz="0" w:space="0" w:color="auto"/>
                                            <w:right w:val="none" w:sz="0" w:space="0" w:color="auto"/>
                                          </w:divBdr>
                                        </w:div>
                                        <w:div w:id="1482652018">
                                          <w:marLeft w:val="0"/>
                                          <w:marRight w:val="0"/>
                                          <w:marTop w:val="0"/>
                                          <w:marBottom w:val="0"/>
                                          <w:divBdr>
                                            <w:top w:val="none" w:sz="0" w:space="0" w:color="auto"/>
                                            <w:left w:val="none" w:sz="0" w:space="0" w:color="auto"/>
                                            <w:bottom w:val="none" w:sz="0" w:space="0" w:color="auto"/>
                                            <w:right w:val="none" w:sz="0" w:space="0" w:color="auto"/>
                                          </w:divBdr>
                                        </w:div>
                                        <w:div w:id="614364555">
                                          <w:marLeft w:val="0"/>
                                          <w:marRight w:val="0"/>
                                          <w:marTop w:val="0"/>
                                          <w:marBottom w:val="0"/>
                                          <w:divBdr>
                                            <w:top w:val="none" w:sz="0" w:space="0" w:color="auto"/>
                                            <w:left w:val="none" w:sz="0" w:space="0" w:color="auto"/>
                                            <w:bottom w:val="none" w:sz="0" w:space="0" w:color="auto"/>
                                            <w:right w:val="none" w:sz="0" w:space="0" w:color="auto"/>
                                          </w:divBdr>
                                        </w:div>
                                        <w:div w:id="206524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592790">
                              <w:marLeft w:val="0"/>
                              <w:marRight w:val="0"/>
                              <w:marTop w:val="0"/>
                              <w:marBottom w:val="0"/>
                              <w:divBdr>
                                <w:top w:val="none" w:sz="0" w:space="0" w:color="auto"/>
                                <w:left w:val="none" w:sz="0" w:space="0" w:color="auto"/>
                                <w:bottom w:val="none" w:sz="0" w:space="0" w:color="auto"/>
                                <w:right w:val="none" w:sz="0" w:space="0" w:color="auto"/>
                              </w:divBdr>
                              <w:divsChild>
                                <w:div w:id="392389390">
                                  <w:marLeft w:val="0"/>
                                  <w:marRight w:val="0"/>
                                  <w:marTop w:val="0"/>
                                  <w:marBottom w:val="0"/>
                                  <w:divBdr>
                                    <w:top w:val="none" w:sz="0" w:space="0" w:color="auto"/>
                                    <w:left w:val="none" w:sz="0" w:space="0" w:color="auto"/>
                                    <w:bottom w:val="none" w:sz="0" w:space="0" w:color="auto"/>
                                    <w:right w:val="none" w:sz="0" w:space="0" w:color="auto"/>
                                  </w:divBdr>
                                  <w:divsChild>
                                    <w:div w:id="2026514325">
                                      <w:marLeft w:val="0"/>
                                      <w:marRight w:val="0"/>
                                      <w:marTop w:val="0"/>
                                      <w:marBottom w:val="0"/>
                                      <w:divBdr>
                                        <w:top w:val="none" w:sz="0" w:space="0" w:color="auto"/>
                                        <w:left w:val="none" w:sz="0" w:space="0" w:color="auto"/>
                                        <w:bottom w:val="none" w:sz="0" w:space="0" w:color="auto"/>
                                        <w:right w:val="none" w:sz="0" w:space="0" w:color="auto"/>
                                      </w:divBdr>
                                      <w:divsChild>
                                        <w:div w:id="11818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998916">
                              <w:marLeft w:val="0"/>
                              <w:marRight w:val="0"/>
                              <w:marTop w:val="0"/>
                              <w:marBottom w:val="0"/>
                              <w:divBdr>
                                <w:top w:val="none" w:sz="0" w:space="0" w:color="auto"/>
                                <w:left w:val="none" w:sz="0" w:space="0" w:color="auto"/>
                                <w:bottom w:val="none" w:sz="0" w:space="0" w:color="auto"/>
                                <w:right w:val="none" w:sz="0" w:space="0" w:color="auto"/>
                              </w:divBdr>
                              <w:divsChild>
                                <w:div w:id="1604335748">
                                  <w:marLeft w:val="0"/>
                                  <w:marRight w:val="0"/>
                                  <w:marTop w:val="0"/>
                                  <w:marBottom w:val="0"/>
                                  <w:divBdr>
                                    <w:top w:val="none" w:sz="0" w:space="0" w:color="auto"/>
                                    <w:left w:val="none" w:sz="0" w:space="0" w:color="auto"/>
                                    <w:bottom w:val="none" w:sz="0" w:space="0" w:color="auto"/>
                                    <w:right w:val="none" w:sz="0" w:space="0" w:color="auto"/>
                                  </w:divBdr>
                                  <w:divsChild>
                                    <w:div w:id="1246650474">
                                      <w:marLeft w:val="0"/>
                                      <w:marRight w:val="0"/>
                                      <w:marTop w:val="0"/>
                                      <w:marBottom w:val="0"/>
                                      <w:divBdr>
                                        <w:top w:val="none" w:sz="0" w:space="0" w:color="auto"/>
                                        <w:left w:val="none" w:sz="0" w:space="0" w:color="auto"/>
                                        <w:bottom w:val="none" w:sz="0" w:space="0" w:color="auto"/>
                                        <w:right w:val="none" w:sz="0" w:space="0" w:color="auto"/>
                                      </w:divBdr>
                                      <w:divsChild>
                                        <w:div w:id="552083844">
                                          <w:marLeft w:val="0"/>
                                          <w:marRight w:val="0"/>
                                          <w:marTop w:val="0"/>
                                          <w:marBottom w:val="0"/>
                                          <w:divBdr>
                                            <w:top w:val="none" w:sz="0" w:space="0" w:color="auto"/>
                                            <w:left w:val="none" w:sz="0" w:space="0" w:color="auto"/>
                                            <w:bottom w:val="none" w:sz="0" w:space="0" w:color="auto"/>
                                            <w:right w:val="none" w:sz="0" w:space="0" w:color="auto"/>
                                          </w:divBdr>
                                          <w:divsChild>
                                            <w:div w:id="1613585263">
                                              <w:marLeft w:val="0"/>
                                              <w:marRight w:val="0"/>
                                              <w:marTop w:val="0"/>
                                              <w:marBottom w:val="0"/>
                                              <w:divBdr>
                                                <w:top w:val="none" w:sz="0" w:space="0" w:color="auto"/>
                                                <w:left w:val="none" w:sz="0" w:space="0" w:color="auto"/>
                                                <w:bottom w:val="none" w:sz="0" w:space="0" w:color="auto"/>
                                                <w:right w:val="none" w:sz="0" w:space="0" w:color="auto"/>
                                              </w:divBdr>
                                              <w:divsChild>
                                                <w:div w:id="797143065">
                                                  <w:marLeft w:val="0"/>
                                                  <w:marRight w:val="0"/>
                                                  <w:marTop w:val="0"/>
                                                  <w:marBottom w:val="150"/>
                                                  <w:divBdr>
                                                    <w:top w:val="none" w:sz="0" w:space="0" w:color="auto"/>
                                                    <w:left w:val="none" w:sz="0" w:space="0" w:color="auto"/>
                                                    <w:bottom w:val="none" w:sz="0" w:space="0" w:color="auto"/>
                                                    <w:right w:val="none" w:sz="0" w:space="0" w:color="auto"/>
                                                  </w:divBdr>
                                                </w:div>
                                                <w:div w:id="1686663685">
                                                  <w:marLeft w:val="0"/>
                                                  <w:marRight w:val="0"/>
                                                  <w:marTop w:val="0"/>
                                                  <w:marBottom w:val="0"/>
                                                  <w:divBdr>
                                                    <w:top w:val="none" w:sz="0" w:space="0" w:color="auto"/>
                                                    <w:left w:val="none" w:sz="0" w:space="0" w:color="auto"/>
                                                    <w:bottom w:val="none" w:sz="0" w:space="0" w:color="auto"/>
                                                    <w:right w:val="none" w:sz="0" w:space="0" w:color="auto"/>
                                                  </w:divBdr>
                                                  <w:divsChild>
                                                    <w:div w:id="252905315">
                                                      <w:marLeft w:val="0"/>
                                                      <w:marRight w:val="0"/>
                                                      <w:marTop w:val="0"/>
                                                      <w:marBottom w:val="0"/>
                                                      <w:divBdr>
                                                        <w:top w:val="none" w:sz="0" w:space="0" w:color="auto"/>
                                                        <w:left w:val="none" w:sz="0" w:space="0" w:color="auto"/>
                                                        <w:bottom w:val="none" w:sz="0" w:space="0" w:color="auto"/>
                                                        <w:right w:val="none" w:sz="0" w:space="0" w:color="auto"/>
                                                      </w:divBdr>
                                                    </w:div>
                                                    <w:div w:id="1530072544">
                                                      <w:marLeft w:val="0"/>
                                                      <w:marRight w:val="0"/>
                                                      <w:marTop w:val="0"/>
                                                      <w:marBottom w:val="0"/>
                                                      <w:divBdr>
                                                        <w:top w:val="none" w:sz="0" w:space="0" w:color="auto"/>
                                                        <w:left w:val="none" w:sz="0" w:space="0" w:color="auto"/>
                                                        <w:bottom w:val="none" w:sz="0" w:space="0" w:color="auto"/>
                                                        <w:right w:val="none" w:sz="0" w:space="0" w:color="auto"/>
                                                      </w:divBdr>
                                                    </w:div>
                                                  </w:divsChild>
                                                </w:div>
                                                <w:div w:id="1303853222">
                                                  <w:marLeft w:val="0"/>
                                                  <w:marRight w:val="0"/>
                                                  <w:marTop w:val="0"/>
                                                  <w:marBottom w:val="0"/>
                                                  <w:divBdr>
                                                    <w:top w:val="none" w:sz="0" w:space="0" w:color="auto"/>
                                                    <w:left w:val="none" w:sz="0" w:space="0" w:color="auto"/>
                                                    <w:bottom w:val="none" w:sz="0" w:space="0" w:color="auto"/>
                                                    <w:right w:val="none" w:sz="0" w:space="0" w:color="auto"/>
                                                  </w:divBdr>
                                                </w:div>
                                              </w:divsChild>
                                            </w:div>
                                            <w:div w:id="593980895">
                                              <w:marLeft w:val="0"/>
                                              <w:marRight w:val="0"/>
                                              <w:marTop w:val="0"/>
                                              <w:marBottom w:val="0"/>
                                              <w:divBdr>
                                                <w:top w:val="none" w:sz="0" w:space="0" w:color="auto"/>
                                                <w:left w:val="none" w:sz="0" w:space="0" w:color="auto"/>
                                                <w:bottom w:val="none" w:sz="0" w:space="0" w:color="auto"/>
                                                <w:right w:val="none" w:sz="0" w:space="0" w:color="auto"/>
                                              </w:divBdr>
                                              <w:divsChild>
                                                <w:div w:id="159659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399811">
                                          <w:marLeft w:val="0"/>
                                          <w:marRight w:val="0"/>
                                          <w:marTop w:val="0"/>
                                          <w:marBottom w:val="0"/>
                                          <w:divBdr>
                                            <w:top w:val="none" w:sz="0" w:space="0" w:color="auto"/>
                                            <w:left w:val="none" w:sz="0" w:space="0" w:color="auto"/>
                                            <w:bottom w:val="none" w:sz="0" w:space="0" w:color="auto"/>
                                            <w:right w:val="none" w:sz="0" w:space="0" w:color="auto"/>
                                          </w:divBdr>
                                          <w:divsChild>
                                            <w:div w:id="146912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495148">
                              <w:marLeft w:val="0"/>
                              <w:marRight w:val="0"/>
                              <w:marTop w:val="0"/>
                              <w:marBottom w:val="0"/>
                              <w:divBdr>
                                <w:top w:val="none" w:sz="0" w:space="0" w:color="auto"/>
                                <w:left w:val="none" w:sz="0" w:space="0" w:color="auto"/>
                                <w:bottom w:val="none" w:sz="0" w:space="0" w:color="auto"/>
                                <w:right w:val="none" w:sz="0" w:space="0" w:color="auto"/>
                              </w:divBdr>
                            </w:div>
                            <w:div w:id="1443839237">
                              <w:marLeft w:val="0"/>
                              <w:marRight w:val="0"/>
                              <w:marTop w:val="0"/>
                              <w:marBottom w:val="0"/>
                              <w:divBdr>
                                <w:top w:val="none" w:sz="0" w:space="0" w:color="auto"/>
                                <w:left w:val="none" w:sz="0" w:space="0" w:color="auto"/>
                                <w:bottom w:val="none" w:sz="0" w:space="0" w:color="auto"/>
                                <w:right w:val="none" w:sz="0" w:space="0" w:color="auto"/>
                              </w:divBdr>
                              <w:divsChild>
                                <w:div w:id="1865829328">
                                  <w:marLeft w:val="0"/>
                                  <w:marRight w:val="375"/>
                                  <w:marTop w:val="0"/>
                                  <w:marBottom w:val="300"/>
                                  <w:divBdr>
                                    <w:top w:val="none" w:sz="0" w:space="0" w:color="auto"/>
                                    <w:left w:val="none" w:sz="0" w:space="0" w:color="auto"/>
                                    <w:bottom w:val="none" w:sz="0" w:space="0" w:color="auto"/>
                                    <w:right w:val="none" w:sz="0" w:space="0" w:color="auto"/>
                                  </w:divBdr>
                                  <w:divsChild>
                                    <w:div w:id="1457944734">
                                      <w:marLeft w:val="0"/>
                                      <w:marRight w:val="0"/>
                                      <w:marTop w:val="75"/>
                                      <w:marBottom w:val="0"/>
                                      <w:divBdr>
                                        <w:top w:val="none" w:sz="0" w:space="0" w:color="auto"/>
                                        <w:left w:val="none" w:sz="0" w:space="0" w:color="auto"/>
                                        <w:bottom w:val="none" w:sz="0" w:space="0" w:color="auto"/>
                                        <w:right w:val="none" w:sz="0" w:space="0" w:color="auto"/>
                                      </w:divBdr>
                                      <w:divsChild>
                                        <w:div w:id="422995235">
                                          <w:marLeft w:val="0"/>
                                          <w:marRight w:val="0"/>
                                          <w:marTop w:val="0"/>
                                          <w:marBottom w:val="0"/>
                                          <w:divBdr>
                                            <w:top w:val="none" w:sz="0" w:space="0" w:color="auto"/>
                                            <w:left w:val="none" w:sz="0" w:space="0" w:color="auto"/>
                                            <w:bottom w:val="none" w:sz="0" w:space="0" w:color="auto"/>
                                            <w:right w:val="none" w:sz="0" w:space="0" w:color="auto"/>
                                          </w:divBdr>
                                        </w:div>
                                        <w:div w:id="270937083">
                                          <w:marLeft w:val="0"/>
                                          <w:marRight w:val="0"/>
                                          <w:marTop w:val="0"/>
                                          <w:marBottom w:val="0"/>
                                          <w:divBdr>
                                            <w:top w:val="none" w:sz="0" w:space="0" w:color="auto"/>
                                            <w:left w:val="none" w:sz="0" w:space="0" w:color="auto"/>
                                            <w:bottom w:val="none" w:sz="0" w:space="0" w:color="auto"/>
                                            <w:right w:val="none" w:sz="0" w:space="0" w:color="auto"/>
                                          </w:divBdr>
                                        </w:div>
                                        <w:div w:id="47468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923516">
                                  <w:marLeft w:val="0"/>
                                  <w:marRight w:val="0"/>
                                  <w:marTop w:val="0"/>
                                  <w:marBottom w:val="0"/>
                                  <w:divBdr>
                                    <w:top w:val="none" w:sz="0" w:space="0" w:color="auto"/>
                                    <w:left w:val="none" w:sz="0" w:space="0" w:color="auto"/>
                                    <w:bottom w:val="none" w:sz="0" w:space="0" w:color="auto"/>
                                    <w:right w:val="none" w:sz="0" w:space="0" w:color="auto"/>
                                  </w:divBdr>
                                  <w:divsChild>
                                    <w:div w:id="2110152862">
                                      <w:marLeft w:val="0"/>
                                      <w:marRight w:val="0"/>
                                      <w:marTop w:val="0"/>
                                      <w:marBottom w:val="0"/>
                                      <w:divBdr>
                                        <w:top w:val="none" w:sz="0" w:space="0" w:color="auto"/>
                                        <w:left w:val="none" w:sz="0" w:space="0" w:color="auto"/>
                                        <w:bottom w:val="none" w:sz="0" w:space="0" w:color="auto"/>
                                        <w:right w:val="none" w:sz="0" w:space="0" w:color="auto"/>
                                      </w:divBdr>
                                    </w:div>
                                    <w:div w:id="676880748">
                                      <w:marLeft w:val="0"/>
                                      <w:marRight w:val="0"/>
                                      <w:marTop w:val="0"/>
                                      <w:marBottom w:val="300"/>
                                      <w:divBdr>
                                        <w:top w:val="none" w:sz="0" w:space="0" w:color="auto"/>
                                        <w:left w:val="none" w:sz="0" w:space="0" w:color="auto"/>
                                        <w:bottom w:val="none" w:sz="0" w:space="0" w:color="auto"/>
                                        <w:right w:val="none" w:sz="0" w:space="0" w:color="auto"/>
                                      </w:divBdr>
                                    </w:div>
                                    <w:div w:id="969629845">
                                      <w:marLeft w:val="0"/>
                                      <w:marRight w:val="150"/>
                                      <w:marTop w:val="0"/>
                                      <w:marBottom w:val="0"/>
                                      <w:divBdr>
                                        <w:top w:val="none" w:sz="0" w:space="0" w:color="auto"/>
                                        <w:left w:val="none" w:sz="0" w:space="0" w:color="auto"/>
                                        <w:bottom w:val="none" w:sz="0" w:space="0" w:color="auto"/>
                                        <w:right w:val="none" w:sz="0" w:space="0" w:color="auto"/>
                                      </w:divBdr>
                                      <w:divsChild>
                                        <w:div w:id="486940158">
                                          <w:marLeft w:val="0"/>
                                          <w:marRight w:val="0"/>
                                          <w:marTop w:val="150"/>
                                          <w:marBottom w:val="75"/>
                                          <w:divBdr>
                                            <w:top w:val="none" w:sz="0" w:space="0" w:color="auto"/>
                                            <w:left w:val="none" w:sz="0" w:space="0" w:color="auto"/>
                                            <w:bottom w:val="none" w:sz="0" w:space="0" w:color="auto"/>
                                            <w:right w:val="none" w:sz="0" w:space="0" w:color="auto"/>
                                          </w:divBdr>
                                        </w:div>
                                        <w:div w:id="77794369">
                                          <w:marLeft w:val="0"/>
                                          <w:marRight w:val="0"/>
                                          <w:marTop w:val="0"/>
                                          <w:marBottom w:val="0"/>
                                          <w:divBdr>
                                            <w:top w:val="none" w:sz="0" w:space="0" w:color="auto"/>
                                            <w:left w:val="none" w:sz="0" w:space="0" w:color="auto"/>
                                            <w:bottom w:val="none" w:sz="0" w:space="0" w:color="auto"/>
                                            <w:right w:val="none" w:sz="0" w:space="0" w:color="auto"/>
                                          </w:divBdr>
                                          <w:divsChild>
                                            <w:div w:id="433744226">
                                              <w:marLeft w:val="0"/>
                                              <w:marRight w:val="0"/>
                                              <w:marTop w:val="0"/>
                                              <w:marBottom w:val="0"/>
                                              <w:divBdr>
                                                <w:top w:val="none" w:sz="0" w:space="0" w:color="auto"/>
                                                <w:left w:val="none" w:sz="0" w:space="0" w:color="auto"/>
                                                <w:bottom w:val="none" w:sz="0" w:space="0" w:color="auto"/>
                                                <w:right w:val="none" w:sz="0" w:space="0" w:color="auto"/>
                                              </w:divBdr>
                                            </w:div>
                                          </w:divsChild>
                                        </w:div>
                                        <w:div w:id="302273413">
                                          <w:marLeft w:val="0"/>
                                          <w:marRight w:val="0"/>
                                          <w:marTop w:val="0"/>
                                          <w:marBottom w:val="300"/>
                                          <w:divBdr>
                                            <w:top w:val="none" w:sz="0" w:space="0" w:color="auto"/>
                                            <w:left w:val="none" w:sz="0" w:space="0" w:color="auto"/>
                                            <w:bottom w:val="none" w:sz="0" w:space="0" w:color="auto"/>
                                            <w:right w:val="none" w:sz="0" w:space="0" w:color="auto"/>
                                          </w:divBdr>
                                        </w:div>
                                      </w:divsChild>
                                    </w:div>
                                    <w:div w:id="1251894221">
                                      <w:marLeft w:val="0"/>
                                      <w:marRight w:val="0"/>
                                      <w:marTop w:val="0"/>
                                      <w:marBottom w:val="0"/>
                                      <w:divBdr>
                                        <w:top w:val="none" w:sz="0" w:space="0" w:color="auto"/>
                                        <w:left w:val="none" w:sz="0" w:space="0" w:color="auto"/>
                                        <w:bottom w:val="none" w:sz="0" w:space="0" w:color="auto"/>
                                        <w:right w:val="none" w:sz="0" w:space="0" w:color="auto"/>
                                      </w:divBdr>
                                    </w:div>
                                    <w:div w:id="1568875804">
                                      <w:marLeft w:val="0"/>
                                      <w:marRight w:val="0"/>
                                      <w:marTop w:val="0"/>
                                      <w:marBottom w:val="300"/>
                                      <w:divBdr>
                                        <w:top w:val="none" w:sz="0" w:space="0" w:color="auto"/>
                                        <w:left w:val="none" w:sz="0" w:space="0" w:color="auto"/>
                                        <w:bottom w:val="none" w:sz="0" w:space="0" w:color="auto"/>
                                        <w:right w:val="none" w:sz="0" w:space="0" w:color="auto"/>
                                      </w:divBdr>
                                    </w:div>
                                    <w:div w:id="64736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8186347">
      <w:bodyDiv w:val="1"/>
      <w:marLeft w:val="0"/>
      <w:marRight w:val="0"/>
      <w:marTop w:val="0"/>
      <w:marBottom w:val="0"/>
      <w:divBdr>
        <w:top w:val="none" w:sz="0" w:space="0" w:color="auto"/>
        <w:left w:val="none" w:sz="0" w:space="0" w:color="auto"/>
        <w:bottom w:val="none" w:sz="0" w:space="0" w:color="auto"/>
        <w:right w:val="none" w:sz="0" w:space="0" w:color="auto"/>
      </w:divBdr>
      <w:divsChild>
        <w:div w:id="1498887495">
          <w:marLeft w:val="0"/>
          <w:marRight w:val="0"/>
          <w:marTop w:val="165"/>
          <w:marBottom w:val="0"/>
          <w:divBdr>
            <w:top w:val="single" w:sz="2" w:space="0" w:color="E2E4E5"/>
            <w:left w:val="single" w:sz="6" w:space="0" w:color="E2E4E5"/>
            <w:bottom w:val="single" w:sz="36" w:space="0" w:color="DEE5EA"/>
            <w:right w:val="single" w:sz="6" w:space="0" w:color="E2E4E5"/>
          </w:divBdr>
          <w:divsChild>
            <w:div w:id="1333873758">
              <w:marLeft w:val="0"/>
              <w:marRight w:val="0"/>
              <w:marTop w:val="30"/>
              <w:marBottom w:val="0"/>
              <w:divBdr>
                <w:top w:val="none" w:sz="0" w:space="0" w:color="auto"/>
                <w:left w:val="none" w:sz="0" w:space="0" w:color="auto"/>
                <w:bottom w:val="none" w:sz="0" w:space="0" w:color="auto"/>
                <w:right w:val="none" w:sz="0" w:space="0" w:color="auto"/>
              </w:divBdr>
              <w:divsChild>
                <w:div w:id="1648582988">
                  <w:marLeft w:val="0"/>
                  <w:marRight w:val="0"/>
                  <w:marTop w:val="0"/>
                  <w:marBottom w:val="0"/>
                  <w:divBdr>
                    <w:top w:val="none" w:sz="0" w:space="0" w:color="auto"/>
                    <w:left w:val="none" w:sz="0" w:space="0" w:color="auto"/>
                    <w:bottom w:val="none" w:sz="0" w:space="0" w:color="auto"/>
                    <w:right w:val="none" w:sz="0" w:space="0" w:color="auto"/>
                  </w:divBdr>
                  <w:divsChild>
                    <w:div w:id="562639695">
                      <w:marLeft w:val="0"/>
                      <w:marRight w:val="0"/>
                      <w:marTop w:val="0"/>
                      <w:marBottom w:val="0"/>
                      <w:divBdr>
                        <w:top w:val="none" w:sz="0" w:space="0" w:color="auto"/>
                        <w:left w:val="none" w:sz="0" w:space="0" w:color="auto"/>
                        <w:bottom w:val="none" w:sz="0" w:space="0" w:color="auto"/>
                        <w:right w:val="none" w:sz="0" w:space="0" w:color="auto"/>
                      </w:divBdr>
                      <w:divsChild>
                        <w:div w:id="597954669">
                          <w:marLeft w:val="0"/>
                          <w:marRight w:val="0"/>
                          <w:marTop w:val="0"/>
                          <w:marBottom w:val="0"/>
                          <w:divBdr>
                            <w:top w:val="none" w:sz="0" w:space="0" w:color="auto"/>
                            <w:left w:val="none" w:sz="0" w:space="0" w:color="auto"/>
                            <w:bottom w:val="none" w:sz="0" w:space="0" w:color="auto"/>
                            <w:right w:val="none" w:sz="0" w:space="0" w:color="auto"/>
                          </w:divBdr>
                          <w:divsChild>
                            <w:div w:id="473372367">
                              <w:marLeft w:val="0"/>
                              <w:marRight w:val="0"/>
                              <w:marTop w:val="0"/>
                              <w:marBottom w:val="0"/>
                              <w:divBdr>
                                <w:top w:val="none" w:sz="0" w:space="0" w:color="auto"/>
                                <w:left w:val="none" w:sz="0" w:space="0" w:color="auto"/>
                                <w:bottom w:val="none" w:sz="0" w:space="0" w:color="auto"/>
                                <w:right w:val="none" w:sz="0" w:space="0" w:color="auto"/>
                              </w:divBdr>
                              <w:divsChild>
                                <w:div w:id="904029952">
                                  <w:marLeft w:val="0"/>
                                  <w:marRight w:val="0"/>
                                  <w:marTop w:val="0"/>
                                  <w:marBottom w:val="0"/>
                                  <w:divBdr>
                                    <w:top w:val="none" w:sz="0" w:space="0" w:color="auto"/>
                                    <w:left w:val="none" w:sz="0" w:space="0" w:color="auto"/>
                                    <w:bottom w:val="none" w:sz="0" w:space="0" w:color="auto"/>
                                    <w:right w:val="none" w:sz="0" w:space="0" w:color="auto"/>
                                  </w:divBdr>
                                  <w:divsChild>
                                    <w:div w:id="1190950451">
                                      <w:marLeft w:val="0"/>
                                      <w:marRight w:val="150"/>
                                      <w:marTop w:val="0"/>
                                      <w:marBottom w:val="0"/>
                                      <w:divBdr>
                                        <w:top w:val="none" w:sz="0" w:space="0" w:color="auto"/>
                                        <w:left w:val="none" w:sz="0" w:space="0" w:color="auto"/>
                                        <w:bottom w:val="none" w:sz="0" w:space="0" w:color="auto"/>
                                        <w:right w:val="none" w:sz="0" w:space="0" w:color="auto"/>
                                      </w:divBdr>
                                      <w:divsChild>
                                        <w:div w:id="31658055">
                                          <w:marLeft w:val="0"/>
                                          <w:marRight w:val="0"/>
                                          <w:marTop w:val="150"/>
                                          <w:marBottom w:val="75"/>
                                          <w:divBdr>
                                            <w:top w:val="none" w:sz="0" w:space="0" w:color="auto"/>
                                            <w:left w:val="none" w:sz="0" w:space="0" w:color="auto"/>
                                            <w:bottom w:val="none" w:sz="0" w:space="0" w:color="auto"/>
                                            <w:right w:val="none" w:sz="0" w:space="0" w:color="auto"/>
                                          </w:divBdr>
                                        </w:div>
                                        <w:div w:id="177543084">
                                          <w:marLeft w:val="0"/>
                                          <w:marRight w:val="0"/>
                                          <w:marTop w:val="0"/>
                                          <w:marBottom w:val="0"/>
                                          <w:divBdr>
                                            <w:top w:val="none" w:sz="0" w:space="0" w:color="auto"/>
                                            <w:left w:val="none" w:sz="0" w:space="0" w:color="auto"/>
                                            <w:bottom w:val="none" w:sz="0" w:space="0" w:color="auto"/>
                                            <w:right w:val="none" w:sz="0" w:space="0" w:color="auto"/>
                                          </w:divBdr>
                                          <w:divsChild>
                                            <w:div w:id="5908783">
                                              <w:marLeft w:val="0"/>
                                              <w:marRight w:val="0"/>
                                              <w:marTop w:val="0"/>
                                              <w:marBottom w:val="0"/>
                                              <w:divBdr>
                                                <w:top w:val="none" w:sz="0" w:space="0" w:color="auto"/>
                                                <w:left w:val="none" w:sz="0" w:space="0" w:color="auto"/>
                                                <w:bottom w:val="none" w:sz="0" w:space="0" w:color="auto"/>
                                                <w:right w:val="none" w:sz="0" w:space="0" w:color="auto"/>
                                              </w:divBdr>
                                            </w:div>
                                          </w:divsChild>
                                        </w:div>
                                        <w:div w:id="88070242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ckinsey.com/en/Client_Service/High_Tech.aspx" TargetMode="External"/><Relationship Id="rId13" Type="http://schemas.openxmlformats.org/officeDocument/2006/relationships/hyperlink" Target="https://www.mckinseyquarterly.com/Are_your_customers_becoming_digital_junkies_2839" TargetMode="External"/><Relationship Id="rId18" Type="http://schemas.openxmlformats.org/officeDocument/2006/relationships/image" Target="media/image5.jpeg"/><Relationship Id="rId3" Type="http://schemas.microsoft.com/office/2007/relationships/stylesWithEffects" Target="stylesWithEffects.xml"/><Relationship Id="rId21" Type="http://schemas.openxmlformats.org/officeDocument/2006/relationships/hyperlink" Target="https://www.mckinseyquarterly.com/Are_your_customers_becoming_digital_junkies_2839" TargetMode="External"/><Relationship Id="rId7" Type="http://schemas.openxmlformats.org/officeDocument/2006/relationships/image" Target="media/image1.jpeg"/><Relationship Id="rId12" Type="http://schemas.openxmlformats.org/officeDocument/2006/relationships/hyperlink" Target="https://www.mckinseyquarterly.com/Are_your_customers_becoming_digital_junkies_2839" TargetMode="External"/><Relationship Id="rId17" Type="http://schemas.openxmlformats.org/officeDocument/2006/relationships/hyperlink" Target="https://www.mckinseyquarterly.com/Are_your_customers_becoming_digital_junkies_2839" TargetMode="External"/><Relationship Id="rId2" Type="http://schemas.openxmlformats.org/officeDocument/2006/relationships/styles" Target="styles.xml"/><Relationship Id="rId16" Type="http://schemas.openxmlformats.org/officeDocument/2006/relationships/control" Target="activeX/activeX1.xml"/><Relationship Id="rId20" Type="http://schemas.openxmlformats.org/officeDocument/2006/relationships/image" Target="media/image6.gif"/><Relationship Id="rId1" Type="http://schemas.openxmlformats.org/officeDocument/2006/relationships/numbering" Target="numbering.xml"/><Relationship Id="rId6" Type="http://schemas.openxmlformats.org/officeDocument/2006/relationships/hyperlink" Target="https://www.mckinseyquarterly.com/wrapper.aspx?ar=2839&amp;story=true&amp;url=http%3a%2f%2fwww.mckinseyquarterly.com%2fAre_your_customers_becoming_digital_junkies_2839%3fpagenum%3d1%23interactive&amp;pgn=aryo11_exhibit" TargetMode="External"/><Relationship Id="rId11" Type="http://schemas.openxmlformats.org/officeDocument/2006/relationships/hyperlink" Target="https://www.mckinseyquarterly.com/Are_your_customers_becoming_digital_junkies_2839"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wmf"/><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mckinseyquarterly.com/Are_your_customers_becoming_digital_junkies_283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quarterly.com/Are_your_customers_becoming_digital_junkies_2839" TargetMode="External"/><Relationship Id="rId22" Type="http://schemas.openxmlformats.org/officeDocument/2006/relationships/image" Target="media/image7.jpe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D27CDB6E-AE6D-11CF-96B8-444553540000}"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265</TotalTime>
  <Pages>6</Pages>
  <Words>1289</Words>
  <Characters>7351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2013-02-20T07:34:00Z</dcterms:created>
  <dcterms:modified xsi:type="dcterms:W3CDTF">2013-02-20T18:10:00Z</dcterms:modified>
</cp:coreProperties>
</file>