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C73C83" w14:textId="77777777" w:rsidR="00AA50AF" w:rsidRDefault="00AA50AF" w:rsidP="006847DD">
      <w:pPr>
        <w:jc w:val="center"/>
        <w:rPr>
          <w:rFonts w:eastAsia="Times New Roman" w:cs="Times New Roman"/>
          <w:b/>
          <w:color w:val="000000" w:themeColor="text1"/>
          <w:sz w:val="32"/>
          <w:szCs w:val="24"/>
        </w:rPr>
      </w:pPr>
    </w:p>
    <w:p w14:paraId="10E92404" w14:textId="77777777" w:rsidR="00AA50AF" w:rsidRDefault="00AA50AF" w:rsidP="006847DD">
      <w:pPr>
        <w:jc w:val="center"/>
        <w:rPr>
          <w:rFonts w:eastAsia="Times New Roman" w:cs="Times New Roman"/>
          <w:b/>
          <w:color w:val="000000" w:themeColor="text1"/>
          <w:sz w:val="32"/>
          <w:szCs w:val="24"/>
        </w:rPr>
      </w:pPr>
    </w:p>
    <w:p w14:paraId="32352A4D" w14:textId="6AEFD0EA" w:rsidR="006847DD" w:rsidRPr="006F22CE" w:rsidRDefault="00BE3B52" w:rsidP="006F22CE">
      <w:pPr>
        <w:jc w:val="center"/>
        <w:rPr>
          <w:rFonts w:eastAsia="Times New Roman" w:cs="Times New Roman"/>
          <w:b/>
          <w:color w:val="000000" w:themeColor="text1"/>
          <w:sz w:val="40"/>
          <w:szCs w:val="40"/>
        </w:rPr>
      </w:pPr>
      <w:r w:rsidRPr="006F22CE">
        <w:rPr>
          <w:rFonts w:eastAsia="Times New Roman" w:cs="Times New Roman"/>
          <w:b/>
          <w:color w:val="000000" w:themeColor="text1"/>
          <w:sz w:val="40"/>
          <w:szCs w:val="40"/>
        </w:rPr>
        <w:t>Introducing the Modern Workplace</w:t>
      </w:r>
    </w:p>
    <w:p w14:paraId="0D2E8471" w14:textId="77777777" w:rsidR="006F22CE" w:rsidRDefault="006F22CE" w:rsidP="006F22CE">
      <w:pPr>
        <w:jc w:val="center"/>
        <w:rPr>
          <w:rFonts w:eastAsia="Times New Roman" w:cs="Times New Roman"/>
          <w:b/>
          <w:color w:val="000000" w:themeColor="text1"/>
          <w:sz w:val="32"/>
          <w:szCs w:val="24"/>
        </w:rPr>
      </w:pPr>
    </w:p>
    <w:p w14:paraId="5B58F220" w14:textId="77777777" w:rsidR="006F22CE" w:rsidRDefault="006F22CE" w:rsidP="006F22CE">
      <w:pPr>
        <w:pStyle w:val="ListParagraph"/>
        <w:numPr>
          <w:ilvl w:val="0"/>
          <w:numId w:val="2"/>
        </w:numPr>
        <w:spacing w:line="480" w:lineRule="auto"/>
        <w:rPr>
          <w:rFonts w:ascii="Times New Roman" w:hAnsi="Times New Roman" w:cs="Times New Roman"/>
          <w:b/>
          <w:bCs/>
          <w:sz w:val="40"/>
          <w:szCs w:val="40"/>
        </w:rPr>
      </w:pPr>
      <w:r>
        <w:rPr>
          <w:rFonts w:ascii="Times New Roman" w:hAnsi="Times New Roman" w:cs="Times New Roman"/>
          <w:b/>
          <w:bCs/>
          <w:sz w:val="40"/>
          <w:szCs w:val="40"/>
        </w:rPr>
        <w:t>Student’s Name:</w:t>
      </w:r>
    </w:p>
    <w:p w14:paraId="7E4DAD5B" w14:textId="77777777" w:rsidR="006F22CE" w:rsidRDefault="006F22CE" w:rsidP="006F22CE">
      <w:pPr>
        <w:spacing w:line="480" w:lineRule="auto"/>
        <w:jc w:val="center"/>
        <w:rPr>
          <w:rFonts w:cs="Times New Roman"/>
          <w:sz w:val="32"/>
          <w:szCs w:val="32"/>
        </w:rPr>
      </w:pPr>
      <w:r>
        <w:rPr>
          <w:rFonts w:cs="Times New Roman"/>
          <w:b/>
          <w:bCs/>
          <w:sz w:val="32"/>
          <w:szCs w:val="32"/>
        </w:rPr>
        <w:t xml:space="preserve">Mircea Manolache - </w:t>
      </w:r>
      <w:hyperlink r:id="rId8" w:history="1">
        <w:r>
          <w:rPr>
            <w:rStyle w:val="Hyperlink"/>
            <w:rFonts w:cs="Times New Roman"/>
            <w:b/>
            <w:bCs/>
            <w:sz w:val="32"/>
            <w:szCs w:val="32"/>
          </w:rPr>
          <w:t>2029078@student.uwtsd.a</w:t>
        </w:r>
      </w:hyperlink>
      <w:r>
        <w:rPr>
          <w:rFonts w:cs="Times New Roman"/>
          <w:b/>
          <w:bCs/>
          <w:sz w:val="32"/>
          <w:szCs w:val="32"/>
          <w:u w:val="single"/>
        </w:rPr>
        <w:t>c.uk</w:t>
      </w:r>
      <w:r>
        <w:rPr>
          <w:rFonts w:cs="Times New Roman"/>
          <w:b/>
          <w:bCs/>
          <w:sz w:val="32"/>
          <w:szCs w:val="32"/>
        </w:rPr>
        <w:t xml:space="preserve">               </w:t>
      </w:r>
    </w:p>
    <w:p w14:paraId="0500864E" w14:textId="77777777" w:rsidR="006F22CE" w:rsidRDefault="006F22CE" w:rsidP="006F22CE">
      <w:pPr>
        <w:pStyle w:val="ListParagraph"/>
        <w:numPr>
          <w:ilvl w:val="0"/>
          <w:numId w:val="2"/>
        </w:numPr>
        <w:spacing w:line="480" w:lineRule="auto"/>
        <w:rPr>
          <w:rFonts w:ascii="Times New Roman" w:hAnsi="Times New Roman" w:cs="Times New Roman"/>
          <w:b/>
          <w:bCs/>
          <w:sz w:val="40"/>
          <w:szCs w:val="40"/>
        </w:rPr>
      </w:pPr>
      <w:r>
        <w:rPr>
          <w:rFonts w:ascii="Times New Roman" w:hAnsi="Times New Roman" w:cs="Times New Roman"/>
          <w:b/>
          <w:bCs/>
          <w:sz w:val="40"/>
          <w:szCs w:val="40"/>
        </w:rPr>
        <w:t>Institutional Affiliation:</w:t>
      </w:r>
    </w:p>
    <w:p w14:paraId="002D16C3" w14:textId="77777777" w:rsidR="006F22CE" w:rsidRDefault="006F22CE" w:rsidP="006F22CE">
      <w:pPr>
        <w:spacing w:line="480" w:lineRule="auto"/>
        <w:jc w:val="center"/>
        <w:rPr>
          <w:rFonts w:cs="Times New Roman"/>
          <w:b/>
          <w:bCs/>
          <w:sz w:val="32"/>
          <w:szCs w:val="32"/>
        </w:rPr>
      </w:pPr>
      <w:r>
        <w:rPr>
          <w:rFonts w:cs="Times New Roman"/>
          <w:b/>
          <w:bCs/>
          <w:sz w:val="32"/>
          <w:szCs w:val="32"/>
        </w:rPr>
        <w:t>University Of Wales/ Trinity Saint Davi</w:t>
      </w:r>
      <w:bookmarkStart w:id="0" w:name="_Hlk80454729"/>
      <w:r>
        <w:rPr>
          <w:rFonts w:cs="Times New Roman"/>
          <w:b/>
          <w:bCs/>
          <w:sz w:val="32"/>
          <w:szCs w:val="32"/>
        </w:rPr>
        <w:t>d</w:t>
      </w:r>
    </w:p>
    <w:bookmarkEnd w:id="0"/>
    <w:p w14:paraId="5CCEE1B3" w14:textId="77777777" w:rsidR="006F22CE" w:rsidRDefault="006F22CE" w:rsidP="006F22CE">
      <w:pPr>
        <w:pStyle w:val="ListParagraph"/>
        <w:numPr>
          <w:ilvl w:val="0"/>
          <w:numId w:val="2"/>
        </w:numPr>
        <w:spacing w:line="480" w:lineRule="auto"/>
        <w:rPr>
          <w:rFonts w:ascii="Times New Roman" w:hAnsi="Times New Roman" w:cs="Times New Roman"/>
          <w:b/>
          <w:bCs/>
          <w:sz w:val="40"/>
          <w:szCs w:val="40"/>
        </w:rPr>
      </w:pPr>
      <w:proofErr w:type="gramStart"/>
      <w:r>
        <w:rPr>
          <w:rFonts w:ascii="Times New Roman" w:hAnsi="Times New Roman" w:cs="Times New Roman"/>
          <w:b/>
          <w:bCs/>
          <w:sz w:val="40"/>
          <w:szCs w:val="40"/>
        </w:rPr>
        <w:t>Teachers</w:t>
      </w:r>
      <w:proofErr w:type="gramEnd"/>
      <w:r>
        <w:rPr>
          <w:rFonts w:ascii="Times New Roman" w:hAnsi="Times New Roman" w:cs="Times New Roman"/>
          <w:b/>
          <w:bCs/>
          <w:sz w:val="40"/>
          <w:szCs w:val="40"/>
        </w:rPr>
        <w:t xml:space="preserve"> name:</w:t>
      </w:r>
    </w:p>
    <w:p w14:paraId="07B565FA" w14:textId="05DB574C" w:rsidR="006F22CE" w:rsidRDefault="006F22CE" w:rsidP="006F22CE">
      <w:pPr>
        <w:spacing w:line="480" w:lineRule="auto"/>
        <w:jc w:val="center"/>
        <w:rPr>
          <w:rFonts w:cs="Times New Roman"/>
          <w:b/>
          <w:bCs/>
          <w:color w:val="000000" w:themeColor="text1"/>
          <w:sz w:val="32"/>
          <w:szCs w:val="32"/>
        </w:rPr>
      </w:pPr>
      <w:proofErr w:type="spellStart"/>
      <w:r>
        <w:rPr>
          <w:rFonts w:cs="Times New Roman"/>
          <w:b/>
          <w:bCs/>
          <w:color w:val="000000" w:themeColor="text1"/>
          <w:sz w:val="32"/>
          <w:szCs w:val="32"/>
        </w:rPr>
        <w:t>Olusoyi</w:t>
      </w:r>
      <w:proofErr w:type="spellEnd"/>
      <w:r>
        <w:rPr>
          <w:rFonts w:cs="Times New Roman"/>
          <w:b/>
          <w:bCs/>
          <w:color w:val="000000" w:themeColor="text1"/>
          <w:sz w:val="32"/>
          <w:szCs w:val="32"/>
        </w:rPr>
        <w:t xml:space="preserve"> </w:t>
      </w:r>
      <w:proofErr w:type="spellStart"/>
      <w:r>
        <w:rPr>
          <w:rFonts w:cs="Times New Roman"/>
          <w:b/>
          <w:bCs/>
          <w:color w:val="000000" w:themeColor="text1"/>
          <w:sz w:val="32"/>
          <w:szCs w:val="32"/>
        </w:rPr>
        <w:t>Ashaye</w:t>
      </w:r>
      <w:proofErr w:type="spellEnd"/>
    </w:p>
    <w:p w14:paraId="65E0B1F1" w14:textId="56F8111F" w:rsidR="006F22CE" w:rsidRDefault="006F22CE" w:rsidP="006F22CE">
      <w:pPr>
        <w:spacing w:line="480" w:lineRule="auto"/>
        <w:jc w:val="center"/>
        <w:rPr>
          <w:rFonts w:cs="Times New Roman"/>
          <w:b/>
          <w:bCs/>
          <w:color w:val="000000" w:themeColor="text1"/>
          <w:sz w:val="32"/>
          <w:szCs w:val="32"/>
        </w:rPr>
      </w:pPr>
      <w:r>
        <w:rPr>
          <w:rFonts w:cs="Times New Roman"/>
          <w:b/>
          <w:bCs/>
          <w:color w:val="000000" w:themeColor="text1"/>
          <w:sz w:val="32"/>
          <w:szCs w:val="32"/>
        </w:rPr>
        <w:t>Assessment 1</w:t>
      </w:r>
    </w:p>
    <w:p w14:paraId="5B9F827B" w14:textId="77777777" w:rsidR="006F22CE" w:rsidRPr="00AA50AF" w:rsidRDefault="006F22CE" w:rsidP="006F22CE">
      <w:pPr>
        <w:jc w:val="center"/>
        <w:rPr>
          <w:rFonts w:eastAsia="Times New Roman" w:cs="Times New Roman"/>
          <w:b/>
          <w:color w:val="000000" w:themeColor="text1"/>
          <w:sz w:val="32"/>
          <w:szCs w:val="24"/>
        </w:rPr>
      </w:pPr>
    </w:p>
    <w:p w14:paraId="16948D34" w14:textId="30E21F15" w:rsidR="006847DD" w:rsidRDefault="00BE3B52">
      <w:pPr>
        <w:rPr>
          <w:rFonts w:eastAsia="Times New Roman" w:cs="Times New Roman"/>
          <w:b/>
          <w:color w:val="000000" w:themeColor="text1"/>
          <w:szCs w:val="24"/>
        </w:rPr>
      </w:pPr>
      <w:r>
        <w:rPr>
          <w:rFonts w:eastAsia="Times New Roman" w:cs="Times New Roman"/>
          <w:b/>
          <w:color w:val="000000" w:themeColor="text1"/>
          <w:szCs w:val="24"/>
        </w:rPr>
        <w:br w:type="page"/>
      </w:r>
    </w:p>
    <w:p w14:paraId="6DCF343B" w14:textId="77777777" w:rsidR="006F22CE" w:rsidRDefault="006F22CE">
      <w:pPr>
        <w:rPr>
          <w:rFonts w:eastAsia="Times New Roman" w:cs="Times New Roman"/>
          <w:b/>
          <w:color w:val="000000" w:themeColor="text1"/>
          <w:szCs w:val="24"/>
        </w:rPr>
      </w:pPr>
    </w:p>
    <w:sdt>
      <w:sdtPr>
        <w:rPr>
          <w:rFonts w:ascii="Times New Roman" w:eastAsia="Arial" w:hAnsi="Times New Roman" w:cs="Arial"/>
          <w:b w:val="0"/>
          <w:bCs w:val="0"/>
          <w:color w:val="auto"/>
          <w:sz w:val="24"/>
          <w:szCs w:val="22"/>
          <w:lang w:val="en-IN" w:eastAsia="en-IN"/>
        </w:rPr>
        <w:id w:val="-1451858697"/>
        <w:docPartObj>
          <w:docPartGallery w:val="Table of Contents"/>
          <w:docPartUnique/>
        </w:docPartObj>
      </w:sdtPr>
      <w:sdtEndPr>
        <w:rPr>
          <w:noProof/>
        </w:rPr>
      </w:sdtEndPr>
      <w:sdtContent>
        <w:p w14:paraId="214034FF" w14:textId="51E4E4DA" w:rsidR="006847DD" w:rsidRDefault="00BE3B52">
          <w:pPr>
            <w:pStyle w:val="TOCHeading"/>
          </w:pPr>
          <w:r>
            <w:t>Table of Contents</w:t>
          </w:r>
        </w:p>
        <w:p w14:paraId="0452F14D" w14:textId="77777777" w:rsidR="001117BD" w:rsidRDefault="00BE3B52">
          <w:pPr>
            <w:pStyle w:val="TOC1"/>
            <w:tabs>
              <w:tab w:val="right" w:leader="dot" w:pos="9019"/>
            </w:tabs>
            <w:rPr>
              <w:rFonts w:asciiTheme="minorHAnsi" w:eastAsiaTheme="minorEastAsia" w:hAnsiTheme="minorHAnsi" w:cstheme="minorBidi"/>
              <w:noProof/>
              <w:sz w:val="22"/>
            </w:rPr>
          </w:pPr>
          <w:r>
            <w:fldChar w:fldCharType="begin"/>
          </w:r>
          <w:r>
            <w:instrText xml:space="preserve"> TOC \o "1-3" \h \z \u </w:instrText>
          </w:r>
          <w:r>
            <w:fldChar w:fldCharType="separate"/>
          </w:r>
          <w:hyperlink w:anchor="_Toc79629708" w:history="1">
            <w:r w:rsidRPr="00776E2E">
              <w:rPr>
                <w:rStyle w:val="Hyperlink"/>
                <w:noProof/>
              </w:rPr>
              <w:t>Introduction</w:t>
            </w:r>
            <w:r>
              <w:rPr>
                <w:noProof/>
                <w:webHidden/>
              </w:rPr>
              <w:tab/>
            </w:r>
            <w:r>
              <w:rPr>
                <w:noProof/>
                <w:webHidden/>
              </w:rPr>
              <w:fldChar w:fldCharType="begin"/>
            </w:r>
            <w:r>
              <w:rPr>
                <w:noProof/>
                <w:webHidden/>
              </w:rPr>
              <w:instrText xml:space="preserve"> PAGEREF _Toc79629708 \h </w:instrText>
            </w:r>
            <w:r>
              <w:rPr>
                <w:noProof/>
                <w:webHidden/>
              </w:rPr>
            </w:r>
            <w:r>
              <w:rPr>
                <w:noProof/>
                <w:webHidden/>
              </w:rPr>
              <w:fldChar w:fldCharType="separate"/>
            </w:r>
            <w:r>
              <w:rPr>
                <w:noProof/>
                <w:webHidden/>
              </w:rPr>
              <w:t>3</w:t>
            </w:r>
            <w:r>
              <w:rPr>
                <w:noProof/>
                <w:webHidden/>
              </w:rPr>
              <w:fldChar w:fldCharType="end"/>
            </w:r>
          </w:hyperlink>
        </w:p>
        <w:p w14:paraId="7CFFC473" w14:textId="77777777" w:rsidR="001117BD" w:rsidRDefault="00A469D5">
          <w:pPr>
            <w:pStyle w:val="TOC1"/>
            <w:tabs>
              <w:tab w:val="right" w:leader="dot" w:pos="9019"/>
            </w:tabs>
            <w:rPr>
              <w:rFonts w:asciiTheme="minorHAnsi" w:eastAsiaTheme="minorEastAsia" w:hAnsiTheme="minorHAnsi" w:cstheme="minorBidi"/>
              <w:noProof/>
              <w:sz w:val="22"/>
            </w:rPr>
          </w:pPr>
          <w:hyperlink w:anchor="_Toc79629709" w:history="1">
            <w:r w:rsidR="00BE3B52" w:rsidRPr="00776E2E">
              <w:rPr>
                <w:rStyle w:val="Hyperlink"/>
                <w:noProof/>
              </w:rPr>
              <w:t>Impact of organizational culture and structure on organizational performance</w:t>
            </w:r>
            <w:r w:rsidR="00BE3B52">
              <w:rPr>
                <w:noProof/>
                <w:webHidden/>
              </w:rPr>
              <w:tab/>
            </w:r>
            <w:r w:rsidR="00BE3B52">
              <w:rPr>
                <w:noProof/>
                <w:webHidden/>
              </w:rPr>
              <w:fldChar w:fldCharType="begin"/>
            </w:r>
            <w:r w:rsidR="00BE3B52">
              <w:rPr>
                <w:noProof/>
                <w:webHidden/>
              </w:rPr>
              <w:instrText xml:space="preserve"> PAGEREF _Toc79629709 \h </w:instrText>
            </w:r>
            <w:r w:rsidR="00BE3B52">
              <w:rPr>
                <w:noProof/>
                <w:webHidden/>
              </w:rPr>
            </w:r>
            <w:r w:rsidR="00BE3B52">
              <w:rPr>
                <w:noProof/>
                <w:webHidden/>
              </w:rPr>
              <w:fldChar w:fldCharType="separate"/>
            </w:r>
            <w:r w:rsidR="00BE3B52">
              <w:rPr>
                <w:noProof/>
                <w:webHidden/>
              </w:rPr>
              <w:t>3</w:t>
            </w:r>
            <w:r w:rsidR="00BE3B52">
              <w:rPr>
                <w:noProof/>
                <w:webHidden/>
              </w:rPr>
              <w:fldChar w:fldCharType="end"/>
            </w:r>
          </w:hyperlink>
        </w:p>
        <w:p w14:paraId="7B2079CB" w14:textId="77777777" w:rsidR="001117BD" w:rsidRDefault="00A469D5">
          <w:pPr>
            <w:pStyle w:val="TOC1"/>
            <w:tabs>
              <w:tab w:val="right" w:leader="dot" w:pos="9019"/>
            </w:tabs>
            <w:rPr>
              <w:rFonts w:asciiTheme="minorHAnsi" w:eastAsiaTheme="minorEastAsia" w:hAnsiTheme="minorHAnsi" w:cstheme="minorBidi"/>
              <w:noProof/>
              <w:sz w:val="22"/>
            </w:rPr>
          </w:pPr>
          <w:hyperlink w:anchor="_Toc79629710" w:history="1">
            <w:r w:rsidR="00BE3B52" w:rsidRPr="00776E2E">
              <w:rPr>
                <w:rStyle w:val="Hyperlink"/>
                <w:noProof/>
              </w:rPr>
              <w:t>Influence of factors on individual behaviour at the workplace based on behavioural approach</w:t>
            </w:r>
            <w:r w:rsidR="00BE3B52">
              <w:rPr>
                <w:noProof/>
                <w:webHidden/>
              </w:rPr>
              <w:tab/>
            </w:r>
            <w:r w:rsidR="00BE3B52">
              <w:rPr>
                <w:noProof/>
                <w:webHidden/>
              </w:rPr>
              <w:fldChar w:fldCharType="begin"/>
            </w:r>
            <w:r w:rsidR="00BE3B52">
              <w:rPr>
                <w:noProof/>
                <w:webHidden/>
              </w:rPr>
              <w:instrText xml:space="preserve"> PAGEREF _Toc79629710 \h </w:instrText>
            </w:r>
            <w:r w:rsidR="00BE3B52">
              <w:rPr>
                <w:noProof/>
                <w:webHidden/>
              </w:rPr>
            </w:r>
            <w:r w:rsidR="00BE3B52">
              <w:rPr>
                <w:noProof/>
                <w:webHidden/>
              </w:rPr>
              <w:fldChar w:fldCharType="separate"/>
            </w:r>
            <w:r w:rsidR="00BE3B52">
              <w:rPr>
                <w:noProof/>
                <w:webHidden/>
              </w:rPr>
              <w:t>6</w:t>
            </w:r>
            <w:r w:rsidR="00BE3B52">
              <w:rPr>
                <w:noProof/>
                <w:webHidden/>
              </w:rPr>
              <w:fldChar w:fldCharType="end"/>
            </w:r>
          </w:hyperlink>
        </w:p>
        <w:p w14:paraId="27ED5111" w14:textId="77777777" w:rsidR="001117BD" w:rsidRDefault="00A469D5">
          <w:pPr>
            <w:pStyle w:val="TOC2"/>
            <w:tabs>
              <w:tab w:val="right" w:leader="dot" w:pos="9019"/>
            </w:tabs>
            <w:rPr>
              <w:rFonts w:asciiTheme="minorHAnsi" w:eastAsiaTheme="minorEastAsia" w:hAnsiTheme="minorHAnsi" w:cstheme="minorBidi"/>
              <w:noProof/>
              <w:sz w:val="22"/>
            </w:rPr>
          </w:pPr>
          <w:hyperlink w:anchor="_Toc79629711" w:history="1">
            <w:r w:rsidR="00BE3B52" w:rsidRPr="00776E2E">
              <w:rPr>
                <w:rStyle w:val="Hyperlink"/>
                <w:noProof/>
              </w:rPr>
              <w:t>Behavioural Approach</w:t>
            </w:r>
            <w:r w:rsidR="00BE3B52">
              <w:rPr>
                <w:noProof/>
                <w:webHidden/>
              </w:rPr>
              <w:tab/>
            </w:r>
            <w:r w:rsidR="00BE3B52">
              <w:rPr>
                <w:noProof/>
                <w:webHidden/>
              </w:rPr>
              <w:fldChar w:fldCharType="begin"/>
            </w:r>
            <w:r w:rsidR="00BE3B52">
              <w:rPr>
                <w:noProof/>
                <w:webHidden/>
              </w:rPr>
              <w:instrText xml:space="preserve"> PAGEREF _Toc79629711 \h </w:instrText>
            </w:r>
            <w:r w:rsidR="00BE3B52">
              <w:rPr>
                <w:noProof/>
                <w:webHidden/>
              </w:rPr>
            </w:r>
            <w:r w:rsidR="00BE3B52">
              <w:rPr>
                <w:noProof/>
                <w:webHidden/>
              </w:rPr>
              <w:fldChar w:fldCharType="separate"/>
            </w:r>
            <w:r w:rsidR="00BE3B52">
              <w:rPr>
                <w:noProof/>
                <w:webHidden/>
              </w:rPr>
              <w:t>6</w:t>
            </w:r>
            <w:r w:rsidR="00BE3B52">
              <w:rPr>
                <w:noProof/>
                <w:webHidden/>
              </w:rPr>
              <w:fldChar w:fldCharType="end"/>
            </w:r>
          </w:hyperlink>
        </w:p>
        <w:p w14:paraId="564BB771" w14:textId="77777777" w:rsidR="001117BD" w:rsidRDefault="00A469D5">
          <w:pPr>
            <w:pStyle w:val="TOC2"/>
            <w:tabs>
              <w:tab w:val="right" w:leader="dot" w:pos="9019"/>
            </w:tabs>
            <w:rPr>
              <w:rFonts w:asciiTheme="minorHAnsi" w:eastAsiaTheme="minorEastAsia" w:hAnsiTheme="minorHAnsi" w:cstheme="minorBidi"/>
              <w:noProof/>
              <w:sz w:val="22"/>
            </w:rPr>
          </w:pPr>
          <w:hyperlink w:anchor="_Toc79629712" w:history="1">
            <w:r w:rsidR="00BE3B52" w:rsidRPr="00776E2E">
              <w:rPr>
                <w:rStyle w:val="Hyperlink"/>
                <w:noProof/>
              </w:rPr>
              <w:t>Factors affecting the individual behaviour in Unilever based on behaviour approach or behaviourism</w:t>
            </w:r>
            <w:r w:rsidR="00BE3B52">
              <w:rPr>
                <w:noProof/>
                <w:webHidden/>
              </w:rPr>
              <w:tab/>
            </w:r>
            <w:r w:rsidR="00BE3B52">
              <w:rPr>
                <w:noProof/>
                <w:webHidden/>
              </w:rPr>
              <w:fldChar w:fldCharType="begin"/>
            </w:r>
            <w:r w:rsidR="00BE3B52">
              <w:rPr>
                <w:noProof/>
                <w:webHidden/>
              </w:rPr>
              <w:instrText xml:space="preserve"> PAGEREF _Toc79629712 \h </w:instrText>
            </w:r>
            <w:r w:rsidR="00BE3B52">
              <w:rPr>
                <w:noProof/>
                <w:webHidden/>
              </w:rPr>
            </w:r>
            <w:r w:rsidR="00BE3B52">
              <w:rPr>
                <w:noProof/>
                <w:webHidden/>
              </w:rPr>
              <w:fldChar w:fldCharType="separate"/>
            </w:r>
            <w:r w:rsidR="00BE3B52">
              <w:rPr>
                <w:noProof/>
                <w:webHidden/>
              </w:rPr>
              <w:t>6</w:t>
            </w:r>
            <w:r w:rsidR="00BE3B52">
              <w:rPr>
                <w:noProof/>
                <w:webHidden/>
              </w:rPr>
              <w:fldChar w:fldCharType="end"/>
            </w:r>
          </w:hyperlink>
        </w:p>
        <w:p w14:paraId="31C941B8" w14:textId="77777777" w:rsidR="001117BD" w:rsidRDefault="00A469D5">
          <w:pPr>
            <w:pStyle w:val="TOC1"/>
            <w:tabs>
              <w:tab w:val="right" w:leader="dot" w:pos="9019"/>
            </w:tabs>
            <w:rPr>
              <w:rFonts w:asciiTheme="minorHAnsi" w:eastAsiaTheme="minorEastAsia" w:hAnsiTheme="minorHAnsi" w:cstheme="minorBidi"/>
              <w:noProof/>
              <w:sz w:val="22"/>
            </w:rPr>
          </w:pPr>
          <w:hyperlink w:anchor="_Toc79629713" w:history="1">
            <w:r w:rsidR="00BE3B52" w:rsidRPr="00776E2E">
              <w:rPr>
                <w:rStyle w:val="Hyperlink"/>
                <w:noProof/>
              </w:rPr>
              <w:t>Conclusion</w:t>
            </w:r>
            <w:r w:rsidR="00BE3B52">
              <w:rPr>
                <w:noProof/>
                <w:webHidden/>
              </w:rPr>
              <w:tab/>
            </w:r>
            <w:r w:rsidR="00BE3B52">
              <w:rPr>
                <w:noProof/>
                <w:webHidden/>
              </w:rPr>
              <w:fldChar w:fldCharType="begin"/>
            </w:r>
            <w:r w:rsidR="00BE3B52">
              <w:rPr>
                <w:noProof/>
                <w:webHidden/>
              </w:rPr>
              <w:instrText xml:space="preserve"> PAGEREF _Toc79629713 \h </w:instrText>
            </w:r>
            <w:r w:rsidR="00BE3B52">
              <w:rPr>
                <w:noProof/>
                <w:webHidden/>
              </w:rPr>
            </w:r>
            <w:r w:rsidR="00BE3B52">
              <w:rPr>
                <w:noProof/>
                <w:webHidden/>
              </w:rPr>
              <w:fldChar w:fldCharType="separate"/>
            </w:r>
            <w:r w:rsidR="00BE3B52">
              <w:rPr>
                <w:noProof/>
                <w:webHidden/>
              </w:rPr>
              <w:t>8</w:t>
            </w:r>
            <w:r w:rsidR="00BE3B52">
              <w:rPr>
                <w:noProof/>
                <w:webHidden/>
              </w:rPr>
              <w:fldChar w:fldCharType="end"/>
            </w:r>
          </w:hyperlink>
        </w:p>
        <w:p w14:paraId="10EAF741" w14:textId="77777777" w:rsidR="001117BD" w:rsidRDefault="00A469D5">
          <w:pPr>
            <w:pStyle w:val="TOC1"/>
            <w:tabs>
              <w:tab w:val="right" w:leader="dot" w:pos="9019"/>
            </w:tabs>
            <w:rPr>
              <w:rFonts w:asciiTheme="minorHAnsi" w:eastAsiaTheme="minorEastAsia" w:hAnsiTheme="minorHAnsi" w:cstheme="minorBidi"/>
              <w:noProof/>
              <w:sz w:val="22"/>
            </w:rPr>
          </w:pPr>
          <w:hyperlink w:anchor="_Toc79629714" w:history="1">
            <w:r w:rsidR="00BE3B52" w:rsidRPr="00776E2E">
              <w:rPr>
                <w:rStyle w:val="Hyperlink"/>
                <w:noProof/>
              </w:rPr>
              <w:t>Reference list</w:t>
            </w:r>
            <w:r w:rsidR="00BE3B52">
              <w:rPr>
                <w:noProof/>
                <w:webHidden/>
              </w:rPr>
              <w:tab/>
            </w:r>
            <w:r w:rsidR="00BE3B52">
              <w:rPr>
                <w:noProof/>
                <w:webHidden/>
              </w:rPr>
              <w:fldChar w:fldCharType="begin"/>
            </w:r>
            <w:r w:rsidR="00BE3B52">
              <w:rPr>
                <w:noProof/>
                <w:webHidden/>
              </w:rPr>
              <w:instrText xml:space="preserve"> PAGEREF _Toc79629714 \h </w:instrText>
            </w:r>
            <w:r w:rsidR="00BE3B52">
              <w:rPr>
                <w:noProof/>
                <w:webHidden/>
              </w:rPr>
            </w:r>
            <w:r w:rsidR="00BE3B52">
              <w:rPr>
                <w:noProof/>
                <w:webHidden/>
              </w:rPr>
              <w:fldChar w:fldCharType="separate"/>
            </w:r>
            <w:r w:rsidR="00BE3B52">
              <w:rPr>
                <w:noProof/>
                <w:webHidden/>
              </w:rPr>
              <w:t>10</w:t>
            </w:r>
            <w:r w:rsidR="00BE3B52">
              <w:rPr>
                <w:noProof/>
                <w:webHidden/>
              </w:rPr>
              <w:fldChar w:fldCharType="end"/>
            </w:r>
          </w:hyperlink>
        </w:p>
        <w:p w14:paraId="373DD95A" w14:textId="1AC6A642" w:rsidR="006847DD" w:rsidRDefault="00BE3B52">
          <w:r>
            <w:rPr>
              <w:b/>
              <w:bCs/>
              <w:noProof/>
            </w:rPr>
            <w:fldChar w:fldCharType="end"/>
          </w:r>
        </w:p>
      </w:sdtContent>
    </w:sdt>
    <w:p w14:paraId="00000002" w14:textId="12DBD55A" w:rsidR="0066383D" w:rsidRPr="006847DD" w:rsidRDefault="00BE3B52" w:rsidP="006847DD">
      <w:pPr>
        <w:jc w:val="center"/>
        <w:rPr>
          <w:rFonts w:eastAsia="Times New Roman" w:cs="Times New Roman"/>
          <w:b/>
          <w:color w:val="000000" w:themeColor="text1"/>
          <w:szCs w:val="24"/>
        </w:rPr>
      </w:pPr>
      <w:r w:rsidRPr="006847DD">
        <w:rPr>
          <w:rFonts w:cs="Times New Roman"/>
          <w:color w:val="000000" w:themeColor="text1"/>
          <w:szCs w:val="24"/>
        </w:rPr>
        <w:br w:type="page"/>
      </w:r>
    </w:p>
    <w:p w14:paraId="00000003" w14:textId="77777777" w:rsidR="0066383D" w:rsidRPr="006847DD" w:rsidRDefault="00BE3B52" w:rsidP="006847DD">
      <w:pPr>
        <w:pStyle w:val="Heading1"/>
      </w:pPr>
      <w:bookmarkStart w:id="1" w:name="_Toc79629708"/>
      <w:r w:rsidRPr="006847DD">
        <w:lastRenderedPageBreak/>
        <w:t>Introduction</w:t>
      </w:r>
      <w:bookmarkEnd w:id="1"/>
      <w:r w:rsidRPr="006847DD">
        <w:t xml:space="preserve"> </w:t>
      </w:r>
    </w:p>
    <w:p w14:paraId="00000004" w14:textId="09795C46" w:rsidR="0066383D" w:rsidRPr="006847DD" w:rsidRDefault="00BE3B52">
      <w:pPr>
        <w:spacing w:before="240" w:after="240"/>
        <w:rPr>
          <w:rFonts w:eastAsia="Times New Roman" w:cs="Times New Roman"/>
          <w:b/>
          <w:color w:val="000000" w:themeColor="text1"/>
          <w:szCs w:val="24"/>
        </w:rPr>
      </w:pPr>
      <w:r w:rsidRPr="006847DD">
        <w:rPr>
          <w:rFonts w:eastAsia="Times New Roman" w:cs="Times New Roman"/>
          <w:color w:val="000000" w:themeColor="text1"/>
          <w:szCs w:val="24"/>
        </w:rPr>
        <w:t>Organizational structure and culture are inextricably linked and have an impact on company profitability. To have access to infrastructure and the environment, corporate governance refers to a company's capacity to achieve its objectives through the efficient allocation of resources. The organizational culture of Unilever is centred on reliability and effectiveness. The lengthy existence of the organization reveals its workplace culture. The company has evolved from a tiny start-up to a worldwide force to be reckoned with. To optimize company output, Unilever's organizational culture must be able to inculcate high standard and effectiveness in workers' professionalism</w:t>
      </w:r>
      <w:r w:rsidR="003F5B81">
        <w:rPr>
          <w:rFonts w:eastAsia="Times New Roman" w:cs="Times New Roman"/>
          <w:color w:val="000000" w:themeColor="text1"/>
          <w:szCs w:val="24"/>
        </w:rPr>
        <w:t xml:space="preserve"> </w:t>
      </w:r>
      <w:r w:rsidRPr="006847DD">
        <w:rPr>
          <w:rFonts w:eastAsia="Times New Roman" w:cs="Times New Roman"/>
          <w:color w:val="000000" w:themeColor="text1"/>
          <w:szCs w:val="24"/>
        </w:rPr>
        <w:t>(</w:t>
      </w:r>
      <w:proofErr w:type="spellStart"/>
      <w:r w:rsidRPr="006847DD">
        <w:rPr>
          <w:rFonts w:eastAsia="Times New Roman" w:cs="Times New Roman"/>
          <w:color w:val="000000" w:themeColor="text1"/>
          <w:szCs w:val="24"/>
          <w:highlight w:val="white"/>
        </w:rPr>
        <w:t>Kraśnicka</w:t>
      </w:r>
      <w:proofErr w:type="spellEnd"/>
      <w:r w:rsidRPr="006847DD">
        <w:rPr>
          <w:rFonts w:eastAsia="Times New Roman" w:cs="Times New Roman"/>
          <w:color w:val="000000" w:themeColor="text1"/>
          <w:szCs w:val="24"/>
          <w:highlight w:val="white"/>
        </w:rPr>
        <w:t xml:space="preserve">, </w:t>
      </w:r>
      <w:proofErr w:type="spellStart"/>
      <w:r w:rsidRPr="006847DD">
        <w:rPr>
          <w:rFonts w:eastAsia="Times New Roman" w:cs="Times New Roman"/>
          <w:color w:val="000000" w:themeColor="text1"/>
          <w:szCs w:val="24"/>
          <w:highlight w:val="white"/>
        </w:rPr>
        <w:t>Głód</w:t>
      </w:r>
      <w:proofErr w:type="spellEnd"/>
      <w:r w:rsidRPr="006847DD">
        <w:rPr>
          <w:rFonts w:eastAsia="Times New Roman" w:cs="Times New Roman"/>
          <w:color w:val="000000" w:themeColor="text1"/>
          <w:szCs w:val="24"/>
          <w:highlight w:val="white"/>
        </w:rPr>
        <w:t xml:space="preserve"> and </w:t>
      </w:r>
      <w:proofErr w:type="spellStart"/>
      <w:r w:rsidRPr="006847DD">
        <w:rPr>
          <w:rFonts w:eastAsia="Times New Roman" w:cs="Times New Roman"/>
          <w:color w:val="000000" w:themeColor="text1"/>
          <w:szCs w:val="24"/>
          <w:highlight w:val="white"/>
        </w:rPr>
        <w:t>Wronka-Pośpiech</w:t>
      </w:r>
      <w:proofErr w:type="spellEnd"/>
      <w:r w:rsidRPr="006847DD">
        <w:rPr>
          <w:rFonts w:eastAsia="Times New Roman" w:cs="Times New Roman"/>
          <w:color w:val="000000" w:themeColor="text1"/>
          <w:szCs w:val="24"/>
          <w:highlight w:val="white"/>
        </w:rPr>
        <w:t xml:space="preserve"> 2018)</w:t>
      </w:r>
      <w:r w:rsidRPr="006847DD">
        <w:rPr>
          <w:rFonts w:eastAsia="Times New Roman" w:cs="Times New Roman"/>
          <w:color w:val="000000" w:themeColor="text1"/>
          <w:szCs w:val="24"/>
        </w:rPr>
        <w:t>. Unilever seems to have a performance-oriented culture that stresses the importance of instructional resources. The relevance of standards or measurements that are used to assess necessary output and appropriateness of production is also highlighted by this company culture. Emphasis on prominence – individual and organizational effectiveness – the attitude of productivity in all expenses – as well as efficiency – project attributes using technologies and other instruments – are all features of Unilever's company context of productivity.  For instance, although intense rivalry, the business's consumer products continue to compete in the worldwide market due to their outstanding excellence. The attention to reliability is also reflected in the company's mission and vision statements, which emphasize product efficacy. Unilever has indeed achieved effectiveness in its corporate operational processes, particularly intellectual capacity management, using technological advancement</w:t>
      </w:r>
      <w:r w:rsidR="003F5B81">
        <w:rPr>
          <w:rFonts w:eastAsia="Times New Roman" w:cs="Times New Roman"/>
          <w:color w:val="000000" w:themeColor="text1"/>
          <w:szCs w:val="24"/>
        </w:rPr>
        <w:t>.</w:t>
      </w:r>
    </w:p>
    <w:p w14:paraId="00000005" w14:textId="77777777" w:rsidR="0066383D" w:rsidRPr="006847DD" w:rsidRDefault="00BE3B52" w:rsidP="006847DD">
      <w:pPr>
        <w:pStyle w:val="Heading1"/>
      </w:pPr>
      <w:bookmarkStart w:id="2" w:name="_Toc79629709"/>
      <w:r w:rsidRPr="006847DD">
        <w:t>Impact of organizational culture and structure on organizational performance</w:t>
      </w:r>
      <w:bookmarkEnd w:id="2"/>
      <w:r w:rsidRPr="006847DD">
        <w:t xml:space="preserve"> </w:t>
      </w:r>
    </w:p>
    <w:p w14:paraId="00000006" w14:textId="392F1E27" w:rsidR="0066383D" w:rsidRPr="006847DD" w:rsidRDefault="00BE3B52">
      <w:pPr>
        <w:spacing w:before="240" w:after="240"/>
        <w:rPr>
          <w:rFonts w:eastAsia="Times New Roman" w:cs="Times New Roman"/>
          <w:color w:val="000000" w:themeColor="text1"/>
          <w:szCs w:val="24"/>
        </w:rPr>
      </w:pPr>
      <w:r w:rsidRPr="006847DD">
        <w:rPr>
          <w:rFonts w:eastAsia="Times New Roman" w:cs="Times New Roman"/>
          <w:color w:val="000000" w:themeColor="text1"/>
          <w:szCs w:val="24"/>
        </w:rPr>
        <w:t xml:space="preserve">Common values, opinions, and perceptions of how a company communicates, what issues should be addressed, </w:t>
      </w:r>
      <w:proofErr w:type="gramStart"/>
      <w:r w:rsidRPr="006847DD">
        <w:rPr>
          <w:rFonts w:eastAsia="Times New Roman" w:cs="Times New Roman"/>
          <w:color w:val="000000" w:themeColor="text1"/>
          <w:szCs w:val="24"/>
        </w:rPr>
        <w:t>and also</w:t>
      </w:r>
      <w:proofErr w:type="gramEnd"/>
      <w:r w:rsidRPr="006847DD">
        <w:rPr>
          <w:rFonts w:eastAsia="Times New Roman" w:cs="Times New Roman"/>
          <w:color w:val="000000" w:themeColor="text1"/>
          <w:szCs w:val="24"/>
        </w:rPr>
        <w:t xml:space="preserve"> how roles and responsibilities should indeed be performed make up an organization's culture. One of the most important aspects of an organization's culture is its background. Committee on corporate governance' actions and aspirations inside a company are influenced by organizational culture as well as its underlying principles</w:t>
      </w:r>
      <w:r w:rsidR="00501F29">
        <w:rPr>
          <w:rFonts w:eastAsia="Times New Roman" w:cs="Times New Roman"/>
          <w:color w:val="000000" w:themeColor="text1"/>
          <w:szCs w:val="24"/>
        </w:rPr>
        <w:t xml:space="preserve"> </w:t>
      </w:r>
      <w:r w:rsidRPr="006847DD">
        <w:rPr>
          <w:rFonts w:eastAsia="Times New Roman" w:cs="Times New Roman"/>
          <w:color w:val="000000" w:themeColor="text1"/>
          <w:szCs w:val="24"/>
        </w:rPr>
        <w:t>(</w:t>
      </w:r>
      <w:proofErr w:type="spellStart"/>
      <w:r w:rsidRPr="006847DD">
        <w:rPr>
          <w:rFonts w:eastAsia="Times New Roman" w:cs="Times New Roman"/>
          <w:color w:val="000000" w:themeColor="text1"/>
          <w:szCs w:val="24"/>
          <w:highlight w:val="white"/>
        </w:rPr>
        <w:t>Oyemomi</w:t>
      </w:r>
      <w:proofErr w:type="spellEnd"/>
      <w:r w:rsidR="00501F29">
        <w:rPr>
          <w:rFonts w:eastAsia="Times New Roman" w:cs="Times New Roman"/>
          <w:color w:val="000000" w:themeColor="text1"/>
          <w:szCs w:val="24"/>
          <w:highlight w:val="white"/>
        </w:rPr>
        <w:t>,</w:t>
      </w:r>
      <w:r w:rsidRPr="006847DD">
        <w:rPr>
          <w:rFonts w:eastAsia="Times New Roman" w:cs="Times New Roman"/>
          <w:color w:val="000000" w:themeColor="text1"/>
          <w:szCs w:val="24"/>
          <w:highlight w:val="white"/>
        </w:rPr>
        <w:t xml:space="preserve"> 2019)</w:t>
      </w:r>
      <w:r w:rsidRPr="006847DD">
        <w:rPr>
          <w:rFonts w:eastAsia="Times New Roman" w:cs="Times New Roman"/>
          <w:color w:val="000000" w:themeColor="text1"/>
          <w:szCs w:val="24"/>
        </w:rPr>
        <w:t xml:space="preserve">. It also influences workers' common ideas of how other organizations should be handled, appropriate styles of conduct, and fundamental cultural views on operational processes. Since it can affect employee performance, organizational culture may have been a key component that contributes to organizational achievement. For instance, as </w:t>
      </w:r>
      <w:r w:rsidRPr="006847DD">
        <w:rPr>
          <w:rFonts w:eastAsia="Times New Roman" w:cs="Times New Roman"/>
          <w:color w:val="000000" w:themeColor="text1"/>
          <w:szCs w:val="24"/>
        </w:rPr>
        <w:lastRenderedPageBreak/>
        <w:t>per this analysis, the working environment may foster a perspective of pride and ownership, services, intellectualism, cooperation, and effective discussions.</w:t>
      </w:r>
    </w:p>
    <w:p w14:paraId="00000007" w14:textId="470506EC" w:rsidR="0066383D" w:rsidRPr="006847DD" w:rsidRDefault="00BE3B52">
      <w:pPr>
        <w:numPr>
          <w:ilvl w:val="0"/>
          <w:numId w:val="1"/>
        </w:numPr>
        <w:spacing w:before="240"/>
        <w:rPr>
          <w:rFonts w:eastAsia="Times New Roman" w:cs="Times New Roman"/>
          <w:color w:val="000000" w:themeColor="text1"/>
          <w:szCs w:val="24"/>
        </w:rPr>
      </w:pPr>
      <w:r w:rsidRPr="006847DD">
        <w:rPr>
          <w:rFonts w:eastAsia="Times New Roman" w:cs="Times New Roman"/>
          <w:color w:val="000000" w:themeColor="text1"/>
          <w:szCs w:val="24"/>
        </w:rPr>
        <w:t xml:space="preserve">In an organizational culture and structure, technological, humanistic, intellectual, and creative skills are </w:t>
      </w:r>
      <w:proofErr w:type="gramStart"/>
      <w:r w:rsidRPr="006847DD">
        <w:rPr>
          <w:rFonts w:eastAsia="Times New Roman" w:cs="Times New Roman"/>
          <w:color w:val="000000" w:themeColor="text1"/>
          <w:szCs w:val="24"/>
        </w:rPr>
        <w:t>needed:-</w:t>
      </w:r>
      <w:proofErr w:type="gramEnd"/>
      <w:r w:rsidRPr="006847DD">
        <w:rPr>
          <w:rFonts w:eastAsia="Times New Roman" w:cs="Times New Roman"/>
          <w:color w:val="000000" w:themeColor="text1"/>
          <w:szCs w:val="24"/>
        </w:rPr>
        <w:t xml:space="preserve"> A person who needs to work at the level of management must have creative abilities related to technological, humanistic, and intellectual talents. A person's capacity to discover approaches to issues in a way that benefits the organization is referred to as design abilities. Persons who plan to work at the management level must have design abilities, as this is a requirement at this level. Technical abilities refer to a person's capability to do a certain task. An individual must have both awareness of techniques, protocols, and practices in charge of conducting a certain function; or else, the work or responsibility cannot be completed. Designers, economists, and software engineers are certain examples of jobs that might be used to illustrate this</w:t>
      </w:r>
      <w:r w:rsidR="00501F29">
        <w:rPr>
          <w:rFonts w:eastAsia="Times New Roman" w:cs="Times New Roman"/>
          <w:color w:val="000000" w:themeColor="text1"/>
          <w:szCs w:val="24"/>
        </w:rPr>
        <w:t xml:space="preserve"> </w:t>
      </w:r>
      <w:r w:rsidRPr="006847DD">
        <w:rPr>
          <w:rFonts w:eastAsia="Times New Roman" w:cs="Times New Roman"/>
          <w:color w:val="000000" w:themeColor="text1"/>
          <w:szCs w:val="24"/>
        </w:rPr>
        <w:t>(</w:t>
      </w:r>
      <w:proofErr w:type="spellStart"/>
      <w:r w:rsidRPr="006847DD">
        <w:rPr>
          <w:rFonts w:eastAsia="Times New Roman" w:cs="Times New Roman"/>
          <w:color w:val="000000" w:themeColor="text1"/>
          <w:szCs w:val="24"/>
          <w:highlight w:val="white"/>
        </w:rPr>
        <w:t>Abualoush</w:t>
      </w:r>
      <w:proofErr w:type="spellEnd"/>
      <w:r w:rsidRPr="006847DD">
        <w:rPr>
          <w:rFonts w:eastAsia="Times New Roman" w:cs="Times New Roman"/>
          <w:color w:val="000000" w:themeColor="text1"/>
          <w:szCs w:val="24"/>
          <w:highlight w:val="white"/>
        </w:rPr>
        <w:t xml:space="preserve"> et al.,</w:t>
      </w:r>
      <w:r w:rsidR="00501F29">
        <w:rPr>
          <w:rFonts w:eastAsia="Times New Roman" w:cs="Times New Roman"/>
          <w:color w:val="000000" w:themeColor="text1"/>
          <w:szCs w:val="24"/>
          <w:highlight w:val="white"/>
        </w:rPr>
        <w:t xml:space="preserve"> </w:t>
      </w:r>
      <w:r w:rsidRPr="006847DD">
        <w:rPr>
          <w:rFonts w:eastAsia="Times New Roman" w:cs="Times New Roman"/>
          <w:color w:val="000000" w:themeColor="text1"/>
          <w:szCs w:val="24"/>
          <w:highlight w:val="white"/>
        </w:rPr>
        <w:t>2018)</w:t>
      </w:r>
      <w:r w:rsidRPr="006847DD">
        <w:rPr>
          <w:rFonts w:eastAsia="Times New Roman" w:cs="Times New Roman"/>
          <w:color w:val="000000" w:themeColor="text1"/>
          <w:szCs w:val="24"/>
        </w:rPr>
        <w:t xml:space="preserve">. Personality traits are skills and development that an individual needs to perform at a managerial level. It pertains to a person's capacity to collaborate effectively with others in a team or group. It applies to a person's capacity to lead, encourage, and interact with others to assist others to achieve certain goals. The capacity to </w:t>
      </w:r>
      <w:proofErr w:type="spellStart"/>
      <w:r w:rsidRPr="006847DD">
        <w:rPr>
          <w:rFonts w:eastAsia="Times New Roman" w:cs="Times New Roman"/>
          <w:color w:val="000000" w:themeColor="text1"/>
          <w:szCs w:val="24"/>
        </w:rPr>
        <w:t>analyze</w:t>
      </w:r>
      <w:proofErr w:type="spellEnd"/>
      <w:r w:rsidRPr="006847DD">
        <w:rPr>
          <w:rFonts w:eastAsia="Times New Roman" w:cs="Times New Roman"/>
          <w:color w:val="000000" w:themeColor="text1"/>
          <w:szCs w:val="24"/>
        </w:rPr>
        <w:t xml:space="preserve"> and understand complicated circumstances is referred to as conceptual abilities. It includes the capacity to grasp and link </w:t>
      </w:r>
      <w:proofErr w:type="gramStart"/>
      <w:r w:rsidRPr="006847DD">
        <w:rPr>
          <w:rFonts w:eastAsia="Times New Roman" w:cs="Times New Roman"/>
          <w:color w:val="000000" w:themeColor="text1"/>
          <w:szCs w:val="24"/>
        </w:rPr>
        <w:t>all of</w:t>
      </w:r>
      <w:proofErr w:type="gramEnd"/>
      <w:r w:rsidRPr="006847DD">
        <w:rPr>
          <w:rFonts w:eastAsia="Times New Roman" w:cs="Times New Roman"/>
          <w:color w:val="000000" w:themeColor="text1"/>
          <w:szCs w:val="24"/>
        </w:rPr>
        <w:t xml:space="preserve"> the company's important goals and operations. Whenever a person is working at the top level of management, such abilities are essential because senior managers must be able to foresee developments and grasp the larger overview in terms of expectations</w:t>
      </w:r>
      <w:r w:rsidR="00501F29">
        <w:rPr>
          <w:rFonts w:eastAsia="Times New Roman" w:cs="Times New Roman"/>
          <w:color w:val="000000" w:themeColor="text1"/>
          <w:szCs w:val="24"/>
        </w:rPr>
        <w:t xml:space="preserve"> </w:t>
      </w:r>
      <w:r w:rsidRPr="006847DD">
        <w:rPr>
          <w:rFonts w:eastAsia="Times New Roman" w:cs="Times New Roman"/>
          <w:color w:val="000000" w:themeColor="text1"/>
          <w:szCs w:val="24"/>
        </w:rPr>
        <w:t>(</w:t>
      </w:r>
      <w:r w:rsidRPr="006847DD">
        <w:rPr>
          <w:rFonts w:eastAsia="Times New Roman" w:cs="Times New Roman"/>
          <w:color w:val="000000" w:themeColor="text1"/>
          <w:szCs w:val="24"/>
          <w:highlight w:val="white"/>
        </w:rPr>
        <w:t>Kumar and Sharma 2017).</w:t>
      </w:r>
    </w:p>
    <w:p w14:paraId="00000008" w14:textId="1853D106" w:rsidR="0066383D" w:rsidRPr="006847DD" w:rsidRDefault="00BE3B52">
      <w:pPr>
        <w:numPr>
          <w:ilvl w:val="0"/>
          <w:numId w:val="1"/>
        </w:numPr>
        <w:rPr>
          <w:rFonts w:eastAsia="Times New Roman" w:cs="Times New Roman"/>
          <w:color w:val="000000" w:themeColor="text1"/>
          <w:szCs w:val="24"/>
        </w:rPr>
      </w:pPr>
      <w:r w:rsidRPr="006847DD">
        <w:rPr>
          <w:rFonts w:eastAsia="Times New Roman" w:cs="Times New Roman"/>
          <w:color w:val="000000" w:themeColor="text1"/>
          <w:szCs w:val="24"/>
        </w:rPr>
        <w:t xml:space="preserve">In an organizational culture, the role of leadership is </w:t>
      </w:r>
      <w:proofErr w:type="gramStart"/>
      <w:r w:rsidRPr="006847DD">
        <w:rPr>
          <w:rFonts w:eastAsia="Times New Roman" w:cs="Times New Roman"/>
          <w:color w:val="000000" w:themeColor="text1"/>
          <w:szCs w:val="24"/>
        </w:rPr>
        <w:t>essential:-</w:t>
      </w:r>
      <w:proofErr w:type="gramEnd"/>
      <w:r w:rsidRPr="006847DD">
        <w:rPr>
          <w:rFonts w:eastAsia="Times New Roman" w:cs="Times New Roman"/>
          <w:color w:val="000000" w:themeColor="text1"/>
          <w:szCs w:val="24"/>
        </w:rPr>
        <w:t xml:space="preserve"> The company's executives, for instance, utilize market-based and outcomes strategies to overcome the growth and increase productivity. Market-based leadership alters management practices depending on market intelligence. Results-based leadership, just on the other hand, is concerned with achieving desirable outcomes. According to the findings of </w:t>
      </w:r>
      <w:proofErr w:type="spellStart"/>
      <w:r w:rsidRPr="006847DD">
        <w:rPr>
          <w:rFonts w:eastAsia="Times New Roman" w:cs="Times New Roman"/>
          <w:color w:val="000000" w:themeColor="text1"/>
          <w:szCs w:val="24"/>
        </w:rPr>
        <w:t>Chebiego</w:t>
      </w:r>
      <w:proofErr w:type="spellEnd"/>
      <w:r w:rsidRPr="006847DD">
        <w:rPr>
          <w:rFonts w:eastAsia="Times New Roman" w:cs="Times New Roman"/>
          <w:color w:val="000000" w:themeColor="text1"/>
          <w:szCs w:val="24"/>
          <w:highlight w:val="white"/>
        </w:rPr>
        <w:t xml:space="preserve"> and Kariuki</w:t>
      </w:r>
      <w:r w:rsidR="00501F29">
        <w:rPr>
          <w:rFonts w:eastAsia="Times New Roman" w:cs="Times New Roman"/>
          <w:color w:val="000000" w:themeColor="text1"/>
          <w:szCs w:val="24"/>
          <w:highlight w:val="white"/>
        </w:rPr>
        <w:t xml:space="preserve"> (</w:t>
      </w:r>
      <w:r w:rsidR="00501F29" w:rsidRPr="006847DD">
        <w:rPr>
          <w:rFonts w:eastAsia="Times New Roman" w:cs="Times New Roman"/>
          <w:color w:val="000000" w:themeColor="text1"/>
          <w:szCs w:val="24"/>
        </w:rPr>
        <w:t>2018</w:t>
      </w:r>
      <w:r w:rsidR="00501F29">
        <w:rPr>
          <w:rFonts w:eastAsia="Times New Roman" w:cs="Times New Roman"/>
          <w:color w:val="000000" w:themeColor="text1"/>
          <w:szCs w:val="24"/>
          <w:highlight w:val="white"/>
        </w:rPr>
        <w:t>)</w:t>
      </w:r>
      <w:r w:rsidRPr="006847DD">
        <w:rPr>
          <w:rFonts w:eastAsia="Times New Roman" w:cs="Times New Roman"/>
          <w:color w:val="000000" w:themeColor="text1"/>
          <w:szCs w:val="24"/>
          <w:highlight w:val="white"/>
        </w:rPr>
        <w:t>,</w:t>
      </w:r>
      <w:r w:rsidRPr="006847DD">
        <w:rPr>
          <w:rFonts w:eastAsia="Times New Roman" w:cs="Times New Roman"/>
          <w:color w:val="000000" w:themeColor="text1"/>
          <w:szCs w:val="24"/>
        </w:rPr>
        <w:t xml:space="preserve"> various organizational structures have aided in staff harmonization and thus enhanced. Work specialization in the organization has also increased prod</w:t>
      </w:r>
      <w:r w:rsidR="00501F29">
        <w:rPr>
          <w:rFonts w:eastAsia="Times New Roman" w:cs="Times New Roman"/>
          <w:color w:val="000000" w:themeColor="text1"/>
          <w:szCs w:val="24"/>
        </w:rPr>
        <w:t>uctivity, according to research</w:t>
      </w:r>
      <w:r w:rsidRPr="006847DD">
        <w:rPr>
          <w:rFonts w:eastAsia="Times New Roman" w:cs="Times New Roman"/>
          <w:color w:val="000000" w:themeColor="text1"/>
          <w:szCs w:val="24"/>
        </w:rPr>
        <w:t>. Furthermore, the research attempted to determine the impact of organizat</w:t>
      </w:r>
      <w:r w:rsidR="00501F29">
        <w:rPr>
          <w:rFonts w:eastAsia="Times New Roman" w:cs="Times New Roman"/>
          <w:color w:val="000000" w:themeColor="text1"/>
          <w:szCs w:val="24"/>
        </w:rPr>
        <w:t xml:space="preserve">ional culture on Unilever’s </w:t>
      </w:r>
      <w:r w:rsidRPr="006847DD">
        <w:rPr>
          <w:rFonts w:eastAsia="Times New Roman" w:cs="Times New Roman"/>
          <w:color w:val="000000" w:themeColor="text1"/>
          <w:szCs w:val="24"/>
        </w:rPr>
        <w:t xml:space="preserve">productivity. Unilever's success relies </w:t>
      </w:r>
      <w:proofErr w:type="gramStart"/>
      <w:r w:rsidRPr="006847DD">
        <w:rPr>
          <w:rFonts w:eastAsia="Times New Roman" w:cs="Times New Roman"/>
          <w:color w:val="000000" w:themeColor="text1"/>
          <w:szCs w:val="24"/>
        </w:rPr>
        <w:t>in particular on</w:t>
      </w:r>
      <w:proofErr w:type="gramEnd"/>
      <w:r w:rsidRPr="006847DD">
        <w:rPr>
          <w:rFonts w:eastAsia="Times New Roman" w:cs="Times New Roman"/>
          <w:color w:val="000000" w:themeColor="text1"/>
          <w:szCs w:val="24"/>
        </w:rPr>
        <w:t xml:space="preserve"> its executives' ability to encourage an attitude of growth.</w:t>
      </w:r>
    </w:p>
    <w:p w14:paraId="00000009" w14:textId="188AEB48" w:rsidR="0066383D" w:rsidRPr="006847DD" w:rsidRDefault="00BE3B52">
      <w:pPr>
        <w:numPr>
          <w:ilvl w:val="0"/>
          <w:numId w:val="1"/>
        </w:numPr>
        <w:rPr>
          <w:rFonts w:eastAsia="Times New Roman" w:cs="Times New Roman"/>
          <w:color w:val="000000" w:themeColor="text1"/>
          <w:szCs w:val="24"/>
        </w:rPr>
      </w:pPr>
      <w:r w:rsidRPr="006847DD">
        <w:rPr>
          <w:rFonts w:eastAsia="Times New Roman" w:cs="Times New Roman"/>
          <w:color w:val="000000" w:themeColor="text1"/>
          <w:szCs w:val="24"/>
        </w:rPr>
        <w:lastRenderedPageBreak/>
        <w:t xml:space="preserve">In an organizational culture Human Resource systems and processes, administration, and cultures are </w:t>
      </w:r>
      <w:proofErr w:type="gramStart"/>
      <w:r w:rsidRPr="006847DD">
        <w:rPr>
          <w:rFonts w:eastAsia="Times New Roman" w:cs="Times New Roman"/>
          <w:color w:val="000000" w:themeColor="text1"/>
          <w:szCs w:val="24"/>
        </w:rPr>
        <w:t>important:-</w:t>
      </w:r>
      <w:proofErr w:type="gramEnd"/>
      <w:r w:rsidRPr="006847DD">
        <w:rPr>
          <w:rFonts w:eastAsia="Times New Roman" w:cs="Times New Roman"/>
          <w:color w:val="000000" w:themeColor="text1"/>
          <w:szCs w:val="24"/>
        </w:rPr>
        <w:t xml:space="preserve">  Green human resource management (GHRM) methods have been demonstrated to improve a company's sustainability impact, according to academics. Existing research, on the other hand, fails to describe how GHRM efforts may create an environmentally friendly company structure, or how even a culture influences the company's environmental quality and durability sustainability. Managers are given a thorough knowledge of the HRM practices that are required to foster an eco-conscious working environment. Eventually, the significance of the development in this field is waves of competent managers learning about green corporate culture</w:t>
      </w:r>
      <w:r w:rsidR="00501F29">
        <w:rPr>
          <w:rFonts w:eastAsia="Times New Roman" w:cs="Times New Roman"/>
          <w:color w:val="000000" w:themeColor="text1"/>
          <w:szCs w:val="24"/>
        </w:rPr>
        <w:t xml:space="preserve"> </w:t>
      </w:r>
      <w:r w:rsidRPr="006847DD">
        <w:rPr>
          <w:rFonts w:eastAsia="Times New Roman" w:cs="Times New Roman"/>
          <w:color w:val="000000" w:themeColor="text1"/>
          <w:szCs w:val="24"/>
        </w:rPr>
        <w:t>(</w:t>
      </w:r>
      <w:r w:rsidRPr="006847DD">
        <w:rPr>
          <w:rFonts w:eastAsia="Times New Roman" w:cs="Times New Roman"/>
          <w:color w:val="000000" w:themeColor="text1"/>
          <w:szCs w:val="24"/>
          <w:highlight w:val="white"/>
        </w:rPr>
        <w:t>Roscoe</w:t>
      </w:r>
      <w:r w:rsidR="00501F29">
        <w:rPr>
          <w:rFonts w:eastAsia="Times New Roman" w:cs="Times New Roman"/>
          <w:color w:val="000000" w:themeColor="text1"/>
          <w:szCs w:val="24"/>
          <w:highlight w:val="white"/>
        </w:rPr>
        <w:t xml:space="preserve"> et al., </w:t>
      </w:r>
      <w:r w:rsidRPr="006847DD">
        <w:rPr>
          <w:rFonts w:eastAsia="Times New Roman" w:cs="Times New Roman"/>
          <w:color w:val="000000" w:themeColor="text1"/>
          <w:szCs w:val="24"/>
          <w:highlight w:val="white"/>
        </w:rPr>
        <w:t>2019).</w:t>
      </w:r>
      <w:r w:rsidRPr="006847DD">
        <w:rPr>
          <w:rFonts w:eastAsia="Times New Roman" w:cs="Times New Roman"/>
          <w:color w:val="000000" w:themeColor="text1"/>
          <w:szCs w:val="24"/>
        </w:rPr>
        <w:t xml:space="preserve"> The outcomes of assessments, </w:t>
      </w:r>
      <w:proofErr w:type="gramStart"/>
      <w:r w:rsidRPr="006847DD">
        <w:rPr>
          <w:rFonts w:eastAsia="Times New Roman" w:cs="Times New Roman"/>
          <w:color w:val="000000" w:themeColor="text1"/>
          <w:szCs w:val="24"/>
        </w:rPr>
        <w:t>for particular, are</w:t>
      </w:r>
      <w:proofErr w:type="gramEnd"/>
      <w:r w:rsidRPr="006847DD">
        <w:rPr>
          <w:rFonts w:eastAsia="Times New Roman" w:cs="Times New Roman"/>
          <w:color w:val="000000" w:themeColor="text1"/>
          <w:szCs w:val="24"/>
        </w:rPr>
        <w:t xml:space="preserve"> being used to guide HR policies that support Unilever's monitor performance cultures. The requirements of workers are recognized and incorporated into HR program improvements. The firm instils excellence as a distinguishing component in organizational productivity throughout this based on cultural encouragement. The growth of Unilever's corporate culture is aided by management. Human resource policies and procedures are influenced by the corporate culture. With stringent regulation and assessments, </w:t>
      </w:r>
      <w:proofErr w:type="gramStart"/>
      <w:r w:rsidRPr="006847DD">
        <w:rPr>
          <w:rFonts w:eastAsia="Times New Roman" w:cs="Times New Roman"/>
          <w:color w:val="000000" w:themeColor="text1"/>
          <w:szCs w:val="24"/>
        </w:rPr>
        <w:t>and also</w:t>
      </w:r>
      <w:proofErr w:type="gramEnd"/>
      <w:r w:rsidRPr="006847DD">
        <w:rPr>
          <w:rFonts w:eastAsia="Times New Roman" w:cs="Times New Roman"/>
          <w:color w:val="000000" w:themeColor="text1"/>
          <w:szCs w:val="24"/>
        </w:rPr>
        <w:t xml:space="preserve"> support and contribution from executives, Unilever promotes the company culture of productivity and effectiveness. </w:t>
      </w:r>
    </w:p>
    <w:p w14:paraId="0000000A" w14:textId="19640056" w:rsidR="0066383D" w:rsidRPr="006847DD" w:rsidRDefault="00BE3B52">
      <w:pPr>
        <w:numPr>
          <w:ilvl w:val="0"/>
          <w:numId w:val="1"/>
        </w:numPr>
        <w:spacing w:after="240"/>
        <w:rPr>
          <w:rFonts w:eastAsia="Times New Roman" w:cs="Times New Roman"/>
          <w:color w:val="000000" w:themeColor="text1"/>
          <w:szCs w:val="24"/>
        </w:rPr>
      </w:pPr>
      <w:r w:rsidRPr="006847DD">
        <w:rPr>
          <w:rFonts w:eastAsia="Times New Roman" w:cs="Times New Roman"/>
          <w:color w:val="000000" w:themeColor="text1"/>
          <w:szCs w:val="24"/>
        </w:rPr>
        <w:t xml:space="preserve">In an organizational culture working at the management level necessitates a certain level of competencies are </w:t>
      </w:r>
      <w:proofErr w:type="gramStart"/>
      <w:r w:rsidRPr="006847DD">
        <w:rPr>
          <w:rFonts w:eastAsia="Times New Roman" w:cs="Times New Roman"/>
          <w:color w:val="000000" w:themeColor="text1"/>
          <w:szCs w:val="24"/>
        </w:rPr>
        <w:t>mandatory:-</w:t>
      </w:r>
      <w:proofErr w:type="gramEnd"/>
      <w:r w:rsidRPr="006847DD">
        <w:rPr>
          <w:rFonts w:eastAsia="Times New Roman" w:cs="Times New Roman"/>
          <w:color w:val="000000" w:themeColor="text1"/>
          <w:szCs w:val="24"/>
        </w:rPr>
        <w:t xml:space="preserve"> The success of a company is determined by its culture and structure. When a company focuses on these factors, it is easier to attract customers and increase competitiveness. Whether a company is small or huge, its efficiency is affected by how it is organized. This management structure develops </w:t>
      </w:r>
      <w:proofErr w:type="gramStart"/>
      <w:r w:rsidRPr="006847DD">
        <w:rPr>
          <w:rFonts w:eastAsia="Times New Roman" w:cs="Times New Roman"/>
          <w:color w:val="000000" w:themeColor="text1"/>
          <w:szCs w:val="24"/>
        </w:rPr>
        <w:t>as a result of</w:t>
      </w:r>
      <w:proofErr w:type="gramEnd"/>
      <w:r w:rsidRPr="006847DD">
        <w:rPr>
          <w:rFonts w:eastAsia="Times New Roman" w:cs="Times New Roman"/>
          <w:color w:val="000000" w:themeColor="text1"/>
          <w:szCs w:val="24"/>
        </w:rPr>
        <w:t xml:space="preserve"> the culture, which in turn can impact the cultural identity. Working at the management level may not be as simple as it appears, as it necessitates a variety of specific skills </w:t>
      </w:r>
      <w:proofErr w:type="gramStart"/>
      <w:r w:rsidRPr="006847DD">
        <w:rPr>
          <w:rFonts w:eastAsia="Times New Roman" w:cs="Times New Roman"/>
          <w:color w:val="000000" w:themeColor="text1"/>
          <w:szCs w:val="24"/>
        </w:rPr>
        <w:t>and also</w:t>
      </w:r>
      <w:proofErr w:type="gramEnd"/>
      <w:r w:rsidRPr="006847DD">
        <w:rPr>
          <w:rFonts w:eastAsia="Times New Roman" w:cs="Times New Roman"/>
          <w:color w:val="000000" w:themeColor="text1"/>
          <w:szCs w:val="24"/>
        </w:rPr>
        <w:t xml:space="preserve"> the capacity to conduct in a department and as part of a larger group</w:t>
      </w:r>
      <w:r w:rsidR="00501F29">
        <w:rPr>
          <w:rFonts w:eastAsia="Times New Roman" w:cs="Times New Roman"/>
          <w:color w:val="000000" w:themeColor="text1"/>
          <w:szCs w:val="24"/>
        </w:rPr>
        <w:t xml:space="preserve"> </w:t>
      </w:r>
      <w:r w:rsidRPr="006847DD">
        <w:rPr>
          <w:rFonts w:eastAsia="Times New Roman" w:cs="Times New Roman"/>
          <w:color w:val="000000" w:themeColor="text1"/>
          <w:szCs w:val="24"/>
        </w:rPr>
        <w:t>(</w:t>
      </w:r>
      <w:r w:rsidRPr="006847DD">
        <w:rPr>
          <w:rFonts w:eastAsia="Times New Roman" w:cs="Times New Roman"/>
          <w:color w:val="000000" w:themeColor="text1"/>
          <w:szCs w:val="24"/>
          <w:highlight w:val="white"/>
        </w:rPr>
        <w:t>Ali and Anwar</w:t>
      </w:r>
      <w:r w:rsidR="00501F29">
        <w:rPr>
          <w:rFonts w:eastAsia="Times New Roman" w:cs="Times New Roman"/>
          <w:color w:val="000000" w:themeColor="text1"/>
          <w:szCs w:val="24"/>
          <w:highlight w:val="white"/>
        </w:rPr>
        <w:t>,</w:t>
      </w:r>
      <w:r w:rsidRPr="006847DD">
        <w:rPr>
          <w:rFonts w:eastAsia="Times New Roman" w:cs="Times New Roman"/>
          <w:color w:val="000000" w:themeColor="text1"/>
          <w:szCs w:val="24"/>
          <w:highlight w:val="white"/>
        </w:rPr>
        <w:t xml:space="preserve"> 2021)</w:t>
      </w:r>
      <w:r w:rsidRPr="006847DD">
        <w:rPr>
          <w:rFonts w:eastAsia="Times New Roman" w:cs="Times New Roman"/>
          <w:color w:val="000000" w:themeColor="text1"/>
          <w:szCs w:val="24"/>
        </w:rPr>
        <w:t xml:space="preserve">. Leaders are nowadays accountable for a variety of responsibilities which they can complete if they work alone without talking and collaborating. Strategy, organizing, scheduling, and budgeting are the key responsibilities that a manager is accountable for. In contrast, a manager must engage with </w:t>
      </w:r>
      <w:proofErr w:type="gramStart"/>
      <w:r w:rsidRPr="006847DD">
        <w:rPr>
          <w:rFonts w:eastAsia="Times New Roman" w:cs="Times New Roman"/>
          <w:color w:val="000000" w:themeColor="text1"/>
          <w:szCs w:val="24"/>
        </w:rPr>
        <w:t>a large number of</w:t>
      </w:r>
      <w:proofErr w:type="gramEnd"/>
      <w:r w:rsidRPr="006847DD">
        <w:rPr>
          <w:rFonts w:eastAsia="Times New Roman" w:cs="Times New Roman"/>
          <w:color w:val="000000" w:themeColor="text1"/>
          <w:szCs w:val="24"/>
        </w:rPr>
        <w:t xml:space="preserve"> individuals, both inside and outside the company, and so fulfil interpersonal duties. It is critical to be able to interact, comprehend, hear, </w:t>
      </w:r>
      <w:proofErr w:type="spellStart"/>
      <w:r w:rsidRPr="006847DD">
        <w:rPr>
          <w:rFonts w:eastAsia="Times New Roman" w:cs="Times New Roman"/>
          <w:color w:val="000000" w:themeColor="text1"/>
          <w:szCs w:val="24"/>
        </w:rPr>
        <w:t>analyze</w:t>
      </w:r>
      <w:proofErr w:type="spellEnd"/>
      <w:r w:rsidRPr="006847DD">
        <w:rPr>
          <w:rFonts w:eastAsia="Times New Roman" w:cs="Times New Roman"/>
          <w:color w:val="000000" w:themeColor="text1"/>
          <w:szCs w:val="24"/>
        </w:rPr>
        <w:t>, persuade, and guide employees to implement successful relationships and leadership</w:t>
      </w:r>
      <w:r w:rsidR="00501F29">
        <w:rPr>
          <w:rFonts w:eastAsia="Times New Roman" w:cs="Times New Roman"/>
          <w:color w:val="000000" w:themeColor="text1"/>
          <w:szCs w:val="24"/>
        </w:rPr>
        <w:t xml:space="preserve"> </w:t>
      </w:r>
      <w:r w:rsidRPr="006847DD">
        <w:rPr>
          <w:rFonts w:eastAsia="Times New Roman" w:cs="Times New Roman"/>
          <w:color w:val="000000" w:themeColor="text1"/>
          <w:szCs w:val="24"/>
        </w:rPr>
        <w:t>(</w:t>
      </w:r>
      <w:proofErr w:type="spellStart"/>
      <w:r w:rsidRPr="006847DD">
        <w:rPr>
          <w:rFonts w:eastAsia="Times New Roman" w:cs="Times New Roman"/>
          <w:color w:val="000000" w:themeColor="text1"/>
          <w:szCs w:val="24"/>
          <w:highlight w:val="white"/>
        </w:rPr>
        <w:t>Gorvie</w:t>
      </w:r>
      <w:proofErr w:type="spellEnd"/>
      <w:r w:rsidR="00501F29">
        <w:rPr>
          <w:rFonts w:eastAsia="Times New Roman" w:cs="Times New Roman"/>
          <w:color w:val="000000" w:themeColor="text1"/>
          <w:szCs w:val="24"/>
          <w:highlight w:val="white"/>
        </w:rPr>
        <w:t>,</w:t>
      </w:r>
      <w:r w:rsidRPr="006847DD">
        <w:rPr>
          <w:rFonts w:eastAsia="Times New Roman" w:cs="Times New Roman"/>
          <w:color w:val="000000" w:themeColor="text1"/>
          <w:szCs w:val="24"/>
          <w:highlight w:val="white"/>
        </w:rPr>
        <w:t xml:space="preserve"> 2019)</w:t>
      </w:r>
      <w:r w:rsidRPr="006847DD">
        <w:rPr>
          <w:rFonts w:eastAsia="Times New Roman" w:cs="Times New Roman"/>
          <w:color w:val="000000" w:themeColor="text1"/>
          <w:szCs w:val="24"/>
        </w:rPr>
        <w:t>.</w:t>
      </w:r>
    </w:p>
    <w:p w14:paraId="0000000B" w14:textId="77777777" w:rsidR="0066383D" w:rsidRPr="006847DD" w:rsidRDefault="00BE3B52" w:rsidP="006847DD">
      <w:pPr>
        <w:pStyle w:val="Heading1"/>
      </w:pPr>
      <w:bookmarkStart w:id="3" w:name="_Toc79629710"/>
      <w:r w:rsidRPr="006847DD">
        <w:lastRenderedPageBreak/>
        <w:t>Influence of factors on individual behaviour at the workplace based on behavioural approach</w:t>
      </w:r>
      <w:bookmarkEnd w:id="3"/>
      <w:r w:rsidRPr="006847DD">
        <w:t xml:space="preserve"> </w:t>
      </w:r>
    </w:p>
    <w:p w14:paraId="0000000C" w14:textId="77777777" w:rsidR="0066383D" w:rsidRPr="006847DD" w:rsidRDefault="00BE3B52" w:rsidP="006847DD">
      <w:pPr>
        <w:pStyle w:val="Heading2"/>
      </w:pPr>
      <w:bookmarkStart w:id="4" w:name="_Toc79629711"/>
      <w:r w:rsidRPr="006847DD">
        <w:t>Behavioural Approach</w:t>
      </w:r>
      <w:bookmarkEnd w:id="4"/>
    </w:p>
    <w:p w14:paraId="0000000D" w14:textId="77777777" w:rsidR="0066383D" w:rsidRPr="006847DD" w:rsidRDefault="00BE3B52">
      <w:pPr>
        <w:rPr>
          <w:rFonts w:eastAsia="Times New Roman" w:cs="Times New Roman"/>
          <w:color w:val="000000" w:themeColor="text1"/>
          <w:szCs w:val="24"/>
        </w:rPr>
      </w:pPr>
      <w:r w:rsidRPr="006847DD">
        <w:rPr>
          <w:rFonts w:eastAsia="Times New Roman" w:cs="Times New Roman"/>
          <w:color w:val="000000" w:themeColor="text1"/>
          <w:szCs w:val="24"/>
        </w:rPr>
        <w:t xml:space="preserve">The behavioural approach is that kind of approach to psychology that aims to focus on how the external stimuli and as well as environment affect an individual's development and mental state along with how the factors give training on behaviour to that individual which will exhibit further </w:t>
      </w:r>
      <w:r w:rsidRPr="006847DD">
        <w:rPr>
          <w:rFonts w:eastAsia="Times New Roman" w:cs="Times New Roman"/>
          <w:color w:val="000000" w:themeColor="text1"/>
          <w:szCs w:val="24"/>
          <w:highlight w:val="white"/>
        </w:rPr>
        <w:t>(Bailey, 2021)</w:t>
      </w:r>
      <w:r w:rsidRPr="006847DD">
        <w:rPr>
          <w:rFonts w:eastAsia="Times New Roman" w:cs="Times New Roman"/>
          <w:color w:val="000000" w:themeColor="text1"/>
          <w:szCs w:val="24"/>
        </w:rPr>
        <w:t xml:space="preserve">. Behaviours are not learned; rather they can be based on personal experiences, by making errors or demos and even through receiving consequences for sudden actions and punishments as well. </w:t>
      </w:r>
    </w:p>
    <w:p w14:paraId="0000000E" w14:textId="77777777" w:rsidR="0066383D" w:rsidRPr="006847DD" w:rsidRDefault="00BE3B52">
      <w:pPr>
        <w:rPr>
          <w:rFonts w:eastAsia="Times New Roman" w:cs="Times New Roman"/>
          <w:color w:val="000000" w:themeColor="text1"/>
          <w:szCs w:val="24"/>
        </w:rPr>
      </w:pPr>
      <w:r w:rsidRPr="006847DD">
        <w:rPr>
          <w:rFonts w:eastAsia="Times New Roman" w:cs="Times New Roman"/>
          <w:color w:val="000000" w:themeColor="text1"/>
          <w:szCs w:val="24"/>
        </w:rPr>
        <w:t xml:space="preserve">Behaviourism is a kind of behavioural psychological theory that suggests all the behaviours are learned and acquired through responding and interacting with the environment which is a process known as conditioning </w:t>
      </w:r>
      <w:r w:rsidRPr="006847DD">
        <w:rPr>
          <w:rFonts w:eastAsia="Times New Roman" w:cs="Times New Roman"/>
          <w:color w:val="000000" w:themeColor="text1"/>
          <w:szCs w:val="24"/>
          <w:highlight w:val="white"/>
        </w:rPr>
        <w:t>(McLeod, 2021)</w:t>
      </w:r>
      <w:r w:rsidRPr="006847DD">
        <w:rPr>
          <w:rFonts w:eastAsia="Times New Roman" w:cs="Times New Roman"/>
          <w:color w:val="000000" w:themeColor="text1"/>
          <w:szCs w:val="24"/>
        </w:rPr>
        <w:t xml:space="preserve">. To be specific, behaviour is a response to the stimuli of the environment. Behaviourism is generally and primarily concerned with the systematic and observable manner over internal factors such as emotion and thinking </w:t>
      </w:r>
      <w:r w:rsidRPr="006847DD">
        <w:rPr>
          <w:rFonts w:eastAsia="Times New Roman" w:cs="Times New Roman"/>
          <w:color w:val="000000" w:themeColor="text1"/>
          <w:szCs w:val="24"/>
          <w:highlight w:val="white"/>
        </w:rPr>
        <w:t>(McLeod, 2021)</w:t>
      </w:r>
      <w:r w:rsidRPr="006847DD">
        <w:rPr>
          <w:rFonts w:eastAsia="Times New Roman" w:cs="Times New Roman"/>
          <w:color w:val="000000" w:themeColor="text1"/>
          <w:szCs w:val="24"/>
        </w:rPr>
        <w:t xml:space="preserve">. There are mainly two types of behaviourism known as methodological behaviourism and radical behaviourism. Methodological behaviourism states that human beings are born with a ‘blank slate’ mind and therefore after birth start learning the responses to the world whereas radical behaviourism states that human beings are born with inherent traits and behaviours </w:t>
      </w:r>
      <w:r w:rsidRPr="006847DD">
        <w:rPr>
          <w:rFonts w:eastAsia="Times New Roman" w:cs="Times New Roman"/>
          <w:color w:val="000000" w:themeColor="text1"/>
          <w:szCs w:val="24"/>
          <w:highlight w:val="white"/>
        </w:rPr>
        <w:t>(Bailey, 2021)</w:t>
      </w:r>
      <w:r w:rsidRPr="006847DD">
        <w:rPr>
          <w:rFonts w:eastAsia="Times New Roman" w:cs="Times New Roman"/>
          <w:color w:val="000000" w:themeColor="text1"/>
          <w:szCs w:val="24"/>
        </w:rPr>
        <w:t xml:space="preserve">. Therefore, the theorists behind radical behaviourism recognized the crucial role of internal events such as biological components and genes </w:t>
      </w:r>
      <w:r w:rsidRPr="006847DD">
        <w:rPr>
          <w:rFonts w:eastAsia="Times New Roman" w:cs="Times New Roman"/>
          <w:color w:val="000000" w:themeColor="text1"/>
          <w:szCs w:val="24"/>
          <w:highlight w:val="white"/>
        </w:rPr>
        <w:t>(McLeod, 2021)</w:t>
      </w:r>
      <w:r w:rsidRPr="006847DD">
        <w:rPr>
          <w:rFonts w:eastAsia="Times New Roman" w:cs="Times New Roman"/>
          <w:color w:val="000000" w:themeColor="text1"/>
          <w:szCs w:val="24"/>
        </w:rPr>
        <w:t xml:space="preserve">. </w:t>
      </w:r>
    </w:p>
    <w:p w14:paraId="0000000F" w14:textId="77777777" w:rsidR="0066383D" w:rsidRPr="006847DD" w:rsidRDefault="00BE3B52" w:rsidP="006847DD">
      <w:pPr>
        <w:pStyle w:val="Heading2"/>
      </w:pPr>
      <w:bookmarkStart w:id="5" w:name="_Toc79629712"/>
      <w:r w:rsidRPr="006847DD">
        <w:t>Factors affecting the individual behaviour in Unilever based on behaviour approach or behaviourism</w:t>
      </w:r>
      <w:bookmarkEnd w:id="5"/>
      <w:r w:rsidRPr="006847DD">
        <w:t xml:space="preserve"> </w:t>
      </w:r>
    </w:p>
    <w:p w14:paraId="00000010" w14:textId="31050ECF" w:rsidR="0066383D" w:rsidRPr="006847DD" w:rsidRDefault="00BE3B52">
      <w:pPr>
        <w:rPr>
          <w:rFonts w:eastAsia="Times New Roman" w:cs="Times New Roman"/>
          <w:color w:val="000000" w:themeColor="text1"/>
          <w:szCs w:val="24"/>
        </w:rPr>
      </w:pPr>
      <w:r w:rsidRPr="006847DD">
        <w:rPr>
          <w:rFonts w:eastAsia="Times New Roman" w:cs="Times New Roman"/>
          <w:color w:val="000000" w:themeColor="text1"/>
          <w:szCs w:val="24"/>
        </w:rPr>
        <w:t xml:space="preserve">It is true that organizations like Unilever completely depend on the commitment and involvement of the individual. Every individual contributes his effort to the success of the organization by depending on the tools implemented within the organizational workplace. </w:t>
      </w:r>
      <w:proofErr w:type="gramStart"/>
      <w:r w:rsidRPr="006847DD">
        <w:rPr>
          <w:rFonts w:eastAsia="Times New Roman" w:cs="Times New Roman"/>
          <w:color w:val="000000" w:themeColor="text1"/>
          <w:szCs w:val="24"/>
        </w:rPr>
        <w:t>Therefore</w:t>
      </w:r>
      <w:proofErr w:type="gramEnd"/>
      <w:r w:rsidRPr="006847DD">
        <w:rPr>
          <w:rFonts w:eastAsia="Times New Roman" w:cs="Times New Roman"/>
          <w:color w:val="000000" w:themeColor="text1"/>
          <w:szCs w:val="24"/>
        </w:rPr>
        <w:t xml:space="preserve"> an individual's behaviour is directly concerned with success as well. That is why there are so many factors that can be seen affecting individual behaviour at the workplace like what happens in Unilever as well. Here are some factors such as work environment, leadership, communication skills, personality and self-perception, motivation, skills and </w:t>
      </w:r>
      <w:r w:rsidRPr="006847DD">
        <w:rPr>
          <w:rFonts w:eastAsia="Times New Roman" w:cs="Times New Roman"/>
          <w:color w:val="000000" w:themeColor="text1"/>
          <w:szCs w:val="24"/>
        </w:rPr>
        <w:lastRenderedPageBreak/>
        <w:t xml:space="preserve">learning and how these factors affect the behaviours of </w:t>
      </w:r>
      <w:r w:rsidR="00501F29">
        <w:rPr>
          <w:rFonts w:eastAsia="Times New Roman" w:cs="Times New Roman"/>
          <w:color w:val="000000" w:themeColor="text1"/>
          <w:szCs w:val="24"/>
        </w:rPr>
        <w:t>Unilever’s</w:t>
      </w:r>
      <w:r w:rsidRPr="006847DD">
        <w:rPr>
          <w:rFonts w:eastAsia="Times New Roman" w:cs="Times New Roman"/>
          <w:color w:val="000000" w:themeColor="text1"/>
          <w:szCs w:val="24"/>
        </w:rPr>
        <w:t xml:space="preserve"> employees are to be discussed below. </w:t>
      </w:r>
    </w:p>
    <w:p w14:paraId="00000011" w14:textId="7DF00768" w:rsidR="0066383D" w:rsidRPr="006847DD" w:rsidRDefault="00BE3B52">
      <w:pPr>
        <w:rPr>
          <w:rFonts w:eastAsia="Times New Roman" w:cs="Times New Roman"/>
          <w:color w:val="000000" w:themeColor="text1"/>
          <w:szCs w:val="24"/>
        </w:rPr>
      </w:pPr>
      <w:r w:rsidRPr="006847DD">
        <w:rPr>
          <w:rFonts w:eastAsia="Times New Roman" w:cs="Times New Roman"/>
          <w:b/>
          <w:color w:val="000000" w:themeColor="text1"/>
          <w:szCs w:val="24"/>
        </w:rPr>
        <w:t xml:space="preserve">Work Environment: </w:t>
      </w:r>
      <w:r w:rsidR="00C912AE" w:rsidRPr="00C912AE">
        <w:t>The work environment and organizational culture have a positive impact on an individual's behaviour in terms of job satisfaction (</w:t>
      </w:r>
      <w:proofErr w:type="spellStart"/>
      <w:r w:rsidR="00C912AE">
        <w:rPr>
          <w:shd w:val="clear" w:color="auto" w:fill="FFFFFF"/>
        </w:rPr>
        <w:t>Pawirosumarto</w:t>
      </w:r>
      <w:proofErr w:type="spellEnd"/>
      <w:r w:rsidR="00C912AE">
        <w:rPr>
          <w:shd w:val="clear" w:color="auto" w:fill="FFFFFF"/>
        </w:rPr>
        <w:t xml:space="preserve">, </w:t>
      </w:r>
      <w:proofErr w:type="spellStart"/>
      <w:r w:rsidR="00C912AE">
        <w:rPr>
          <w:shd w:val="clear" w:color="auto" w:fill="FFFFFF"/>
        </w:rPr>
        <w:t>Sarjana</w:t>
      </w:r>
      <w:proofErr w:type="spellEnd"/>
      <w:r w:rsidR="00C912AE">
        <w:rPr>
          <w:shd w:val="clear" w:color="auto" w:fill="FFFFFF"/>
        </w:rPr>
        <w:t xml:space="preserve"> and </w:t>
      </w:r>
      <w:proofErr w:type="spellStart"/>
      <w:r w:rsidR="00C912AE">
        <w:rPr>
          <w:shd w:val="clear" w:color="auto" w:fill="FFFFFF"/>
        </w:rPr>
        <w:t>Gunawan</w:t>
      </w:r>
      <w:proofErr w:type="spellEnd"/>
      <w:r w:rsidR="00C912AE">
        <w:rPr>
          <w:shd w:val="clear" w:color="auto" w:fill="FFFFFF"/>
        </w:rPr>
        <w:t>, 2017</w:t>
      </w:r>
      <w:r w:rsidR="00C912AE" w:rsidRPr="00C912AE">
        <w:t>).</w:t>
      </w:r>
      <w:r w:rsidR="00C912AE">
        <w:rPr>
          <w:rFonts w:eastAsia="Times New Roman" w:cs="Times New Roman"/>
          <w:b/>
          <w:color w:val="000000" w:themeColor="text1"/>
          <w:szCs w:val="24"/>
        </w:rPr>
        <w:t xml:space="preserve"> </w:t>
      </w:r>
      <w:r w:rsidRPr="006847DD">
        <w:rPr>
          <w:rFonts w:eastAsia="Times New Roman" w:cs="Times New Roman"/>
          <w:color w:val="000000" w:themeColor="text1"/>
          <w:szCs w:val="24"/>
        </w:rPr>
        <w:t xml:space="preserve">The work environment is one of the influential factors to determine an individual’s behaviour in a workplace like Unilever UK. If a work environment provides safety and security to their </w:t>
      </w:r>
      <w:proofErr w:type="gramStart"/>
      <w:r w:rsidRPr="006847DD">
        <w:rPr>
          <w:rFonts w:eastAsia="Times New Roman" w:cs="Times New Roman"/>
          <w:color w:val="000000" w:themeColor="text1"/>
          <w:szCs w:val="24"/>
        </w:rPr>
        <w:t>employees</w:t>
      </w:r>
      <w:proofErr w:type="gramEnd"/>
      <w:r w:rsidRPr="006847DD">
        <w:rPr>
          <w:rFonts w:eastAsia="Times New Roman" w:cs="Times New Roman"/>
          <w:color w:val="000000" w:themeColor="text1"/>
          <w:szCs w:val="24"/>
        </w:rPr>
        <w:t xml:space="preserve"> then the behaviours of the employees towards the organization will automatically become good. This behaviour is methodological as an individual cope-up with the working environment and processes the stimuli around them. </w:t>
      </w:r>
    </w:p>
    <w:p w14:paraId="00000012" w14:textId="77777777" w:rsidR="0066383D" w:rsidRPr="006847DD" w:rsidRDefault="00BE3B52">
      <w:pPr>
        <w:rPr>
          <w:rFonts w:eastAsia="Times New Roman" w:cs="Times New Roman"/>
          <w:color w:val="000000" w:themeColor="text1"/>
          <w:szCs w:val="24"/>
        </w:rPr>
      </w:pPr>
      <w:r w:rsidRPr="006847DD">
        <w:rPr>
          <w:rFonts w:eastAsia="Times New Roman" w:cs="Times New Roman"/>
          <w:b/>
          <w:color w:val="000000" w:themeColor="text1"/>
          <w:szCs w:val="24"/>
        </w:rPr>
        <w:t xml:space="preserve">Motivation: </w:t>
      </w:r>
      <w:r w:rsidRPr="006847DD">
        <w:rPr>
          <w:rFonts w:eastAsia="Times New Roman" w:cs="Times New Roman"/>
          <w:color w:val="000000" w:themeColor="text1"/>
          <w:szCs w:val="24"/>
        </w:rPr>
        <w:t xml:space="preserve">Motivation comes from the managerial perspective and the renowned organization named Unilever and their managers always try their best to motivate their subordinates so that the employees can get encouraged to complete their tasks effectively </w:t>
      </w:r>
      <w:r w:rsidRPr="006847DD">
        <w:rPr>
          <w:rFonts w:eastAsia="Times New Roman" w:cs="Times New Roman"/>
          <w:color w:val="000000" w:themeColor="text1"/>
          <w:szCs w:val="24"/>
          <w:highlight w:val="white"/>
        </w:rPr>
        <w:t>(</w:t>
      </w:r>
      <w:proofErr w:type="spellStart"/>
      <w:r w:rsidRPr="006847DD">
        <w:rPr>
          <w:rFonts w:eastAsia="Times New Roman" w:cs="Times New Roman"/>
          <w:color w:val="000000" w:themeColor="text1"/>
          <w:szCs w:val="24"/>
          <w:highlight w:val="white"/>
        </w:rPr>
        <w:t>Loku</w:t>
      </w:r>
      <w:proofErr w:type="spellEnd"/>
      <w:r w:rsidRPr="006847DD">
        <w:rPr>
          <w:rFonts w:eastAsia="Times New Roman" w:cs="Times New Roman"/>
          <w:color w:val="000000" w:themeColor="text1"/>
          <w:szCs w:val="24"/>
          <w:highlight w:val="white"/>
        </w:rPr>
        <w:t xml:space="preserve"> and </w:t>
      </w:r>
      <w:proofErr w:type="spellStart"/>
      <w:r w:rsidRPr="006847DD">
        <w:rPr>
          <w:rFonts w:eastAsia="Times New Roman" w:cs="Times New Roman"/>
          <w:color w:val="000000" w:themeColor="text1"/>
          <w:szCs w:val="24"/>
          <w:highlight w:val="white"/>
        </w:rPr>
        <w:t>Gogiqi</w:t>
      </w:r>
      <w:proofErr w:type="spellEnd"/>
      <w:r w:rsidRPr="006847DD">
        <w:rPr>
          <w:rFonts w:eastAsia="Times New Roman" w:cs="Times New Roman"/>
          <w:color w:val="000000" w:themeColor="text1"/>
          <w:szCs w:val="24"/>
          <w:highlight w:val="white"/>
        </w:rPr>
        <w:t>, 2021)</w:t>
      </w:r>
      <w:r w:rsidRPr="006847DD">
        <w:rPr>
          <w:rFonts w:eastAsia="Times New Roman" w:cs="Times New Roman"/>
          <w:color w:val="000000" w:themeColor="text1"/>
          <w:szCs w:val="24"/>
        </w:rPr>
        <w:t xml:space="preserve">. Motivation has always been a strong influential power in creating an individual's behaviour in an organization. A good level of motivation can always enable individuals to make more effort towards their tasks by incorporating good behaviour to bring success </w:t>
      </w:r>
      <w:r w:rsidRPr="006847DD">
        <w:rPr>
          <w:rFonts w:eastAsia="Times New Roman" w:cs="Times New Roman"/>
          <w:color w:val="000000" w:themeColor="text1"/>
          <w:szCs w:val="24"/>
          <w:highlight w:val="white"/>
        </w:rPr>
        <w:t>(</w:t>
      </w:r>
      <w:proofErr w:type="spellStart"/>
      <w:r w:rsidRPr="006847DD">
        <w:rPr>
          <w:rFonts w:eastAsia="Times New Roman" w:cs="Times New Roman"/>
          <w:color w:val="000000" w:themeColor="text1"/>
          <w:szCs w:val="24"/>
          <w:highlight w:val="white"/>
        </w:rPr>
        <w:t>Loku</w:t>
      </w:r>
      <w:proofErr w:type="spellEnd"/>
      <w:r w:rsidRPr="006847DD">
        <w:rPr>
          <w:rFonts w:eastAsia="Times New Roman" w:cs="Times New Roman"/>
          <w:color w:val="000000" w:themeColor="text1"/>
          <w:szCs w:val="24"/>
          <w:highlight w:val="white"/>
        </w:rPr>
        <w:t xml:space="preserve"> and </w:t>
      </w:r>
      <w:proofErr w:type="spellStart"/>
      <w:r w:rsidRPr="006847DD">
        <w:rPr>
          <w:rFonts w:eastAsia="Times New Roman" w:cs="Times New Roman"/>
          <w:color w:val="000000" w:themeColor="text1"/>
          <w:szCs w:val="24"/>
          <w:highlight w:val="white"/>
        </w:rPr>
        <w:t>Gogiqi</w:t>
      </w:r>
      <w:proofErr w:type="spellEnd"/>
      <w:r w:rsidRPr="006847DD">
        <w:rPr>
          <w:rFonts w:eastAsia="Times New Roman" w:cs="Times New Roman"/>
          <w:color w:val="000000" w:themeColor="text1"/>
          <w:szCs w:val="24"/>
          <w:highlight w:val="white"/>
        </w:rPr>
        <w:t>, 2021)</w:t>
      </w:r>
      <w:r w:rsidRPr="006847DD">
        <w:rPr>
          <w:rFonts w:eastAsia="Times New Roman" w:cs="Times New Roman"/>
          <w:color w:val="000000" w:themeColor="text1"/>
          <w:szCs w:val="24"/>
        </w:rPr>
        <w:t xml:space="preserve">. Motivation comes from external factors so it can be considered methodological behaviourism. </w:t>
      </w:r>
    </w:p>
    <w:p w14:paraId="00000013" w14:textId="74870281" w:rsidR="0066383D" w:rsidRPr="006847DD" w:rsidRDefault="00BE3B52">
      <w:pPr>
        <w:rPr>
          <w:rFonts w:eastAsia="Times New Roman" w:cs="Times New Roman"/>
          <w:color w:val="000000" w:themeColor="text1"/>
          <w:szCs w:val="24"/>
        </w:rPr>
      </w:pPr>
      <w:r w:rsidRPr="006847DD">
        <w:rPr>
          <w:rFonts w:eastAsia="Times New Roman" w:cs="Times New Roman"/>
          <w:b/>
          <w:color w:val="000000" w:themeColor="text1"/>
          <w:szCs w:val="24"/>
        </w:rPr>
        <w:t xml:space="preserve">Leadership: </w:t>
      </w:r>
      <w:r w:rsidR="00C912AE" w:rsidRPr="00C912AE">
        <w:t>The role of workgroup cohesiveness, individual learning orientation and empowering leadership to have a significant impact on innovative behaviour</w:t>
      </w:r>
      <w:r w:rsidR="00C912AE">
        <w:t xml:space="preserve"> (</w:t>
      </w:r>
      <w:proofErr w:type="spellStart"/>
      <w:r w:rsidR="00C912AE">
        <w:rPr>
          <w:shd w:val="clear" w:color="auto" w:fill="FFFFFF"/>
        </w:rPr>
        <w:t>Veliu</w:t>
      </w:r>
      <w:proofErr w:type="spellEnd"/>
      <w:r w:rsidR="00C912AE">
        <w:rPr>
          <w:shd w:val="clear" w:color="auto" w:fill="FFFFFF"/>
        </w:rPr>
        <w:t xml:space="preserve"> et al., 2017</w:t>
      </w:r>
      <w:r w:rsidR="00C912AE">
        <w:t>)</w:t>
      </w:r>
      <w:r w:rsidR="00C912AE" w:rsidRPr="00C912AE">
        <w:t xml:space="preserve">. </w:t>
      </w:r>
      <w:r w:rsidRPr="006847DD">
        <w:rPr>
          <w:rFonts w:eastAsia="Times New Roman" w:cs="Times New Roman"/>
          <w:color w:val="000000" w:themeColor="text1"/>
          <w:szCs w:val="24"/>
        </w:rPr>
        <w:t xml:space="preserve">The employees of Unilever UK work under a group or team and each team </w:t>
      </w:r>
      <w:proofErr w:type="gramStart"/>
      <w:r w:rsidRPr="006847DD">
        <w:rPr>
          <w:rFonts w:eastAsia="Times New Roman" w:cs="Times New Roman"/>
          <w:color w:val="000000" w:themeColor="text1"/>
          <w:szCs w:val="24"/>
        </w:rPr>
        <w:t>has</w:t>
      </w:r>
      <w:proofErr w:type="gramEnd"/>
      <w:r w:rsidRPr="006847DD">
        <w:rPr>
          <w:rFonts w:eastAsia="Times New Roman" w:cs="Times New Roman"/>
          <w:color w:val="000000" w:themeColor="text1"/>
          <w:szCs w:val="24"/>
        </w:rPr>
        <w:t xml:space="preserve"> a leader to guide. The leaders are capable enough in leading their subordinates and therefore they even shape the individual's behaviour as well which is also known as methodological behaviourism as the employees are learning from their leaders that are considered as an external event. According to Skinner, personality and behaviour develop over the entire life by learning and getting support from others </w:t>
      </w:r>
      <w:r w:rsidRPr="006847DD">
        <w:rPr>
          <w:rFonts w:eastAsia="Times New Roman" w:cs="Times New Roman"/>
          <w:color w:val="000000" w:themeColor="text1"/>
          <w:szCs w:val="24"/>
          <w:highlight w:val="white"/>
        </w:rPr>
        <w:t>(Lumen learning, 2021)</w:t>
      </w:r>
      <w:r w:rsidRPr="006847DD">
        <w:rPr>
          <w:rFonts w:eastAsia="Times New Roman" w:cs="Times New Roman"/>
          <w:color w:val="000000" w:themeColor="text1"/>
          <w:szCs w:val="24"/>
        </w:rPr>
        <w:t>.</w:t>
      </w:r>
    </w:p>
    <w:p w14:paraId="00000014" w14:textId="77777777" w:rsidR="0066383D" w:rsidRPr="006847DD" w:rsidRDefault="00BE3B52">
      <w:pPr>
        <w:rPr>
          <w:rFonts w:eastAsia="Times New Roman" w:cs="Times New Roman"/>
          <w:color w:val="000000" w:themeColor="text1"/>
          <w:szCs w:val="24"/>
        </w:rPr>
      </w:pPr>
      <w:r w:rsidRPr="006847DD">
        <w:rPr>
          <w:rFonts w:eastAsia="Times New Roman" w:cs="Times New Roman"/>
          <w:b/>
          <w:color w:val="000000" w:themeColor="text1"/>
          <w:szCs w:val="24"/>
        </w:rPr>
        <w:t xml:space="preserve">Communication Skill: </w:t>
      </w:r>
      <w:r w:rsidRPr="006847DD">
        <w:rPr>
          <w:rFonts w:eastAsia="Times New Roman" w:cs="Times New Roman"/>
          <w:color w:val="000000" w:themeColor="text1"/>
          <w:szCs w:val="24"/>
        </w:rPr>
        <w:t xml:space="preserve">Communication skill is something that one grows up from the beginning and has both the influences of external and internal factors. Communication skill can be considered as radical behaviourism as it can become strong after influencing biological components or even can be considered as methodological behaviourism as this skill can be grown strongly through responding to environmental stimuli. Effective communication between managers and their subordinates can help the employees to behave politely with each and </w:t>
      </w:r>
      <w:proofErr w:type="spellStart"/>
      <w:r w:rsidRPr="006847DD">
        <w:rPr>
          <w:rFonts w:eastAsia="Times New Roman" w:cs="Times New Roman"/>
          <w:color w:val="000000" w:themeColor="text1"/>
          <w:szCs w:val="24"/>
        </w:rPr>
        <w:t>everyone</w:t>
      </w:r>
      <w:proofErr w:type="spellEnd"/>
      <w:r w:rsidRPr="006847DD">
        <w:rPr>
          <w:rFonts w:eastAsia="Times New Roman" w:cs="Times New Roman"/>
          <w:color w:val="000000" w:themeColor="text1"/>
          <w:szCs w:val="24"/>
        </w:rPr>
        <w:t xml:space="preserve"> out there which can bring success to the organization as well in terms of customer satisfaction, </w:t>
      </w:r>
      <w:proofErr w:type="gramStart"/>
      <w:r w:rsidRPr="006847DD">
        <w:rPr>
          <w:rFonts w:eastAsia="Times New Roman" w:cs="Times New Roman"/>
          <w:color w:val="000000" w:themeColor="text1"/>
          <w:szCs w:val="24"/>
        </w:rPr>
        <w:t>productivity</w:t>
      </w:r>
      <w:proofErr w:type="gramEnd"/>
      <w:r w:rsidRPr="006847DD">
        <w:rPr>
          <w:rFonts w:eastAsia="Times New Roman" w:cs="Times New Roman"/>
          <w:color w:val="000000" w:themeColor="text1"/>
          <w:szCs w:val="24"/>
        </w:rPr>
        <w:t xml:space="preserve"> and others. </w:t>
      </w:r>
    </w:p>
    <w:p w14:paraId="00000015" w14:textId="77777777" w:rsidR="0066383D" w:rsidRPr="006847DD" w:rsidRDefault="00BE3B52">
      <w:pPr>
        <w:rPr>
          <w:rFonts w:eastAsia="Times New Roman" w:cs="Times New Roman"/>
          <w:color w:val="000000" w:themeColor="text1"/>
          <w:szCs w:val="24"/>
        </w:rPr>
      </w:pPr>
      <w:r w:rsidRPr="006847DD">
        <w:rPr>
          <w:rFonts w:eastAsia="Times New Roman" w:cs="Times New Roman"/>
          <w:b/>
          <w:color w:val="000000" w:themeColor="text1"/>
          <w:szCs w:val="24"/>
        </w:rPr>
        <w:lastRenderedPageBreak/>
        <w:t xml:space="preserve">Skills and Learning: </w:t>
      </w:r>
      <w:r w:rsidRPr="006847DD">
        <w:rPr>
          <w:rFonts w:eastAsia="Times New Roman" w:cs="Times New Roman"/>
          <w:color w:val="000000" w:themeColor="text1"/>
          <w:szCs w:val="24"/>
        </w:rPr>
        <w:t xml:space="preserve">An individual learns many things from their surroundings daily. For an instance, Unilever's employees get to learn things and acquire skills from their managers that positively influence their behaviours within the organization. Besides this, Skills can help to fulfil a certain task immediately </w:t>
      </w:r>
      <w:r w:rsidRPr="006847DD">
        <w:rPr>
          <w:rFonts w:eastAsia="Times New Roman" w:cs="Times New Roman"/>
          <w:color w:val="000000" w:themeColor="text1"/>
          <w:szCs w:val="24"/>
          <w:highlight w:val="white"/>
        </w:rPr>
        <w:t>(</w:t>
      </w:r>
      <w:proofErr w:type="spellStart"/>
      <w:r w:rsidRPr="006847DD">
        <w:rPr>
          <w:rFonts w:eastAsia="Times New Roman" w:cs="Times New Roman"/>
          <w:color w:val="000000" w:themeColor="text1"/>
          <w:szCs w:val="24"/>
          <w:highlight w:val="white"/>
        </w:rPr>
        <w:t>Loku</w:t>
      </w:r>
      <w:proofErr w:type="spellEnd"/>
      <w:r w:rsidRPr="006847DD">
        <w:rPr>
          <w:rFonts w:eastAsia="Times New Roman" w:cs="Times New Roman"/>
          <w:color w:val="000000" w:themeColor="text1"/>
          <w:szCs w:val="24"/>
          <w:highlight w:val="white"/>
        </w:rPr>
        <w:t xml:space="preserve"> and </w:t>
      </w:r>
      <w:proofErr w:type="spellStart"/>
      <w:r w:rsidRPr="006847DD">
        <w:rPr>
          <w:rFonts w:eastAsia="Times New Roman" w:cs="Times New Roman"/>
          <w:color w:val="000000" w:themeColor="text1"/>
          <w:szCs w:val="24"/>
          <w:highlight w:val="white"/>
        </w:rPr>
        <w:t>Gogiqi</w:t>
      </w:r>
      <w:proofErr w:type="spellEnd"/>
      <w:r w:rsidRPr="006847DD">
        <w:rPr>
          <w:rFonts w:eastAsia="Times New Roman" w:cs="Times New Roman"/>
          <w:color w:val="000000" w:themeColor="text1"/>
          <w:szCs w:val="24"/>
          <w:highlight w:val="white"/>
        </w:rPr>
        <w:t>, 2021)</w:t>
      </w:r>
      <w:r w:rsidRPr="006847DD">
        <w:rPr>
          <w:rFonts w:eastAsia="Times New Roman" w:cs="Times New Roman"/>
          <w:color w:val="000000" w:themeColor="text1"/>
          <w:szCs w:val="24"/>
        </w:rPr>
        <w:t xml:space="preserve">. Positive learnings from external factors can change and improve work and directly affect behaviour </w:t>
      </w:r>
      <w:r w:rsidRPr="006847DD">
        <w:rPr>
          <w:rFonts w:eastAsia="Times New Roman" w:cs="Times New Roman"/>
          <w:color w:val="000000" w:themeColor="text1"/>
          <w:szCs w:val="24"/>
          <w:highlight w:val="white"/>
        </w:rPr>
        <w:t>(</w:t>
      </w:r>
      <w:proofErr w:type="spellStart"/>
      <w:r w:rsidRPr="006847DD">
        <w:rPr>
          <w:rFonts w:eastAsia="Times New Roman" w:cs="Times New Roman"/>
          <w:color w:val="000000" w:themeColor="text1"/>
          <w:szCs w:val="24"/>
          <w:highlight w:val="white"/>
        </w:rPr>
        <w:t>Loku</w:t>
      </w:r>
      <w:proofErr w:type="spellEnd"/>
      <w:r w:rsidRPr="006847DD">
        <w:rPr>
          <w:rFonts w:eastAsia="Times New Roman" w:cs="Times New Roman"/>
          <w:color w:val="000000" w:themeColor="text1"/>
          <w:szCs w:val="24"/>
          <w:highlight w:val="white"/>
        </w:rPr>
        <w:t xml:space="preserve"> and </w:t>
      </w:r>
      <w:proofErr w:type="spellStart"/>
      <w:r w:rsidRPr="006847DD">
        <w:rPr>
          <w:rFonts w:eastAsia="Times New Roman" w:cs="Times New Roman"/>
          <w:color w:val="000000" w:themeColor="text1"/>
          <w:szCs w:val="24"/>
          <w:highlight w:val="white"/>
        </w:rPr>
        <w:t>Gogiqi</w:t>
      </w:r>
      <w:proofErr w:type="spellEnd"/>
      <w:r w:rsidRPr="006847DD">
        <w:rPr>
          <w:rFonts w:eastAsia="Times New Roman" w:cs="Times New Roman"/>
          <w:color w:val="000000" w:themeColor="text1"/>
          <w:szCs w:val="24"/>
          <w:highlight w:val="white"/>
        </w:rPr>
        <w:t>, 2021)</w:t>
      </w:r>
      <w:r w:rsidRPr="006847DD">
        <w:rPr>
          <w:rFonts w:eastAsia="Times New Roman" w:cs="Times New Roman"/>
          <w:color w:val="000000" w:themeColor="text1"/>
          <w:szCs w:val="24"/>
        </w:rPr>
        <w:t xml:space="preserve">. This positive behaviour of an individual contributes a larger portion to the success of organizations like Unilever. </w:t>
      </w:r>
    </w:p>
    <w:p w14:paraId="00000016" w14:textId="77777777" w:rsidR="0066383D" w:rsidRDefault="00BE3B52">
      <w:pPr>
        <w:rPr>
          <w:rFonts w:eastAsia="Times New Roman" w:cs="Times New Roman"/>
          <w:color w:val="000000" w:themeColor="text1"/>
          <w:szCs w:val="24"/>
        </w:rPr>
      </w:pPr>
      <w:r w:rsidRPr="006847DD">
        <w:rPr>
          <w:rFonts w:eastAsia="Times New Roman" w:cs="Times New Roman"/>
          <w:b/>
          <w:color w:val="000000" w:themeColor="text1"/>
          <w:szCs w:val="24"/>
        </w:rPr>
        <w:t xml:space="preserve">Personality and self-perception: </w:t>
      </w:r>
      <w:r w:rsidRPr="006847DD">
        <w:rPr>
          <w:rFonts w:eastAsia="Times New Roman" w:cs="Times New Roman"/>
          <w:color w:val="000000" w:themeColor="text1"/>
          <w:szCs w:val="24"/>
        </w:rPr>
        <w:t xml:space="preserve">Personality and self-perception of an individual of the Unilever UK matter the most in case of influencing the behaviour. Self-perception and personality such as introvert or extrovert, calm, ambitious, creative, agreeable, emotional, conscientious and others </w:t>
      </w:r>
      <w:r w:rsidRPr="006847DD">
        <w:rPr>
          <w:rFonts w:eastAsia="Times New Roman" w:cs="Times New Roman"/>
          <w:color w:val="000000" w:themeColor="text1"/>
          <w:szCs w:val="24"/>
          <w:highlight w:val="white"/>
        </w:rPr>
        <w:t>(</w:t>
      </w:r>
      <w:proofErr w:type="spellStart"/>
      <w:r w:rsidRPr="006847DD">
        <w:rPr>
          <w:rFonts w:eastAsia="Times New Roman" w:cs="Times New Roman"/>
          <w:color w:val="000000" w:themeColor="text1"/>
          <w:szCs w:val="24"/>
          <w:highlight w:val="white"/>
        </w:rPr>
        <w:t>Loku</w:t>
      </w:r>
      <w:proofErr w:type="spellEnd"/>
      <w:r w:rsidRPr="006847DD">
        <w:rPr>
          <w:rFonts w:eastAsia="Times New Roman" w:cs="Times New Roman"/>
          <w:color w:val="000000" w:themeColor="text1"/>
          <w:szCs w:val="24"/>
          <w:highlight w:val="white"/>
        </w:rPr>
        <w:t xml:space="preserve"> and </w:t>
      </w:r>
      <w:proofErr w:type="spellStart"/>
      <w:r w:rsidRPr="006847DD">
        <w:rPr>
          <w:rFonts w:eastAsia="Times New Roman" w:cs="Times New Roman"/>
          <w:color w:val="000000" w:themeColor="text1"/>
          <w:szCs w:val="24"/>
          <w:highlight w:val="white"/>
        </w:rPr>
        <w:t>Gogiqi</w:t>
      </w:r>
      <w:proofErr w:type="spellEnd"/>
      <w:r w:rsidRPr="006847DD">
        <w:rPr>
          <w:rFonts w:eastAsia="Times New Roman" w:cs="Times New Roman"/>
          <w:color w:val="000000" w:themeColor="text1"/>
          <w:szCs w:val="24"/>
          <w:highlight w:val="white"/>
        </w:rPr>
        <w:t>, 2021)</w:t>
      </w:r>
      <w:r w:rsidRPr="006847DD">
        <w:rPr>
          <w:rFonts w:eastAsia="Times New Roman" w:cs="Times New Roman"/>
          <w:color w:val="000000" w:themeColor="text1"/>
          <w:szCs w:val="24"/>
        </w:rPr>
        <w:t xml:space="preserve">. They are known as radical behaviourism that can be developed through internal events such as biological components as these things are already inherent in an individual since his birth. So, an individual’s behaviour towards Unilever completely depends on these self-perception and personality factors. Although, Unilever encourages creativity, ambitious personality in their workplace as it can enhance productivity which is directly connected with the </w:t>
      </w:r>
      <w:proofErr w:type="spellStart"/>
      <w:r w:rsidRPr="006847DD">
        <w:rPr>
          <w:rFonts w:eastAsia="Times New Roman" w:cs="Times New Roman"/>
          <w:color w:val="000000" w:themeColor="text1"/>
          <w:szCs w:val="24"/>
        </w:rPr>
        <w:t>economical</w:t>
      </w:r>
      <w:proofErr w:type="spellEnd"/>
      <w:r w:rsidRPr="006847DD">
        <w:rPr>
          <w:rFonts w:eastAsia="Times New Roman" w:cs="Times New Roman"/>
          <w:color w:val="000000" w:themeColor="text1"/>
          <w:szCs w:val="24"/>
        </w:rPr>
        <w:t xml:space="preserve"> benefits. </w:t>
      </w:r>
    </w:p>
    <w:p w14:paraId="46725FD6" w14:textId="6356DBA7" w:rsidR="002B2C8C" w:rsidRPr="006847DD" w:rsidRDefault="00BE3B52" w:rsidP="00C912AE">
      <w:r w:rsidRPr="002B2C8C">
        <w:t>Social environment, Family environment and social media usage factors can also influence an individual behaviour within the organizational workplace (</w:t>
      </w:r>
      <w:proofErr w:type="spellStart"/>
      <w:r w:rsidR="00C912AE">
        <w:rPr>
          <w:shd w:val="clear" w:color="auto" w:fill="FFFFFF"/>
        </w:rPr>
        <w:t>Izzati</w:t>
      </w:r>
      <w:proofErr w:type="spellEnd"/>
      <w:r w:rsidR="00C912AE">
        <w:rPr>
          <w:shd w:val="clear" w:color="auto" w:fill="FFFFFF"/>
        </w:rPr>
        <w:t xml:space="preserve"> and Usman, 2020</w:t>
      </w:r>
      <w:r w:rsidRPr="002B2C8C">
        <w:t>).</w:t>
      </w:r>
    </w:p>
    <w:p w14:paraId="00000017" w14:textId="77777777" w:rsidR="0066383D" w:rsidRPr="006847DD" w:rsidRDefault="00BE3B52" w:rsidP="006847DD">
      <w:pPr>
        <w:pStyle w:val="Heading1"/>
      </w:pPr>
      <w:bookmarkStart w:id="6" w:name="_Toc79629713"/>
      <w:r w:rsidRPr="006847DD">
        <w:t>Conclusion</w:t>
      </w:r>
      <w:bookmarkEnd w:id="6"/>
      <w:r w:rsidRPr="006847DD">
        <w:t xml:space="preserve"> </w:t>
      </w:r>
    </w:p>
    <w:p w14:paraId="00000018" w14:textId="7431B0C3" w:rsidR="0066383D" w:rsidRPr="006847DD" w:rsidRDefault="00BE3B52">
      <w:pPr>
        <w:rPr>
          <w:rFonts w:eastAsia="Times New Roman" w:cs="Times New Roman"/>
          <w:color w:val="000000" w:themeColor="text1"/>
          <w:szCs w:val="24"/>
        </w:rPr>
      </w:pPr>
      <w:r w:rsidRPr="006847DD">
        <w:rPr>
          <w:rFonts w:eastAsia="Times New Roman" w:cs="Times New Roman"/>
          <w:color w:val="000000" w:themeColor="text1"/>
          <w:szCs w:val="24"/>
        </w:rPr>
        <w:t xml:space="preserve">According to the above discussions made on this written assessment, the impact of both the organizational structure and culture have a strong impact on the performance of the organization. </w:t>
      </w:r>
      <w:r w:rsidR="00C912AE" w:rsidRPr="00C912AE">
        <w:rPr>
          <w:rFonts w:eastAsia="Times New Roman" w:cs="Times New Roman"/>
          <w:color w:val="000000" w:themeColor="text1"/>
          <w:szCs w:val="24"/>
        </w:rPr>
        <w:t>Organizational climate is linked to organizational performance and innovation as well (</w:t>
      </w:r>
      <w:r w:rsidR="00C912AE">
        <w:rPr>
          <w:shd w:val="clear" w:color="auto" w:fill="FFFFFF"/>
        </w:rPr>
        <w:t>Shanker et al 2017</w:t>
      </w:r>
      <w:r w:rsidR="00C912AE" w:rsidRPr="00C912AE">
        <w:rPr>
          <w:rFonts w:eastAsia="Times New Roman" w:cs="Times New Roman"/>
          <w:color w:val="000000" w:themeColor="text1"/>
          <w:szCs w:val="24"/>
        </w:rPr>
        <w:t xml:space="preserve">). </w:t>
      </w:r>
      <w:r w:rsidRPr="006847DD">
        <w:rPr>
          <w:rFonts w:eastAsia="Times New Roman" w:cs="Times New Roman"/>
          <w:color w:val="000000" w:themeColor="text1"/>
          <w:szCs w:val="24"/>
        </w:rPr>
        <w:t xml:space="preserve">A good team of leaders play a significant role in determining the performance of the organization. The company which is renowned across the world named Unilever has capable executives that shape the growth of the employees. It is said that the green human resource management method is a unique concept that improves the sustainability of the organization. An organization be it small, </w:t>
      </w:r>
      <w:proofErr w:type="gramStart"/>
      <w:r w:rsidRPr="006847DD">
        <w:rPr>
          <w:rFonts w:eastAsia="Times New Roman" w:cs="Times New Roman"/>
          <w:color w:val="000000" w:themeColor="text1"/>
          <w:szCs w:val="24"/>
        </w:rPr>
        <w:t>medium</w:t>
      </w:r>
      <w:proofErr w:type="gramEnd"/>
      <w:r w:rsidRPr="006847DD">
        <w:rPr>
          <w:rFonts w:eastAsia="Times New Roman" w:cs="Times New Roman"/>
          <w:color w:val="000000" w:themeColor="text1"/>
          <w:szCs w:val="24"/>
        </w:rPr>
        <w:t xml:space="preserve"> or large always depends on the organized working environment that can bring better performance among the employees. A team of successful leaders and managers should be required in every business organization to make the employees capable enough to fulfil the goals. Besides this, there are some factors such as working environment, personality, learning and skills, motivation, </w:t>
      </w:r>
      <w:proofErr w:type="gramStart"/>
      <w:r w:rsidRPr="006847DD">
        <w:rPr>
          <w:rFonts w:eastAsia="Times New Roman" w:cs="Times New Roman"/>
          <w:color w:val="000000" w:themeColor="text1"/>
          <w:szCs w:val="24"/>
        </w:rPr>
        <w:t>leadership</w:t>
      </w:r>
      <w:proofErr w:type="gramEnd"/>
      <w:r w:rsidRPr="006847DD">
        <w:rPr>
          <w:rFonts w:eastAsia="Times New Roman" w:cs="Times New Roman"/>
          <w:color w:val="000000" w:themeColor="text1"/>
          <w:szCs w:val="24"/>
        </w:rPr>
        <w:t xml:space="preserve"> and others that can influence an individual’s behaviour within the workplace. All </w:t>
      </w:r>
      <w:r w:rsidRPr="006847DD">
        <w:rPr>
          <w:rFonts w:eastAsia="Times New Roman" w:cs="Times New Roman"/>
          <w:color w:val="000000" w:themeColor="text1"/>
          <w:szCs w:val="24"/>
        </w:rPr>
        <w:lastRenderedPageBreak/>
        <w:t xml:space="preserve">these factors have either methodological behaviourism or behavioural approach or radical behaviourism or behavioural approach. </w:t>
      </w:r>
    </w:p>
    <w:p w14:paraId="00000019" w14:textId="77777777" w:rsidR="0066383D" w:rsidRPr="006847DD" w:rsidRDefault="0066383D">
      <w:pPr>
        <w:rPr>
          <w:rFonts w:eastAsia="Times New Roman" w:cs="Times New Roman"/>
          <w:color w:val="000000" w:themeColor="text1"/>
          <w:szCs w:val="24"/>
        </w:rPr>
      </w:pPr>
    </w:p>
    <w:p w14:paraId="0000001A" w14:textId="77777777" w:rsidR="0066383D" w:rsidRPr="006847DD" w:rsidRDefault="0066383D">
      <w:pPr>
        <w:rPr>
          <w:rFonts w:eastAsia="Times New Roman" w:cs="Times New Roman"/>
          <w:color w:val="000000" w:themeColor="text1"/>
          <w:szCs w:val="24"/>
        </w:rPr>
      </w:pPr>
    </w:p>
    <w:p w14:paraId="0000001B" w14:textId="77777777" w:rsidR="0066383D" w:rsidRPr="006847DD" w:rsidRDefault="00BE3B52">
      <w:pPr>
        <w:rPr>
          <w:rFonts w:eastAsia="Times New Roman" w:cs="Times New Roman"/>
          <w:color w:val="000000" w:themeColor="text1"/>
          <w:szCs w:val="24"/>
        </w:rPr>
      </w:pPr>
      <w:r w:rsidRPr="006847DD">
        <w:rPr>
          <w:rFonts w:cs="Times New Roman"/>
          <w:color w:val="000000" w:themeColor="text1"/>
          <w:szCs w:val="24"/>
        </w:rPr>
        <w:br w:type="page"/>
      </w:r>
    </w:p>
    <w:p w14:paraId="0000001C" w14:textId="3F603CE5" w:rsidR="0066383D" w:rsidRPr="006847DD" w:rsidRDefault="00BE3B52" w:rsidP="006847DD">
      <w:pPr>
        <w:pStyle w:val="Heading1"/>
      </w:pPr>
      <w:bookmarkStart w:id="7" w:name="_Toc79629714"/>
      <w:r w:rsidRPr="006847DD">
        <w:lastRenderedPageBreak/>
        <w:t>Reference list</w:t>
      </w:r>
      <w:bookmarkEnd w:id="7"/>
      <w:r w:rsidRPr="006847DD">
        <w:t xml:space="preserve"> </w:t>
      </w:r>
    </w:p>
    <w:p w14:paraId="534AAB8F" w14:textId="090C587D" w:rsidR="00C912AE" w:rsidRPr="006847DD" w:rsidRDefault="00BE3B52">
      <w:pPr>
        <w:spacing w:before="240" w:after="240"/>
        <w:rPr>
          <w:rFonts w:eastAsia="Times New Roman" w:cs="Times New Roman"/>
          <w:color w:val="000000" w:themeColor="text1"/>
          <w:szCs w:val="24"/>
          <w:highlight w:val="white"/>
        </w:rPr>
      </w:pPr>
      <w:r w:rsidRPr="006847DD">
        <w:rPr>
          <w:rFonts w:eastAsia="Times New Roman" w:cs="Times New Roman"/>
          <w:color w:val="000000" w:themeColor="text1"/>
          <w:szCs w:val="24"/>
          <w:highlight w:val="white"/>
        </w:rPr>
        <w:t xml:space="preserve">Fabulous, S., </w:t>
      </w:r>
      <w:proofErr w:type="spellStart"/>
      <w:r w:rsidRPr="006847DD">
        <w:rPr>
          <w:rFonts w:eastAsia="Times New Roman" w:cs="Times New Roman"/>
          <w:color w:val="000000" w:themeColor="text1"/>
          <w:szCs w:val="24"/>
          <w:highlight w:val="white"/>
        </w:rPr>
        <w:t>Masa'deh</w:t>
      </w:r>
      <w:proofErr w:type="spellEnd"/>
      <w:r w:rsidRPr="006847DD">
        <w:rPr>
          <w:rFonts w:eastAsia="Times New Roman" w:cs="Times New Roman"/>
          <w:color w:val="000000" w:themeColor="text1"/>
          <w:szCs w:val="24"/>
          <w:highlight w:val="white"/>
        </w:rPr>
        <w:t xml:space="preserve">, R., </w:t>
      </w:r>
      <w:proofErr w:type="spellStart"/>
      <w:r w:rsidRPr="006847DD">
        <w:rPr>
          <w:rFonts w:eastAsia="Times New Roman" w:cs="Times New Roman"/>
          <w:color w:val="000000" w:themeColor="text1"/>
          <w:szCs w:val="24"/>
          <w:highlight w:val="white"/>
        </w:rPr>
        <w:t>Bataineh</w:t>
      </w:r>
      <w:proofErr w:type="spellEnd"/>
      <w:r w:rsidRPr="006847DD">
        <w:rPr>
          <w:rFonts w:eastAsia="Times New Roman" w:cs="Times New Roman"/>
          <w:color w:val="000000" w:themeColor="text1"/>
          <w:szCs w:val="24"/>
          <w:highlight w:val="white"/>
        </w:rPr>
        <w:t xml:space="preserve">, K. and </w:t>
      </w:r>
      <w:proofErr w:type="spellStart"/>
      <w:r w:rsidRPr="006847DD">
        <w:rPr>
          <w:rFonts w:eastAsia="Times New Roman" w:cs="Times New Roman"/>
          <w:color w:val="000000" w:themeColor="text1"/>
          <w:szCs w:val="24"/>
          <w:highlight w:val="white"/>
        </w:rPr>
        <w:t>Alrowwad</w:t>
      </w:r>
      <w:proofErr w:type="spellEnd"/>
      <w:r w:rsidRPr="006847DD">
        <w:rPr>
          <w:rFonts w:eastAsia="Times New Roman" w:cs="Times New Roman"/>
          <w:color w:val="000000" w:themeColor="text1"/>
          <w:szCs w:val="24"/>
          <w:highlight w:val="white"/>
        </w:rPr>
        <w:t xml:space="preserve">, A., 2018. The role of the knowledge management process and intellectual capital as intermediary variables between knowledge management infrastructure and organization performance. </w:t>
      </w:r>
      <w:r w:rsidRPr="006847DD">
        <w:rPr>
          <w:rFonts w:eastAsia="Times New Roman" w:cs="Times New Roman"/>
          <w:i/>
          <w:color w:val="000000" w:themeColor="text1"/>
          <w:szCs w:val="24"/>
          <w:highlight w:val="white"/>
        </w:rPr>
        <w:t>Interdisciplinary Journal of Information, Knowledge, and Management</w:t>
      </w:r>
      <w:r w:rsidRPr="006847DD">
        <w:rPr>
          <w:rFonts w:eastAsia="Times New Roman" w:cs="Times New Roman"/>
          <w:color w:val="000000" w:themeColor="text1"/>
          <w:szCs w:val="24"/>
          <w:highlight w:val="white"/>
        </w:rPr>
        <w:t xml:space="preserve">, </w:t>
      </w:r>
      <w:r w:rsidRPr="006847DD">
        <w:rPr>
          <w:rFonts w:eastAsia="Times New Roman" w:cs="Times New Roman"/>
          <w:i/>
          <w:color w:val="000000" w:themeColor="text1"/>
          <w:szCs w:val="24"/>
          <w:highlight w:val="white"/>
        </w:rPr>
        <w:t>13</w:t>
      </w:r>
      <w:r w:rsidRPr="006847DD">
        <w:rPr>
          <w:rFonts w:eastAsia="Times New Roman" w:cs="Times New Roman"/>
          <w:color w:val="000000" w:themeColor="text1"/>
          <w:szCs w:val="24"/>
          <w:highlight w:val="white"/>
        </w:rPr>
        <w:t xml:space="preserve">, pp.279-309. </w:t>
      </w:r>
    </w:p>
    <w:p w14:paraId="72A46330" w14:textId="17903363" w:rsidR="00C912AE" w:rsidRPr="006847DD" w:rsidRDefault="00BE3B52">
      <w:pPr>
        <w:spacing w:before="240" w:after="240"/>
        <w:rPr>
          <w:rFonts w:eastAsia="Times New Roman" w:cs="Times New Roman"/>
          <w:color w:val="000000" w:themeColor="text1"/>
          <w:szCs w:val="24"/>
          <w:highlight w:val="white"/>
        </w:rPr>
      </w:pPr>
      <w:r w:rsidRPr="006847DD">
        <w:rPr>
          <w:rFonts w:eastAsia="Times New Roman" w:cs="Times New Roman"/>
          <w:color w:val="000000" w:themeColor="text1"/>
          <w:szCs w:val="24"/>
          <w:highlight w:val="white"/>
        </w:rPr>
        <w:t xml:space="preserve">Ali, B.J. and Anwar, G., 2021. Business strategy: The influence of Strategic Competitiveness on competitive advantage. </w:t>
      </w:r>
      <w:r w:rsidRPr="006847DD">
        <w:rPr>
          <w:rFonts w:eastAsia="Times New Roman" w:cs="Times New Roman"/>
          <w:i/>
          <w:color w:val="000000" w:themeColor="text1"/>
          <w:szCs w:val="24"/>
          <w:highlight w:val="white"/>
        </w:rPr>
        <w:t>International Journal of Electrical, Electronics and Computers</w:t>
      </w:r>
      <w:r w:rsidRPr="006847DD">
        <w:rPr>
          <w:rFonts w:eastAsia="Times New Roman" w:cs="Times New Roman"/>
          <w:color w:val="000000" w:themeColor="text1"/>
          <w:szCs w:val="24"/>
          <w:highlight w:val="white"/>
        </w:rPr>
        <w:t xml:space="preserve">, </w:t>
      </w:r>
      <w:r w:rsidRPr="006847DD">
        <w:rPr>
          <w:rFonts w:eastAsia="Times New Roman" w:cs="Times New Roman"/>
          <w:i/>
          <w:color w:val="000000" w:themeColor="text1"/>
          <w:szCs w:val="24"/>
          <w:highlight w:val="white"/>
        </w:rPr>
        <w:t>6</w:t>
      </w:r>
      <w:r w:rsidRPr="006847DD">
        <w:rPr>
          <w:rFonts w:eastAsia="Times New Roman" w:cs="Times New Roman"/>
          <w:color w:val="000000" w:themeColor="text1"/>
          <w:szCs w:val="24"/>
          <w:highlight w:val="white"/>
        </w:rPr>
        <w:t>(2).</w:t>
      </w:r>
    </w:p>
    <w:p w14:paraId="277E2B44" w14:textId="77777777" w:rsidR="00C912AE" w:rsidRPr="006847DD" w:rsidRDefault="00BE3B52">
      <w:pPr>
        <w:spacing w:before="240" w:after="240"/>
        <w:rPr>
          <w:rFonts w:eastAsia="Times New Roman" w:cs="Times New Roman"/>
          <w:color w:val="000000" w:themeColor="text1"/>
          <w:szCs w:val="24"/>
          <w:highlight w:val="white"/>
        </w:rPr>
      </w:pPr>
      <w:r w:rsidRPr="006847DD">
        <w:rPr>
          <w:rFonts w:eastAsia="Times New Roman" w:cs="Times New Roman"/>
          <w:color w:val="000000" w:themeColor="text1"/>
          <w:szCs w:val="24"/>
          <w:highlight w:val="white"/>
        </w:rPr>
        <w:t xml:space="preserve">Bailey, T., 2021. The </w:t>
      </w:r>
      <w:proofErr w:type="spellStart"/>
      <w:r w:rsidRPr="006847DD">
        <w:rPr>
          <w:rFonts w:eastAsia="Times New Roman" w:cs="Times New Roman"/>
          <w:color w:val="000000" w:themeColor="text1"/>
          <w:szCs w:val="24"/>
          <w:highlight w:val="white"/>
        </w:rPr>
        <w:t>Behavioral</w:t>
      </w:r>
      <w:proofErr w:type="spellEnd"/>
      <w:r w:rsidRPr="006847DD">
        <w:rPr>
          <w:rFonts w:eastAsia="Times New Roman" w:cs="Times New Roman"/>
          <w:color w:val="000000" w:themeColor="text1"/>
          <w:szCs w:val="24"/>
          <w:highlight w:val="white"/>
        </w:rPr>
        <w:t xml:space="preserve"> Approach </w:t>
      </w:r>
      <w:proofErr w:type="gramStart"/>
      <w:r w:rsidRPr="006847DD">
        <w:rPr>
          <w:rFonts w:eastAsia="Times New Roman" w:cs="Times New Roman"/>
          <w:color w:val="000000" w:themeColor="text1"/>
          <w:szCs w:val="24"/>
          <w:highlight w:val="white"/>
        </w:rPr>
        <w:t>To</w:t>
      </w:r>
      <w:proofErr w:type="gramEnd"/>
      <w:r w:rsidRPr="006847DD">
        <w:rPr>
          <w:rFonts w:eastAsia="Times New Roman" w:cs="Times New Roman"/>
          <w:color w:val="000000" w:themeColor="text1"/>
          <w:szCs w:val="24"/>
          <w:highlight w:val="white"/>
        </w:rPr>
        <w:t xml:space="preserve"> Psychology: An Overview of </w:t>
      </w:r>
      <w:proofErr w:type="spellStart"/>
      <w:r w:rsidRPr="006847DD">
        <w:rPr>
          <w:rFonts w:eastAsia="Times New Roman" w:cs="Times New Roman"/>
          <w:color w:val="000000" w:themeColor="text1"/>
          <w:szCs w:val="24"/>
          <w:highlight w:val="white"/>
        </w:rPr>
        <w:t>Behaviorism</w:t>
      </w:r>
      <w:proofErr w:type="spellEnd"/>
      <w:r w:rsidRPr="006847DD">
        <w:rPr>
          <w:rFonts w:eastAsia="Times New Roman" w:cs="Times New Roman"/>
          <w:color w:val="000000" w:themeColor="text1"/>
          <w:szCs w:val="24"/>
          <w:highlight w:val="white"/>
        </w:rPr>
        <w:t xml:space="preserve"> | </w:t>
      </w:r>
      <w:proofErr w:type="spellStart"/>
      <w:r w:rsidRPr="006847DD">
        <w:rPr>
          <w:rFonts w:eastAsia="Times New Roman" w:cs="Times New Roman"/>
          <w:color w:val="000000" w:themeColor="text1"/>
          <w:szCs w:val="24"/>
          <w:highlight w:val="white"/>
        </w:rPr>
        <w:t>Betterhelp</w:t>
      </w:r>
      <w:proofErr w:type="spellEnd"/>
      <w:r w:rsidRPr="006847DD">
        <w:rPr>
          <w:rFonts w:eastAsia="Times New Roman" w:cs="Times New Roman"/>
          <w:color w:val="000000" w:themeColor="text1"/>
          <w:szCs w:val="24"/>
          <w:highlight w:val="white"/>
        </w:rPr>
        <w:t xml:space="preserve">. [online] Betterhelp.com. Available at: &lt;https://www.betterhelp.com/advice/behavior/the-behavioral-approach-to-psychology-an-overview-of-behaviorism/&gt; [Accessed 11 August 2021]. </w:t>
      </w:r>
    </w:p>
    <w:p w14:paraId="2E4E88E0" w14:textId="4ADEC06E" w:rsidR="00C912AE" w:rsidRPr="006847DD" w:rsidRDefault="00BE3B52">
      <w:pPr>
        <w:spacing w:before="240" w:after="240"/>
        <w:rPr>
          <w:rFonts w:eastAsia="Times New Roman" w:cs="Times New Roman"/>
          <w:color w:val="000000" w:themeColor="text1"/>
          <w:szCs w:val="24"/>
        </w:rPr>
      </w:pPr>
      <w:proofErr w:type="spellStart"/>
      <w:r w:rsidRPr="006847DD">
        <w:rPr>
          <w:rFonts w:eastAsia="Times New Roman" w:cs="Times New Roman"/>
          <w:color w:val="000000" w:themeColor="text1"/>
          <w:szCs w:val="24"/>
          <w:highlight w:val="white"/>
        </w:rPr>
        <w:t>Chebiego</w:t>
      </w:r>
      <w:proofErr w:type="spellEnd"/>
      <w:r w:rsidRPr="006847DD">
        <w:rPr>
          <w:rFonts w:eastAsia="Times New Roman" w:cs="Times New Roman"/>
          <w:color w:val="000000" w:themeColor="text1"/>
          <w:szCs w:val="24"/>
          <w:highlight w:val="white"/>
        </w:rPr>
        <w:t xml:space="preserve">, C. and Kariuki, P., 2018. Strategic firm level factors and performance of manufacturing firms in Kenya: A case of Unilever Kenya Ltd. </w:t>
      </w:r>
      <w:r w:rsidRPr="006847DD">
        <w:rPr>
          <w:rFonts w:eastAsia="Times New Roman" w:cs="Times New Roman"/>
          <w:i/>
          <w:color w:val="000000" w:themeColor="text1"/>
          <w:szCs w:val="24"/>
        </w:rPr>
        <w:t>International Academic Journal of Human Resource and Business Administration</w:t>
      </w:r>
      <w:r w:rsidRPr="006847DD">
        <w:rPr>
          <w:rFonts w:eastAsia="Times New Roman" w:cs="Times New Roman"/>
          <w:color w:val="000000" w:themeColor="text1"/>
          <w:szCs w:val="24"/>
        </w:rPr>
        <w:t xml:space="preserve">, </w:t>
      </w:r>
      <w:r w:rsidRPr="006847DD">
        <w:rPr>
          <w:rFonts w:eastAsia="Times New Roman" w:cs="Times New Roman"/>
          <w:i/>
          <w:color w:val="000000" w:themeColor="text1"/>
          <w:szCs w:val="24"/>
        </w:rPr>
        <w:t>3</w:t>
      </w:r>
      <w:r w:rsidRPr="006847DD">
        <w:rPr>
          <w:rFonts w:eastAsia="Times New Roman" w:cs="Times New Roman"/>
          <w:color w:val="000000" w:themeColor="text1"/>
          <w:szCs w:val="24"/>
        </w:rPr>
        <w:t xml:space="preserve">(3), pp.243-262. </w:t>
      </w:r>
    </w:p>
    <w:p w14:paraId="15E5C38F" w14:textId="56428796" w:rsidR="00C912AE" w:rsidRPr="006847DD" w:rsidRDefault="00BE3B52">
      <w:pPr>
        <w:spacing w:before="240" w:after="240"/>
        <w:rPr>
          <w:rFonts w:eastAsia="Times New Roman" w:cs="Times New Roman"/>
          <w:color w:val="000000" w:themeColor="text1"/>
          <w:szCs w:val="24"/>
          <w:highlight w:val="white"/>
        </w:rPr>
      </w:pPr>
      <w:proofErr w:type="spellStart"/>
      <w:r w:rsidRPr="006847DD">
        <w:rPr>
          <w:rFonts w:eastAsia="Times New Roman" w:cs="Times New Roman"/>
          <w:color w:val="000000" w:themeColor="text1"/>
          <w:szCs w:val="24"/>
          <w:highlight w:val="white"/>
        </w:rPr>
        <w:t>Gorvie</w:t>
      </w:r>
      <w:proofErr w:type="spellEnd"/>
      <w:r w:rsidRPr="006847DD">
        <w:rPr>
          <w:rFonts w:eastAsia="Times New Roman" w:cs="Times New Roman"/>
          <w:color w:val="000000" w:themeColor="text1"/>
          <w:szCs w:val="24"/>
          <w:highlight w:val="white"/>
        </w:rPr>
        <w:t xml:space="preserve">, F.Y., 2019. </w:t>
      </w:r>
      <w:r w:rsidRPr="006847DD">
        <w:rPr>
          <w:rFonts w:eastAsia="Times New Roman" w:cs="Times New Roman"/>
          <w:i/>
          <w:color w:val="000000" w:themeColor="text1"/>
          <w:szCs w:val="24"/>
          <w:highlight w:val="white"/>
        </w:rPr>
        <w:t>An analysis of the impact of cultural diversity on grievance handling: A case study of Unilever Nigeria</w:t>
      </w:r>
      <w:r w:rsidRPr="006847DD">
        <w:rPr>
          <w:rFonts w:eastAsia="Times New Roman" w:cs="Times New Roman"/>
          <w:color w:val="000000" w:themeColor="text1"/>
          <w:szCs w:val="24"/>
          <w:highlight w:val="white"/>
        </w:rPr>
        <w:t xml:space="preserve"> (Doctoral dissertation, Dublin Business School). </w:t>
      </w:r>
    </w:p>
    <w:p w14:paraId="2A8BF1AF" w14:textId="77777777" w:rsidR="00C912AE" w:rsidRDefault="00BE3B52" w:rsidP="00C912AE">
      <w:pPr>
        <w:rPr>
          <w:shd w:val="clear" w:color="auto" w:fill="FFFFFF"/>
        </w:rPr>
      </w:pPr>
      <w:proofErr w:type="spellStart"/>
      <w:r>
        <w:rPr>
          <w:shd w:val="clear" w:color="auto" w:fill="FFFFFF"/>
        </w:rPr>
        <w:t>Izzati</w:t>
      </w:r>
      <w:proofErr w:type="spellEnd"/>
      <w:r>
        <w:rPr>
          <w:shd w:val="clear" w:color="auto" w:fill="FFFFFF"/>
        </w:rPr>
        <w:t>, N.N. and Usman, O., 2020. Influence of Family Environment, Social Environment, Social Media Usage, Technological Development on Individual Behaviour. </w:t>
      </w:r>
      <w:r>
        <w:rPr>
          <w:i/>
          <w:iCs/>
          <w:shd w:val="clear" w:color="auto" w:fill="FFFFFF"/>
        </w:rPr>
        <w:t>Social Environment, Social Media Usage, Technological Development on Individual Behaviour (January 1, 2020)</w:t>
      </w:r>
      <w:r>
        <w:rPr>
          <w:shd w:val="clear" w:color="auto" w:fill="FFFFFF"/>
        </w:rPr>
        <w:t>.</w:t>
      </w:r>
    </w:p>
    <w:p w14:paraId="55C38AE8" w14:textId="6039DF6E" w:rsidR="00C912AE" w:rsidRPr="006847DD" w:rsidRDefault="00BE3B52">
      <w:pPr>
        <w:spacing w:before="240" w:after="240"/>
        <w:rPr>
          <w:rFonts w:eastAsia="Times New Roman" w:cs="Times New Roman"/>
          <w:color w:val="000000" w:themeColor="text1"/>
          <w:szCs w:val="24"/>
          <w:highlight w:val="white"/>
        </w:rPr>
      </w:pPr>
      <w:proofErr w:type="spellStart"/>
      <w:r w:rsidRPr="006847DD">
        <w:rPr>
          <w:rFonts w:eastAsia="Times New Roman" w:cs="Times New Roman"/>
          <w:color w:val="000000" w:themeColor="text1"/>
          <w:szCs w:val="24"/>
          <w:highlight w:val="white"/>
        </w:rPr>
        <w:t>Kraśnicka</w:t>
      </w:r>
      <w:proofErr w:type="spellEnd"/>
      <w:r w:rsidRPr="006847DD">
        <w:rPr>
          <w:rFonts w:eastAsia="Times New Roman" w:cs="Times New Roman"/>
          <w:color w:val="000000" w:themeColor="text1"/>
          <w:szCs w:val="24"/>
          <w:highlight w:val="white"/>
        </w:rPr>
        <w:t xml:space="preserve">, T., </w:t>
      </w:r>
      <w:proofErr w:type="spellStart"/>
      <w:r w:rsidRPr="006847DD">
        <w:rPr>
          <w:rFonts w:eastAsia="Times New Roman" w:cs="Times New Roman"/>
          <w:color w:val="000000" w:themeColor="text1"/>
          <w:szCs w:val="24"/>
          <w:highlight w:val="white"/>
        </w:rPr>
        <w:t>Głód</w:t>
      </w:r>
      <w:proofErr w:type="spellEnd"/>
      <w:r w:rsidRPr="006847DD">
        <w:rPr>
          <w:rFonts w:eastAsia="Times New Roman" w:cs="Times New Roman"/>
          <w:color w:val="000000" w:themeColor="text1"/>
          <w:szCs w:val="24"/>
          <w:highlight w:val="white"/>
        </w:rPr>
        <w:t xml:space="preserve">, W. and </w:t>
      </w:r>
      <w:proofErr w:type="spellStart"/>
      <w:r w:rsidRPr="006847DD">
        <w:rPr>
          <w:rFonts w:eastAsia="Times New Roman" w:cs="Times New Roman"/>
          <w:color w:val="000000" w:themeColor="text1"/>
          <w:szCs w:val="24"/>
          <w:highlight w:val="white"/>
        </w:rPr>
        <w:t>Wronka-Pośpiech</w:t>
      </w:r>
      <w:proofErr w:type="spellEnd"/>
      <w:r w:rsidRPr="006847DD">
        <w:rPr>
          <w:rFonts w:eastAsia="Times New Roman" w:cs="Times New Roman"/>
          <w:color w:val="000000" w:themeColor="text1"/>
          <w:szCs w:val="24"/>
          <w:highlight w:val="white"/>
        </w:rPr>
        <w:t xml:space="preserve">, M., 2018. Management innovation, pro-innovation organisational culture and enterprise performance: testing the mediation effect. </w:t>
      </w:r>
      <w:r w:rsidRPr="006847DD">
        <w:rPr>
          <w:rFonts w:eastAsia="Times New Roman" w:cs="Times New Roman"/>
          <w:i/>
          <w:color w:val="000000" w:themeColor="text1"/>
          <w:szCs w:val="24"/>
          <w:highlight w:val="white"/>
        </w:rPr>
        <w:t>Review of managerial science</w:t>
      </w:r>
      <w:r w:rsidRPr="006847DD">
        <w:rPr>
          <w:rFonts w:eastAsia="Times New Roman" w:cs="Times New Roman"/>
          <w:color w:val="000000" w:themeColor="text1"/>
          <w:szCs w:val="24"/>
          <w:highlight w:val="white"/>
        </w:rPr>
        <w:t xml:space="preserve">, </w:t>
      </w:r>
      <w:r w:rsidRPr="006847DD">
        <w:rPr>
          <w:rFonts w:eastAsia="Times New Roman" w:cs="Times New Roman"/>
          <w:i/>
          <w:color w:val="000000" w:themeColor="text1"/>
          <w:szCs w:val="24"/>
          <w:highlight w:val="white"/>
        </w:rPr>
        <w:t>12</w:t>
      </w:r>
      <w:r w:rsidRPr="006847DD">
        <w:rPr>
          <w:rFonts w:eastAsia="Times New Roman" w:cs="Times New Roman"/>
          <w:color w:val="000000" w:themeColor="text1"/>
          <w:szCs w:val="24"/>
          <w:highlight w:val="white"/>
        </w:rPr>
        <w:t xml:space="preserve">(3), pp.737-769. </w:t>
      </w:r>
    </w:p>
    <w:p w14:paraId="49B4D94C" w14:textId="771E84A9" w:rsidR="00C912AE" w:rsidRPr="006847DD" w:rsidRDefault="00BE3B52">
      <w:pPr>
        <w:spacing w:before="240" w:after="240"/>
        <w:rPr>
          <w:rFonts w:eastAsia="Times New Roman" w:cs="Times New Roman"/>
          <w:color w:val="000000" w:themeColor="text1"/>
          <w:szCs w:val="24"/>
        </w:rPr>
      </w:pPr>
      <w:r w:rsidRPr="006847DD">
        <w:rPr>
          <w:rFonts w:eastAsia="Times New Roman" w:cs="Times New Roman"/>
          <w:color w:val="000000" w:themeColor="text1"/>
          <w:szCs w:val="24"/>
          <w:highlight w:val="white"/>
        </w:rPr>
        <w:t xml:space="preserve">Kumar, </w:t>
      </w:r>
      <w:proofErr w:type="gramStart"/>
      <w:r w:rsidRPr="006847DD">
        <w:rPr>
          <w:rFonts w:eastAsia="Times New Roman" w:cs="Times New Roman"/>
          <w:color w:val="000000" w:themeColor="text1"/>
          <w:szCs w:val="24"/>
          <w:highlight w:val="white"/>
        </w:rPr>
        <w:t>V.</w:t>
      </w:r>
      <w:proofErr w:type="gramEnd"/>
      <w:r w:rsidRPr="006847DD">
        <w:rPr>
          <w:rFonts w:eastAsia="Times New Roman" w:cs="Times New Roman"/>
          <w:color w:val="000000" w:themeColor="text1"/>
          <w:szCs w:val="24"/>
          <w:highlight w:val="white"/>
        </w:rPr>
        <w:t xml:space="preserve"> and Sharma, R.R.K., 2017. Exploring critical success factors for TQM implementation using interpretive structural modelling approach: extract from case studies. </w:t>
      </w:r>
      <w:r w:rsidRPr="006847DD">
        <w:rPr>
          <w:rFonts w:eastAsia="Times New Roman" w:cs="Times New Roman"/>
          <w:i/>
          <w:color w:val="000000" w:themeColor="text1"/>
          <w:szCs w:val="24"/>
        </w:rPr>
        <w:t>International Journal of Productivity and Quality Management</w:t>
      </w:r>
      <w:r w:rsidRPr="006847DD">
        <w:rPr>
          <w:rFonts w:eastAsia="Times New Roman" w:cs="Times New Roman"/>
          <w:color w:val="000000" w:themeColor="text1"/>
          <w:szCs w:val="24"/>
        </w:rPr>
        <w:t xml:space="preserve">, </w:t>
      </w:r>
      <w:r w:rsidRPr="006847DD">
        <w:rPr>
          <w:rFonts w:eastAsia="Times New Roman" w:cs="Times New Roman"/>
          <w:i/>
          <w:color w:val="000000" w:themeColor="text1"/>
          <w:szCs w:val="24"/>
        </w:rPr>
        <w:t>21</w:t>
      </w:r>
      <w:r w:rsidRPr="006847DD">
        <w:rPr>
          <w:rFonts w:eastAsia="Times New Roman" w:cs="Times New Roman"/>
          <w:color w:val="000000" w:themeColor="text1"/>
          <w:szCs w:val="24"/>
        </w:rPr>
        <w:t xml:space="preserve">(2), pp.203-228. </w:t>
      </w:r>
    </w:p>
    <w:p w14:paraId="3A010B7B" w14:textId="77777777" w:rsidR="00C912AE" w:rsidRPr="006847DD" w:rsidRDefault="00BE3B52">
      <w:pPr>
        <w:spacing w:before="240" w:after="240"/>
        <w:rPr>
          <w:rFonts w:eastAsia="Times New Roman" w:cs="Times New Roman"/>
          <w:color w:val="000000" w:themeColor="text1"/>
          <w:szCs w:val="24"/>
          <w:highlight w:val="white"/>
        </w:rPr>
      </w:pPr>
      <w:proofErr w:type="spellStart"/>
      <w:r w:rsidRPr="006847DD">
        <w:rPr>
          <w:rFonts w:eastAsia="Times New Roman" w:cs="Times New Roman"/>
          <w:color w:val="000000" w:themeColor="text1"/>
          <w:szCs w:val="24"/>
          <w:highlight w:val="white"/>
        </w:rPr>
        <w:lastRenderedPageBreak/>
        <w:t>Loku</w:t>
      </w:r>
      <w:proofErr w:type="spellEnd"/>
      <w:r w:rsidRPr="006847DD">
        <w:rPr>
          <w:rFonts w:eastAsia="Times New Roman" w:cs="Times New Roman"/>
          <w:color w:val="000000" w:themeColor="text1"/>
          <w:szCs w:val="24"/>
          <w:highlight w:val="white"/>
        </w:rPr>
        <w:t xml:space="preserve">, A. and </w:t>
      </w:r>
      <w:proofErr w:type="spellStart"/>
      <w:r w:rsidRPr="006847DD">
        <w:rPr>
          <w:rFonts w:eastAsia="Times New Roman" w:cs="Times New Roman"/>
          <w:color w:val="000000" w:themeColor="text1"/>
          <w:szCs w:val="24"/>
          <w:highlight w:val="white"/>
        </w:rPr>
        <w:t>Gogiqi</w:t>
      </w:r>
      <w:proofErr w:type="spellEnd"/>
      <w:r w:rsidRPr="006847DD">
        <w:rPr>
          <w:rFonts w:eastAsia="Times New Roman" w:cs="Times New Roman"/>
          <w:color w:val="000000" w:themeColor="text1"/>
          <w:szCs w:val="24"/>
          <w:highlight w:val="white"/>
        </w:rPr>
        <w:t xml:space="preserve">, F., 2021. FACTORS OF INDIVIDUAL BEHAVIOR IN AN ORGANIZATION AND ITS PERFORMANCE AT WORK. [online] Academia.edu. Available at: &lt;https://www.academia.edu/25719255/FACTORS_OF_INDIVIDUAL_BEHAVIOR_IN_AN_ORGANIZATION_AND_ITS_PERFORMANCE_AT_WORK&gt; [Accessed 11 August 2021]. </w:t>
      </w:r>
    </w:p>
    <w:p w14:paraId="5522437A" w14:textId="77777777" w:rsidR="00C912AE" w:rsidRPr="006847DD" w:rsidRDefault="00BE3B52">
      <w:pPr>
        <w:spacing w:before="240" w:after="240"/>
        <w:rPr>
          <w:rFonts w:eastAsia="Times New Roman" w:cs="Times New Roman"/>
          <w:color w:val="000000" w:themeColor="text1"/>
          <w:szCs w:val="24"/>
          <w:highlight w:val="white"/>
        </w:rPr>
      </w:pPr>
      <w:r w:rsidRPr="006847DD">
        <w:rPr>
          <w:rFonts w:eastAsia="Times New Roman" w:cs="Times New Roman"/>
          <w:color w:val="000000" w:themeColor="text1"/>
          <w:szCs w:val="24"/>
          <w:highlight w:val="white"/>
        </w:rPr>
        <w:t xml:space="preserve">Lumen learning, 2021. The </w:t>
      </w:r>
      <w:proofErr w:type="spellStart"/>
      <w:r w:rsidRPr="006847DD">
        <w:rPr>
          <w:rFonts w:eastAsia="Times New Roman" w:cs="Times New Roman"/>
          <w:color w:val="000000" w:themeColor="text1"/>
          <w:szCs w:val="24"/>
          <w:highlight w:val="white"/>
        </w:rPr>
        <w:t>Behavioral</w:t>
      </w:r>
      <w:proofErr w:type="spellEnd"/>
      <w:r w:rsidRPr="006847DD">
        <w:rPr>
          <w:rFonts w:eastAsia="Times New Roman" w:cs="Times New Roman"/>
          <w:color w:val="000000" w:themeColor="text1"/>
          <w:szCs w:val="24"/>
          <w:highlight w:val="white"/>
        </w:rPr>
        <w:t xml:space="preserve"> Model | Abnormal Psychology. [online] Courses.lumenlearning.com. Available at: &lt;https://courses.lumenlearning.com/wm-abnormalpsych/chapter/the-behavioral-model/&gt; [Accessed 11 August 2021]. </w:t>
      </w:r>
    </w:p>
    <w:p w14:paraId="1E837856" w14:textId="77777777" w:rsidR="00C912AE" w:rsidRPr="006847DD" w:rsidRDefault="00BE3B52">
      <w:pPr>
        <w:spacing w:before="240" w:after="240"/>
        <w:rPr>
          <w:rFonts w:eastAsia="Times New Roman" w:cs="Times New Roman"/>
          <w:color w:val="000000" w:themeColor="text1"/>
          <w:szCs w:val="24"/>
          <w:highlight w:val="white"/>
        </w:rPr>
      </w:pPr>
      <w:r w:rsidRPr="006847DD">
        <w:rPr>
          <w:rFonts w:eastAsia="Times New Roman" w:cs="Times New Roman"/>
          <w:color w:val="000000" w:themeColor="text1"/>
          <w:szCs w:val="24"/>
          <w:highlight w:val="white"/>
        </w:rPr>
        <w:t xml:space="preserve">McLeod, S., 2021. The </w:t>
      </w:r>
      <w:proofErr w:type="spellStart"/>
      <w:r w:rsidRPr="006847DD">
        <w:rPr>
          <w:rFonts w:eastAsia="Times New Roman" w:cs="Times New Roman"/>
          <w:color w:val="000000" w:themeColor="text1"/>
          <w:szCs w:val="24"/>
          <w:highlight w:val="white"/>
        </w:rPr>
        <w:t>Behaviorist</w:t>
      </w:r>
      <w:proofErr w:type="spellEnd"/>
      <w:r w:rsidRPr="006847DD">
        <w:rPr>
          <w:rFonts w:eastAsia="Times New Roman" w:cs="Times New Roman"/>
          <w:color w:val="000000" w:themeColor="text1"/>
          <w:szCs w:val="24"/>
          <w:highlight w:val="white"/>
        </w:rPr>
        <w:t xml:space="preserve"> Approach. [online] Simplypsychology.org. Available at: &lt;https://www.simplypsychology.org/behaviorism.html&gt; [Accessed 11 August 2021]. </w:t>
      </w:r>
    </w:p>
    <w:p w14:paraId="34AC4CFD" w14:textId="0F6FFDB1" w:rsidR="00C912AE" w:rsidRPr="006847DD" w:rsidRDefault="00BE3B52">
      <w:pPr>
        <w:spacing w:before="240" w:after="240"/>
        <w:rPr>
          <w:rFonts w:eastAsia="Times New Roman" w:cs="Times New Roman"/>
          <w:color w:val="000000" w:themeColor="text1"/>
          <w:szCs w:val="24"/>
          <w:highlight w:val="white"/>
        </w:rPr>
      </w:pPr>
      <w:proofErr w:type="spellStart"/>
      <w:r w:rsidRPr="006847DD">
        <w:rPr>
          <w:rFonts w:eastAsia="Times New Roman" w:cs="Times New Roman"/>
          <w:color w:val="000000" w:themeColor="text1"/>
          <w:szCs w:val="24"/>
          <w:highlight w:val="white"/>
        </w:rPr>
        <w:t>Oyemomi</w:t>
      </w:r>
      <w:proofErr w:type="spellEnd"/>
      <w:r w:rsidRPr="006847DD">
        <w:rPr>
          <w:rFonts w:eastAsia="Times New Roman" w:cs="Times New Roman"/>
          <w:color w:val="000000" w:themeColor="text1"/>
          <w:szCs w:val="24"/>
          <w:highlight w:val="white"/>
        </w:rPr>
        <w:t xml:space="preserve">, O., Liu, S., </w:t>
      </w:r>
      <w:proofErr w:type="spellStart"/>
      <w:r w:rsidRPr="006847DD">
        <w:rPr>
          <w:rFonts w:eastAsia="Times New Roman" w:cs="Times New Roman"/>
          <w:color w:val="000000" w:themeColor="text1"/>
          <w:szCs w:val="24"/>
          <w:highlight w:val="white"/>
        </w:rPr>
        <w:t>Neaga</w:t>
      </w:r>
      <w:proofErr w:type="spellEnd"/>
      <w:r w:rsidRPr="006847DD">
        <w:rPr>
          <w:rFonts w:eastAsia="Times New Roman" w:cs="Times New Roman"/>
          <w:color w:val="000000" w:themeColor="text1"/>
          <w:szCs w:val="24"/>
          <w:highlight w:val="white"/>
        </w:rPr>
        <w:t xml:space="preserve">, I., Chen, H. and </w:t>
      </w:r>
      <w:proofErr w:type="spellStart"/>
      <w:r w:rsidRPr="006847DD">
        <w:rPr>
          <w:rFonts w:eastAsia="Times New Roman" w:cs="Times New Roman"/>
          <w:color w:val="000000" w:themeColor="text1"/>
          <w:szCs w:val="24"/>
          <w:highlight w:val="white"/>
        </w:rPr>
        <w:t>Nakpodia</w:t>
      </w:r>
      <w:proofErr w:type="spellEnd"/>
      <w:r w:rsidRPr="006847DD">
        <w:rPr>
          <w:rFonts w:eastAsia="Times New Roman" w:cs="Times New Roman"/>
          <w:color w:val="000000" w:themeColor="text1"/>
          <w:szCs w:val="24"/>
          <w:highlight w:val="white"/>
        </w:rPr>
        <w:t xml:space="preserve">, F., 2019. How cultural impact on knowledge sharing contributes to organizational performance: Using the </w:t>
      </w:r>
      <w:proofErr w:type="spellStart"/>
      <w:r w:rsidRPr="006847DD">
        <w:rPr>
          <w:rFonts w:eastAsia="Times New Roman" w:cs="Times New Roman"/>
          <w:color w:val="000000" w:themeColor="text1"/>
          <w:szCs w:val="24"/>
          <w:highlight w:val="white"/>
        </w:rPr>
        <w:t>fsQCA</w:t>
      </w:r>
      <w:proofErr w:type="spellEnd"/>
      <w:r w:rsidRPr="006847DD">
        <w:rPr>
          <w:rFonts w:eastAsia="Times New Roman" w:cs="Times New Roman"/>
          <w:color w:val="000000" w:themeColor="text1"/>
          <w:szCs w:val="24"/>
          <w:highlight w:val="white"/>
        </w:rPr>
        <w:t xml:space="preserve"> approach. </w:t>
      </w:r>
      <w:r w:rsidRPr="006847DD">
        <w:rPr>
          <w:rFonts w:eastAsia="Times New Roman" w:cs="Times New Roman"/>
          <w:i/>
          <w:color w:val="000000" w:themeColor="text1"/>
          <w:szCs w:val="24"/>
          <w:highlight w:val="white"/>
        </w:rPr>
        <w:t>Journal of Business Research</w:t>
      </w:r>
      <w:r w:rsidRPr="006847DD">
        <w:rPr>
          <w:rFonts w:eastAsia="Times New Roman" w:cs="Times New Roman"/>
          <w:color w:val="000000" w:themeColor="text1"/>
          <w:szCs w:val="24"/>
          <w:highlight w:val="white"/>
        </w:rPr>
        <w:t xml:space="preserve">, </w:t>
      </w:r>
      <w:r w:rsidRPr="006847DD">
        <w:rPr>
          <w:rFonts w:eastAsia="Times New Roman" w:cs="Times New Roman"/>
          <w:i/>
          <w:color w:val="000000" w:themeColor="text1"/>
          <w:szCs w:val="24"/>
          <w:highlight w:val="white"/>
        </w:rPr>
        <w:t>94</w:t>
      </w:r>
      <w:r w:rsidRPr="006847DD">
        <w:rPr>
          <w:rFonts w:eastAsia="Times New Roman" w:cs="Times New Roman"/>
          <w:color w:val="000000" w:themeColor="text1"/>
          <w:szCs w:val="24"/>
          <w:highlight w:val="white"/>
        </w:rPr>
        <w:t xml:space="preserve">, pp.313-319. </w:t>
      </w:r>
    </w:p>
    <w:p w14:paraId="51126644" w14:textId="77777777" w:rsidR="00C912AE" w:rsidRDefault="00BE3B52" w:rsidP="00C912AE">
      <w:pPr>
        <w:rPr>
          <w:shd w:val="clear" w:color="auto" w:fill="FFFFFF"/>
        </w:rPr>
      </w:pPr>
      <w:proofErr w:type="spellStart"/>
      <w:r>
        <w:rPr>
          <w:shd w:val="clear" w:color="auto" w:fill="FFFFFF"/>
        </w:rPr>
        <w:t>Pawirosumarto</w:t>
      </w:r>
      <w:proofErr w:type="spellEnd"/>
      <w:r>
        <w:rPr>
          <w:shd w:val="clear" w:color="auto" w:fill="FFFFFF"/>
        </w:rPr>
        <w:t xml:space="preserve">, S., </w:t>
      </w:r>
      <w:proofErr w:type="spellStart"/>
      <w:r>
        <w:rPr>
          <w:shd w:val="clear" w:color="auto" w:fill="FFFFFF"/>
        </w:rPr>
        <w:t>Sarjana</w:t>
      </w:r>
      <w:proofErr w:type="spellEnd"/>
      <w:r>
        <w:rPr>
          <w:shd w:val="clear" w:color="auto" w:fill="FFFFFF"/>
        </w:rPr>
        <w:t xml:space="preserve">, P.K. and </w:t>
      </w:r>
      <w:proofErr w:type="spellStart"/>
      <w:r>
        <w:rPr>
          <w:shd w:val="clear" w:color="auto" w:fill="FFFFFF"/>
        </w:rPr>
        <w:t>Gunawan</w:t>
      </w:r>
      <w:proofErr w:type="spellEnd"/>
      <w:r>
        <w:rPr>
          <w:shd w:val="clear" w:color="auto" w:fill="FFFFFF"/>
        </w:rPr>
        <w:t>, R., 2017. The effect of work environment, leadership style, and organizational culture towards job satisfaction and its implication towards employee performance in Parador Hotels and Resorts, Indonesia. </w:t>
      </w:r>
      <w:r>
        <w:rPr>
          <w:i/>
          <w:iCs/>
          <w:shd w:val="clear" w:color="auto" w:fill="FFFFFF"/>
        </w:rPr>
        <w:t>International Journal of Law and Management</w:t>
      </w:r>
      <w:r>
        <w:rPr>
          <w:shd w:val="clear" w:color="auto" w:fill="FFFFFF"/>
        </w:rPr>
        <w:t>.</w:t>
      </w:r>
    </w:p>
    <w:p w14:paraId="49EA2F2C" w14:textId="4F0196DE" w:rsidR="00C912AE" w:rsidRPr="006847DD" w:rsidRDefault="00BE3B52">
      <w:pPr>
        <w:spacing w:before="240" w:after="240"/>
        <w:rPr>
          <w:rFonts w:eastAsia="Times New Roman" w:cs="Times New Roman"/>
          <w:color w:val="000000" w:themeColor="text1"/>
          <w:szCs w:val="24"/>
          <w:highlight w:val="white"/>
        </w:rPr>
      </w:pPr>
      <w:r w:rsidRPr="006847DD">
        <w:rPr>
          <w:rFonts w:eastAsia="Times New Roman" w:cs="Times New Roman"/>
          <w:color w:val="000000" w:themeColor="text1"/>
          <w:szCs w:val="24"/>
          <w:highlight w:val="white"/>
        </w:rPr>
        <w:t xml:space="preserve">Roscoe, S., Subramanian, N., </w:t>
      </w:r>
      <w:proofErr w:type="spellStart"/>
      <w:r w:rsidRPr="006847DD">
        <w:rPr>
          <w:rFonts w:eastAsia="Times New Roman" w:cs="Times New Roman"/>
          <w:color w:val="000000" w:themeColor="text1"/>
          <w:szCs w:val="24"/>
          <w:highlight w:val="white"/>
        </w:rPr>
        <w:t>Jabbour</w:t>
      </w:r>
      <w:proofErr w:type="spellEnd"/>
      <w:r w:rsidRPr="006847DD">
        <w:rPr>
          <w:rFonts w:eastAsia="Times New Roman" w:cs="Times New Roman"/>
          <w:color w:val="000000" w:themeColor="text1"/>
          <w:szCs w:val="24"/>
          <w:highlight w:val="white"/>
        </w:rPr>
        <w:t xml:space="preserve">, C.J. and Chong, T., 2019. Green human resource management and the enablers of green organisational culture: Enhancing a firm's environmental performance for sustainable development. </w:t>
      </w:r>
      <w:r w:rsidRPr="006847DD">
        <w:rPr>
          <w:rFonts w:eastAsia="Times New Roman" w:cs="Times New Roman"/>
          <w:i/>
          <w:color w:val="000000" w:themeColor="text1"/>
          <w:szCs w:val="24"/>
        </w:rPr>
        <w:t>Business Strategy and the Environment</w:t>
      </w:r>
      <w:r w:rsidRPr="006847DD">
        <w:rPr>
          <w:rFonts w:eastAsia="Times New Roman" w:cs="Times New Roman"/>
          <w:color w:val="000000" w:themeColor="text1"/>
          <w:szCs w:val="24"/>
        </w:rPr>
        <w:t xml:space="preserve">, </w:t>
      </w:r>
      <w:r w:rsidRPr="006847DD">
        <w:rPr>
          <w:rFonts w:eastAsia="Times New Roman" w:cs="Times New Roman"/>
          <w:i/>
          <w:color w:val="000000" w:themeColor="text1"/>
          <w:szCs w:val="24"/>
        </w:rPr>
        <w:t>28</w:t>
      </w:r>
      <w:r w:rsidRPr="006847DD">
        <w:rPr>
          <w:rFonts w:eastAsia="Times New Roman" w:cs="Times New Roman"/>
          <w:color w:val="000000" w:themeColor="text1"/>
          <w:szCs w:val="24"/>
        </w:rPr>
        <w:t xml:space="preserve">(5), pp.737-749. </w:t>
      </w:r>
    </w:p>
    <w:p w14:paraId="3820771D" w14:textId="77777777" w:rsidR="00C912AE" w:rsidRPr="006847DD" w:rsidRDefault="00BE3B52" w:rsidP="00C912AE">
      <w:pPr>
        <w:rPr>
          <w:rFonts w:eastAsia="Times New Roman" w:cs="Times New Roman"/>
          <w:color w:val="000000" w:themeColor="text1"/>
          <w:szCs w:val="24"/>
          <w:highlight w:val="white"/>
        </w:rPr>
      </w:pPr>
      <w:r>
        <w:rPr>
          <w:shd w:val="clear" w:color="auto" w:fill="FFFFFF"/>
        </w:rPr>
        <w:t xml:space="preserve">Shanker, R., </w:t>
      </w:r>
      <w:proofErr w:type="spellStart"/>
      <w:r>
        <w:rPr>
          <w:shd w:val="clear" w:color="auto" w:fill="FFFFFF"/>
        </w:rPr>
        <w:t>Bhanugopan</w:t>
      </w:r>
      <w:proofErr w:type="spellEnd"/>
      <w:r>
        <w:rPr>
          <w:shd w:val="clear" w:color="auto" w:fill="FFFFFF"/>
        </w:rPr>
        <w:t xml:space="preserve">, R., Van der Heijden, B.I. and Farrell, M., 2017. Organizational climate for innovation and organizational performance: The mediating effect of innovative work </w:t>
      </w:r>
      <w:proofErr w:type="spellStart"/>
      <w:r>
        <w:rPr>
          <w:shd w:val="clear" w:color="auto" w:fill="FFFFFF"/>
        </w:rPr>
        <w:t>behavior</w:t>
      </w:r>
      <w:proofErr w:type="spellEnd"/>
      <w:r>
        <w:rPr>
          <w:shd w:val="clear" w:color="auto" w:fill="FFFFFF"/>
        </w:rPr>
        <w:t>. </w:t>
      </w:r>
      <w:r>
        <w:rPr>
          <w:i/>
          <w:iCs/>
          <w:shd w:val="clear" w:color="auto" w:fill="FFFFFF"/>
        </w:rPr>
        <w:t xml:space="preserve">Journal of vocational </w:t>
      </w:r>
      <w:proofErr w:type="spellStart"/>
      <w:r>
        <w:rPr>
          <w:i/>
          <w:iCs/>
          <w:shd w:val="clear" w:color="auto" w:fill="FFFFFF"/>
        </w:rPr>
        <w:t>behavior</w:t>
      </w:r>
      <w:proofErr w:type="spellEnd"/>
      <w:r>
        <w:rPr>
          <w:shd w:val="clear" w:color="auto" w:fill="FFFFFF"/>
        </w:rPr>
        <w:t>, </w:t>
      </w:r>
      <w:r>
        <w:rPr>
          <w:i/>
          <w:iCs/>
          <w:shd w:val="clear" w:color="auto" w:fill="FFFFFF"/>
        </w:rPr>
        <w:t>100</w:t>
      </w:r>
      <w:r>
        <w:rPr>
          <w:shd w:val="clear" w:color="auto" w:fill="FFFFFF"/>
        </w:rPr>
        <w:t>, pp.67-77.</w:t>
      </w:r>
    </w:p>
    <w:p w14:paraId="50865BFD" w14:textId="77777777" w:rsidR="00C912AE" w:rsidRPr="006847DD" w:rsidRDefault="00BE3B52" w:rsidP="00C912AE">
      <w:pPr>
        <w:rPr>
          <w:rFonts w:eastAsia="Times New Roman" w:cs="Times New Roman"/>
          <w:color w:val="000000" w:themeColor="text1"/>
          <w:szCs w:val="24"/>
          <w:highlight w:val="white"/>
        </w:rPr>
      </w:pPr>
      <w:proofErr w:type="spellStart"/>
      <w:r>
        <w:rPr>
          <w:shd w:val="clear" w:color="auto" w:fill="FFFFFF"/>
        </w:rPr>
        <w:t>Veliu</w:t>
      </w:r>
      <w:proofErr w:type="spellEnd"/>
      <w:r>
        <w:rPr>
          <w:shd w:val="clear" w:color="auto" w:fill="FFFFFF"/>
        </w:rPr>
        <w:t xml:space="preserve">, L., </w:t>
      </w:r>
      <w:proofErr w:type="spellStart"/>
      <w:r>
        <w:rPr>
          <w:shd w:val="clear" w:color="auto" w:fill="FFFFFF"/>
        </w:rPr>
        <w:t>Manxhari</w:t>
      </w:r>
      <w:proofErr w:type="spellEnd"/>
      <w:r>
        <w:rPr>
          <w:shd w:val="clear" w:color="auto" w:fill="FFFFFF"/>
        </w:rPr>
        <w:t xml:space="preserve">, M., </w:t>
      </w:r>
      <w:proofErr w:type="spellStart"/>
      <w:r>
        <w:rPr>
          <w:shd w:val="clear" w:color="auto" w:fill="FFFFFF"/>
        </w:rPr>
        <w:t>Demiri</w:t>
      </w:r>
      <w:proofErr w:type="spellEnd"/>
      <w:r>
        <w:rPr>
          <w:shd w:val="clear" w:color="auto" w:fill="FFFFFF"/>
        </w:rPr>
        <w:t xml:space="preserve">, V. and </w:t>
      </w:r>
      <w:proofErr w:type="spellStart"/>
      <w:r>
        <w:rPr>
          <w:shd w:val="clear" w:color="auto" w:fill="FFFFFF"/>
        </w:rPr>
        <w:t>Jahaj</w:t>
      </w:r>
      <w:proofErr w:type="spellEnd"/>
      <w:r>
        <w:rPr>
          <w:shd w:val="clear" w:color="auto" w:fill="FFFFFF"/>
        </w:rPr>
        <w:t>, L., 2017. THE INFLUENCE OF LEADERSHIP STYLES ON EMPLOYEE'S PERFORMANCE. </w:t>
      </w:r>
      <w:r>
        <w:rPr>
          <w:i/>
          <w:iCs/>
          <w:shd w:val="clear" w:color="auto" w:fill="FFFFFF"/>
        </w:rPr>
        <w:t>Management (16487974)</w:t>
      </w:r>
      <w:r>
        <w:rPr>
          <w:shd w:val="clear" w:color="auto" w:fill="FFFFFF"/>
        </w:rPr>
        <w:t>, </w:t>
      </w:r>
      <w:r>
        <w:rPr>
          <w:i/>
          <w:iCs/>
          <w:shd w:val="clear" w:color="auto" w:fill="FFFFFF"/>
        </w:rPr>
        <w:t>31</w:t>
      </w:r>
      <w:r>
        <w:rPr>
          <w:shd w:val="clear" w:color="auto" w:fill="FFFFFF"/>
        </w:rPr>
        <w:t>(2).</w:t>
      </w:r>
    </w:p>
    <w:p w14:paraId="0000002B" w14:textId="77777777" w:rsidR="0066383D" w:rsidRPr="006847DD" w:rsidRDefault="0066383D">
      <w:pPr>
        <w:spacing w:before="240" w:after="240"/>
        <w:rPr>
          <w:rFonts w:eastAsia="Times New Roman" w:cs="Times New Roman"/>
          <w:b/>
          <w:color w:val="000000" w:themeColor="text1"/>
          <w:szCs w:val="24"/>
          <w:highlight w:val="white"/>
        </w:rPr>
      </w:pPr>
    </w:p>
    <w:p w14:paraId="0000002C" w14:textId="77777777" w:rsidR="0066383D" w:rsidRPr="006847DD" w:rsidRDefault="0066383D">
      <w:pPr>
        <w:spacing w:before="240" w:after="240"/>
        <w:rPr>
          <w:rFonts w:eastAsia="Times New Roman" w:cs="Times New Roman"/>
          <w:b/>
          <w:color w:val="000000" w:themeColor="text1"/>
          <w:szCs w:val="24"/>
        </w:rPr>
      </w:pPr>
    </w:p>
    <w:p w14:paraId="0000002D" w14:textId="77777777" w:rsidR="0066383D" w:rsidRPr="006847DD" w:rsidRDefault="0066383D">
      <w:pPr>
        <w:spacing w:before="240" w:after="240"/>
        <w:rPr>
          <w:rFonts w:eastAsia="Times New Roman" w:cs="Times New Roman"/>
          <w:b/>
          <w:color w:val="000000" w:themeColor="text1"/>
          <w:szCs w:val="24"/>
        </w:rPr>
      </w:pPr>
    </w:p>
    <w:p w14:paraId="00000030" w14:textId="6A0CF9F3" w:rsidR="0066383D" w:rsidRPr="006847DD" w:rsidRDefault="00BE3B52">
      <w:pPr>
        <w:spacing w:before="240" w:after="240"/>
        <w:rPr>
          <w:rFonts w:eastAsia="Times New Roman" w:cs="Times New Roman"/>
          <w:b/>
          <w:color w:val="000000" w:themeColor="text1"/>
          <w:szCs w:val="24"/>
        </w:rPr>
      </w:pPr>
      <w:r w:rsidRPr="006847DD">
        <w:rPr>
          <w:rFonts w:eastAsia="Times New Roman" w:cs="Times New Roman"/>
          <w:b/>
          <w:color w:val="000000" w:themeColor="text1"/>
          <w:szCs w:val="24"/>
        </w:rPr>
        <w:t xml:space="preserve"> </w:t>
      </w:r>
    </w:p>
    <w:p w14:paraId="00000031" w14:textId="77777777" w:rsidR="0066383D" w:rsidRPr="006847DD" w:rsidRDefault="0066383D">
      <w:pPr>
        <w:rPr>
          <w:rFonts w:eastAsia="Times New Roman" w:cs="Times New Roman"/>
          <w:b/>
          <w:color w:val="000000" w:themeColor="text1"/>
          <w:szCs w:val="24"/>
        </w:rPr>
      </w:pPr>
    </w:p>
    <w:sectPr w:rsidR="0066383D" w:rsidRPr="006847DD" w:rsidSect="006847DD">
      <w:headerReference w:type="even" r:id="rId9"/>
      <w:headerReference w:type="default" r:id="rId10"/>
      <w:footerReference w:type="even" r:id="rId11"/>
      <w:footerReference w:type="default" r:id="rId12"/>
      <w:headerReference w:type="first" r:id="rId13"/>
      <w:footerReference w:type="first" r:id="rId14"/>
      <w:pgSz w:w="11909" w:h="16834"/>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439ECE" w14:textId="77777777" w:rsidR="00A469D5" w:rsidRDefault="00A469D5">
      <w:pPr>
        <w:spacing w:line="240" w:lineRule="auto"/>
      </w:pPr>
      <w:r>
        <w:separator/>
      </w:r>
    </w:p>
  </w:endnote>
  <w:endnote w:type="continuationSeparator" w:id="0">
    <w:p w14:paraId="58E18FE7" w14:textId="77777777" w:rsidR="00A469D5" w:rsidRDefault="00A469D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11CFD4" w14:textId="77777777" w:rsidR="000D6253" w:rsidRDefault="000D625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99966258"/>
      <w:docPartObj>
        <w:docPartGallery w:val="Page Numbers (Bottom of Page)"/>
        <w:docPartUnique/>
      </w:docPartObj>
    </w:sdtPr>
    <w:sdtEndPr/>
    <w:sdtContent>
      <w:sdt>
        <w:sdtPr>
          <w:id w:val="860082579"/>
          <w:docPartObj>
            <w:docPartGallery w:val="Page Numbers (Top of Page)"/>
            <w:docPartUnique/>
          </w:docPartObj>
        </w:sdtPr>
        <w:sdtEndPr/>
        <w:sdtContent>
          <w:p w14:paraId="4B41B3EB" w14:textId="3FF2EB31" w:rsidR="006847DD" w:rsidRDefault="00BE3B52">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sidR="00AA50AF">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AA50AF">
              <w:rPr>
                <w:b/>
                <w:bCs/>
                <w:noProof/>
              </w:rPr>
              <w:t>12</w:t>
            </w:r>
            <w:r>
              <w:rPr>
                <w:b/>
                <w:bCs/>
                <w:szCs w:val="24"/>
              </w:rPr>
              <w:fldChar w:fldCharType="end"/>
            </w:r>
          </w:p>
        </w:sdtContent>
      </w:sdt>
    </w:sdtContent>
  </w:sdt>
  <w:p w14:paraId="5582B34D" w14:textId="77777777" w:rsidR="006847DD" w:rsidRDefault="006847D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E1D234" w14:textId="77777777" w:rsidR="000D6253" w:rsidRDefault="000D62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A5990F" w14:textId="77777777" w:rsidR="00A469D5" w:rsidRDefault="00A469D5">
      <w:pPr>
        <w:spacing w:line="240" w:lineRule="auto"/>
      </w:pPr>
      <w:r>
        <w:separator/>
      </w:r>
    </w:p>
  </w:footnote>
  <w:footnote w:type="continuationSeparator" w:id="0">
    <w:p w14:paraId="65EAD70D" w14:textId="77777777" w:rsidR="00A469D5" w:rsidRDefault="00A469D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670F5C" w14:textId="77777777" w:rsidR="000D6253" w:rsidRDefault="000D625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029063" w14:textId="77777777" w:rsidR="000D6253" w:rsidRDefault="000D625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998E38" w14:textId="77777777" w:rsidR="000D6253" w:rsidRDefault="000D625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3548D9"/>
    <w:multiLevelType w:val="multilevel"/>
    <w:tmpl w:val="E7A8B18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FBB0265"/>
    <w:multiLevelType w:val="hybridMultilevel"/>
    <w:tmpl w:val="76621F6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0"/>
  </w:num>
  <w:num w:numId="2">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6383D"/>
    <w:rsid w:val="000D6253"/>
    <w:rsid w:val="001117BD"/>
    <w:rsid w:val="002B2C8C"/>
    <w:rsid w:val="003F5B81"/>
    <w:rsid w:val="00501F29"/>
    <w:rsid w:val="0066383D"/>
    <w:rsid w:val="006847DD"/>
    <w:rsid w:val="006F22CE"/>
    <w:rsid w:val="00776E2E"/>
    <w:rsid w:val="00A469D5"/>
    <w:rsid w:val="00AA50AF"/>
    <w:rsid w:val="00BD009F"/>
    <w:rsid w:val="00BE3B52"/>
    <w:rsid w:val="00C912AE"/>
    <w:rsid w:val="00CF523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A0BA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6847DD"/>
    <w:pPr>
      <w:spacing w:line="360" w:lineRule="auto"/>
      <w:jc w:val="both"/>
    </w:pPr>
    <w:rPr>
      <w:rFonts w:ascii="Times New Roman" w:hAnsi="Times New Roman"/>
      <w:sz w:val="24"/>
    </w:rPr>
  </w:style>
  <w:style w:type="paragraph" w:styleId="Heading1">
    <w:name w:val="heading 1"/>
    <w:basedOn w:val="Normal"/>
    <w:next w:val="Normal"/>
    <w:rsid w:val="006847DD"/>
    <w:pPr>
      <w:keepNext/>
      <w:keepLines/>
      <w:spacing w:before="400" w:after="120"/>
      <w:outlineLvl w:val="0"/>
    </w:pPr>
    <w:rPr>
      <w:b/>
      <w:szCs w:val="40"/>
    </w:rPr>
  </w:style>
  <w:style w:type="paragraph" w:styleId="Heading2">
    <w:name w:val="heading 2"/>
    <w:basedOn w:val="Normal"/>
    <w:next w:val="Normal"/>
    <w:rsid w:val="006847DD"/>
    <w:pPr>
      <w:keepNext/>
      <w:keepLines/>
      <w:spacing w:before="360" w:after="120"/>
      <w:outlineLvl w:val="1"/>
    </w:pPr>
    <w:rPr>
      <w:b/>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Cs w:val="24"/>
    </w:rPr>
  </w:style>
  <w:style w:type="paragraph" w:styleId="Heading5">
    <w:name w:val="heading 5"/>
    <w:basedOn w:val="Normal"/>
    <w:next w:val="Normal"/>
    <w:pPr>
      <w:keepNext/>
      <w:keepLines/>
      <w:spacing w:before="240" w:after="80"/>
      <w:outlineLvl w:val="4"/>
    </w:pPr>
    <w:rPr>
      <w:color w:val="666666"/>
      <w:sz w:val="22"/>
    </w:rPr>
  </w:style>
  <w:style w:type="paragraph" w:styleId="Heading6">
    <w:name w:val="heading 6"/>
    <w:basedOn w:val="Normal"/>
    <w:next w:val="Normal"/>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hAnsi="Arial"/>
      <w:color w:val="666666"/>
      <w:sz w:val="30"/>
      <w:szCs w:val="30"/>
    </w:rPr>
  </w:style>
  <w:style w:type="paragraph" w:styleId="TOCHeading">
    <w:name w:val="TOC Heading"/>
    <w:basedOn w:val="Heading1"/>
    <w:next w:val="Normal"/>
    <w:uiPriority w:val="39"/>
    <w:semiHidden/>
    <w:unhideWhenUsed/>
    <w:qFormat/>
    <w:rsid w:val="006847DD"/>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eastAsia="ja-JP"/>
    </w:rPr>
  </w:style>
  <w:style w:type="paragraph" w:styleId="TOC1">
    <w:name w:val="toc 1"/>
    <w:basedOn w:val="Normal"/>
    <w:next w:val="Normal"/>
    <w:autoRedefine/>
    <w:uiPriority w:val="39"/>
    <w:unhideWhenUsed/>
    <w:rsid w:val="006847DD"/>
    <w:pPr>
      <w:spacing w:after="100"/>
    </w:pPr>
  </w:style>
  <w:style w:type="paragraph" w:styleId="TOC2">
    <w:name w:val="toc 2"/>
    <w:basedOn w:val="Normal"/>
    <w:next w:val="Normal"/>
    <w:autoRedefine/>
    <w:uiPriority w:val="39"/>
    <w:unhideWhenUsed/>
    <w:rsid w:val="006847DD"/>
    <w:pPr>
      <w:spacing w:after="100"/>
      <w:ind w:left="240"/>
    </w:pPr>
  </w:style>
  <w:style w:type="character" w:styleId="Hyperlink">
    <w:name w:val="Hyperlink"/>
    <w:basedOn w:val="DefaultParagraphFont"/>
    <w:uiPriority w:val="99"/>
    <w:unhideWhenUsed/>
    <w:rsid w:val="006847DD"/>
    <w:rPr>
      <w:color w:val="0000FF" w:themeColor="hyperlink"/>
      <w:u w:val="single"/>
    </w:rPr>
  </w:style>
  <w:style w:type="paragraph" w:styleId="BalloonText">
    <w:name w:val="Balloon Text"/>
    <w:basedOn w:val="Normal"/>
    <w:link w:val="BalloonTextChar"/>
    <w:uiPriority w:val="99"/>
    <w:semiHidden/>
    <w:unhideWhenUsed/>
    <w:rsid w:val="006847D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847DD"/>
    <w:rPr>
      <w:rFonts w:ascii="Tahoma" w:hAnsi="Tahoma" w:cs="Tahoma"/>
      <w:sz w:val="16"/>
      <w:szCs w:val="16"/>
    </w:rPr>
  </w:style>
  <w:style w:type="paragraph" w:styleId="Header">
    <w:name w:val="header"/>
    <w:basedOn w:val="Normal"/>
    <w:link w:val="HeaderChar"/>
    <w:uiPriority w:val="99"/>
    <w:unhideWhenUsed/>
    <w:rsid w:val="006847DD"/>
    <w:pPr>
      <w:tabs>
        <w:tab w:val="center" w:pos="4513"/>
        <w:tab w:val="right" w:pos="9026"/>
      </w:tabs>
      <w:spacing w:line="240" w:lineRule="auto"/>
    </w:pPr>
  </w:style>
  <w:style w:type="character" w:customStyle="1" w:styleId="HeaderChar">
    <w:name w:val="Header Char"/>
    <w:basedOn w:val="DefaultParagraphFont"/>
    <w:link w:val="Header"/>
    <w:uiPriority w:val="99"/>
    <w:rsid w:val="006847DD"/>
    <w:rPr>
      <w:rFonts w:ascii="Times New Roman" w:hAnsi="Times New Roman"/>
      <w:sz w:val="24"/>
    </w:rPr>
  </w:style>
  <w:style w:type="paragraph" w:styleId="Footer">
    <w:name w:val="footer"/>
    <w:basedOn w:val="Normal"/>
    <w:link w:val="FooterChar"/>
    <w:uiPriority w:val="99"/>
    <w:unhideWhenUsed/>
    <w:rsid w:val="006847DD"/>
    <w:pPr>
      <w:tabs>
        <w:tab w:val="center" w:pos="4513"/>
        <w:tab w:val="right" w:pos="9026"/>
      </w:tabs>
      <w:spacing w:line="240" w:lineRule="auto"/>
    </w:pPr>
  </w:style>
  <w:style w:type="character" w:customStyle="1" w:styleId="FooterChar">
    <w:name w:val="Footer Char"/>
    <w:basedOn w:val="DefaultParagraphFont"/>
    <w:link w:val="Footer"/>
    <w:uiPriority w:val="99"/>
    <w:rsid w:val="006847DD"/>
    <w:rPr>
      <w:rFonts w:ascii="Times New Roman" w:hAnsi="Times New Roman"/>
      <w:sz w:val="24"/>
    </w:rPr>
  </w:style>
  <w:style w:type="paragraph" w:styleId="ListParagraph">
    <w:name w:val="List Paragraph"/>
    <w:basedOn w:val="Normal"/>
    <w:uiPriority w:val="34"/>
    <w:qFormat/>
    <w:rsid w:val="006F22CE"/>
    <w:pPr>
      <w:spacing w:line="276" w:lineRule="auto"/>
      <w:ind w:left="720"/>
      <w:contextualSpacing/>
      <w:jc w:val="left"/>
    </w:pPr>
    <w:rPr>
      <w:rFonts w:ascii="Arial" w:hAnsi="Arial"/>
      <w:sz w:val="22"/>
      <w:lang w:val="en-GB"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874614">
      <w:bodyDiv w:val="1"/>
      <w:marLeft w:val="0"/>
      <w:marRight w:val="0"/>
      <w:marTop w:val="0"/>
      <w:marBottom w:val="0"/>
      <w:divBdr>
        <w:top w:val="none" w:sz="0" w:space="0" w:color="auto"/>
        <w:left w:val="none" w:sz="0" w:space="0" w:color="auto"/>
        <w:bottom w:val="none" w:sz="0" w:space="0" w:color="auto"/>
        <w:right w:val="none" w:sz="0" w:space="0" w:color="auto"/>
      </w:divBdr>
    </w:div>
    <w:div w:id="20113715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mailto:2029078@student.uwtsd.a" TargetMode="External"/><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B0B8DB7-B437-4F80-9648-0AE3899546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3108</Words>
  <Characters>17719</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2021-08-12T05:42:00Z</dcterms:created>
  <dcterms:modified xsi:type="dcterms:W3CDTF">2021-08-21T20:28:00Z</dcterms:modified>
</cp:coreProperties>
</file>